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287A1" w14:textId="77777777" w:rsidR="007011B4" w:rsidRPr="00477D94" w:rsidRDefault="007011B4" w:rsidP="00477D94"/>
    <w:p w14:paraId="1AB393D0" w14:textId="77777777" w:rsidR="00A84A52" w:rsidRDefault="00A84A52" w:rsidP="00B933CA">
      <w:pPr>
        <w:jc w:val="center"/>
        <w:rPr>
          <w:b/>
          <w:bCs/>
          <w:color w:val="00B0F0"/>
          <w:sz w:val="24"/>
          <w:szCs w:val="24"/>
        </w:rPr>
      </w:pPr>
      <w:r w:rsidRPr="00C61FD7">
        <w:rPr>
          <w:b/>
          <w:bCs/>
          <w:color w:val="00B0F0"/>
          <w:sz w:val="24"/>
          <w:szCs w:val="24"/>
        </w:rPr>
        <w:t>Control de cambios</w:t>
      </w:r>
    </w:p>
    <w:p w14:paraId="6724EFF3" w14:textId="77777777" w:rsidR="00FB2A1B" w:rsidRPr="00C61FD7" w:rsidRDefault="00FB2A1B" w:rsidP="00B933CA">
      <w:pPr>
        <w:jc w:val="center"/>
        <w:rPr>
          <w:b/>
          <w:bCs/>
          <w:color w:val="00B0F0"/>
          <w:sz w:val="24"/>
          <w:szCs w:val="24"/>
        </w:rPr>
      </w:pPr>
    </w:p>
    <w:tbl>
      <w:tblPr>
        <w:tblStyle w:val="TableNormal"/>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
        <w:gridCol w:w="1963"/>
        <w:gridCol w:w="5892"/>
      </w:tblGrid>
      <w:tr w:rsidR="00B933CA" w:rsidRPr="00B933CA" w14:paraId="1DABB0EB" w14:textId="77777777" w:rsidTr="00FB2F5C">
        <w:trPr>
          <w:trHeight w:val="345"/>
        </w:trPr>
        <w:tc>
          <w:tcPr>
            <w:tcW w:w="842" w:type="dxa"/>
            <w:shd w:val="clear" w:color="auto" w:fill="DBE4F0"/>
            <w:vAlign w:val="center"/>
          </w:tcPr>
          <w:p w14:paraId="37D0FA73" w14:textId="77777777" w:rsidR="00A84A52" w:rsidRPr="009441BF" w:rsidRDefault="00A84A52" w:rsidP="00FB2F5C">
            <w:pPr>
              <w:jc w:val="center"/>
              <w:rPr>
                <w:rFonts w:cs="Arial"/>
                <w:b/>
                <w:color w:val="1F4E79"/>
                <w:sz w:val="24"/>
                <w:szCs w:val="24"/>
                <w:lang w:val="es-CO" w:eastAsia="es-ES"/>
              </w:rPr>
            </w:pPr>
            <w:r w:rsidRPr="009441BF">
              <w:rPr>
                <w:rFonts w:cs="Arial"/>
                <w:b/>
                <w:color w:val="1F4E79"/>
                <w:sz w:val="24"/>
                <w:szCs w:val="24"/>
                <w:lang w:val="es-CO" w:eastAsia="es-ES"/>
              </w:rPr>
              <w:t>Versión</w:t>
            </w:r>
          </w:p>
        </w:tc>
        <w:tc>
          <w:tcPr>
            <w:tcW w:w="1963" w:type="dxa"/>
            <w:shd w:val="clear" w:color="auto" w:fill="DBE4F0"/>
            <w:vAlign w:val="center"/>
          </w:tcPr>
          <w:p w14:paraId="6724CFA3" w14:textId="77777777" w:rsidR="00A84A52" w:rsidRPr="009441BF" w:rsidRDefault="00A84A52" w:rsidP="00FB2F5C">
            <w:pPr>
              <w:jc w:val="center"/>
              <w:rPr>
                <w:rFonts w:cs="Arial"/>
                <w:b/>
                <w:color w:val="1F4E79"/>
                <w:sz w:val="24"/>
                <w:szCs w:val="24"/>
                <w:lang w:val="es-CO" w:eastAsia="es-ES"/>
              </w:rPr>
            </w:pPr>
            <w:r w:rsidRPr="009441BF">
              <w:rPr>
                <w:rFonts w:cs="Arial"/>
                <w:b/>
                <w:color w:val="1F4E79"/>
                <w:sz w:val="24"/>
                <w:szCs w:val="24"/>
                <w:lang w:val="es-CO" w:eastAsia="es-ES"/>
              </w:rPr>
              <w:t>Fecha</w:t>
            </w:r>
          </w:p>
        </w:tc>
        <w:tc>
          <w:tcPr>
            <w:tcW w:w="5892" w:type="dxa"/>
            <w:shd w:val="clear" w:color="auto" w:fill="DBE4F0"/>
            <w:vAlign w:val="center"/>
          </w:tcPr>
          <w:p w14:paraId="0A3E9375" w14:textId="77777777" w:rsidR="00A84A52" w:rsidRPr="009441BF" w:rsidRDefault="00A84A52" w:rsidP="00FB2F5C">
            <w:pPr>
              <w:jc w:val="center"/>
              <w:rPr>
                <w:rFonts w:cs="Arial"/>
                <w:b/>
                <w:color w:val="1F4E79"/>
                <w:sz w:val="24"/>
                <w:szCs w:val="24"/>
                <w:lang w:val="es-CO" w:eastAsia="es-ES"/>
              </w:rPr>
            </w:pPr>
            <w:r w:rsidRPr="009441BF">
              <w:rPr>
                <w:rFonts w:cs="Arial"/>
                <w:b/>
                <w:color w:val="1F4E79"/>
                <w:sz w:val="24"/>
                <w:szCs w:val="24"/>
                <w:lang w:val="es-CO" w:eastAsia="es-ES"/>
              </w:rPr>
              <w:t>Descripción de la modificación</w:t>
            </w:r>
          </w:p>
        </w:tc>
      </w:tr>
      <w:tr w:rsidR="00A84A52" w:rsidRPr="00477D94" w14:paraId="02F42C59" w14:textId="77777777" w:rsidTr="00FB2F5C">
        <w:trPr>
          <w:trHeight w:val="748"/>
        </w:trPr>
        <w:tc>
          <w:tcPr>
            <w:tcW w:w="842" w:type="dxa"/>
            <w:vAlign w:val="center"/>
          </w:tcPr>
          <w:p w14:paraId="7858C29C" w14:textId="494157DA" w:rsidR="00A84A52" w:rsidRPr="00F548E2" w:rsidRDefault="00A84A52" w:rsidP="00FB2F5C">
            <w:pPr>
              <w:jc w:val="center"/>
              <w:rPr>
                <w:b/>
                <w:color w:val="1F4E79"/>
                <w:spacing w:val="-11"/>
                <w:sz w:val="18"/>
                <w:szCs w:val="18"/>
                <w:lang w:val="es-CO" w:eastAsia="es-CO"/>
              </w:rPr>
            </w:pPr>
            <w:r w:rsidRPr="00F548E2">
              <w:rPr>
                <w:b/>
                <w:color w:val="1F4E79"/>
                <w:spacing w:val="-11"/>
                <w:sz w:val="18"/>
                <w:szCs w:val="18"/>
                <w:lang w:val="es-CO" w:eastAsia="es-CO"/>
              </w:rPr>
              <w:t>01</w:t>
            </w:r>
          </w:p>
        </w:tc>
        <w:tc>
          <w:tcPr>
            <w:tcW w:w="1963" w:type="dxa"/>
            <w:vAlign w:val="center"/>
          </w:tcPr>
          <w:p w14:paraId="1DC3D567" w14:textId="5854C998" w:rsidR="00A84A52" w:rsidRPr="00F548E2" w:rsidRDefault="00A84A52" w:rsidP="00FB2F5C">
            <w:pPr>
              <w:jc w:val="center"/>
              <w:rPr>
                <w:b/>
                <w:color w:val="1F4E79"/>
                <w:spacing w:val="-11"/>
                <w:sz w:val="18"/>
                <w:szCs w:val="18"/>
                <w:lang w:val="es-CO" w:eastAsia="es-CO"/>
              </w:rPr>
            </w:pPr>
            <w:r w:rsidRPr="00F548E2">
              <w:rPr>
                <w:b/>
                <w:color w:val="1F4E79"/>
                <w:spacing w:val="-11"/>
                <w:sz w:val="18"/>
                <w:szCs w:val="18"/>
                <w:lang w:val="es-CO" w:eastAsia="es-CO"/>
              </w:rPr>
              <w:t xml:space="preserve">31 </w:t>
            </w:r>
            <w:r w:rsidR="0071309E" w:rsidRPr="00F548E2">
              <w:rPr>
                <w:b/>
                <w:color w:val="1F4E79"/>
                <w:spacing w:val="-11"/>
                <w:sz w:val="18"/>
                <w:szCs w:val="18"/>
                <w:lang w:val="es-CO" w:eastAsia="es-CO"/>
              </w:rPr>
              <w:t xml:space="preserve">de </w:t>
            </w:r>
            <w:r w:rsidRPr="00F548E2">
              <w:rPr>
                <w:b/>
                <w:color w:val="1F4E79"/>
                <w:spacing w:val="-11"/>
                <w:sz w:val="18"/>
                <w:szCs w:val="18"/>
                <w:lang w:val="es-CO" w:eastAsia="es-CO"/>
              </w:rPr>
              <w:t>enero de</w:t>
            </w:r>
            <w:r w:rsidR="0071309E" w:rsidRPr="00F548E2">
              <w:rPr>
                <w:b/>
                <w:color w:val="1F4E79"/>
                <w:spacing w:val="-11"/>
                <w:sz w:val="18"/>
                <w:szCs w:val="18"/>
                <w:lang w:val="es-CO" w:eastAsia="es-CO"/>
              </w:rPr>
              <w:t>l</w:t>
            </w:r>
            <w:r w:rsidRPr="00F548E2">
              <w:rPr>
                <w:b/>
                <w:color w:val="1F4E79"/>
                <w:spacing w:val="-11"/>
                <w:sz w:val="18"/>
                <w:szCs w:val="18"/>
                <w:lang w:val="es-CO" w:eastAsia="es-CO"/>
              </w:rPr>
              <w:t xml:space="preserve"> 2022</w:t>
            </w:r>
          </w:p>
        </w:tc>
        <w:tc>
          <w:tcPr>
            <w:tcW w:w="5892" w:type="dxa"/>
            <w:vAlign w:val="center"/>
          </w:tcPr>
          <w:p w14:paraId="000961A8" w14:textId="2A2FCFF8" w:rsidR="00A84A52" w:rsidRPr="00F548E2" w:rsidRDefault="00A84A52" w:rsidP="00FB2F5C">
            <w:pPr>
              <w:rPr>
                <w:sz w:val="18"/>
                <w:szCs w:val="18"/>
              </w:rPr>
            </w:pPr>
            <w:r w:rsidRPr="00F548E2">
              <w:rPr>
                <w:sz w:val="18"/>
                <w:szCs w:val="18"/>
              </w:rPr>
              <w:t>Emisión de la primera versión del plan, documento ajustado a los requisitos normativos vigentes y a la</w:t>
            </w:r>
            <w:r w:rsidR="007011B4" w:rsidRPr="00F548E2">
              <w:rPr>
                <w:sz w:val="18"/>
                <w:szCs w:val="18"/>
              </w:rPr>
              <w:t xml:space="preserve"> </w:t>
            </w:r>
            <w:r w:rsidRPr="00F548E2">
              <w:rPr>
                <w:sz w:val="18"/>
                <w:szCs w:val="18"/>
              </w:rPr>
              <w:t>realidad del contexto vial de la entidad.</w:t>
            </w:r>
          </w:p>
        </w:tc>
      </w:tr>
      <w:tr w:rsidR="00A84A52" w:rsidRPr="00477D94" w14:paraId="4A0107E1" w14:textId="77777777" w:rsidTr="00FB2F5C">
        <w:trPr>
          <w:trHeight w:val="751"/>
        </w:trPr>
        <w:tc>
          <w:tcPr>
            <w:tcW w:w="842" w:type="dxa"/>
            <w:shd w:val="clear" w:color="auto" w:fill="DEEAF6"/>
            <w:vAlign w:val="center"/>
          </w:tcPr>
          <w:p w14:paraId="6C55FC4A" w14:textId="77777777" w:rsidR="00A84A52" w:rsidRPr="00F548E2" w:rsidRDefault="00A84A52" w:rsidP="00FB2F5C">
            <w:pPr>
              <w:jc w:val="center"/>
              <w:rPr>
                <w:b/>
                <w:color w:val="1F4E79"/>
                <w:spacing w:val="-11"/>
                <w:sz w:val="18"/>
                <w:szCs w:val="18"/>
                <w:lang w:val="es-CO" w:eastAsia="es-CO"/>
              </w:rPr>
            </w:pPr>
            <w:r w:rsidRPr="00F548E2">
              <w:rPr>
                <w:b/>
                <w:color w:val="1F4E79"/>
                <w:spacing w:val="-11"/>
                <w:sz w:val="18"/>
                <w:szCs w:val="18"/>
                <w:lang w:val="es-CO" w:eastAsia="es-CO"/>
              </w:rPr>
              <w:t>02</w:t>
            </w:r>
          </w:p>
        </w:tc>
        <w:tc>
          <w:tcPr>
            <w:tcW w:w="1963" w:type="dxa"/>
            <w:shd w:val="clear" w:color="auto" w:fill="DEEAF6"/>
            <w:vAlign w:val="center"/>
          </w:tcPr>
          <w:p w14:paraId="153747DA" w14:textId="47C6BC9C" w:rsidR="00A84A52" w:rsidRPr="00F548E2" w:rsidRDefault="00A84A52" w:rsidP="00FB2F5C">
            <w:pPr>
              <w:jc w:val="center"/>
              <w:rPr>
                <w:b/>
                <w:color w:val="1F4E79"/>
                <w:spacing w:val="-11"/>
                <w:sz w:val="18"/>
                <w:szCs w:val="18"/>
                <w:lang w:val="es-CO" w:eastAsia="es-CO"/>
              </w:rPr>
            </w:pPr>
            <w:r w:rsidRPr="00F548E2">
              <w:rPr>
                <w:b/>
                <w:color w:val="1F4E79"/>
                <w:spacing w:val="-11"/>
                <w:sz w:val="18"/>
                <w:szCs w:val="18"/>
                <w:lang w:val="es-CO" w:eastAsia="es-CO"/>
              </w:rPr>
              <w:t>12 de septiembre de</w:t>
            </w:r>
            <w:r w:rsidR="0071309E" w:rsidRPr="00F548E2">
              <w:rPr>
                <w:b/>
                <w:color w:val="1F4E79"/>
                <w:spacing w:val="-11"/>
                <w:sz w:val="18"/>
                <w:szCs w:val="18"/>
                <w:lang w:val="es-CO" w:eastAsia="es-CO"/>
              </w:rPr>
              <w:t>l</w:t>
            </w:r>
            <w:r w:rsidRPr="00F548E2">
              <w:rPr>
                <w:b/>
                <w:color w:val="1F4E79"/>
                <w:spacing w:val="-11"/>
                <w:sz w:val="18"/>
                <w:szCs w:val="18"/>
                <w:lang w:val="es-CO" w:eastAsia="es-CO"/>
              </w:rPr>
              <w:t xml:space="preserve"> 2022</w:t>
            </w:r>
          </w:p>
        </w:tc>
        <w:tc>
          <w:tcPr>
            <w:tcW w:w="5892" w:type="dxa"/>
            <w:shd w:val="clear" w:color="auto" w:fill="DEEAF6"/>
            <w:vAlign w:val="center"/>
          </w:tcPr>
          <w:p w14:paraId="2889D019" w14:textId="2B41A25C" w:rsidR="00A84A52" w:rsidRPr="00F548E2" w:rsidRDefault="00A84A52" w:rsidP="00FB2F5C">
            <w:pPr>
              <w:ind w:left="143" w:right="143"/>
              <w:rPr>
                <w:sz w:val="18"/>
                <w:szCs w:val="18"/>
              </w:rPr>
            </w:pPr>
            <w:r w:rsidRPr="00F548E2">
              <w:rPr>
                <w:sz w:val="18"/>
                <w:szCs w:val="18"/>
              </w:rPr>
              <w:t>Actualización del numeral 3.1. Documentos internos: inclusión</w:t>
            </w:r>
            <w:r w:rsidR="00BB0F72" w:rsidRPr="00F548E2">
              <w:rPr>
                <w:sz w:val="18"/>
                <w:szCs w:val="18"/>
              </w:rPr>
              <w:t xml:space="preserve"> </w:t>
            </w:r>
            <w:r w:rsidRPr="00F548E2">
              <w:rPr>
                <w:sz w:val="18"/>
                <w:szCs w:val="18"/>
              </w:rPr>
              <w:t>del</w:t>
            </w:r>
            <w:r w:rsidR="001D1674" w:rsidRPr="00F548E2">
              <w:rPr>
                <w:sz w:val="18"/>
                <w:szCs w:val="18"/>
              </w:rPr>
              <w:t xml:space="preserve"> </w:t>
            </w:r>
            <w:r w:rsidRPr="00F548E2">
              <w:rPr>
                <w:sz w:val="18"/>
                <w:szCs w:val="18"/>
              </w:rPr>
              <w:t>GCO-GCI-F179</w:t>
            </w:r>
            <w:r w:rsidR="00BB0F72" w:rsidRPr="00F548E2">
              <w:rPr>
                <w:sz w:val="18"/>
                <w:szCs w:val="18"/>
              </w:rPr>
              <w:t xml:space="preserve"> </w:t>
            </w:r>
            <w:r w:rsidRPr="00F548E2">
              <w:rPr>
                <w:sz w:val="18"/>
                <w:szCs w:val="18"/>
              </w:rPr>
              <w:t>Inspección</w:t>
            </w:r>
            <w:r w:rsidR="007011B4" w:rsidRPr="00F548E2">
              <w:rPr>
                <w:sz w:val="18"/>
                <w:szCs w:val="18"/>
              </w:rPr>
              <w:t xml:space="preserve"> </w:t>
            </w:r>
            <w:r w:rsidRPr="00F548E2">
              <w:rPr>
                <w:sz w:val="18"/>
                <w:szCs w:val="18"/>
              </w:rPr>
              <w:t>de</w:t>
            </w:r>
            <w:r w:rsidR="007011B4" w:rsidRPr="00F548E2">
              <w:rPr>
                <w:sz w:val="18"/>
                <w:szCs w:val="18"/>
              </w:rPr>
              <w:t xml:space="preserve"> </w:t>
            </w:r>
            <w:r w:rsidRPr="00F548E2">
              <w:rPr>
                <w:sz w:val="18"/>
                <w:szCs w:val="18"/>
              </w:rPr>
              <w:t>Infraestructura Vías Internas</w:t>
            </w:r>
          </w:p>
        </w:tc>
      </w:tr>
      <w:tr w:rsidR="00A84A52" w:rsidRPr="00477D94" w14:paraId="3EBDC59F" w14:textId="77777777" w:rsidTr="00FB2F5C">
        <w:trPr>
          <w:trHeight w:val="544"/>
        </w:trPr>
        <w:tc>
          <w:tcPr>
            <w:tcW w:w="842" w:type="dxa"/>
            <w:vAlign w:val="center"/>
          </w:tcPr>
          <w:p w14:paraId="24981071" w14:textId="77777777" w:rsidR="00A84A52" w:rsidRPr="00F548E2" w:rsidRDefault="00A84A52" w:rsidP="00FB2F5C">
            <w:pPr>
              <w:jc w:val="center"/>
              <w:rPr>
                <w:b/>
                <w:color w:val="1F4E79"/>
                <w:spacing w:val="-11"/>
                <w:sz w:val="18"/>
                <w:szCs w:val="18"/>
                <w:lang w:val="es-CO" w:eastAsia="es-CO"/>
              </w:rPr>
            </w:pPr>
            <w:r w:rsidRPr="00F548E2">
              <w:rPr>
                <w:b/>
                <w:color w:val="1F4E79"/>
                <w:spacing w:val="-11"/>
                <w:sz w:val="18"/>
                <w:szCs w:val="18"/>
                <w:lang w:val="es-CO" w:eastAsia="es-CO"/>
              </w:rPr>
              <w:t>03</w:t>
            </w:r>
          </w:p>
        </w:tc>
        <w:tc>
          <w:tcPr>
            <w:tcW w:w="1963" w:type="dxa"/>
            <w:vAlign w:val="center"/>
          </w:tcPr>
          <w:p w14:paraId="78BB8063" w14:textId="2E3E9832" w:rsidR="00A84A52" w:rsidRPr="00F548E2" w:rsidRDefault="00A84A52" w:rsidP="00FB2F5C">
            <w:pPr>
              <w:jc w:val="center"/>
              <w:rPr>
                <w:b/>
                <w:color w:val="1F4E79"/>
                <w:spacing w:val="-11"/>
                <w:sz w:val="18"/>
                <w:szCs w:val="18"/>
                <w:lang w:val="es-CO" w:eastAsia="es-CO"/>
              </w:rPr>
            </w:pPr>
            <w:r w:rsidRPr="00F548E2">
              <w:rPr>
                <w:b/>
                <w:color w:val="1F4E79"/>
                <w:spacing w:val="-11"/>
                <w:sz w:val="18"/>
                <w:szCs w:val="18"/>
                <w:lang w:val="es-CO" w:eastAsia="es-CO"/>
              </w:rPr>
              <w:t>27 de enero de</w:t>
            </w:r>
            <w:r w:rsidR="0071309E" w:rsidRPr="00F548E2">
              <w:rPr>
                <w:b/>
                <w:color w:val="1F4E79"/>
                <w:spacing w:val="-11"/>
                <w:sz w:val="18"/>
                <w:szCs w:val="18"/>
                <w:lang w:val="es-CO" w:eastAsia="es-CO"/>
              </w:rPr>
              <w:t>l</w:t>
            </w:r>
            <w:r w:rsidRPr="00F548E2">
              <w:rPr>
                <w:b/>
                <w:color w:val="1F4E79"/>
                <w:spacing w:val="-11"/>
                <w:sz w:val="18"/>
                <w:szCs w:val="18"/>
                <w:lang w:val="es-CO" w:eastAsia="es-CO"/>
              </w:rPr>
              <w:t xml:space="preserve"> 2023</w:t>
            </w:r>
          </w:p>
        </w:tc>
        <w:tc>
          <w:tcPr>
            <w:tcW w:w="5892" w:type="dxa"/>
            <w:vAlign w:val="center"/>
          </w:tcPr>
          <w:p w14:paraId="4B2AA9B8" w14:textId="7C3680FF" w:rsidR="00A84A52" w:rsidRPr="00F548E2" w:rsidRDefault="00A84A52" w:rsidP="00FB2F5C">
            <w:pPr>
              <w:ind w:left="143" w:right="143"/>
              <w:rPr>
                <w:sz w:val="18"/>
                <w:szCs w:val="18"/>
              </w:rPr>
            </w:pPr>
            <w:r w:rsidRPr="00F548E2">
              <w:rPr>
                <w:sz w:val="18"/>
                <w:szCs w:val="18"/>
              </w:rPr>
              <w:t>Se ajusta documento acorde con los requisitos</w:t>
            </w:r>
            <w:r w:rsidR="007011B4" w:rsidRPr="00F548E2">
              <w:rPr>
                <w:sz w:val="18"/>
                <w:szCs w:val="18"/>
              </w:rPr>
              <w:t xml:space="preserve"> </w:t>
            </w:r>
            <w:r w:rsidRPr="00F548E2">
              <w:rPr>
                <w:sz w:val="18"/>
                <w:szCs w:val="18"/>
              </w:rPr>
              <w:t>normativos vigentes.</w:t>
            </w:r>
          </w:p>
        </w:tc>
      </w:tr>
      <w:tr w:rsidR="00A84A52" w:rsidRPr="00477D94" w14:paraId="02E2752A" w14:textId="77777777" w:rsidTr="00FB2F5C">
        <w:trPr>
          <w:trHeight w:val="544"/>
        </w:trPr>
        <w:tc>
          <w:tcPr>
            <w:tcW w:w="842" w:type="dxa"/>
            <w:shd w:val="clear" w:color="auto" w:fill="D9E2F3" w:themeFill="accent1" w:themeFillTint="33"/>
            <w:vAlign w:val="center"/>
          </w:tcPr>
          <w:p w14:paraId="11532D12" w14:textId="77777777" w:rsidR="00A84A52" w:rsidRPr="00F548E2" w:rsidRDefault="00A84A52" w:rsidP="00FB2F5C">
            <w:pPr>
              <w:jc w:val="center"/>
              <w:rPr>
                <w:b/>
                <w:color w:val="1F4E79"/>
                <w:spacing w:val="-11"/>
                <w:sz w:val="18"/>
                <w:szCs w:val="18"/>
                <w:lang w:val="es-CO" w:eastAsia="es-CO"/>
              </w:rPr>
            </w:pPr>
            <w:r w:rsidRPr="00F548E2">
              <w:rPr>
                <w:b/>
                <w:color w:val="1F4E79"/>
                <w:spacing w:val="-11"/>
                <w:sz w:val="18"/>
                <w:szCs w:val="18"/>
                <w:lang w:val="es-CO" w:eastAsia="es-CO"/>
              </w:rPr>
              <w:t>04</w:t>
            </w:r>
          </w:p>
        </w:tc>
        <w:tc>
          <w:tcPr>
            <w:tcW w:w="1963" w:type="dxa"/>
            <w:shd w:val="clear" w:color="auto" w:fill="D9E2F3" w:themeFill="accent1" w:themeFillTint="33"/>
            <w:vAlign w:val="center"/>
          </w:tcPr>
          <w:p w14:paraId="3EF4C9E1" w14:textId="51466B8D" w:rsidR="00A84A52" w:rsidRPr="00F548E2" w:rsidRDefault="007A0E12" w:rsidP="00FB2F5C">
            <w:pPr>
              <w:jc w:val="center"/>
              <w:rPr>
                <w:b/>
                <w:color w:val="1F4E79"/>
                <w:spacing w:val="-11"/>
                <w:sz w:val="18"/>
                <w:szCs w:val="18"/>
                <w:lang w:val="es-CO" w:eastAsia="es-CO"/>
              </w:rPr>
            </w:pPr>
            <w:r>
              <w:rPr>
                <w:b/>
                <w:color w:val="1F4E79"/>
                <w:spacing w:val="-11"/>
                <w:sz w:val="18"/>
                <w:szCs w:val="18"/>
                <w:lang w:val="es-CO" w:eastAsia="es-CO"/>
              </w:rPr>
              <w:t>29</w:t>
            </w:r>
            <w:r w:rsidR="000B2B47" w:rsidRPr="00F548E2">
              <w:rPr>
                <w:b/>
                <w:color w:val="1F4E79"/>
                <w:spacing w:val="-11"/>
                <w:sz w:val="18"/>
                <w:szCs w:val="18"/>
                <w:lang w:val="es-CO" w:eastAsia="es-CO"/>
              </w:rPr>
              <w:t xml:space="preserve"> de </w:t>
            </w:r>
            <w:r w:rsidR="0041238F" w:rsidRPr="00F548E2">
              <w:rPr>
                <w:b/>
                <w:color w:val="1F4E79"/>
                <w:spacing w:val="-11"/>
                <w:sz w:val="18"/>
                <w:szCs w:val="18"/>
                <w:lang w:val="es-CO" w:eastAsia="es-CO"/>
              </w:rPr>
              <w:t>septiembre</w:t>
            </w:r>
            <w:r w:rsidR="000B2B47" w:rsidRPr="00F548E2">
              <w:rPr>
                <w:b/>
                <w:color w:val="1F4E79"/>
                <w:spacing w:val="-11"/>
                <w:sz w:val="18"/>
                <w:szCs w:val="18"/>
                <w:lang w:val="es-CO" w:eastAsia="es-CO"/>
              </w:rPr>
              <w:t xml:space="preserve"> de</w:t>
            </w:r>
            <w:r w:rsidR="0041238F" w:rsidRPr="00F548E2">
              <w:rPr>
                <w:b/>
                <w:color w:val="1F4E79"/>
                <w:spacing w:val="-11"/>
                <w:sz w:val="18"/>
                <w:szCs w:val="18"/>
                <w:lang w:val="es-CO" w:eastAsia="es-CO"/>
              </w:rPr>
              <w:t>l</w:t>
            </w:r>
            <w:r w:rsidR="000B2B47" w:rsidRPr="00F548E2">
              <w:rPr>
                <w:b/>
                <w:color w:val="1F4E79"/>
                <w:spacing w:val="-11"/>
                <w:sz w:val="18"/>
                <w:szCs w:val="18"/>
                <w:lang w:val="es-CO" w:eastAsia="es-CO"/>
              </w:rPr>
              <w:t xml:space="preserve"> 2023</w:t>
            </w:r>
          </w:p>
        </w:tc>
        <w:tc>
          <w:tcPr>
            <w:tcW w:w="5892" w:type="dxa"/>
            <w:shd w:val="clear" w:color="auto" w:fill="D9E2F3" w:themeFill="accent1" w:themeFillTint="33"/>
            <w:vAlign w:val="center"/>
          </w:tcPr>
          <w:p w14:paraId="4FF19B5F" w14:textId="4412055F" w:rsidR="00A84A52" w:rsidRPr="00F548E2" w:rsidRDefault="00A84A52" w:rsidP="007A0E12">
            <w:pPr>
              <w:ind w:left="143" w:right="143"/>
              <w:rPr>
                <w:sz w:val="18"/>
                <w:szCs w:val="18"/>
              </w:rPr>
            </w:pPr>
            <w:r w:rsidRPr="00F548E2">
              <w:rPr>
                <w:sz w:val="18"/>
                <w:szCs w:val="18"/>
              </w:rPr>
              <w:t xml:space="preserve">Se ajusta </w:t>
            </w:r>
            <w:r w:rsidR="00395A01" w:rsidRPr="00F548E2">
              <w:rPr>
                <w:sz w:val="18"/>
                <w:szCs w:val="18"/>
              </w:rPr>
              <w:t xml:space="preserve">el </w:t>
            </w:r>
            <w:r w:rsidRPr="00F548E2">
              <w:rPr>
                <w:sz w:val="18"/>
                <w:szCs w:val="18"/>
              </w:rPr>
              <w:t xml:space="preserve">documento </w:t>
            </w:r>
            <w:r w:rsidR="00FB2A1B" w:rsidRPr="00F548E2">
              <w:rPr>
                <w:sz w:val="18"/>
                <w:szCs w:val="18"/>
              </w:rPr>
              <w:t>de acuerdo con</w:t>
            </w:r>
            <w:r w:rsidR="0071309E" w:rsidRPr="00F548E2">
              <w:rPr>
                <w:sz w:val="18"/>
                <w:szCs w:val="18"/>
              </w:rPr>
              <w:t xml:space="preserve"> </w:t>
            </w:r>
            <w:r w:rsidR="00395A01" w:rsidRPr="00F548E2">
              <w:rPr>
                <w:sz w:val="18"/>
                <w:szCs w:val="18"/>
              </w:rPr>
              <w:t>las directrices</w:t>
            </w:r>
            <w:r w:rsidR="00044B3C" w:rsidRPr="00F548E2">
              <w:rPr>
                <w:sz w:val="18"/>
                <w:szCs w:val="18"/>
              </w:rPr>
              <w:t xml:space="preserve"> establecid</w:t>
            </w:r>
            <w:r w:rsidR="00395A01" w:rsidRPr="00F548E2">
              <w:rPr>
                <w:sz w:val="18"/>
                <w:szCs w:val="18"/>
              </w:rPr>
              <w:t>a</w:t>
            </w:r>
            <w:r w:rsidR="00044B3C" w:rsidRPr="00F548E2">
              <w:rPr>
                <w:sz w:val="18"/>
                <w:szCs w:val="18"/>
              </w:rPr>
              <w:t>s e</w:t>
            </w:r>
            <w:r w:rsidRPr="00F548E2">
              <w:rPr>
                <w:sz w:val="18"/>
                <w:szCs w:val="18"/>
              </w:rPr>
              <w:t xml:space="preserve">n la </w:t>
            </w:r>
            <w:r w:rsidR="00200086" w:rsidRPr="00F548E2">
              <w:rPr>
                <w:sz w:val="18"/>
                <w:szCs w:val="18"/>
              </w:rPr>
              <w:t xml:space="preserve">Resolución </w:t>
            </w:r>
            <w:r w:rsidRPr="00F548E2">
              <w:rPr>
                <w:sz w:val="18"/>
                <w:szCs w:val="18"/>
              </w:rPr>
              <w:t>20223040040595 de</w:t>
            </w:r>
            <w:r w:rsidR="00E952FB" w:rsidRPr="00F548E2">
              <w:rPr>
                <w:sz w:val="18"/>
                <w:szCs w:val="18"/>
              </w:rPr>
              <w:t xml:space="preserve"> 2022,</w:t>
            </w:r>
            <w:r w:rsidRPr="00F548E2">
              <w:rPr>
                <w:sz w:val="18"/>
                <w:szCs w:val="18"/>
              </w:rPr>
              <w:t xml:space="preserve"> </w:t>
            </w:r>
            <w:r w:rsidR="00044B3C" w:rsidRPr="00F548E2">
              <w:rPr>
                <w:sz w:val="18"/>
                <w:szCs w:val="18"/>
              </w:rPr>
              <w:t xml:space="preserve">pasando de los 5 pilares a los 24 pasos </w:t>
            </w:r>
            <w:r w:rsidR="00395A01" w:rsidRPr="00F548E2">
              <w:rPr>
                <w:sz w:val="18"/>
                <w:szCs w:val="18"/>
              </w:rPr>
              <w:t>definidos</w:t>
            </w:r>
            <w:r w:rsidR="0082057A" w:rsidRPr="00F548E2">
              <w:rPr>
                <w:sz w:val="18"/>
                <w:szCs w:val="18"/>
              </w:rPr>
              <w:t xml:space="preserve"> p</w:t>
            </w:r>
            <w:r w:rsidR="00395A01" w:rsidRPr="00F548E2">
              <w:rPr>
                <w:sz w:val="18"/>
                <w:szCs w:val="18"/>
              </w:rPr>
              <w:t>a</w:t>
            </w:r>
            <w:r w:rsidR="0082057A" w:rsidRPr="00F548E2">
              <w:rPr>
                <w:sz w:val="18"/>
                <w:szCs w:val="18"/>
              </w:rPr>
              <w:t>r</w:t>
            </w:r>
            <w:r w:rsidR="00395A01" w:rsidRPr="00F548E2">
              <w:rPr>
                <w:sz w:val="18"/>
                <w:szCs w:val="18"/>
              </w:rPr>
              <w:t>a</w:t>
            </w:r>
            <w:r w:rsidR="0082057A" w:rsidRPr="00F548E2">
              <w:rPr>
                <w:sz w:val="18"/>
                <w:szCs w:val="18"/>
              </w:rPr>
              <w:t xml:space="preserve"> cada una de las fases del ciclo PHVA.</w:t>
            </w:r>
            <w:r w:rsidR="007A0E12">
              <w:rPr>
                <w:sz w:val="18"/>
                <w:szCs w:val="18"/>
              </w:rPr>
              <w:t xml:space="preserve"> </w:t>
            </w:r>
            <w:r w:rsidR="007A0E12" w:rsidRPr="007A0E12">
              <w:rPr>
                <w:sz w:val="18"/>
                <w:szCs w:val="18"/>
              </w:rPr>
              <w:t>El documento fue aprobado en sesión del Comité Institucional</w:t>
            </w:r>
            <w:r w:rsidR="007A0E12">
              <w:rPr>
                <w:sz w:val="18"/>
                <w:szCs w:val="18"/>
              </w:rPr>
              <w:t xml:space="preserve"> </w:t>
            </w:r>
            <w:r w:rsidR="007A0E12" w:rsidRPr="007A0E12">
              <w:rPr>
                <w:sz w:val="18"/>
                <w:szCs w:val="18"/>
              </w:rPr>
              <w:t>de Gestión y Desempeño-CIGD del 29 de septiembre.</w:t>
            </w:r>
          </w:p>
        </w:tc>
      </w:tr>
      <w:tr w:rsidR="004A2F25" w:rsidRPr="00477D94" w14:paraId="03FACD3C" w14:textId="77777777" w:rsidTr="005374D2">
        <w:trPr>
          <w:trHeight w:val="544"/>
        </w:trPr>
        <w:tc>
          <w:tcPr>
            <w:tcW w:w="842" w:type="dxa"/>
            <w:shd w:val="clear" w:color="auto" w:fill="auto"/>
            <w:vAlign w:val="center"/>
          </w:tcPr>
          <w:p w14:paraId="6751EB17" w14:textId="788CEC5C" w:rsidR="004A2F25" w:rsidRPr="00F548E2" w:rsidRDefault="004A2F25" w:rsidP="00FB2F5C">
            <w:pPr>
              <w:jc w:val="center"/>
              <w:rPr>
                <w:b/>
                <w:color w:val="1F4E79"/>
                <w:spacing w:val="-11"/>
                <w:sz w:val="18"/>
                <w:szCs w:val="18"/>
                <w:lang w:val="es-CO" w:eastAsia="es-CO"/>
              </w:rPr>
            </w:pPr>
            <w:r>
              <w:rPr>
                <w:b/>
                <w:color w:val="1F4E79"/>
                <w:spacing w:val="-11"/>
                <w:sz w:val="18"/>
                <w:szCs w:val="18"/>
                <w:lang w:val="es-CO" w:eastAsia="es-CO"/>
              </w:rPr>
              <w:t>05</w:t>
            </w:r>
          </w:p>
        </w:tc>
        <w:tc>
          <w:tcPr>
            <w:tcW w:w="1963" w:type="dxa"/>
            <w:shd w:val="clear" w:color="auto" w:fill="auto"/>
            <w:vAlign w:val="center"/>
          </w:tcPr>
          <w:p w14:paraId="4CB4D022" w14:textId="22833CFB" w:rsidR="004A2F25" w:rsidRDefault="0088728E" w:rsidP="00FB2F5C">
            <w:pPr>
              <w:jc w:val="center"/>
              <w:rPr>
                <w:b/>
                <w:color w:val="1F4E79"/>
                <w:spacing w:val="-11"/>
                <w:sz w:val="18"/>
                <w:szCs w:val="18"/>
                <w:lang w:val="es-CO" w:eastAsia="es-CO"/>
              </w:rPr>
            </w:pPr>
            <w:r>
              <w:rPr>
                <w:b/>
                <w:color w:val="1F4E79"/>
                <w:spacing w:val="-11"/>
                <w:sz w:val="18"/>
                <w:szCs w:val="18"/>
                <w:lang w:val="es-CO" w:eastAsia="es-CO"/>
              </w:rPr>
              <w:t xml:space="preserve">XX de </w:t>
            </w:r>
            <w:r w:rsidR="00350967">
              <w:rPr>
                <w:b/>
                <w:color w:val="1F4E79"/>
                <w:spacing w:val="-11"/>
                <w:sz w:val="18"/>
                <w:szCs w:val="18"/>
                <w:lang w:val="es-CO" w:eastAsia="es-CO"/>
              </w:rPr>
              <w:t xml:space="preserve">XXXX </w:t>
            </w:r>
            <w:r>
              <w:rPr>
                <w:b/>
                <w:color w:val="1F4E79"/>
                <w:spacing w:val="-11"/>
                <w:sz w:val="18"/>
                <w:szCs w:val="18"/>
                <w:lang w:val="es-CO" w:eastAsia="es-CO"/>
              </w:rPr>
              <w:t>del 202X</w:t>
            </w:r>
          </w:p>
        </w:tc>
        <w:tc>
          <w:tcPr>
            <w:tcW w:w="5892" w:type="dxa"/>
            <w:shd w:val="clear" w:color="auto" w:fill="auto"/>
            <w:vAlign w:val="center"/>
          </w:tcPr>
          <w:p w14:paraId="4FA18F14" w14:textId="0D94C407" w:rsidR="004A2F25" w:rsidRPr="00F548E2" w:rsidRDefault="004A2F25" w:rsidP="0088728E">
            <w:pPr>
              <w:ind w:left="143" w:right="143"/>
              <w:rPr>
                <w:sz w:val="18"/>
                <w:szCs w:val="18"/>
              </w:rPr>
            </w:pPr>
            <w:r>
              <w:rPr>
                <w:sz w:val="18"/>
                <w:szCs w:val="18"/>
              </w:rPr>
              <w:t xml:space="preserve">Se realiza ajuste acorde al plan de trabajo 2024 </w:t>
            </w:r>
            <w:r w:rsidRPr="00F548E2">
              <w:rPr>
                <w:sz w:val="18"/>
                <w:szCs w:val="18"/>
              </w:rPr>
              <w:t>con las directrices establecidas en la Resolución 20223040040595 de 2022</w:t>
            </w:r>
            <w:r>
              <w:rPr>
                <w:sz w:val="18"/>
                <w:szCs w:val="18"/>
              </w:rPr>
              <w:t xml:space="preserve"> definidos en 4 fases </w:t>
            </w:r>
          </w:p>
        </w:tc>
      </w:tr>
    </w:tbl>
    <w:p w14:paraId="44B58414" w14:textId="77777777" w:rsidR="00A84A52" w:rsidRPr="00477D94" w:rsidRDefault="00A84A52" w:rsidP="00477D94"/>
    <w:p w14:paraId="0298D979" w14:textId="77777777" w:rsidR="00A84A52" w:rsidRDefault="00A84A52" w:rsidP="00477D94"/>
    <w:p w14:paraId="21424BB1" w14:textId="77777777" w:rsidR="00395A01" w:rsidRPr="00477D94" w:rsidRDefault="00395A01" w:rsidP="00477D94"/>
    <w:p w14:paraId="4F21FF64" w14:textId="77777777" w:rsidR="00A84A52" w:rsidRPr="00477D94" w:rsidRDefault="00A84A52" w:rsidP="00477D94"/>
    <w:p w14:paraId="0FE7707A" w14:textId="77777777" w:rsidR="00A84A52" w:rsidRPr="00477D94" w:rsidRDefault="00A84A52" w:rsidP="00477D94">
      <w:pPr>
        <w:sectPr w:rsidR="00A84A52" w:rsidRPr="00477D94" w:rsidSect="00E31D51">
          <w:headerReference w:type="default" r:id="rId10"/>
          <w:footerReference w:type="default" r:id="rId11"/>
          <w:pgSz w:w="12240" w:h="15840"/>
          <w:pgMar w:top="1417" w:right="1701" w:bottom="1417" w:left="1701" w:header="746" w:footer="1326" w:gutter="0"/>
          <w:pgNumType w:start="1"/>
          <w:cols w:space="720"/>
          <w:docGrid w:linePitch="299"/>
        </w:sectPr>
      </w:pPr>
    </w:p>
    <w:p w14:paraId="570B4C58" w14:textId="77777777" w:rsidR="00E1587A" w:rsidRDefault="00E1587A" w:rsidP="001915DF">
      <w:pPr>
        <w:rPr>
          <w:b/>
          <w:bCs/>
        </w:rPr>
      </w:pPr>
      <w:bookmarkStart w:id="2" w:name="_Toc134548697"/>
      <w:bookmarkStart w:id="3" w:name="_Toc133573780"/>
    </w:p>
    <w:p w14:paraId="7AE4761A" w14:textId="1FE5461E" w:rsidR="00AC2888" w:rsidRDefault="00F46C82" w:rsidP="000F33C5">
      <w:pPr>
        <w:pStyle w:val="Ttulo1"/>
      </w:pPr>
      <w:r>
        <w:t>INFORMACIÓN GENERAL</w:t>
      </w:r>
    </w:p>
    <w:p w14:paraId="6381DD30" w14:textId="77777777" w:rsidR="00AC2888" w:rsidRDefault="00AC2888" w:rsidP="00F46C82"/>
    <w:p w14:paraId="67C2F658" w14:textId="62DA15C4" w:rsidR="001915DF" w:rsidRDefault="001915DF" w:rsidP="006F06F5">
      <w:pPr>
        <w:pStyle w:val="Ttulo2"/>
        <w:numPr>
          <w:ilvl w:val="0"/>
          <w:numId w:val="0"/>
        </w:numPr>
      </w:pPr>
      <w:r>
        <w:t>Propósito</w:t>
      </w:r>
    </w:p>
    <w:p w14:paraId="461D9A0A" w14:textId="748F456D" w:rsidR="001915DF" w:rsidRDefault="001915DF" w:rsidP="00F46C82"/>
    <w:p w14:paraId="42697C6C" w14:textId="75C4DD79" w:rsidR="001915DF" w:rsidRDefault="001915DF" w:rsidP="00BB0F72">
      <w:r w:rsidRPr="00FF4601">
        <w:t>Establecer acciones para fomentar condiciones de traslados seguros a través de la promoción de la seguridad vial, mediante la identificación de peligros, evaluación y valoración de los riesgos de tránsito, con el fin de tomar medidas de prevención y control que permitan anticiparse a la ocurrencia de eventos que puedan comprometer la integridad física y daños materiales</w:t>
      </w:r>
      <w:r w:rsidR="00DD3B81">
        <w:t xml:space="preserve">, así como contribuir </w:t>
      </w:r>
      <w:r w:rsidRPr="00FF4601">
        <w:t>con el bienestar físico, mental y social de los servidores públicos y contratistas de la Secretaría Distrital de Gobierno</w:t>
      </w:r>
      <w:r>
        <w:t>; haciendo extensivas estas acciones a las Alcaldías locales</w:t>
      </w:r>
      <w:r w:rsidRPr="00FF4601">
        <w:t>.</w:t>
      </w:r>
    </w:p>
    <w:p w14:paraId="63D71393" w14:textId="77777777" w:rsidR="001915DF" w:rsidRDefault="001915DF" w:rsidP="001915DF"/>
    <w:p w14:paraId="4D16CE29" w14:textId="77777777" w:rsidR="001915DF" w:rsidRDefault="001915DF" w:rsidP="006F06F5">
      <w:pPr>
        <w:pStyle w:val="Ttulo2"/>
        <w:numPr>
          <w:ilvl w:val="0"/>
          <w:numId w:val="0"/>
        </w:numPr>
      </w:pPr>
      <w:r w:rsidRPr="00453DD5">
        <w:t>Responsable</w:t>
      </w:r>
      <w:r>
        <w:t>s</w:t>
      </w:r>
    </w:p>
    <w:p w14:paraId="7EEFD9FA" w14:textId="77777777" w:rsidR="001915DF" w:rsidRDefault="001915DF" w:rsidP="009210FF"/>
    <w:p w14:paraId="4EEE1673" w14:textId="4307B2C8" w:rsidR="00BF4EC7" w:rsidRDefault="00BF4EC7" w:rsidP="00BF4EC7">
      <w:r>
        <w:t>Subsecretario(a) de Gestión Institucional</w:t>
      </w:r>
    </w:p>
    <w:p w14:paraId="528A38EA" w14:textId="16D9F7E4" w:rsidR="001915DF" w:rsidRDefault="001915DF" w:rsidP="001915DF">
      <w:r>
        <w:t>Director(a) Administrativo(a)</w:t>
      </w:r>
    </w:p>
    <w:p w14:paraId="033EA103" w14:textId="6738ABB6" w:rsidR="00CE5A1A" w:rsidRDefault="00CE5A1A" w:rsidP="001915DF">
      <w:r>
        <w:t>Director(a) de Gestión del Talento Humano</w:t>
      </w:r>
    </w:p>
    <w:p w14:paraId="1CCEEADB" w14:textId="77777777" w:rsidR="001915DF" w:rsidRDefault="001915DF" w:rsidP="001915DF"/>
    <w:p w14:paraId="50029272" w14:textId="0826ED2A" w:rsidR="001915DF" w:rsidRPr="00FF4601" w:rsidRDefault="001915DF" w:rsidP="006F06F5">
      <w:pPr>
        <w:pStyle w:val="Ttulo2"/>
        <w:numPr>
          <w:ilvl w:val="0"/>
          <w:numId w:val="0"/>
        </w:numPr>
      </w:pPr>
      <w:r w:rsidRPr="001915DF">
        <w:t>Glosario</w:t>
      </w:r>
    </w:p>
    <w:p w14:paraId="0DB8FF40" w14:textId="5ADB4CCF" w:rsidR="001915DF" w:rsidRDefault="001915DF" w:rsidP="001915DF"/>
    <w:p w14:paraId="2A1E78CB" w14:textId="6100C266" w:rsidR="005F27FD" w:rsidRDefault="005F27FD" w:rsidP="001915DF">
      <w:r>
        <w:t xml:space="preserve">Los siguientes términos son extraídos </w:t>
      </w:r>
      <w:r w:rsidR="00F93442">
        <w:t>de</w:t>
      </w:r>
      <w:r>
        <w:t xml:space="preserve"> la Resolución 04595 de 2022.</w:t>
      </w:r>
    </w:p>
    <w:p w14:paraId="30886739" w14:textId="77777777" w:rsidR="005F27FD" w:rsidRDefault="005F27FD" w:rsidP="001915DF"/>
    <w:p w14:paraId="5E955529" w14:textId="1B87695C" w:rsidR="001915DF" w:rsidRDefault="001915DF" w:rsidP="001915DF">
      <w:r w:rsidRPr="009E0EEE">
        <w:rPr>
          <w:b/>
          <w:bCs/>
        </w:rPr>
        <w:t>Accidente de tránsito:</w:t>
      </w:r>
      <w:r>
        <w:t xml:space="preserve"> </w:t>
      </w:r>
      <w:r w:rsidR="00F93442">
        <w:t>e</w:t>
      </w:r>
      <w:r>
        <w:t>vento generalmente involuntario, generado al menos por un vehículo en movimiento, que causa daños a personas y bienes involucrados en él, e igualmente afecta la normal circulación de los vehículos que se movilizan por la vía o vías comprendidas en el lugar o dentro de la zona de influencia del hecho (CNTT, Ley 769 de 2002).</w:t>
      </w:r>
    </w:p>
    <w:p w14:paraId="21F0F218" w14:textId="77777777" w:rsidR="001915DF" w:rsidRDefault="001915DF" w:rsidP="001915DF"/>
    <w:p w14:paraId="33844149" w14:textId="53DB0EE0" w:rsidR="001915DF" w:rsidRPr="00C91539" w:rsidRDefault="001915DF" w:rsidP="001915DF">
      <w:r w:rsidRPr="00A87AB6">
        <w:rPr>
          <w:b/>
          <w:bCs/>
        </w:rPr>
        <w:t>Accidente de trabajo:</w:t>
      </w:r>
      <w:r w:rsidRPr="00A87AB6">
        <w:t xml:space="preserve"> </w:t>
      </w:r>
      <w:r w:rsidR="00F93442">
        <w:t>t</w:t>
      </w:r>
      <w:r w:rsidRPr="00A87AB6">
        <w:t>odo suceso repentino que sobrevenga por causa o con ocasión del trabajo, y que produzca en el trabajador una lesión orgánica, una perturbación funcional o psiquiátrica, invalidez o la muerte. El que se produzca durante la ejecución de órdenes del empleador o durante la ejecución de una labor bajo su autoridad, aún fuera del lugar y horas de trabajo</w:t>
      </w:r>
      <w:r>
        <w:t xml:space="preserve">; igualmente el que se produzca durante el traslado de los trabajadores o contratistas desde su residencia a los lugares de trabajo y viceversa, cuando el transporte lo suministre el empleador </w:t>
      </w:r>
      <w:r w:rsidRPr="001915DF">
        <w:t>(Ley 1562 de 2012 y la Resolución 20223040040595 de 12 de julio de 2022 del Ministerio de Transporte).</w:t>
      </w:r>
    </w:p>
    <w:p w14:paraId="73C95AB1" w14:textId="77777777" w:rsidR="001915DF" w:rsidRPr="00C91539" w:rsidRDefault="001915DF" w:rsidP="001915DF"/>
    <w:p w14:paraId="0EA93BF4" w14:textId="61392BE0" w:rsidR="001915DF" w:rsidRDefault="001915DF" w:rsidP="001915DF">
      <w:r w:rsidRPr="00C91539">
        <w:rPr>
          <w:b/>
          <w:bCs/>
        </w:rPr>
        <w:t>Acción correctiva:</w:t>
      </w:r>
      <w:r w:rsidRPr="00C91539">
        <w:t xml:space="preserve"> </w:t>
      </w:r>
      <w:r w:rsidR="00F93442">
        <w:t>a</w:t>
      </w:r>
      <w:r w:rsidRPr="00C91539">
        <w:t>cción to</w:t>
      </w:r>
      <w:r>
        <w:t>mada para eliminar la causa de una no conformidad detectada u otra situación no deseable.</w:t>
      </w:r>
    </w:p>
    <w:p w14:paraId="0D6DB8AA" w14:textId="77777777" w:rsidR="001915DF" w:rsidRDefault="001915DF" w:rsidP="001915DF"/>
    <w:p w14:paraId="45520E00" w14:textId="006F9AE5" w:rsidR="001915DF" w:rsidRDefault="001915DF" w:rsidP="001915DF">
      <w:r w:rsidRPr="00A515CC">
        <w:rPr>
          <w:b/>
          <w:bCs/>
        </w:rPr>
        <w:t>Alcoholemia:</w:t>
      </w:r>
      <w:r>
        <w:t xml:space="preserve"> </w:t>
      </w:r>
      <w:r w:rsidR="00F93442">
        <w:t>c</w:t>
      </w:r>
      <w:r>
        <w:t>antidad de alcohol que tiene una persona en determinado momento en su sangre.</w:t>
      </w:r>
    </w:p>
    <w:p w14:paraId="77EFF156" w14:textId="77777777" w:rsidR="001915DF" w:rsidRDefault="001915DF" w:rsidP="001915DF"/>
    <w:p w14:paraId="4B0A5A31" w14:textId="189D8A5D" w:rsidR="001915DF" w:rsidRDefault="001915DF" w:rsidP="001915DF">
      <w:r w:rsidRPr="00A515CC">
        <w:rPr>
          <w:b/>
          <w:bCs/>
        </w:rPr>
        <w:t>Alcoholimetría:</w:t>
      </w:r>
      <w:r w:rsidRPr="00A515CC">
        <w:t xml:space="preserve"> </w:t>
      </w:r>
      <w:r w:rsidR="00F93442">
        <w:t>e</w:t>
      </w:r>
      <w:r w:rsidRPr="00A515CC">
        <w:t>xamen o prueba de laboratorio, o por medio técnico que determina el nivel de alcohol etílico en la sangre.</w:t>
      </w:r>
    </w:p>
    <w:p w14:paraId="6732DDA5" w14:textId="77777777" w:rsidR="001915DF" w:rsidRDefault="001915DF" w:rsidP="001915DF"/>
    <w:p w14:paraId="256DE699" w14:textId="04FE99AC" w:rsidR="001915DF" w:rsidRDefault="001915DF" w:rsidP="001915DF">
      <w:r w:rsidRPr="00751871">
        <w:rPr>
          <w:b/>
          <w:bCs/>
        </w:rPr>
        <w:t>Amenaza:</w:t>
      </w:r>
      <w:r>
        <w:t xml:space="preserve"> </w:t>
      </w:r>
      <w:r w:rsidR="00F93442">
        <w:t>s</w:t>
      </w:r>
      <w:r>
        <w:t xml:space="preserve">e define como la probabilidad de ocurrencia de un suceso potencialmente desastroso, durante </w:t>
      </w:r>
      <w:r>
        <w:lastRenderedPageBreak/>
        <w:t>cierto período de tiempo en un sitio dado.</w:t>
      </w:r>
    </w:p>
    <w:p w14:paraId="04344564" w14:textId="77777777" w:rsidR="001915DF" w:rsidRDefault="001915DF" w:rsidP="001915DF"/>
    <w:p w14:paraId="6456BD94" w14:textId="39F6AE47" w:rsidR="001915DF" w:rsidRDefault="001915DF" w:rsidP="001915DF">
      <w:r w:rsidRPr="00A515CC">
        <w:rPr>
          <w:b/>
          <w:bCs/>
        </w:rPr>
        <w:t>Bicicleta:</w:t>
      </w:r>
      <w:r w:rsidRPr="00A515CC">
        <w:t xml:space="preserve"> </w:t>
      </w:r>
      <w:r w:rsidR="00F93442">
        <w:t>v</w:t>
      </w:r>
      <w:r w:rsidRPr="00A515CC">
        <w:t>ehículo no motorizado de dos (2) o más ruedas en línea, el cual se desplaza por el esfuerzo de su conductor accionando por medio de pedales</w:t>
      </w:r>
      <w:r>
        <w:t>.</w:t>
      </w:r>
    </w:p>
    <w:p w14:paraId="6EB3D611" w14:textId="77777777" w:rsidR="001915DF" w:rsidRDefault="001915DF" w:rsidP="001915DF"/>
    <w:p w14:paraId="04283B52" w14:textId="62D8DA17" w:rsidR="001915DF" w:rsidRDefault="001915DF" w:rsidP="001915DF">
      <w:r w:rsidRPr="00AA145E">
        <w:rPr>
          <w:b/>
          <w:bCs/>
        </w:rPr>
        <w:t>Bus:</w:t>
      </w:r>
      <w:r>
        <w:t xml:space="preserve"> </w:t>
      </w:r>
      <w:r w:rsidR="00F93442">
        <w:t>v</w:t>
      </w:r>
      <w:r>
        <w:t>ehículo automotor destinado al transporte colectivo de personas y sus equipajes, debidamente registrado conforme a las normas y características especiales vigentes.</w:t>
      </w:r>
    </w:p>
    <w:p w14:paraId="1678770F" w14:textId="77777777" w:rsidR="001915DF" w:rsidRDefault="001915DF" w:rsidP="001915DF"/>
    <w:p w14:paraId="267C2BC1" w14:textId="393A7648" w:rsidR="001915DF" w:rsidRDefault="001915DF" w:rsidP="001915DF">
      <w:r w:rsidRPr="00AA145E">
        <w:rPr>
          <w:b/>
          <w:bCs/>
        </w:rPr>
        <w:t>Calzada:</w:t>
      </w:r>
      <w:r>
        <w:t xml:space="preserve"> </w:t>
      </w:r>
      <w:r w:rsidR="00F93442">
        <w:t>z</w:t>
      </w:r>
      <w:r>
        <w:t>ona de la vía destinada a la circulación de vehículos.</w:t>
      </w:r>
    </w:p>
    <w:p w14:paraId="04A75286" w14:textId="77777777" w:rsidR="001915DF" w:rsidRDefault="001915DF" w:rsidP="001915DF"/>
    <w:p w14:paraId="22159621" w14:textId="15B8340E" w:rsidR="001915DF" w:rsidRDefault="001915DF" w:rsidP="001915DF">
      <w:r w:rsidRPr="00AA145E">
        <w:rPr>
          <w:b/>
          <w:bCs/>
        </w:rPr>
        <w:t>Carretera:</w:t>
      </w:r>
      <w:r w:rsidRPr="00AA145E">
        <w:t xml:space="preserve"> </w:t>
      </w:r>
      <w:r w:rsidR="00F93442">
        <w:t>v</w:t>
      </w:r>
      <w:r w:rsidRPr="00AA145E">
        <w:t>ía cuya finalidad es permitir la circulación de vehículos con niveles adecuados de seguridad y comodidad.</w:t>
      </w:r>
    </w:p>
    <w:p w14:paraId="312D335A" w14:textId="77777777" w:rsidR="001915DF" w:rsidRDefault="001915DF" w:rsidP="001915DF"/>
    <w:p w14:paraId="2E17C27D" w14:textId="7B284676" w:rsidR="001915DF" w:rsidRDefault="001915DF" w:rsidP="001915DF">
      <w:r w:rsidRPr="00AA145E">
        <w:rPr>
          <w:b/>
          <w:bCs/>
        </w:rPr>
        <w:t>Casco:</w:t>
      </w:r>
      <w:r>
        <w:t xml:space="preserve"> </w:t>
      </w:r>
      <w:r w:rsidR="00F93442">
        <w:t>p</w:t>
      </w:r>
      <w:r>
        <w:t>ieza que cubre la cabeza, especialmente diseñada para proteger contra golpes, sin impedir la visión periférica adecuada que cumpla con las especificaciones de la norma Icontec 4533 “Cascos Protectores para Usuarios de Vehículos”, o la norma que la modifique o sustituya.</w:t>
      </w:r>
    </w:p>
    <w:p w14:paraId="608CF120" w14:textId="77777777" w:rsidR="001915DF" w:rsidRDefault="001915DF" w:rsidP="001915DF"/>
    <w:p w14:paraId="1A0B4FEA" w14:textId="2C0BC6D2" w:rsidR="001915DF" w:rsidRDefault="001915DF" w:rsidP="001915DF">
      <w:r w:rsidRPr="00AA145E">
        <w:rPr>
          <w:b/>
          <w:bCs/>
        </w:rPr>
        <w:t>Choque o colisión:</w:t>
      </w:r>
      <w:r>
        <w:t xml:space="preserve"> </w:t>
      </w:r>
      <w:r w:rsidR="00F93442">
        <w:t>e</w:t>
      </w:r>
      <w:r>
        <w:t>ncuentro violento entre dos o más vehículos, o entre un vehículo y un objeto fijo.</w:t>
      </w:r>
    </w:p>
    <w:p w14:paraId="3F057E14" w14:textId="77777777" w:rsidR="001915DF" w:rsidRDefault="001915DF" w:rsidP="001915DF"/>
    <w:p w14:paraId="50C29656" w14:textId="0D9BF0FC" w:rsidR="001915DF" w:rsidRDefault="001915DF" w:rsidP="001915DF">
      <w:r w:rsidRPr="00AA145E">
        <w:rPr>
          <w:b/>
          <w:bCs/>
        </w:rPr>
        <w:t>Ciclista:</w:t>
      </w:r>
      <w:r>
        <w:t xml:space="preserve"> </w:t>
      </w:r>
      <w:r w:rsidR="00F93442">
        <w:t>c</w:t>
      </w:r>
      <w:r>
        <w:t>onductor de bicicleta o triciclo.</w:t>
      </w:r>
    </w:p>
    <w:p w14:paraId="540E4F9C" w14:textId="77777777" w:rsidR="001915DF" w:rsidRDefault="001915DF" w:rsidP="001915DF"/>
    <w:p w14:paraId="441102DE" w14:textId="59F9FF5C" w:rsidR="001915DF" w:rsidRDefault="001915DF" w:rsidP="001915DF">
      <w:r w:rsidRPr="00AA145E">
        <w:rPr>
          <w:b/>
          <w:bCs/>
        </w:rPr>
        <w:t>Cinturón de seguridad:</w:t>
      </w:r>
      <w:r>
        <w:t xml:space="preserve"> </w:t>
      </w:r>
      <w:r w:rsidR="00F93442">
        <w:t>c</w:t>
      </w:r>
      <w:r>
        <w:t xml:space="preserve">onjunto de tiras, provisto de hebilla de cierre, dispositivos de ajuste y de unión, cuyo fin es sujetar a los ocupantes al asiento del vehículo, para prevenir que se golpeen cuando suceda una aceleración, desaceleración súbita o volcamiento.  </w:t>
      </w:r>
    </w:p>
    <w:p w14:paraId="5BA7C767" w14:textId="77777777" w:rsidR="001915DF" w:rsidRDefault="001915DF" w:rsidP="001915DF"/>
    <w:p w14:paraId="4E99A291" w14:textId="6003A431" w:rsidR="001915DF" w:rsidRDefault="001915DF" w:rsidP="001915DF">
      <w:r w:rsidRPr="00AA145E">
        <w:rPr>
          <w:b/>
          <w:bCs/>
        </w:rPr>
        <w:t>Comparendo:</w:t>
      </w:r>
      <w:r>
        <w:t xml:space="preserve"> </w:t>
      </w:r>
      <w:r w:rsidR="00F93442">
        <w:t>o</w:t>
      </w:r>
      <w:r>
        <w:t>rden formal de notificación para que el presunto contraventor o implicado se presente ante la autoridad de tránsito por la comisión de una infracción.</w:t>
      </w:r>
    </w:p>
    <w:p w14:paraId="76FE80F2" w14:textId="77777777" w:rsidR="001915DF" w:rsidRDefault="001915DF" w:rsidP="001915DF"/>
    <w:p w14:paraId="1CA5AFD0" w14:textId="60940C08" w:rsidR="001915DF" w:rsidRDefault="001915DF" w:rsidP="001915DF">
      <w:r w:rsidRPr="00751871">
        <w:rPr>
          <w:b/>
          <w:bCs/>
        </w:rPr>
        <w:t>Conductor:</w:t>
      </w:r>
      <w:r>
        <w:t xml:space="preserve"> </w:t>
      </w:r>
      <w:r w:rsidR="00F93442">
        <w:t>e</w:t>
      </w:r>
      <w:r>
        <w:t>s la persona habilitada y capacitada técnica y teóricamente para operar un vehículo (CNTT, 2002).</w:t>
      </w:r>
    </w:p>
    <w:p w14:paraId="1B56879F" w14:textId="77777777" w:rsidR="001915DF" w:rsidRDefault="001915DF" w:rsidP="001915DF"/>
    <w:p w14:paraId="619D960F" w14:textId="1D07F7D3" w:rsidR="001915DF" w:rsidRDefault="001915DF" w:rsidP="001915DF">
      <w:r w:rsidRPr="00751871">
        <w:rPr>
          <w:b/>
          <w:bCs/>
        </w:rPr>
        <w:t>Estrategia:</w:t>
      </w:r>
      <w:r w:rsidRPr="00751871">
        <w:t xml:space="preserve"> </w:t>
      </w:r>
      <w:r w:rsidR="00F93442">
        <w:t>c</w:t>
      </w:r>
      <w:r w:rsidRPr="00751871">
        <w:t>omprende las principales orientaciones y acciones encaminadas a lograr los objetivos de un plan. Es un proceso regulable, conjunto de las reglas que aseguran una decisión óptima en cada momento.</w:t>
      </w:r>
    </w:p>
    <w:p w14:paraId="7592993C" w14:textId="77777777" w:rsidR="001915DF" w:rsidRDefault="001915DF" w:rsidP="001915DF"/>
    <w:p w14:paraId="140D8032" w14:textId="06240372" w:rsidR="001915DF" w:rsidRDefault="001915DF" w:rsidP="001915DF">
      <w:r w:rsidRPr="00032B90">
        <w:rPr>
          <w:b/>
          <w:bCs/>
        </w:rPr>
        <w:t>Infracción:</w:t>
      </w:r>
      <w:r>
        <w:t xml:space="preserve"> </w:t>
      </w:r>
      <w:r w:rsidR="00F93442">
        <w:t>t</w:t>
      </w:r>
      <w:r>
        <w:t xml:space="preserve">rasgresión o violación de una norma de tránsito. Habrá dos tipos de infracciones: simple y compleja. Será simple cuando se trate de violación a la mera norma. Será compleja si se produce un daño material. </w:t>
      </w:r>
    </w:p>
    <w:p w14:paraId="64FBB921" w14:textId="77777777" w:rsidR="001915DF" w:rsidRDefault="001915DF" w:rsidP="001915DF"/>
    <w:p w14:paraId="27FA2552" w14:textId="066A5CCA" w:rsidR="001915DF" w:rsidRDefault="001915DF" w:rsidP="001915DF">
      <w:r w:rsidRPr="00032B90">
        <w:rPr>
          <w:b/>
          <w:bCs/>
        </w:rPr>
        <w:t>Inspección:</w:t>
      </w:r>
      <w:r>
        <w:t xml:space="preserve"> </w:t>
      </w:r>
      <w:r w:rsidR="00F93442">
        <w:t>i</w:t>
      </w:r>
      <w:r>
        <w:t>nstrumento que busca la prevención de riesgos en el puesto de trabajo, previniendo posibles enfermedades profesionales y accidentes de trabajo identificando condiciones inseguras.</w:t>
      </w:r>
    </w:p>
    <w:p w14:paraId="427677B5" w14:textId="77777777" w:rsidR="001915DF" w:rsidRDefault="001915DF" w:rsidP="001915DF"/>
    <w:p w14:paraId="55DB2814" w14:textId="0C7E4F51" w:rsidR="001915DF" w:rsidRDefault="001915DF" w:rsidP="001915DF">
      <w:r w:rsidRPr="00032B90">
        <w:rPr>
          <w:b/>
          <w:bCs/>
        </w:rPr>
        <w:t>Licencia de conducción:</w:t>
      </w:r>
      <w:r>
        <w:t xml:space="preserve"> </w:t>
      </w:r>
      <w:r w:rsidR="00F93442">
        <w:t>d</w:t>
      </w:r>
      <w:r>
        <w:t xml:space="preserve">ocumento público de carácter personal e intransferible expedido por una autoridad competente, el cual autoriza a una persona para la conducción de vehículos “según su categoría” con validez en todo el territorio nacional. </w:t>
      </w:r>
    </w:p>
    <w:p w14:paraId="5536B537" w14:textId="77777777" w:rsidR="00294815" w:rsidRDefault="00294815" w:rsidP="001915DF"/>
    <w:p w14:paraId="5A3DFC7A" w14:textId="21C6281F" w:rsidR="001915DF" w:rsidRDefault="001915DF" w:rsidP="001915DF">
      <w:r w:rsidRPr="00032B90">
        <w:rPr>
          <w:b/>
          <w:bCs/>
        </w:rPr>
        <w:lastRenderedPageBreak/>
        <w:t>Licencia de tránsito:</w:t>
      </w:r>
      <w:r>
        <w:t xml:space="preserve"> </w:t>
      </w:r>
      <w:r w:rsidR="00F93442">
        <w:t>d</w:t>
      </w:r>
      <w:r>
        <w:t xml:space="preserve">ocumento público que identifica un vehículo automotor, acredita su propiedad e identifica a su propietario y autoriza a dicho vehículo para circular por las vías públicas y por las privadas abiertas al público. </w:t>
      </w:r>
    </w:p>
    <w:p w14:paraId="170BB0B6" w14:textId="77777777" w:rsidR="001915DF" w:rsidRDefault="001915DF" w:rsidP="001915DF"/>
    <w:p w14:paraId="3686E82C" w14:textId="2CD7167F" w:rsidR="001915DF" w:rsidRDefault="001915DF" w:rsidP="001915DF">
      <w:r w:rsidRPr="00032B90">
        <w:rPr>
          <w:b/>
          <w:bCs/>
        </w:rPr>
        <w:t>Pasajero:</w:t>
      </w:r>
      <w:r>
        <w:t xml:space="preserve"> </w:t>
      </w:r>
      <w:r w:rsidR="00F93442">
        <w:t>p</w:t>
      </w:r>
      <w:r>
        <w:t>ersona distinta del conductor que se transporta en un vehículo público. (CNTT, 2002).</w:t>
      </w:r>
    </w:p>
    <w:p w14:paraId="7085A058" w14:textId="77777777" w:rsidR="001915DF" w:rsidRDefault="001915DF" w:rsidP="001915DF"/>
    <w:p w14:paraId="5165514B" w14:textId="1862CCFE" w:rsidR="001915DF" w:rsidRDefault="001915DF" w:rsidP="001915DF">
      <w:r w:rsidRPr="00DE07FE">
        <w:rPr>
          <w:b/>
          <w:bCs/>
        </w:rPr>
        <w:t>Peatón:</w:t>
      </w:r>
      <w:r>
        <w:t xml:space="preserve"> </w:t>
      </w:r>
      <w:r w:rsidR="00F93442">
        <w:t>p</w:t>
      </w:r>
      <w:r>
        <w:t>ersona que transita a pie por una vía (CNTT, 2002).</w:t>
      </w:r>
    </w:p>
    <w:p w14:paraId="36EC97DE" w14:textId="77777777" w:rsidR="001915DF" w:rsidRDefault="001915DF" w:rsidP="001915DF"/>
    <w:p w14:paraId="2D8AEF86" w14:textId="4EA3C6F7" w:rsidR="001915DF" w:rsidRPr="00032B90" w:rsidRDefault="001915DF" w:rsidP="001915DF">
      <w:pPr>
        <w:rPr>
          <w:b/>
          <w:bCs/>
        </w:rPr>
      </w:pPr>
      <w:r w:rsidRPr="00032B90">
        <w:rPr>
          <w:b/>
          <w:bCs/>
        </w:rPr>
        <w:t xml:space="preserve">Peligro: </w:t>
      </w:r>
      <w:r w:rsidR="00F93442">
        <w:t>f</w:t>
      </w:r>
      <w:r w:rsidRPr="00032B90">
        <w:t>uente o situación con el potencial de daño en términos de lesiones o enfermedades, daño a la propiedad, daño al ambiente de trabajo o la combinación de ellos.</w:t>
      </w:r>
      <w:r w:rsidRPr="00032B90">
        <w:rPr>
          <w:b/>
          <w:bCs/>
        </w:rPr>
        <w:t xml:space="preserve"> </w:t>
      </w:r>
    </w:p>
    <w:p w14:paraId="4613B348" w14:textId="77777777" w:rsidR="001915DF" w:rsidRPr="00032B90" w:rsidRDefault="001915DF" w:rsidP="001915DF">
      <w:pPr>
        <w:rPr>
          <w:b/>
          <w:bCs/>
        </w:rPr>
      </w:pPr>
    </w:p>
    <w:p w14:paraId="7CD1B58F" w14:textId="472B36AF" w:rsidR="001915DF" w:rsidRPr="00032B90" w:rsidRDefault="001915DF" w:rsidP="001915DF">
      <w:pPr>
        <w:rPr>
          <w:b/>
          <w:bCs/>
        </w:rPr>
      </w:pPr>
      <w:r w:rsidRPr="00032B90">
        <w:rPr>
          <w:b/>
          <w:bCs/>
        </w:rPr>
        <w:t xml:space="preserve">Plan de acción: </w:t>
      </w:r>
      <w:r w:rsidR="00F93442">
        <w:t>d</w:t>
      </w:r>
      <w:r w:rsidRPr="00032B90">
        <w:t>ocumento que reúne el conjunto de actividades específicas, los recursos y los plazos necesarios para alcanzar objetivos de un proyecto, así como las orientaciones sobre la forma de realizar, supervisar y evaluar las actividades.</w:t>
      </w:r>
      <w:r w:rsidRPr="00032B90">
        <w:rPr>
          <w:b/>
          <w:bCs/>
        </w:rPr>
        <w:t xml:space="preserve"> </w:t>
      </w:r>
    </w:p>
    <w:p w14:paraId="142F1814" w14:textId="77777777" w:rsidR="001915DF" w:rsidRPr="00032B90" w:rsidRDefault="001915DF" w:rsidP="001915DF">
      <w:pPr>
        <w:rPr>
          <w:b/>
          <w:bCs/>
        </w:rPr>
      </w:pPr>
    </w:p>
    <w:p w14:paraId="6DBB64BF" w14:textId="54459FB3" w:rsidR="001915DF" w:rsidRDefault="001915DF" w:rsidP="001915DF">
      <w:r w:rsidRPr="00032B90">
        <w:rPr>
          <w:b/>
          <w:bCs/>
        </w:rPr>
        <w:t xml:space="preserve">Plan Estratégico de Seguridad Vial (PESV): </w:t>
      </w:r>
      <w:r w:rsidR="00F93442">
        <w:t>i</w:t>
      </w:r>
      <w:r w:rsidRPr="00032B90">
        <w:t>nstrumento de planificación consignado en un documento que contiene las acciones, mecanismos, estrategias y medidas que deberán adoptar las diferentes entidades y/o organizaciones del sector público y privado existentes en Colombia.  Dichas acciones están encaminadas a alcanzar la seguridad vial como algo inherente al ser humano y así reducir la accidentalidad vial de los integrantes de las organizaciones mencionadas y, de no ser posible, evitar o disminuir los efectos que puedan generar los accidentes de tránsito.</w:t>
      </w:r>
    </w:p>
    <w:p w14:paraId="4914D70B" w14:textId="77777777" w:rsidR="001915DF" w:rsidRDefault="001915DF" w:rsidP="001915DF"/>
    <w:p w14:paraId="3F8A8AF3" w14:textId="102092D2" w:rsidR="001915DF" w:rsidRDefault="001915DF" w:rsidP="001915DF">
      <w:r w:rsidRPr="00DE07FE">
        <w:rPr>
          <w:b/>
          <w:bCs/>
        </w:rPr>
        <w:t>Riesgo:</w:t>
      </w:r>
      <w:r>
        <w:t xml:space="preserve"> </w:t>
      </w:r>
      <w:r w:rsidR="00F93442">
        <w:t>e</w:t>
      </w:r>
      <w:r w:rsidRPr="00032B90">
        <w:t>valuación de las consecuencias de un peligro, expresada en términos de probabilidad y severidad, tomando como referencia la peor condición previsible</w:t>
      </w:r>
      <w:r>
        <w:t>.</w:t>
      </w:r>
    </w:p>
    <w:p w14:paraId="410170D5" w14:textId="77777777" w:rsidR="001915DF" w:rsidRDefault="001915DF" w:rsidP="001915DF"/>
    <w:p w14:paraId="6F526C13" w14:textId="2DA95E38" w:rsidR="001915DF" w:rsidRDefault="001915DF" w:rsidP="001915DF">
      <w:r w:rsidRPr="00DE07FE">
        <w:rPr>
          <w:b/>
          <w:bCs/>
        </w:rPr>
        <w:t>Seguridad Vial:</w:t>
      </w:r>
      <w:r>
        <w:t xml:space="preserve"> </w:t>
      </w:r>
      <w:r w:rsidR="00F93442">
        <w:t>s</w:t>
      </w:r>
      <w:r>
        <w:t xml:space="preserve">e refiere al conjunto de acciones, mecanismos, estrategias y medidas orientadas a la prevención de accidentes de tránsito, o a anular o disminuir los efectos de </w:t>
      </w:r>
      <w:proofErr w:type="gramStart"/>
      <w:r>
        <w:t>los mismos</w:t>
      </w:r>
      <w:proofErr w:type="gramEnd"/>
      <w:r>
        <w:t>, con el objetivo de proteger la vida de los usuarios de las vías.</w:t>
      </w:r>
    </w:p>
    <w:p w14:paraId="480906CB" w14:textId="77777777" w:rsidR="001915DF" w:rsidRDefault="001915DF" w:rsidP="001915DF"/>
    <w:p w14:paraId="1D56772F" w14:textId="1D6C0740" w:rsidR="001915DF" w:rsidRDefault="001915DF" w:rsidP="001915DF">
      <w:r w:rsidRPr="00DE07FE">
        <w:rPr>
          <w:b/>
          <w:bCs/>
        </w:rPr>
        <w:t>Seguridad activa:</w:t>
      </w:r>
      <w:r>
        <w:t xml:space="preserve"> </w:t>
      </w:r>
      <w:r w:rsidR="00F93442">
        <w:t>c</w:t>
      </w:r>
      <w:r>
        <w:t>onjunto de mecanismos o dispositivos del vehículo automotor destinados a proporcionar una mayor eficacia en la estabilidad y control del vehículo en marcha para disminuir el riesgo de que se produzca un accidente de tránsito.</w:t>
      </w:r>
    </w:p>
    <w:p w14:paraId="19270CF6" w14:textId="77777777" w:rsidR="001915DF" w:rsidRDefault="001915DF" w:rsidP="001915DF"/>
    <w:p w14:paraId="0A28E667" w14:textId="5922653C" w:rsidR="001915DF" w:rsidRDefault="001915DF" w:rsidP="001915DF">
      <w:r w:rsidRPr="00DE07FE">
        <w:rPr>
          <w:b/>
          <w:bCs/>
        </w:rPr>
        <w:t>Seguridad pasiva:</w:t>
      </w:r>
      <w:r>
        <w:t xml:space="preserve"> </w:t>
      </w:r>
      <w:r w:rsidR="00F93442">
        <w:t>s</w:t>
      </w:r>
      <w:r>
        <w:t>on los elementos del vehículo automotor que disminuyen los daños que se pueden producir cuando un accidente de tránsito es inevitable y ayudan a minimizar los posibles daños a los ocupantes del vehículo.</w:t>
      </w:r>
    </w:p>
    <w:p w14:paraId="5E1BB743" w14:textId="77777777" w:rsidR="001915DF" w:rsidRDefault="001915DF" w:rsidP="001915DF"/>
    <w:p w14:paraId="685267DE" w14:textId="6F0BBECB" w:rsidR="001915DF" w:rsidRDefault="001915DF" w:rsidP="001915DF">
      <w:r w:rsidRPr="00DE07FE">
        <w:rPr>
          <w:b/>
          <w:bCs/>
        </w:rPr>
        <w:t>Seguro Obligatorio de Accidentes de Tránsito – SOAT:</w:t>
      </w:r>
      <w:r>
        <w:t xml:space="preserve"> </w:t>
      </w:r>
      <w:r w:rsidR="00F93442">
        <w:t>s</w:t>
      </w:r>
      <w:r>
        <w:t>eguro que ampara los daños corporales que se causen a las personas en accidentes de tránsito e indemniza a los beneficiarios o las víctimas por muerte o incapacidad médica según el caso.</w:t>
      </w:r>
    </w:p>
    <w:p w14:paraId="3C67AA62" w14:textId="77777777" w:rsidR="001915DF" w:rsidRDefault="001915DF" w:rsidP="001915DF"/>
    <w:p w14:paraId="7000394E" w14:textId="078B5DB8" w:rsidR="001915DF" w:rsidRDefault="001915DF" w:rsidP="001915DF">
      <w:r w:rsidRPr="00032B90">
        <w:rPr>
          <w:b/>
          <w:bCs/>
        </w:rPr>
        <w:t>Señal de tránsito:</w:t>
      </w:r>
      <w:r>
        <w:t xml:space="preserve"> </w:t>
      </w:r>
      <w:r w:rsidR="00F93442">
        <w:t>d</w:t>
      </w:r>
      <w:r>
        <w:t xml:space="preserve">ispositivo físico o marca especial preventiva, reglamentaria o informativa que indica la forma correcta de cómo deben transitar los usuarios de las vías. </w:t>
      </w:r>
    </w:p>
    <w:p w14:paraId="53A35F05" w14:textId="77777777" w:rsidR="001915DF" w:rsidRDefault="001915DF" w:rsidP="001915DF"/>
    <w:p w14:paraId="3D811C0E" w14:textId="284196CC" w:rsidR="001915DF" w:rsidRDefault="001915DF" w:rsidP="001915DF">
      <w:r w:rsidRPr="00032B90">
        <w:rPr>
          <w:b/>
          <w:bCs/>
        </w:rPr>
        <w:t>Transporte:</w:t>
      </w:r>
      <w:r>
        <w:t xml:space="preserve"> </w:t>
      </w:r>
      <w:r w:rsidR="00F93442">
        <w:t>t</w:t>
      </w:r>
      <w:r>
        <w:t>raslado de personas, animales o cosas de un punto a otro a través de un medio físico.</w:t>
      </w:r>
    </w:p>
    <w:p w14:paraId="17BD7918" w14:textId="77777777" w:rsidR="005F27FD" w:rsidRDefault="005F27FD" w:rsidP="001915DF"/>
    <w:p w14:paraId="2980C5A8" w14:textId="593BED4F" w:rsidR="001915DF" w:rsidRDefault="001915DF" w:rsidP="001915DF">
      <w:r w:rsidRPr="00DE07FE">
        <w:rPr>
          <w:b/>
          <w:bCs/>
        </w:rPr>
        <w:t>Vehículo:</w:t>
      </w:r>
      <w:r>
        <w:t xml:space="preserve"> </w:t>
      </w:r>
      <w:r w:rsidR="00F93442">
        <w:t>t</w:t>
      </w:r>
      <w:r>
        <w:t>odo aparato montado sobre ruedas que permite el transporte de personas, animales o cosas de un punto a otro por vía terrestre pública o privada abierta al público (CNIT. 2002).</w:t>
      </w:r>
    </w:p>
    <w:p w14:paraId="4C2B8942" w14:textId="77777777" w:rsidR="001915DF" w:rsidRDefault="001915DF" w:rsidP="001915DF"/>
    <w:p w14:paraId="3D3D90E7" w14:textId="01C56153" w:rsidR="001915DF" w:rsidRDefault="001915DF" w:rsidP="001915DF">
      <w:r w:rsidRPr="00DE07FE">
        <w:rPr>
          <w:b/>
          <w:bCs/>
        </w:rPr>
        <w:t>Vulnerabilidad:</w:t>
      </w:r>
      <w:r>
        <w:t xml:space="preserve"> </w:t>
      </w:r>
      <w:r w:rsidR="00F93442">
        <w:t>n</w:t>
      </w:r>
      <w:r>
        <w:t>ivel de exposición de los sistemas naturales, económicos y sociales al impacto de un peligro de origen natural o inducido por el hombre. La vulnerabilidad siempre estará determinada por el origen y tipo de evento, las características técnicas de las estructuras, el grado de preparación de la comunidad, así como por la capacidad de recuperación.</w:t>
      </w:r>
    </w:p>
    <w:p w14:paraId="2A0072D0" w14:textId="77777777" w:rsidR="00F93442" w:rsidRDefault="00F93442" w:rsidP="001915DF"/>
    <w:p w14:paraId="5A53720D" w14:textId="4265B389" w:rsidR="00F93442" w:rsidRDefault="00F93442" w:rsidP="006F06F5">
      <w:pPr>
        <w:pStyle w:val="Ttulo2"/>
        <w:numPr>
          <w:ilvl w:val="0"/>
          <w:numId w:val="0"/>
        </w:numPr>
      </w:pPr>
      <w:r>
        <w:t>Siglas</w:t>
      </w:r>
    </w:p>
    <w:p w14:paraId="7DECC548" w14:textId="77777777" w:rsidR="001915DF" w:rsidRDefault="001915DF" w:rsidP="001915DF"/>
    <w:p w14:paraId="779F225A" w14:textId="3FA50DC7" w:rsidR="00D63652" w:rsidRDefault="00DD3B81" w:rsidP="001915DF">
      <w:r w:rsidRPr="00D63652">
        <w:rPr>
          <w:b/>
          <w:bCs/>
        </w:rPr>
        <w:t>CIGD:</w:t>
      </w:r>
      <w:r>
        <w:t xml:space="preserve"> Comité Institucional de Gestión y Desempeño</w:t>
      </w:r>
    </w:p>
    <w:p w14:paraId="51640236" w14:textId="36BB1AE7" w:rsidR="002C218E" w:rsidRDefault="002C218E" w:rsidP="001915DF">
      <w:r w:rsidRPr="002C218E">
        <w:rPr>
          <w:b/>
          <w:bCs/>
        </w:rPr>
        <w:t>CST</w:t>
      </w:r>
      <w:r>
        <w:t>: Código sustantivo del trabajo</w:t>
      </w:r>
    </w:p>
    <w:p w14:paraId="20E1F7E1" w14:textId="1EB017E7" w:rsidR="001915DF" w:rsidRDefault="001915DF" w:rsidP="001915DF">
      <w:r w:rsidRPr="00D63652">
        <w:rPr>
          <w:b/>
          <w:bCs/>
        </w:rPr>
        <w:t>CNTT.</w:t>
      </w:r>
      <w:r>
        <w:t xml:space="preserve"> Código nacional de tránsito </w:t>
      </w:r>
      <w:r w:rsidR="00F972FF">
        <w:t>terrestre</w:t>
      </w:r>
    </w:p>
    <w:p w14:paraId="040F84BB" w14:textId="77777777" w:rsidR="009A7DAA" w:rsidRPr="009A7DAA" w:rsidRDefault="009A7DAA" w:rsidP="009A7DAA">
      <w:r w:rsidRPr="009A7DAA">
        <w:rPr>
          <w:b/>
          <w:bCs/>
        </w:rPr>
        <w:t>IAAC</w:t>
      </w:r>
      <w:r>
        <w:t>:</w:t>
      </w:r>
      <w:r w:rsidRPr="009A7DAA">
        <w:t xml:space="preserve"> Cooperación Inter Americana de Acreditación</w:t>
      </w:r>
    </w:p>
    <w:p w14:paraId="70D77BBC" w14:textId="77777777" w:rsidR="009A7DAA" w:rsidRDefault="009A7DAA" w:rsidP="001915DF">
      <w:r w:rsidRPr="009A7DAA">
        <w:rPr>
          <w:b/>
          <w:bCs/>
        </w:rPr>
        <w:t>IAF</w:t>
      </w:r>
      <w:r>
        <w:t xml:space="preserve">: </w:t>
      </w:r>
      <w:r w:rsidRPr="009A7DAA">
        <w:t>International Acreditación Fórum</w:t>
      </w:r>
    </w:p>
    <w:p w14:paraId="765F8E9A" w14:textId="77777777" w:rsidR="009A7DAA" w:rsidRDefault="009A7DAA" w:rsidP="009A7DAA">
      <w:r w:rsidRPr="009A7DAA">
        <w:rPr>
          <w:b/>
          <w:bCs/>
        </w:rPr>
        <w:t>ILAC</w:t>
      </w:r>
      <w:r>
        <w:t xml:space="preserve">: </w:t>
      </w:r>
      <w:r w:rsidRPr="009A7DAA">
        <w:t>International Laboratorio Acreditación Cooperativo</w:t>
      </w:r>
    </w:p>
    <w:p w14:paraId="66260132" w14:textId="2D7AF870" w:rsidR="00F514BF" w:rsidRPr="00F514BF" w:rsidRDefault="00F514BF" w:rsidP="001915DF">
      <w:r>
        <w:rPr>
          <w:b/>
          <w:bCs/>
        </w:rPr>
        <w:t xml:space="preserve">IPS: </w:t>
      </w:r>
      <w:r>
        <w:t>Institución prestadora de servicios de salud</w:t>
      </w:r>
    </w:p>
    <w:p w14:paraId="42CD5C3C" w14:textId="7AF362E6" w:rsidR="00DD3B81" w:rsidRDefault="00DD3B81" w:rsidP="001915DF">
      <w:pPr>
        <w:rPr>
          <w:b/>
          <w:bCs/>
        </w:rPr>
      </w:pPr>
      <w:r>
        <w:rPr>
          <w:b/>
          <w:bCs/>
        </w:rPr>
        <w:t xml:space="preserve">OMS: </w:t>
      </w:r>
      <w:r w:rsidRPr="00DD3B81">
        <w:t>Organización Mundial de la Salud</w:t>
      </w:r>
    </w:p>
    <w:p w14:paraId="22A7A1D9" w14:textId="72C3A6BB" w:rsidR="009A7DAA" w:rsidRPr="003B49A7" w:rsidRDefault="009A7DAA" w:rsidP="001915DF">
      <w:r>
        <w:rPr>
          <w:b/>
          <w:bCs/>
        </w:rPr>
        <w:t xml:space="preserve">ONAC: </w:t>
      </w:r>
      <w:r w:rsidR="003B49A7">
        <w:t>Organismo Nacional de Acreditación</w:t>
      </w:r>
    </w:p>
    <w:p w14:paraId="17EF3BA5" w14:textId="62639DBF" w:rsidR="001915DF" w:rsidRDefault="001915DF" w:rsidP="001915DF">
      <w:r w:rsidRPr="00D63652">
        <w:rPr>
          <w:b/>
          <w:bCs/>
        </w:rPr>
        <w:t>PESV:</w:t>
      </w:r>
      <w:r>
        <w:t xml:space="preserve"> Plan estratégico de seguridad vial</w:t>
      </w:r>
    </w:p>
    <w:p w14:paraId="6EF158B2" w14:textId="5E928649" w:rsidR="00F972FF" w:rsidRDefault="00F972FF" w:rsidP="000B2B47">
      <w:pPr>
        <w:rPr>
          <w:lang w:val="es-CO"/>
        </w:rPr>
      </w:pPr>
      <w:r>
        <w:rPr>
          <w:b/>
          <w:bCs/>
          <w:lang w:val="es-CO"/>
        </w:rPr>
        <w:t xml:space="preserve">PHVA:  </w:t>
      </w:r>
      <w:r>
        <w:rPr>
          <w:lang w:val="es-CO"/>
        </w:rPr>
        <w:t>Planear, hacer, verificar, actual</w:t>
      </w:r>
    </w:p>
    <w:p w14:paraId="00CEC681" w14:textId="550A0273" w:rsidR="00CA26D1" w:rsidRPr="00F972FF" w:rsidRDefault="00CA26D1" w:rsidP="000B2B47">
      <w:pPr>
        <w:rPr>
          <w:lang w:val="es-CO"/>
        </w:rPr>
      </w:pPr>
      <w:r w:rsidRPr="00A14A82">
        <w:rPr>
          <w:b/>
          <w:bCs/>
          <w:lang w:val="es-CO"/>
        </w:rPr>
        <w:t>RUNT</w:t>
      </w:r>
      <w:r>
        <w:rPr>
          <w:lang w:val="es-CO"/>
        </w:rPr>
        <w:t xml:space="preserve">: </w:t>
      </w:r>
      <w:r w:rsidR="003B49A7">
        <w:rPr>
          <w:lang w:val="es-CO"/>
        </w:rPr>
        <w:t>Registro Único Nacional de Tránsito</w:t>
      </w:r>
    </w:p>
    <w:p w14:paraId="01C4ED73" w14:textId="0B11464F" w:rsidR="00F514BF" w:rsidRDefault="00F514BF" w:rsidP="000B2B47">
      <w:pPr>
        <w:rPr>
          <w:lang w:val="es-CO"/>
        </w:rPr>
      </w:pPr>
      <w:r>
        <w:rPr>
          <w:b/>
          <w:bCs/>
          <w:lang w:val="es-CO"/>
        </w:rPr>
        <w:t xml:space="preserve">SDG: </w:t>
      </w:r>
      <w:r w:rsidRPr="00F514BF">
        <w:rPr>
          <w:lang w:val="es-CO"/>
        </w:rPr>
        <w:t>Secretaría Distrital de Gobierno</w:t>
      </w:r>
    </w:p>
    <w:p w14:paraId="448C32F0" w14:textId="683BE6FB" w:rsidR="00F514BF" w:rsidRDefault="00F514BF" w:rsidP="000B2B47">
      <w:pPr>
        <w:rPr>
          <w:b/>
          <w:bCs/>
          <w:lang w:val="es-CO"/>
        </w:rPr>
      </w:pPr>
      <w:r w:rsidRPr="00A14A82">
        <w:rPr>
          <w:b/>
          <w:bCs/>
          <w:lang w:val="es-CO"/>
        </w:rPr>
        <w:t>SIMIT</w:t>
      </w:r>
      <w:r>
        <w:rPr>
          <w:lang w:val="es-CO"/>
        </w:rPr>
        <w:t xml:space="preserve">: </w:t>
      </w:r>
      <w:r w:rsidR="00A14A82" w:rsidRPr="00A14A82">
        <w:rPr>
          <w:lang w:val="es-CO"/>
        </w:rPr>
        <w:t>Sistema integrado de información sobre las multas y sanciones por infracciones de tránsito</w:t>
      </w:r>
    </w:p>
    <w:p w14:paraId="6D712F3C" w14:textId="3323DC3D" w:rsidR="000B2B47" w:rsidRDefault="000B2B47" w:rsidP="000B2B47">
      <w:pPr>
        <w:rPr>
          <w:lang w:val="es-CO"/>
        </w:rPr>
      </w:pPr>
      <w:r w:rsidRPr="000B2B47">
        <w:rPr>
          <w:b/>
          <w:bCs/>
          <w:lang w:val="es-CO"/>
        </w:rPr>
        <w:t>SGSST:</w:t>
      </w:r>
      <w:r w:rsidRPr="000B2B47">
        <w:rPr>
          <w:lang w:val="es-CO"/>
        </w:rPr>
        <w:t xml:space="preserve"> Sistema de Gestión de Seguridad y Salud en el Trabajo</w:t>
      </w:r>
    </w:p>
    <w:p w14:paraId="49D2D65F" w14:textId="5117D993" w:rsidR="00DD3B81" w:rsidRDefault="00DD3B81" w:rsidP="00DD3B81">
      <w:r w:rsidRPr="00D63652">
        <w:rPr>
          <w:b/>
          <w:bCs/>
        </w:rPr>
        <w:t>SOAT.</w:t>
      </w:r>
      <w:r>
        <w:t xml:space="preserve"> Seguro Obligatorio de Accidentes de Tránsito</w:t>
      </w:r>
    </w:p>
    <w:p w14:paraId="33F4A7BE" w14:textId="77777777" w:rsidR="00E1587A" w:rsidRDefault="00E1587A" w:rsidP="000B2B47">
      <w:pPr>
        <w:rPr>
          <w:lang w:val="es-CO"/>
        </w:rPr>
      </w:pPr>
    </w:p>
    <w:p w14:paraId="3413FE75" w14:textId="32133980" w:rsidR="002B69CC" w:rsidRPr="000B2B47" w:rsidRDefault="00EC4627" w:rsidP="000F33C5">
      <w:pPr>
        <w:pStyle w:val="Ttulo1"/>
        <w:rPr>
          <w:lang w:val="es-CO"/>
        </w:rPr>
      </w:pPr>
      <w:r>
        <w:rPr>
          <w:lang w:val="es-CO"/>
        </w:rPr>
        <w:t>ESTRUCTURA DEL PLAN</w:t>
      </w:r>
    </w:p>
    <w:bookmarkEnd w:id="2"/>
    <w:bookmarkEnd w:id="3"/>
    <w:p w14:paraId="4240B521" w14:textId="76593254" w:rsidR="00F81674" w:rsidRDefault="00F81674" w:rsidP="00EC4627"/>
    <w:p w14:paraId="5FDF5468" w14:textId="2E3F3EDC" w:rsidR="00F81674" w:rsidRPr="002B5B42" w:rsidRDefault="00F81674" w:rsidP="002B5B42">
      <w:pPr>
        <w:pStyle w:val="Ttulo2"/>
      </w:pPr>
      <w:r w:rsidRPr="002B5B42">
        <w:t>I</w:t>
      </w:r>
      <w:r w:rsidR="008523DE">
        <w:t>ntroducción</w:t>
      </w:r>
    </w:p>
    <w:p w14:paraId="050FD5BC" w14:textId="77777777" w:rsidR="00F81674" w:rsidRPr="00804FEB" w:rsidRDefault="00F81674" w:rsidP="00F81674">
      <w:pPr>
        <w:rPr>
          <w:bCs/>
          <w:lang w:val="es-CO"/>
        </w:rPr>
      </w:pPr>
    </w:p>
    <w:p w14:paraId="4B872F77" w14:textId="68B9383A" w:rsidR="00F81674" w:rsidRPr="00804FEB" w:rsidRDefault="00F81674" w:rsidP="00F81674">
      <w:pPr>
        <w:rPr>
          <w:bCs/>
          <w:lang w:val="es-CO"/>
        </w:rPr>
      </w:pPr>
      <w:r w:rsidRPr="00804FEB">
        <w:rPr>
          <w:bCs/>
          <w:lang w:val="es-CO"/>
        </w:rPr>
        <w:t>La masificación de peatones, pasajeros, ciclistas, motociclistas, conductores y demás actores viales contemplados en la Ley 769 de 20</w:t>
      </w:r>
      <w:r w:rsidR="00F3351A">
        <w:rPr>
          <w:bCs/>
          <w:lang w:val="es-CO"/>
        </w:rPr>
        <w:t>0</w:t>
      </w:r>
      <w:r w:rsidRPr="00804FEB">
        <w:rPr>
          <w:bCs/>
          <w:lang w:val="es-CO"/>
        </w:rPr>
        <w:t>2, que asumen un rol determinado para hacer uso de las vías con la finalidad de desplazarse de un lugar a otro, conlleva un riesgo implícito, partiendo del hecho que el factor humano junto con los factores ambiental, vehicular, entre otros relacionados, pueden llegar a ocasionar accidentes, con consecuencias de pérdida de vidas humanas, económicas y ambientales.</w:t>
      </w:r>
    </w:p>
    <w:p w14:paraId="1C34BB7A" w14:textId="77777777" w:rsidR="00F81674" w:rsidRPr="00804FEB" w:rsidRDefault="00F81674" w:rsidP="00F81674">
      <w:pPr>
        <w:rPr>
          <w:bCs/>
          <w:lang w:val="es-CO"/>
        </w:rPr>
      </w:pPr>
    </w:p>
    <w:p w14:paraId="2E090998" w14:textId="403C3942" w:rsidR="00F81674" w:rsidRPr="00804FEB" w:rsidRDefault="00F81674" w:rsidP="00F81674">
      <w:pPr>
        <w:rPr>
          <w:lang w:val="es-CO"/>
        </w:rPr>
      </w:pPr>
      <w:r w:rsidRPr="00804FEB">
        <w:rPr>
          <w:lang w:val="es-CO"/>
        </w:rPr>
        <w:t>Según datos de la Organización Mundial de la Salud (OMS) cada día alrededor de 3.500 personas fallecen en las carreteras y 100.000 resultan heridas, lo que convierte a los accidentes de tránsito en una de las principales causas de muerte a nivel mundial, con 1,3 millones de personas fallecidas cada año. En consecuencia, el Ministerio de Transporte publicó la Ley 1503 del 29 de diciembre de 2011 "Por la cual se promueve la formación de hábitos, comportamientos y conductas seguros en la vía y se dictan otras disposiciones". Posterior</w:t>
      </w:r>
      <w:r w:rsidR="005F47E1">
        <w:rPr>
          <w:lang w:val="es-CO"/>
        </w:rPr>
        <w:t>mente</w:t>
      </w:r>
      <w:r w:rsidRPr="00804FEB">
        <w:rPr>
          <w:lang w:val="es-CO"/>
        </w:rPr>
        <w:t xml:space="preserve">, el Decreto 2106 de 2019 en su </w:t>
      </w:r>
      <w:r w:rsidR="002C218E" w:rsidRPr="00804FEB">
        <w:rPr>
          <w:lang w:val="es-CO"/>
        </w:rPr>
        <w:t xml:space="preserve">artículo 110 modificó el artículo </w:t>
      </w:r>
      <w:r w:rsidRPr="00804FEB">
        <w:rPr>
          <w:lang w:val="es-CO"/>
        </w:rPr>
        <w:t xml:space="preserve">12 de la Ley 1503 del 2011 </w:t>
      </w:r>
      <w:r w:rsidRPr="00804FEB">
        <w:rPr>
          <w:lang w:val="es-CO"/>
        </w:rPr>
        <w:lastRenderedPageBreak/>
        <w:t xml:space="preserve">que establece “Toda entidad, organización o empresa del sector público o privado, que cuente con una flota de vehículos automotores o no automotores superior a diez (10) unidades, o que contrate o administre personal de conductores, deberá diseñar e implementar un Plan Estratégico de Seguridad Vial en función de su misionalidad y tamaño, de acuerdo con la metodología expedida por el Ministerio de Transporte y articularlo con su Sistema de Gestión de Seguridad y Salud en el Trabajo -SGSST.” En este sentido, la Secretaría Distrital de </w:t>
      </w:r>
      <w:r>
        <w:rPr>
          <w:lang w:val="es-CO"/>
        </w:rPr>
        <w:t xml:space="preserve">Gobierno nivel central y </w:t>
      </w:r>
      <w:r w:rsidR="00F3351A">
        <w:rPr>
          <w:lang w:val="es-CO"/>
        </w:rPr>
        <w:t>A</w:t>
      </w:r>
      <w:r>
        <w:rPr>
          <w:lang w:val="es-CO"/>
        </w:rPr>
        <w:t xml:space="preserve">lcaldías </w:t>
      </w:r>
      <w:r w:rsidR="00F3351A">
        <w:rPr>
          <w:lang w:val="es-CO"/>
        </w:rPr>
        <w:t>L</w:t>
      </w:r>
      <w:r>
        <w:rPr>
          <w:lang w:val="es-CO"/>
        </w:rPr>
        <w:t>ocales</w:t>
      </w:r>
      <w:r w:rsidRPr="00804FEB">
        <w:rPr>
          <w:lang w:val="es-CO"/>
        </w:rPr>
        <w:t xml:space="preserve"> ratifica su compromiso con la vida como valor supremo, ajustando el Plan Estratégico de Seguridad Vial, orientado a evitar y/o reducir la accidentalidad vial y disminuir sus efectos.</w:t>
      </w:r>
    </w:p>
    <w:p w14:paraId="29D71029" w14:textId="77777777" w:rsidR="00F3351A" w:rsidRDefault="00F3351A" w:rsidP="00F81674">
      <w:pPr>
        <w:rPr>
          <w:i/>
          <w:iCs/>
          <w:lang w:val="es-CO"/>
        </w:rPr>
      </w:pPr>
    </w:p>
    <w:p w14:paraId="4FB1882F" w14:textId="2680D6C2" w:rsidR="00F81674" w:rsidRPr="00804FEB" w:rsidRDefault="00F81674" w:rsidP="00F81674">
      <w:pPr>
        <w:rPr>
          <w:lang w:bidi="es-CO"/>
        </w:rPr>
      </w:pPr>
      <w:r w:rsidRPr="00804FEB">
        <w:rPr>
          <w:lang w:bidi="es-CO"/>
        </w:rPr>
        <w:t xml:space="preserve">Se considera actor vial todas las personas que asumen un rol determinado y que hacen uso de las vías para sus desplazamientos de un lugar a otro, por lo tanto, entre ellos se encuentran los peatones, usuarios de bicicleta, conductores de vehículos automotores y no automotores, pasajeros, entre otros (Agencia de </w:t>
      </w:r>
      <w:r w:rsidR="0006566F" w:rsidRPr="00804FEB">
        <w:rPr>
          <w:lang w:bidi="es-CO"/>
        </w:rPr>
        <w:t>Seguridad Vial</w:t>
      </w:r>
      <w:r w:rsidRPr="00804FEB">
        <w:rPr>
          <w:lang w:bidi="es-CO"/>
        </w:rPr>
        <w:t>, 2023).</w:t>
      </w:r>
    </w:p>
    <w:p w14:paraId="5FC4F85C" w14:textId="77777777" w:rsidR="00F81674" w:rsidRPr="00804FEB" w:rsidRDefault="00F81674" w:rsidP="00F81674">
      <w:pPr>
        <w:rPr>
          <w:lang w:bidi="es-CO"/>
        </w:rPr>
      </w:pPr>
    </w:p>
    <w:p w14:paraId="2278BCD6" w14:textId="11F4CB61" w:rsidR="00F81674" w:rsidRDefault="00F81674" w:rsidP="00F81674">
      <w:pPr>
        <w:rPr>
          <w:lang w:val="es-CO"/>
        </w:rPr>
      </w:pPr>
      <w:r w:rsidRPr="00804FEB">
        <w:rPr>
          <w:lang w:val="es-CO"/>
        </w:rPr>
        <w:t xml:space="preserve">Por tal razón, y dando cumplimiento a la </w:t>
      </w:r>
      <w:r w:rsidRPr="00804FEB">
        <w:rPr>
          <w:bCs/>
          <w:lang w:val="es-CO"/>
        </w:rPr>
        <w:t>Ley 1503 de 2011</w:t>
      </w:r>
      <w:r w:rsidRPr="00804FEB">
        <w:rPr>
          <w:lang w:val="es-CO"/>
        </w:rPr>
        <w:t>, “</w:t>
      </w:r>
      <w:r w:rsidRPr="00804FEB">
        <w:rPr>
          <w:i/>
          <w:iCs/>
          <w:lang w:val="es-CO"/>
        </w:rPr>
        <w:t>Por la cual se promueve la formación de hábitos, comportamientos y conductas seguras en la vía y se dictan otras disposiciones</w:t>
      </w:r>
      <w:r w:rsidRPr="00804FEB">
        <w:rPr>
          <w:lang w:val="es-CO"/>
        </w:rPr>
        <w:t xml:space="preserve">”, </w:t>
      </w:r>
      <w:r w:rsidR="0006566F" w:rsidRPr="00804FEB">
        <w:rPr>
          <w:lang w:val="es-CO"/>
        </w:rPr>
        <w:t xml:space="preserve">la </w:t>
      </w:r>
      <w:r w:rsidRPr="00804FEB">
        <w:rPr>
          <w:lang w:val="es-CO"/>
        </w:rPr>
        <w:t xml:space="preserve">Secretaría Distrital de </w:t>
      </w:r>
      <w:r>
        <w:rPr>
          <w:lang w:val="es-CO"/>
        </w:rPr>
        <w:t xml:space="preserve">Gobierno </w:t>
      </w:r>
      <w:r w:rsidR="0006566F">
        <w:rPr>
          <w:lang w:val="es-CO"/>
        </w:rPr>
        <w:t xml:space="preserve">en el </w:t>
      </w:r>
      <w:r>
        <w:rPr>
          <w:lang w:val="es-CO"/>
        </w:rPr>
        <w:t xml:space="preserve">nivel central y </w:t>
      </w:r>
      <w:r w:rsidR="00F3351A">
        <w:rPr>
          <w:lang w:val="es-CO"/>
        </w:rPr>
        <w:t>A</w:t>
      </w:r>
      <w:r>
        <w:rPr>
          <w:lang w:val="es-CO"/>
        </w:rPr>
        <w:t xml:space="preserve">lcaldías </w:t>
      </w:r>
      <w:r w:rsidR="00F3351A">
        <w:rPr>
          <w:lang w:val="es-CO"/>
        </w:rPr>
        <w:t>L</w:t>
      </w:r>
      <w:r>
        <w:rPr>
          <w:lang w:val="es-CO"/>
        </w:rPr>
        <w:t>ocales</w:t>
      </w:r>
      <w:r w:rsidRPr="00804FEB">
        <w:rPr>
          <w:lang w:val="es-CO"/>
        </w:rPr>
        <w:t>, por medio de su Plan Estratégico de Seguridad Vial (PESV), busca establecer políticas y lineamientos que generen cultura, conductas y comportamientos decisivos en el uso de la vía pública, de tal forma que se logre reducir y/o mitigar los accidentes y mejorar la seguridad de los autores viales promoviendo la formación de hábitos, comportamientos y conductas seguras.</w:t>
      </w:r>
    </w:p>
    <w:p w14:paraId="7C1ACC98" w14:textId="2B27CF91" w:rsidR="004764B1" w:rsidRDefault="004764B1" w:rsidP="00F81674">
      <w:pPr>
        <w:rPr>
          <w:lang w:val="es-CO"/>
        </w:rPr>
      </w:pPr>
    </w:p>
    <w:p w14:paraId="25B4F935" w14:textId="34C34E02" w:rsidR="006843AF" w:rsidRDefault="006572EB" w:rsidP="006843AF">
      <w:pPr>
        <w:pStyle w:val="Ttulo2"/>
        <w:rPr>
          <w:lang w:val="es-CO"/>
        </w:rPr>
      </w:pPr>
      <w:r>
        <w:rPr>
          <w:lang w:val="es-CO"/>
        </w:rPr>
        <w:t>C</w:t>
      </w:r>
      <w:r w:rsidR="008523DE">
        <w:rPr>
          <w:lang w:val="es-CO"/>
        </w:rPr>
        <w:t>iclo</w:t>
      </w:r>
      <w:r>
        <w:rPr>
          <w:lang w:val="es-CO"/>
        </w:rPr>
        <w:t xml:space="preserve"> PHVA</w:t>
      </w:r>
    </w:p>
    <w:p w14:paraId="3152BA54" w14:textId="77777777" w:rsidR="004764B1" w:rsidRPr="00477D94" w:rsidRDefault="004764B1" w:rsidP="00F81674"/>
    <w:p w14:paraId="6C8A8A4B" w14:textId="2CB49387" w:rsidR="00FB27AB" w:rsidRPr="008523DE" w:rsidRDefault="008D69C4" w:rsidP="008523DE">
      <w:pPr>
        <w:pStyle w:val="Ttulo3"/>
      </w:pPr>
      <w:r w:rsidRPr="008523DE">
        <w:t>F</w:t>
      </w:r>
      <w:r w:rsidR="00AC506E">
        <w:t>ase</w:t>
      </w:r>
      <w:r w:rsidRPr="008523DE">
        <w:t xml:space="preserve"> 1. </w:t>
      </w:r>
      <w:r w:rsidR="00FB27AB" w:rsidRPr="008523DE">
        <w:t>P</w:t>
      </w:r>
      <w:r w:rsidR="00AC506E">
        <w:t>lanificación del</w:t>
      </w:r>
      <w:r w:rsidR="00FB27AB" w:rsidRPr="008523DE">
        <w:t xml:space="preserve"> PESV</w:t>
      </w:r>
    </w:p>
    <w:p w14:paraId="64FA553E" w14:textId="6EE6342D" w:rsidR="00A84A52" w:rsidRDefault="00A84A52" w:rsidP="00477D94"/>
    <w:p w14:paraId="4565F1EC" w14:textId="06F11B3B" w:rsidR="00A84A52" w:rsidRPr="00477D94" w:rsidRDefault="0061348B" w:rsidP="00477D94">
      <w:r w:rsidRPr="0061348B">
        <w:t>El Plan Estratégico de Seguridad Vial (PESV) de la Secretaría Distrital de</w:t>
      </w:r>
      <w:r>
        <w:t xml:space="preserve"> Gobierno nivel central y Alcaldías Locales</w:t>
      </w:r>
      <w:r w:rsidRPr="0061348B">
        <w:t xml:space="preserve"> está definido </w:t>
      </w:r>
      <w:r w:rsidR="00BC3EA4" w:rsidRPr="0061348B">
        <w:t>de acuerdo con</w:t>
      </w:r>
      <w:r w:rsidRPr="0061348B">
        <w:t xml:space="preserve"> los parámetros de la </w:t>
      </w:r>
      <w:r w:rsidR="00A107D2" w:rsidRPr="0061348B">
        <w:t xml:space="preserve">Resolución </w:t>
      </w:r>
      <w:r w:rsidRPr="0061348B">
        <w:t>40595 de 2022 como: Tamaño</w:t>
      </w:r>
      <w:r>
        <w:t xml:space="preserve"> 2</w:t>
      </w:r>
      <w:r w:rsidR="00BC3EA4">
        <w:t xml:space="preserve"> Organizaciones dedicadas a la actividad diferente al transporte</w:t>
      </w:r>
      <w:r w:rsidR="00A84A52" w:rsidRPr="00477D94">
        <w:t>.</w:t>
      </w:r>
      <w:r w:rsidR="00BC3EA4">
        <w:t xml:space="preserve"> </w:t>
      </w:r>
      <w:r w:rsidR="00BC3EA4" w:rsidRPr="00BC3EA4">
        <w:t>Nivel</w:t>
      </w:r>
      <w:r w:rsidR="00BC3EA4">
        <w:t xml:space="preserve"> Avanzado: </w:t>
      </w:r>
      <w:r w:rsidR="00BC3EA4" w:rsidRPr="00BC3EA4">
        <w:t xml:space="preserve">Organizaciones con una flota </w:t>
      </w:r>
      <w:r w:rsidR="00BC3EA4">
        <w:t xml:space="preserve">de más de 100 </w:t>
      </w:r>
      <w:r w:rsidR="00BC3EA4" w:rsidRPr="00BC3EA4">
        <w:t xml:space="preserve">vehículos automotores o no automotores o que contraten o administren </w:t>
      </w:r>
      <w:r w:rsidR="00BC3EA4">
        <w:t>más de 100</w:t>
      </w:r>
      <w:r w:rsidR="00BC3EA4" w:rsidRPr="00BC3EA4">
        <w:t xml:space="preserve"> conductores.</w:t>
      </w:r>
    </w:p>
    <w:p w14:paraId="72FED368" w14:textId="77777777" w:rsidR="00A84A52" w:rsidRPr="00CE05D7" w:rsidRDefault="00A84A52" w:rsidP="00477D94">
      <w:pPr>
        <w:rPr>
          <w:b/>
          <w:bCs/>
        </w:rPr>
      </w:pPr>
    </w:p>
    <w:p w14:paraId="35013378" w14:textId="74293969" w:rsidR="00A84A52" w:rsidRPr="00F03F01" w:rsidRDefault="00AC506E" w:rsidP="00F3482D">
      <w:pPr>
        <w:pStyle w:val="Ttulo4"/>
        <w:rPr>
          <w:color w:val="00B0F0"/>
          <w:sz w:val="24"/>
          <w:szCs w:val="24"/>
        </w:rPr>
      </w:pPr>
      <w:r w:rsidRPr="00F03F01">
        <w:rPr>
          <w:color w:val="00B0F0"/>
          <w:sz w:val="24"/>
          <w:szCs w:val="24"/>
        </w:rPr>
        <w:t>Líder del diseño e implementación</w:t>
      </w:r>
    </w:p>
    <w:p w14:paraId="0A2051A6" w14:textId="00D5064A" w:rsidR="00A84A52" w:rsidRDefault="00A84A52" w:rsidP="00477D94"/>
    <w:p w14:paraId="14E8F29F" w14:textId="6E89FB76" w:rsidR="00A84A52" w:rsidRDefault="00174560" w:rsidP="00477D94">
      <w:r w:rsidRPr="00477D94">
        <w:t xml:space="preserve">El </w:t>
      </w:r>
      <w:r>
        <w:t xml:space="preserve">(La) </w:t>
      </w:r>
      <w:r w:rsidR="00A84A52" w:rsidRPr="00477D94">
        <w:t>Secretario</w:t>
      </w:r>
      <w:r w:rsidR="00394A82">
        <w:t xml:space="preserve">(a) </w:t>
      </w:r>
      <w:r w:rsidR="00A84A52" w:rsidRPr="00477D94">
        <w:t xml:space="preserve">Distrital de Gobierno </w:t>
      </w:r>
      <w:r w:rsidR="00C70DA4" w:rsidRPr="00C70DA4">
        <w:t>en el marco del Plan Estratégico de Seguridad Vial, se compromete a promover, implementar y mantener todas las acciones tendientes a la toma de conciencia de todo el personal, con relación a su rol en la vía y las responsabilidades que ello representa.</w:t>
      </w:r>
      <w:r w:rsidR="00C70DA4">
        <w:t xml:space="preserve"> El</w:t>
      </w:r>
      <w:r w:rsidR="00A84A52" w:rsidRPr="00477D94">
        <w:t xml:space="preserve"> Subsecretario</w:t>
      </w:r>
      <w:r w:rsidR="009E4C10">
        <w:t>(</w:t>
      </w:r>
      <w:r w:rsidR="00A84A52" w:rsidRPr="00477D94">
        <w:t>a</w:t>
      </w:r>
      <w:r w:rsidR="009E4C10">
        <w:t>)</w:t>
      </w:r>
      <w:r w:rsidR="00A84A52" w:rsidRPr="00477D94">
        <w:t xml:space="preserve"> de Gestión Institucional</w:t>
      </w:r>
      <w:r w:rsidR="00C70DA4">
        <w:t xml:space="preserve"> será el responsable de velar por que se cumplan las etapas de planificación, implementación, seguimiento y mejora del PESV</w:t>
      </w:r>
      <w:r w:rsidR="00A84A52" w:rsidRPr="00477D94">
        <w:t>, lidera</w:t>
      </w:r>
      <w:r w:rsidR="00926913">
        <w:t>rá</w:t>
      </w:r>
      <w:r w:rsidR="00A84A52" w:rsidRPr="00477D94">
        <w:t xml:space="preserve"> el equipo técnico de gestión de desempeño con valores para resultado, el cual tiene las siguientes responsabilidades, en lo relacionado con el PESV:</w:t>
      </w:r>
    </w:p>
    <w:p w14:paraId="5816D3FB" w14:textId="77777777" w:rsidR="00C70DA4" w:rsidRPr="00477D94" w:rsidRDefault="00C70DA4" w:rsidP="00477D94"/>
    <w:p w14:paraId="67585E9E" w14:textId="430CDE18" w:rsidR="00926913" w:rsidRDefault="00926913">
      <w:pPr>
        <w:pStyle w:val="Prrafodelista"/>
        <w:numPr>
          <w:ilvl w:val="0"/>
          <w:numId w:val="1"/>
        </w:numPr>
      </w:pPr>
      <w:r>
        <w:t>Liderar el proceso de creación e implementación del Plan Estratégico de Seguridad Vial.</w:t>
      </w:r>
    </w:p>
    <w:p w14:paraId="5FB11F3A" w14:textId="77777777" w:rsidR="00104E40" w:rsidRDefault="00104E40" w:rsidP="00104E40">
      <w:pPr>
        <w:pStyle w:val="Prrafodelista"/>
        <w:ind w:left="720" w:firstLine="0"/>
      </w:pPr>
    </w:p>
    <w:p w14:paraId="6E346135" w14:textId="2907CC1D" w:rsidR="00CE05D7" w:rsidRDefault="00A84A52">
      <w:pPr>
        <w:pStyle w:val="Prrafodelista"/>
        <w:numPr>
          <w:ilvl w:val="0"/>
          <w:numId w:val="1"/>
        </w:numPr>
      </w:pPr>
      <w:r w:rsidRPr="00477D94">
        <w:t>Diseñar, desarrollar, implementar y realizar el seguimiento al PESV y de todas las acciones contempladas en el mismo.</w:t>
      </w:r>
      <w:r w:rsidR="00CE05D7">
        <w:t xml:space="preserve"> </w:t>
      </w:r>
    </w:p>
    <w:p w14:paraId="2B2E386C" w14:textId="77777777" w:rsidR="00104E40" w:rsidRDefault="00104E40" w:rsidP="00104E40"/>
    <w:p w14:paraId="4404F536" w14:textId="59B10FA9" w:rsidR="00926913" w:rsidRDefault="00926913">
      <w:pPr>
        <w:pStyle w:val="Prrafodelista"/>
        <w:numPr>
          <w:ilvl w:val="0"/>
          <w:numId w:val="1"/>
        </w:numPr>
      </w:pPr>
      <w:r>
        <w:t>Obtener los recursos necesarios para la financiación, asegurando el presupuesto necesario para la implementación de las diferentes medidas que se adoptarán en el PESV.</w:t>
      </w:r>
    </w:p>
    <w:p w14:paraId="78B2BE0D" w14:textId="77777777" w:rsidR="00104E40" w:rsidRDefault="00104E40" w:rsidP="00104E40"/>
    <w:p w14:paraId="06BAA3FE" w14:textId="0EC0A717" w:rsidR="00926913" w:rsidRDefault="00926913">
      <w:pPr>
        <w:pStyle w:val="Prrafodelista"/>
        <w:numPr>
          <w:ilvl w:val="0"/>
          <w:numId w:val="1"/>
        </w:numPr>
      </w:pPr>
      <w:r>
        <w:t>Involucrar un representante de cada área de la organización que participe en la creación y difusión de los objetivos de la seguridad vial.</w:t>
      </w:r>
    </w:p>
    <w:p w14:paraId="0FD6E511" w14:textId="77777777" w:rsidR="00104E40" w:rsidRDefault="00104E40" w:rsidP="00104E40"/>
    <w:p w14:paraId="7FE6C4AD" w14:textId="3804ADE3" w:rsidR="00CE05D7" w:rsidRDefault="00A84A52">
      <w:pPr>
        <w:pStyle w:val="Prrafodelista"/>
        <w:numPr>
          <w:ilvl w:val="0"/>
          <w:numId w:val="1"/>
        </w:numPr>
      </w:pPr>
      <w:r w:rsidRPr="00477D94">
        <w:t>Apoyar el Comité Institucional de Gestión y Desempeño y orientarlo para el cumplimiento de sus funciones.</w:t>
      </w:r>
      <w:r w:rsidR="00CE05D7">
        <w:t xml:space="preserve"> </w:t>
      </w:r>
    </w:p>
    <w:p w14:paraId="268FA6E5" w14:textId="77777777" w:rsidR="00104E40" w:rsidRDefault="00104E40" w:rsidP="00104E40"/>
    <w:p w14:paraId="247BBAE1" w14:textId="41265114" w:rsidR="00CE05D7" w:rsidRDefault="00A84A52">
      <w:pPr>
        <w:pStyle w:val="Prrafodelista"/>
        <w:numPr>
          <w:ilvl w:val="0"/>
          <w:numId w:val="1"/>
        </w:numPr>
      </w:pPr>
      <w:r w:rsidRPr="00477D94">
        <w:t>Comunicar a</w:t>
      </w:r>
      <w:r w:rsidR="00926913">
        <w:t xml:space="preserve">l </w:t>
      </w:r>
      <w:r w:rsidR="00926913" w:rsidRPr="00477D94">
        <w:t>Secretario</w:t>
      </w:r>
      <w:r w:rsidR="001B0709">
        <w:t>(a)</w:t>
      </w:r>
      <w:r w:rsidR="00926913" w:rsidRPr="00477D94">
        <w:t xml:space="preserve"> Distrital de Gobierno</w:t>
      </w:r>
      <w:r w:rsidRPr="00477D94">
        <w:t xml:space="preserve"> las diferentes necesidades en el desarrollo del PESV.</w:t>
      </w:r>
      <w:r w:rsidR="00CE05D7">
        <w:t xml:space="preserve">  </w:t>
      </w:r>
    </w:p>
    <w:p w14:paraId="455495F2" w14:textId="77777777" w:rsidR="00D13151" w:rsidRDefault="00D13151" w:rsidP="00D13151"/>
    <w:p w14:paraId="5C2A7349" w14:textId="49FF47BA" w:rsidR="00926913" w:rsidRDefault="00926913">
      <w:pPr>
        <w:pStyle w:val="Prrafodelista"/>
        <w:numPr>
          <w:ilvl w:val="0"/>
          <w:numId w:val="1"/>
        </w:numPr>
      </w:pPr>
      <w:r>
        <w:t>Propender por la mejora continua de las acciones encaminadas a la eliminación o mitigación de riesgos asociados a la seguridad vial.</w:t>
      </w:r>
    </w:p>
    <w:p w14:paraId="616F86F5" w14:textId="77777777" w:rsidR="00104E40" w:rsidRDefault="00104E40" w:rsidP="00104E40">
      <w:pPr>
        <w:ind w:left="360"/>
      </w:pPr>
    </w:p>
    <w:p w14:paraId="742A45FF" w14:textId="1A9ACBC1" w:rsidR="00926913" w:rsidRDefault="00926913">
      <w:pPr>
        <w:pStyle w:val="Prrafodelista"/>
        <w:numPr>
          <w:ilvl w:val="0"/>
          <w:numId w:val="1"/>
        </w:numPr>
      </w:pPr>
      <w:r w:rsidRPr="00926913">
        <w:t>Adoptar las decisiones oportunas que hagan posible que se lleven a buen término las medidas que se propongan.</w:t>
      </w:r>
    </w:p>
    <w:p w14:paraId="3F876868" w14:textId="77777777" w:rsidR="00104E40" w:rsidRDefault="00104E40" w:rsidP="00104E40"/>
    <w:p w14:paraId="4A1F693D" w14:textId="40374C6D" w:rsidR="00A84A52" w:rsidRPr="00477D94" w:rsidRDefault="00A84A52">
      <w:pPr>
        <w:pStyle w:val="Prrafodelista"/>
        <w:numPr>
          <w:ilvl w:val="0"/>
          <w:numId w:val="1"/>
        </w:numPr>
      </w:pPr>
      <w:r w:rsidRPr="00477D94">
        <w:t>Motivar a los servidores en la participación de las estrategias, planes de acción y diferentes actividades que se deriven del PESV.</w:t>
      </w:r>
    </w:p>
    <w:p w14:paraId="321528D8" w14:textId="77777777" w:rsidR="00A84A52" w:rsidRPr="00477D94" w:rsidRDefault="00A84A52" w:rsidP="00477D94"/>
    <w:p w14:paraId="70CCBE95" w14:textId="50D7CC29" w:rsidR="00A84A52" w:rsidRPr="000C0735" w:rsidRDefault="00A84A52" w:rsidP="00477D94">
      <w:r w:rsidRPr="00477D94">
        <w:t xml:space="preserve">Su designación queda oficializada según </w:t>
      </w:r>
      <w:r w:rsidRPr="00F3351A">
        <w:t>Resoluci</w:t>
      </w:r>
      <w:r w:rsidR="00AA48F2">
        <w:t>o</w:t>
      </w:r>
      <w:r w:rsidRPr="00F3351A">
        <w:t>n</w:t>
      </w:r>
      <w:r w:rsidR="00AA48F2">
        <w:t>es</w:t>
      </w:r>
      <w:r w:rsidRPr="00F3351A">
        <w:t xml:space="preserve"> 783 del 2018</w:t>
      </w:r>
      <w:r w:rsidR="00100231">
        <w:t xml:space="preserve"> y</w:t>
      </w:r>
      <w:r w:rsidR="00AA48F2">
        <w:t xml:space="preserve"> </w:t>
      </w:r>
      <w:r w:rsidR="00100231">
        <w:t>236 de 2019</w:t>
      </w:r>
      <w:r w:rsidRPr="00F3351A">
        <w:t>.</w:t>
      </w:r>
    </w:p>
    <w:p w14:paraId="79B84B58" w14:textId="77777777" w:rsidR="00A84A52" w:rsidRPr="000C0735" w:rsidRDefault="00A84A52" w:rsidP="00477D94"/>
    <w:p w14:paraId="2E2F5A7E" w14:textId="6C457526" w:rsidR="00A84A52" w:rsidRPr="00046815" w:rsidRDefault="00A84A52" w:rsidP="0024304A">
      <w:pPr>
        <w:pStyle w:val="Ttulo4"/>
        <w:rPr>
          <w:b w:val="0"/>
          <w:color w:val="00B0F0"/>
          <w:sz w:val="24"/>
          <w:szCs w:val="24"/>
        </w:rPr>
      </w:pPr>
      <w:r w:rsidRPr="00046815">
        <w:rPr>
          <w:color w:val="00B0F0"/>
          <w:sz w:val="24"/>
          <w:szCs w:val="24"/>
        </w:rPr>
        <w:t xml:space="preserve">Idoneidad del </w:t>
      </w:r>
      <w:r w:rsidR="00104E40" w:rsidRPr="00046815">
        <w:rPr>
          <w:color w:val="00B0F0"/>
          <w:sz w:val="24"/>
          <w:szCs w:val="24"/>
        </w:rPr>
        <w:t>líder del diseño e implementación del</w:t>
      </w:r>
      <w:r w:rsidRPr="00046815">
        <w:rPr>
          <w:color w:val="00B0F0"/>
          <w:sz w:val="24"/>
          <w:szCs w:val="24"/>
        </w:rPr>
        <w:t xml:space="preserve"> PESV</w:t>
      </w:r>
    </w:p>
    <w:p w14:paraId="69AF606C" w14:textId="77777777" w:rsidR="00A84A52" w:rsidRPr="00477D94" w:rsidRDefault="00A84A52" w:rsidP="00477D94"/>
    <w:p w14:paraId="08130879" w14:textId="035A3110" w:rsidR="00A84A52" w:rsidRDefault="00A84A52" w:rsidP="00477D94">
      <w:r w:rsidRPr="00477D94">
        <w:t xml:space="preserve">El </w:t>
      </w:r>
      <w:r w:rsidR="00174560">
        <w:t xml:space="preserve">(La) </w:t>
      </w:r>
      <w:r w:rsidRPr="00477D94">
        <w:t>Secretario</w:t>
      </w:r>
      <w:r w:rsidR="00174560">
        <w:t>(a)</w:t>
      </w:r>
      <w:r w:rsidRPr="00477D94">
        <w:t xml:space="preserve"> Distrital de Gobierno ha definido que el responsable del PESV al tener responsabilidades asociadas a la dirección, liderazgo, toma de decisiones, entre otras características asociadas a cargos de alto nivel dentro de la organización cumplirá con los siguientes aspectos de idoneidad:</w:t>
      </w:r>
    </w:p>
    <w:p w14:paraId="5377AAB1" w14:textId="77777777" w:rsidR="00926913" w:rsidRPr="00477D94" w:rsidRDefault="00926913" w:rsidP="00477D94"/>
    <w:p w14:paraId="0BA6620F" w14:textId="6E8338EC" w:rsidR="00CE05D7" w:rsidRDefault="00A84A52">
      <w:pPr>
        <w:pStyle w:val="Prrafodelista"/>
        <w:numPr>
          <w:ilvl w:val="0"/>
          <w:numId w:val="2"/>
        </w:numPr>
      </w:pPr>
      <w:r w:rsidRPr="00477D94">
        <w:t>Nivel de Cargo: Subsecretario (a)</w:t>
      </w:r>
      <w:r w:rsidR="00394A82">
        <w:t xml:space="preserve"> de Gestión Institucional</w:t>
      </w:r>
      <w:r w:rsidRPr="00477D94">
        <w:t>.</w:t>
      </w:r>
      <w:r w:rsidR="00CE05D7">
        <w:t xml:space="preserve"> </w:t>
      </w:r>
    </w:p>
    <w:p w14:paraId="642CE3FA" w14:textId="1F61F2A5" w:rsidR="00A84A52" w:rsidRPr="00477D94" w:rsidRDefault="00A84A52">
      <w:pPr>
        <w:pStyle w:val="Prrafodelista"/>
        <w:numPr>
          <w:ilvl w:val="0"/>
          <w:numId w:val="2"/>
        </w:numPr>
      </w:pPr>
      <w:r w:rsidRPr="00477D94">
        <w:t>Habilidades: Propias de cargos de alto nivel en la organización.</w:t>
      </w:r>
    </w:p>
    <w:p w14:paraId="2932E5EF" w14:textId="77777777" w:rsidR="00A84A52" w:rsidRPr="00477D94" w:rsidRDefault="00A84A52" w:rsidP="00477D94"/>
    <w:p w14:paraId="20ABBBD2" w14:textId="30DC2570" w:rsidR="00A84A52" w:rsidRDefault="00A84A52" w:rsidP="00477D94">
      <w:r w:rsidRPr="00477D94">
        <w:t>Estas características de idoneidad garantizan que el responsable del PESV tenga el nivel jerárquico necesario para el logro de su objetivo. Adicionalmente las características técnicas específicas en seguridad vial se desarrollarán de la siguiente manera:</w:t>
      </w:r>
    </w:p>
    <w:p w14:paraId="08950B10" w14:textId="77777777" w:rsidR="00926913" w:rsidRPr="00477D94" w:rsidRDefault="00926913" w:rsidP="00477D94"/>
    <w:p w14:paraId="77513164" w14:textId="77777777" w:rsidR="00A84A52" w:rsidRPr="00477D94" w:rsidRDefault="00A84A52">
      <w:pPr>
        <w:pStyle w:val="Prrafodelista"/>
        <w:numPr>
          <w:ilvl w:val="0"/>
          <w:numId w:val="3"/>
        </w:numPr>
      </w:pPr>
      <w:r w:rsidRPr="00477D94">
        <w:t>Acompañamiento por consultor externo experto en seguridad vial cuando sea requerido en casos particulares.</w:t>
      </w:r>
    </w:p>
    <w:p w14:paraId="48922FBF" w14:textId="77777777" w:rsidR="00A84A52" w:rsidRPr="00477D94" w:rsidRDefault="00A84A52">
      <w:pPr>
        <w:pStyle w:val="Prrafodelista"/>
        <w:numPr>
          <w:ilvl w:val="0"/>
          <w:numId w:val="3"/>
        </w:numPr>
      </w:pPr>
      <w:r w:rsidRPr="00477D94">
        <w:t>El Subsecretario (a), podrá asignar funcionarios para gestionar la implementación del PESV en conjunto con el SG SST, mediante acta de reuniones del Comité de Seguridad Vial.</w:t>
      </w:r>
    </w:p>
    <w:p w14:paraId="2B3E7EAB" w14:textId="77777777" w:rsidR="00A84A52" w:rsidRPr="00477D94" w:rsidRDefault="00A84A52" w:rsidP="00477D94"/>
    <w:p w14:paraId="5669D864" w14:textId="72E87F1D" w:rsidR="008C1675" w:rsidRPr="00174560" w:rsidRDefault="001C3A32" w:rsidP="001C3A32">
      <w:pPr>
        <w:pStyle w:val="Ttulo4"/>
        <w:rPr>
          <w:bCs/>
          <w:color w:val="00B0F0"/>
          <w:sz w:val="24"/>
          <w:szCs w:val="24"/>
        </w:rPr>
      </w:pPr>
      <w:r w:rsidRPr="00174560">
        <w:rPr>
          <w:color w:val="00B0F0"/>
          <w:sz w:val="24"/>
          <w:szCs w:val="24"/>
        </w:rPr>
        <w:t>Comité Institucional de Gestión y Desempeño</w:t>
      </w:r>
    </w:p>
    <w:p w14:paraId="1DC74F52" w14:textId="77777777" w:rsidR="00CE05D7" w:rsidRDefault="00CE05D7" w:rsidP="00477D94"/>
    <w:p w14:paraId="42AC666B" w14:textId="34CC733C" w:rsidR="00A84A52" w:rsidRDefault="00A84A52" w:rsidP="00477D94">
      <w:r w:rsidRPr="00477D94">
        <w:lastRenderedPageBreak/>
        <w:t xml:space="preserve">Con el propósito de garantizar el desarrollo e implementación del Plan Estratégico de Seguridad Vial, la Secretaría Distrital de Gobierno presenta los avances del Plan Estratégico de Seguridad Vial en el Comité </w:t>
      </w:r>
      <w:r w:rsidRPr="000C0735">
        <w:t>Institucional de Gestión y Desempeño – CIGD</w:t>
      </w:r>
      <w:r w:rsidR="00BA1A57">
        <w:t xml:space="preserve"> siendo el</w:t>
      </w:r>
      <w:r w:rsidRPr="000C0735">
        <w:t xml:space="preserve"> equivalente al Comité de Seguridad Vial, según lo definido en</w:t>
      </w:r>
      <w:r w:rsidR="00E60FE8" w:rsidRPr="000C0735">
        <w:t xml:space="preserve"> la</w:t>
      </w:r>
      <w:r w:rsidRPr="000C0735">
        <w:t xml:space="preserve"> Resolución 783 del 2018</w:t>
      </w:r>
      <w:r w:rsidR="007D0EB6" w:rsidRPr="000C0735">
        <w:t>,</w:t>
      </w:r>
      <w:r w:rsidR="00E60FE8" w:rsidRPr="000C0735">
        <w:t xml:space="preserve"> la</w:t>
      </w:r>
      <w:r w:rsidR="007D0EB6" w:rsidRPr="000C0735">
        <w:t xml:space="preserve"> </w:t>
      </w:r>
      <w:r w:rsidRPr="000C0735">
        <w:t>Resolución 0236 del 2019</w:t>
      </w:r>
      <w:r w:rsidR="007D0EB6" w:rsidRPr="000C0735">
        <w:t xml:space="preserve"> y su anexo</w:t>
      </w:r>
      <w:r w:rsidR="00A9523A" w:rsidRPr="000C0735">
        <w:t xml:space="preserve"> </w:t>
      </w:r>
      <w:r w:rsidR="00E60FE8" w:rsidRPr="000C0735">
        <w:t>asoci</w:t>
      </w:r>
      <w:r w:rsidR="00CC34BA" w:rsidRPr="000C0735">
        <w:t>ado</w:t>
      </w:r>
      <w:r w:rsidR="00A010DC" w:rsidRPr="000C0735">
        <w:t>.</w:t>
      </w:r>
      <w:r w:rsidRPr="000C0735">
        <w:t xml:space="preserve"> </w:t>
      </w:r>
      <w:r w:rsidR="007E6FB7" w:rsidRPr="000C0735">
        <w:t>El Comité Institucional de Gestión y Desempeño - CIGD será el mecanismo de interacción del equipo técnico de gestión y desempeño con valores para resultados el designado mediante las resoluciones previamente nombradas, en él se va a dirigir el diseño, definición, implementación y medición del Plan Estratégico de Seguridad Vial.</w:t>
      </w:r>
      <w:r w:rsidR="00E72A89">
        <w:t xml:space="preserve"> Este comité </w:t>
      </w:r>
      <w:r w:rsidR="00E72A89" w:rsidRPr="00477D94">
        <w:t>será un escenario estratégico en el proceso de participación para la planeación y ejecución de las distintas fases del plan.</w:t>
      </w:r>
    </w:p>
    <w:p w14:paraId="08D06F05" w14:textId="77777777" w:rsidR="00D13151" w:rsidRPr="00477D94" w:rsidRDefault="00D13151" w:rsidP="00477D94"/>
    <w:p w14:paraId="247DC82B" w14:textId="4D44FB2E" w:rsidR="00A84A52" w:rsidRPr="00A85618" w:rsidRDefault="00A85618" w:rsidP="00A85618">
      <w:pPr>
        <w:pStyle w:val="Ttulo4"/>
        <w:rPr>
          <w:color w:val="00B0F0"/>
          <w:sz w:val="24"/>
          <w:szCs w:val="24"/>
        </w:rPr>
      </w:pPr>
      <w:r w:rsidRPr="00A85618">
        <w:rPr>
          <w:color w:val="00B0F0"/>
          <w:sz w:val="24"/>
          <w:szCs w:val="24"/>
        </w:rPr>
        <w:t>Equipo Técnico de Gestión y Desempeño con Valores para Resultados</w:t>
      </w:r>
    </w:p>
    <w:p w14:paraId="3DCBE274" w14:textId="77777777" w:rsidR="00A85618" w:rsidRPr="00477D94" w:rsidRDefault="00A85618" w:rsidP="00477D94"/>
    <w:p w14:paraId="5E1BB1EB" w14:textId="77777777" w:rsidR="007E6FB7" w:rsidRDefault="007E6FB7" w:rsidP="00477D94">
      <w:r w:rsidRPr="000C0735">
        <w:t>El Equipo Técnico de Gestión y Desempeño con Valores para Resultados direcciona aspectos fundamentales de planeación,</w:t>
      </w:r>
      <w:r w:rsidRPr="00477D94">
        <w:t xml:space="preserve"> diseño, gestión, participación, implementación y medición de las acciones que permitan generar conciencia entre sus colaboradores y alcanzar los objetivos relacionados con la seguridad vial, como marco de referencia del Sistema de Gestión Institucional.</w:t>
      </w:r>
    </w:p>
    <w:p w14:paraId="352A0E6D" w14:textId="77777777" w:rsidR="007E6FB7" w:rsidRDefault="007E6FB7" w:rsidP="00477D94"/>
    <w:p w14:paraId="0874DA96" w14:textId="154FCFDB" w:rsidR="00A84A52" w:rsidRPr="000C0735" w:rsidRDefault="00A84A52" w:rsidP="00477D94">
      <w:r w:rsidRPr="000C0735">
        <w:t xml:space="preserve">Este </w:t>
      </w:r>
      <w:r w:rsidR="00E15162" w:rsidRPr="000C0735">
        <w:t>equipo técnico</w:t>
      </w:r>
      <w:r w:rsidR="00E317C9" w:rsidRPr="000C0735">
        <w:t xml:space="preserve"> del CIGD</w:t>
      </w:r>
      <w:r w:rsidRPr="000C0735">
        <w:t xml:space="preserve"> fortalecerá la estructura técnica, operativa y administrativa en temas relacionados a la seguridad vial, generando las acciones y medidas necesarias que tengan como objetivo primordial la reducción de los accidentes de tránsito y sus fatales consecuencias. El</w:t>
      </w:r>
      <w:r w:rsidR="00E317C9" w:rsidRPr="000C0735">
        <w:t xml:space="preserve"> (La)</w:t>
      </w:r>
      <w:r w:rsidRPr="000C0735">
        <w:t xml:space="preserve"> Secretario</w:t>
      </w:r>
      <w:r w:rsidR="00E317C9" w:rsidRPr="000C0735">
        <w:t>(a)</w:t>
      </w:r>
      <w:r w:rsidRPr="000C0735">
        <w:t xml:space="preserve"> Distrital de Gobierno, ha definido la conformación </w:t>
      </w:r>
      <w:r w:rsidR="008D4B36">
        <w:t>de este</w:t>
      </w:r>
      <w:r w:rsidRPr="000C0735">
        <w:t xml:space="preserve"> equipo técnico mediante </w:t>
      </w:r>
      <w:r w:rsidR="00FC0C5E" w:rsidRPr="000C0735">
        <w:t>el</w:t>
      </w:r>
      <w:r w:rsidR="002A1E7C" w:rsidRPr="000C0735">
        <w:t xml:space="preserve"> documento</w:t>
      </w:r>
      <w:r w:rsidR="00FC0C5E" w:rsidRPr="000C0735">
        <w:t xml:space="preserve"> anexo de las </w:t>
      </w:r>
      <w:r w:rsidRPr="000C0735">
        <w:t>Resoluci</w:t>
      </w:r>
      <w:r w:rsidR="00FC0C5E" w:rsidRPr="000C0735">
        <w:t>o</w:t>
      </w:r>
      <w:r w:rsidRPr="000C0735">
        <w:t>n</w:t>
      </w:r>
      <w:r w:rsidR="00FC0C5E" w:rsidRPr="000C0735">
        <w:t>es</w:t>
      </w:r>
      <w:r w:rsidRPr="000C0735">
        <w:t xml:space="preserve"> 783 del 2018 y </w:t>
      </w:r>
      <w:r w:rsidR="00FC0C5E" w:rsidRPr="000C0735">
        <w:t xml:space="preserve">236 de 2019 </w:t>
      </w:r>
      <w:r w:rsidR="00693A80" w:rsidRPr="000C0735">
        <w:t xml:space="preserve">y </w:t>
      </w:r>
      <w:r w:rsidRPr="000C0735">
        <w:t xml:space="preserve">se han establecido </w:t>
      </w:r>
      <w:r w:rsidR="008D4B36">
        <w:t>responsabilidades</w:t>
      </w:r>
      <w:r w:rsidRPr="000C0735">
        <w:t xml:space="preserve"> según lo dispuesto en la Resolución 1565 de 2014.</w:t>
      </w:r>
    </w:p>
    <w:p w14:paraId="05F2727B" w14:textId="77777777" w:rsidR="00A84A52" w:rsidRPr="00814314" w:rsidRDefault="00A84A52" w:rsidP="00477D94"/>
    <w:p w14:paraId="411E7ED3" w14:textId="6B1C1A8E" w:rsidR="00A84A52" w:rsidRDefault="00A84A52" w:rsidP="00477D94">
      <w:r w:rsidRPr="00814314">
        <w:t>La conformación del</w:t>
      </w:r>
      <w:r w:rsidR="00210FB4">
        <w:t xml:space="preserve"> equipo técnico</w:t>
      </w:r>
      <w:r w:rsidR="00643BC3">
        <w:t xml:space="preserve"> de gestión y desempeño con valores para resultados</w:t>
      </w:r>
      <w:r w:rsidR="00210FB4">
        <w:t xml:space="preserve"> del</w:t>
      </w:r>
      <w:r w:rsidRPr="00814314">
        <w:t xml:space="preserve"> </w:t>
      </w:r>
      <w:r w:rsidR="00BF38D3">
        <w:t>CIGD</w:t>
      </w:r>
      <w:r w:rsidR="000522D9">
        <w:t>,</w:t>
      </w:r>
      <w:r w:rsidRPr="00814314">
        <w:t xml:space="preserve"> puede ser consultada en </w:t>
      </w:r>
      <w:r w:rsidR="00BF38D3">
        <w:t xml:space="preserve">el documento anexo a </w:t>
      </w:r>
      <w:r w:rsidRPr="00814314">
        <w:t>la</w:t>
      </w:r>
      <w:r w:rsidR="00BF38D3">
        <w:t>s</w:t>
      </w:r>
      <w:r w:rsidRPr="00814314">
        <w:t xml:space="preserve"> Resoluci</w:t>
      </w:r>
      <w:r w:rsidR="00BF38D3">
        <w:t>ones</w:t>
      </w:r>
      <w:r w:rsidRPr="00814314">
        <w:t xml:space="preserve"> 783 del 2018</w:t>
      </w:r>
      <w:r w:rsidR="00814314" w:rsidRPr="00814314">
        <w:t xml:space="preserve"> y la</w:t>
      </w:r>
      <w:r w:rsidRPr="00814314">
        <w:t xml:space="preserve"> Resolución 0236 del 201</w:t>
      </w:r>
      <w:r w:rsidR="00814314" w:rsidRPr="00814314">
        <w:t>9</w:t>
      </w:r>
      <w:r w:rsidR="00BF38D3">
        <w:t>, que está publicado en MATIZ</w:t>
      </w:r>
      <w:r w:rsidR="008D4B36">
        <w:t xml:space="preserve"> o la resolución que las modifique</w:t>
      </w:r>
      <w:r w:rsidR="00E72A89">
        <w:t>n</w:t>
      </w:r>
      <w:r w:rsidR="008D4B36">
        <w:t xml:space="preserve"> y/o adicione</w:t>
      </w:r>
      <w:r w:rsidR="00E72A89">
        <w:t>n</w:t>
      </w:r>
      <w:r w:rsidRPr="00814314">
        <w:t>.</w:t>
      </w:r>
    </w:p>
    <w:p w14:paraId="36FB85C7" w14:textId="77777777" w:rsidR="004347EA" w:rsidRDefault="004347EA" w:rsidP="00EC57BD"/>
    <w:p w14:paraId="428F6CC2" w14:textId="2C08F8E8" w:rsidR="00A84A52" w:rsidRPr="00F12D4E" w:rsidRDefault="00A84A52" w:rsidP="00F12D4E">
      <w:pPr>
        <w:pStyle w:val="Ttulo4"/>
        <w:rPr>
          <w:color w:val="00B0F0"/>
          <w:sz w:val="24"/>
          <w:szCs w:val="24"/>
        </w:rPr>
      </w:pPr>
      <w:r w:rsidRPr="00F12D4E">
        <w:rPr>
          <w:color w:val="00B0F0"/>
          <w:sz w:val="24"/>
          <w:szCs w:val="24"/>
        </w:rPr>
        <w:t>Integrantes d</w:t>
      </w:r>
      <w:r w:rsidR="000B0ED4" w:rsidRPr="00F12D4E">
        <w:rPr>
          <w:color w:val="00B0F0"/>
          <w:sz w:val="24"/>
          <w:szCs w:val="24"/>
        </w:rPr>
        <w:t xml:space="preserve">el </w:t>
      </w:r>
      <w:r w:rsidR="006E374F" w:rsidRPr="00F12D4E">
        <w:rPr>
          <w:color w:val="00B0F0"/>
          <w:sz w:val="24"/>
          <w:szCs w:val="24"/>
        </w:rPr>
        <w:t>equipo técnico de gestión y desempeño con valores para resultados del-</w:t>
      </w:r>
      <w:r w:rsidRPr="00F12D4E">
        <w:rPr>
          <w:color w:val="00B0F0"/>
          <w:sz w:val="24"/>
          <w:szCs w:val="24"/>
        </w:rPr>
        <w:t xml:space="preserve"> CIGD</w:t>
      </w:r>
    </w:p>
    <w:p w14:paraId="134C1789" w14:textId="77777777" w:rsidR="00A84A52" w:rsidRPr="00477D94" w:rsidRDefault="00A84A52" w:rsidP="00477D94"/>
    <w:p w14:paraId="3CB39F2F" w14:textId="48A99514" w:rsidR="00496E63" w:rsidRDefault="00F441AC" w:rsidP="00477D94">
      <w:r>
        <w:t xml:space="preserve">De acuerdo con el documento anexo a </w:t>
      </w:r>
      <w:r w:rsidRPr="00814314">
        <w:t>la</w:t>
      </w:r>
      <w:r>
        <w:t>s</w:t>
      </w:r>
      <w:r w:rsidRPr="00814314">
        <w:t xml:space="preserve"> Resoluci</w:t>
      </w:r>
      <w:r>
        <w:t>ones</w:t>
      </w:r>
      <w:r w:rsidRPr="00814314">
        <w:t xml:space="preserve"> 783 del 2018 y la Resolución 0236 del 2019</w:t>
      </w:r>
      <w:r>
        <w:t>, la estructura es:</w:t>
      </w:r>
    </w:p>
    <w:p w14:paraId="2D8EB196" w14:textId="77777777" w:rsidR="00F441AC" w:rsidRDefault="00F441AC" w:rsidP="00477D94"/>
    <w:tbl>
      <w:tblPr>
        <w:tblStyle w:val="Tablaconcuadrcula"/>
        <w:tblW w:w="9346" w:type="dxa"/>
        <w:tblLook w:val="04A0" w:firstRow="1" w:lastRow="0" w:firstColumn="1" w:lastColumn="0" w:noHBand="0" w:noVBand="1"/>
      </w:tblPr>
      <w:tblGrid>
        <w:gridCol w:w="1696"/>
        <w:gridCol w:w="2977"/>
        <w:gridCol w:w="2268"/>
        <w:gridCol w:w="2405"/>
      </w:tblGrid>
      <w:tr w:rsidR="006801B0" w:rsidRPr="00C11517" w14:paraId="212E2899" w14:textId="77777777" w:rsidTr="003D75C4">
        <w:trPr>
          <w:trHeight w:val="737"/>
          <w:tblHeader/>
        </w:trPr>
        <w:tc>
          <w:tcPr>
            <w:tcW w:w="1696" w:type="dxa"/>
            <w:vAlign w:val="center"/>
          </w:tcPr>
          <w:p w14:paraId="0AD4D26E" w14:textId="6B5962CE" w:rsidR="006801B0" w:rsidRPr="00C11517" w:rsidRDefault="006801B0" w:rsidP="004876BB">
            <w:pPr>
              <w:jc w:val="center"/>
              <w:rPr>
                <w:b/>
                <w:bCs/>
                <w:sz w:val="18"/>
                <w:szCs w:val="18"/>
              </w:rPr>
            </w:pPr>
            <w:r w:rsidRPr="00C11517">
              <w:rPr>
                <w:b/>
                <w:bCs/>
                <w:sz w:val="18"/>
                <w:szCs w:val="18"/>
              </w:rPr>
              <w:t>Equipos Técnicos de Gestión y Desempeño Institucional</w:t>
            </w:r>
          </w:p>
        </w:tc>
        <w:tc>
          <w:tcPr>
            <w:tcW w:w="2977" w:type="dxa"/>
            <w:vAlign w:val="center"/>
          </w:tcPr>
          <w:p w14:paraId="21998474" w14:textId="49EF22D3" w:rsidR="006801B0" w:rsidRPr="00C11517" w:rsidRDefault="00A15D64" w:rsidP="004876BB">
            <w:pPr>
              <w:jc w:val="center"/>
              <w:rPr>
                <w:b/>
                <w:bCs/>
                <w:sz w:val="18"/>
                <w:szCs w:val="18"/>
              </w:rPr>
            </w:pPr>
            <w:r w:rsidRPr="00C11517">
              <w:rPr>
                <w:b/>
                <w:bCs/>
                <w:sz w:val="18"/>
                <w:szCs w:val="18"/>
              </w:rPr>
              <w:t>Responsabilidades</w:t>
            </w:r>
          </w:p>
        </w:tc>
        <w:tc>
          <w:tcPr>
            <w:tcW w:w="2268" w:type="dxa"/>
            <w:vAlign w:val="center"/>
          </w:tcPr>
          <w:p w14:paraId="197B1C5A" w14:textId="2F508607" w:rsidR="006801B0" w:rsidRPr="00C11517" w:rsidRDefault="00A15D64" w:rsidP="004876BB">
            <w:pPr>
              <w:jc w:val="center"/>
              <w:rPr>
                <w:b/>
                <w:bCs/>
                <w:sz w:val="18"/>
                <w:szCs w:val="18"/>
              </w:rPr>
            </w:pPr>
            <w:r w:rsidRPr="00C11517">
              <w:rPr>
                <w:b/>
                <w:bCs/>
                <w:sz w:val="18"/>
                <w:szCs w:val="18"/>
              </w:rPr>
              <w:t>Integrantes</w:t>
            </w:r>
          </w:p>
        </w:tc>
        <w:tc>
          <w:tcPr>
            <w:tcW w:w="2405" w:type="dxa"/>
            <w:vAlign w:val="center"/>
          </w:tcPr>
          <w:p w14:paraId="22FB63BE" w14:textId="2E987510" w:rsidR="006801B0" w:rsidRPr="00C11517" w:rsidRDefault="00F85853" w:rsidP="004876BB">
            <w:pPr>
              <w:jc w:val="center"/>
              <w:rPr>
                <w:b/>
                <w:bCs/>
                <w:sz w:val="18"/>
                <w:szCs w:val="18"/>
              </w:rPr>
            </w:pPr>
            <w:r w:rsidRPr="00C11517">
              <w:rPr>
                <w:b/>
                <w:bCs/>
                <w:sz w:val="18"/>
                <w:szCs w:val="18"/>
              </w:rPr>
              <w:t xml:space="preserve">Instancias previas que </w:t>
            </w:r>
            <w:r w:rsidR="00AF4641" w:rsidRPr="00C11517">
              <w:rPr>
                <w:b/>
                <w:bCs/>
                <w:sz w:val="18"/>
                <w:szCs w:val="18"/>
              </w:rPr>
              <w:t>asumían alguno de los asuntos</w:t>
            </w:r>
          </w:p>
        </w:tc>
      </w:tr>
      <w:tr w:rsidR="006801B0" w:rsidRPr="00C11517" w14:paraId="56C11070" w14:textId="77777777" w:rsidTr="003D75C4">
        <w:trPr>
          <w:trHeight w:val="737"/>
        </w:trPr>
        <w:tc>
          <w:tcPr>
            <w:tcW w:w="1696" w:type="dxa"/>
          </w:tcPr>
          <w:p w14:paraId="02D82E62" w14:textId="25EE251E" w:rsidR="006801B0" w:rsidRPr="00C11517" w:rsidRDefault="00F441AC" w:rsidP="00477D94">
            <w:pPr>
              <w:rPr>
                <w:sz w:val="18"/>
                <w:szCs w:val="18"/>
              </w:rPr>
            </w:pPr>
            <w:r w:rsidRPr="00C11517">
              <w:rPr>
                <w:sz w:val="18"/>
                <w:szCs w:val="18"/>
              </w:rPr>
              <w:t>Equipo Técnico de Gestión y Desempeño con Valores para Resultados</w:t>
            </w:r>
          </w:p>
        </w:tc>
        <w:tc>
          <w:tcPr>
            <w:tcW w:w="2977" w:type="dxa"/>
          </w:tcPr>
          <w:p w14:paraId="6C120BD6" w14:textId="77777777" w:rsidR="006801B0" w:rsidRPr="00C11517" w:rsidRDefault="004E4CC8" w:rsidP="00477D94">
            <w:pPr>
              <w:rPr>
                <w:sz w:val="18"/>
                <w:szCs w:val="18"/>
              </w:rPr>
            </w:pPr>
            <w:r w:rsidRPr="00C11517">
              <w:rPr>
                <w:sz w:val="18"/>
                <w:szCs w:val="18"/>
              </w:rPr>
              <w:t xml:space="preserve">Abordará las acciones </w:t>
            </w:r>
            <w:r w:rsidR="00D900B6" w:rsidRPr="00C11517">
              <w:rPr>
                <w:sz w:val="18"/>
                <w:szCs w:val="18"/>
              </w:rPr>
              <w:t>orientadas a permitir a la entidad cumplir con las funciones y competencias que le han sido asignadas por mandato legal.</w:t>
            </w:r>
          </w:p>
          <w:p w14:paraId="34E3FF99" w14:textId="77777777" w:rsidR="00D900B6" w:rsidRPr="00C11517" w:rsidRDefault="00D900B6" w:rsidP="00477D94">
            <w:pPr>
              <w:rPr>
                <w:sz w:val="18"/>
                <w:szCs w:val="18"/>
              </w:rPr>
            </w:pPr>
          </w:p>
          <w:p w14:paraId="6B663168" w14:textId="36897320" w:rsidR="00D572E7" w:rsidRPr="00C11517" w:rsidRDefault="00D572E7" w:rsidP="00477D94">
            <w:pPr>
              <w:rPr>
                <w:sz w:val="18"/>
                <w:szCs w:val="18"/>
              </w:rPr>
            </w:pPr>
            <w:r w:rsidRPr="00C11517">
              <w:rPr>
                <w:sz w:val="18"/>
                <w:szCs w:val="18"/>
              </w:rPr>
              <w:t>Involucra las temáticas relacionadas con:</w:t>
            </w:r>
          </w:p>
          <w:p w14:paraId="20D2237A" w14:textId="77777777" w:rsidR="00D572E7" w:rsidRPr="00C11517" w:rsidRDefault="00D572E7" w:rsidP="00A14A82">
            <w:pPr>
              <w:pStyle w:val="Prrafodelista"/>
              <w:numPr>
                <w:ilvl w:val="0"/>
                <w:numId w:val="43"/>
              </w:numPr>
              <w:ind w:left="138" w:hanging="142"/>
              <w:rPr>
                <w:sz w:val="18"/>
                <w:szCs w:val="18"/>
              </w:rPr>
            </w:pPr>
            <w:r w:rsidRPr="00C11517">
              <w:rPr>
                <w:sz w:val="18"/>
                <w:szCs w:val="18"/>
              </w:rPr>
              <w:t>Fortalecimiento</w:t>
            </w:r>
            <w:r w:rsidR="006546E0" w:rsidRPr="00C11517">
              <w:rPr>
                <w:sz w:val="18"/>
                <w:szCs w:val="18"/>
              </w:rPr>
              <w:t xml:space="preserve"> organizacional y simplificación de procesos.</w:t>
            </w:r>
          </w:p>
          <w:p w14:paraId="31CFAEDB" w14:textId="77777777" w:rsidR="006546E0" w:rsidRPr="00C11517" w:rsidRDefault="000B5B2D" w:rsidP="00A14A82">
            <w:pPr>
              <w:pStyle w:val="Prrafodelista"/>
              <w:numPr>
                <w:ilvl w:val="0"/>
                <w:numId w:val="43"/>
              </w:numPr>
              <w:ind w:left="138" w:hanging="142"/>
              <w:rPr>
                <w:sz w:val="18"/>
                <w:szCs w:val="18"/>
              </w:rPr>
            </w:pPr>
            <w:r w:rsidRPr="00C11517">
              <w:rPr>
                <w:sz w:val="18"/>
                <w:szCs w:val="18"/>
              </w:rPr>
              <w:lastRenderedPageBreak/>
              <w:t>Gestión presupuesta</w:t>
            </w:r>
            <w:r w:rsidR="00BB6E30" w:rsidRPr="00C11517">
              <w:rPr>
                <w:sz w:val="18"/>
                <w:szCs w:val="18"/>
              </w:rPr>
              <w:t>l y eficiencia del Gasto Público.</w:t>
            </w:r>
          </w:p>
          <w:p w14:paraId="0E9F1D1F" w14:textId="77777777" w:rsidR="00BB6E30" w:rsidRPr="00C11517" w:rsidRDefault="00BB6E30" w:rsidP="00A14A82">
            <w:pPr>
              <w:pStyle w:val="Prrafodelista"/>
              <w:numPr>
                <w:ilvl w:val="0"/>
                <w:numId w:val="43"/>
              </w:numPr>
              <w:ind w:left="138" w:hanging="142"/>
              <w:rPr>
                <w:sz w:val="18"/>
                <w:szCs w:val="18"/>
              </w:rPr>
            </w:pPr>
            <w:r w:rsidRPr="00C11517">
              <w:rPr>
                <w:sz w:val="18"/>
                <w:szCs w:val="18"/>
              </w:rPr>
              <w:t>Uso y aprovechamiento</w:t>
            </w:r>
            <w:r w:rsidR="00644F3C" w:rsidRPr="00C11517">
              <w:rPr>
                <w:sz w:val="18"/>
                <w:szCs w:val="18"/>
              </w:rPr>
              <w:t xml:space="preserve"> de Tecnologías de Información y las Comunicaciones.</w:t>
            </w:r>
          </w:p>
          <w:p w14:paraId="4E62935F" w14:textId="77777777" w:rsidR="00644F3C" w:rsidRPr="00C11517" w:rsidRDefault="00644F3C" w:rsidP="00A14A82">
            <w:pPr>
              <w:pStyle w:val="Prrafodelista"/>
              <w:numPr>
                <w:ilvl w:val="0"/>
                <w:numId w:val="43"/>
              </w:numPr>
              <w:ind w:left="138" w:hanging="142"/>
              <w:rPr>
                <w:sz w:val="18"/>
                <w:szCs w:val="18"/>
              </w:rPr>
            </w:pPr>
            <w:r w:rsidRPr="00C11517">
              <w:rPr>
                <w:sz w:val="18"/>
                <w:szCs w:val="18"/>
              </w:rPr>
              <w:t>Protección de activos de información.</w:t>
            </w:r>
          </w:p>
          <w:p w14:paraId="11BD18C5" w14:textId="77777777" w:rsidR="00644F3C" w:rsidRPr="00C11517" w:rsidRDefault="00644F3C" w:rsidP="00A14A82">
            <w:pPr>
              <w:pStyle w:val="Prrafodelista"/>
              <w:numPr>
                <w:ilvl w:val="0"/>
                <w:numId w:val="43"/>
              </w:numPr>
              <w:ind w:left="138" w:hanging="142"/>
              <w:rPr>
                <w:sz w:val="18"/>
                <w:szCs w:val="18"/>
              </w:rPr>
            </w:pPr>
            <w:r w:rsidRPr="00C11517">
              <w:rPr>
                <w:sz w:val="18"/>
                <w:szCs w:val="18"/>
              </w:rPr>
              <w:t>Defensa Jurídica.</w:t>
            </w:r>
          </w:p>
          <w:p w14:paraId="4EF36C49" w14:textId="77777777" w:rsidR="00644F3C" w:rsidRPr="00C11517" w:rsidRDefault="00644F3C" w:rsidP="00A14A82">
            <w:pPr>
              <w:pStyle w:val="Prrafodelista"/>
              <w:numPr>
                <w:ilvl w:val="0"/>
                <w:numId w:val="43"/>
              </w:numPr>
              <w:ind w:left="138" w:hanging="142"/>
              <w:rPr>
                <w:sz w:val="18"/>
                <w:szCs w:val="18"/>
              </w:rPr>
            </w:pPr>
            <w:r w:rsidRPr="00C11517">
              <w:rPr>
                <w:sz w:val="18"/>
                <w:szCs w:val="18"/>
              </w:rPr>
              <w:t>Servicio al Ciudadano</w:t>
            </w:r>
          </w:p>
          <w:p w14:paraId="7E9B7954" w14:textId="77777777" w:rsidR="00644F3C" w:rsidRPr="00C11517" w:rsidRDefault="00644F3C" w:rsidP="00A14A82">
            <w:pPr>
              <w:pStyle w:val="Prrafodelista"/>
              <w:numPr>
                <w:ilvl w:val="0"/>
                <w:numId w:val="43"/>
              </w:numPr>
              <w:ind w:left="138" w:hanging="142"/>
              <w:rPr>
                <w:sz w:val="18"/>
                <w:szCs w:val="18"/>
              </w:rPr>
            </w:pPr>
            <w:r w:rsidRPr="00C11517">
              <w:rPr>
                <w:sz w:val="18"/>
                <w:szCs w:val="18"/>
              </w:rPr>
              <w:t>Racionalización de trámites</w:t>
            </w:r>
            <w:r w:rsidR="00D83FDF" w:rsidRPr="00C11517">
              <w:rPr>
                <w:sz w:val="18"/>
                <w:szCs w:val="18"/>
              </w:rPr>
              <w:t>.</w:t>
            </w:r>
          </w:p>
          <w:p w14:paraId="3565214A" w14:textId="77777777" w:rsidR="00D83FDF" w:rsidRPr="00C11517" w:rsidRDefault="00D83FDF" w:rsidP="00A14A82">
            <w:pPr>
              <w:pStyle w:val="Prrafodelista"/>
              <w:numPr>
                <w:ilvl w:val="0"/>
                <w:numId w:val="43"/>
              </w:numPr>
              <w:ind w:left="138" w:hanging="142"/>
              <w:rPr>
                <w:sz w:val="18"/>
                <w:szCs w:val="18"/>
              </w:rPr>
            </w:pPr>
            <w:r w:rsidRPr="00C11517">
              <w:rPr>
                <w:sz w:val="18"/>
                <w:szCs w:val="18"/>
              </w:rPr>
              <w:t>Participación ciudadana en la gestión.</w:t>
            </w:r>
          </w:p>
          <w:p w14:paraId="7B60A5C4" w14:textId="77777777" w:rsidR="00D83FDF" w:rsidRPr="00C11517" w:rsidRDefault="00D83FDF" w:rsidP="00A14A82">
            <w:pPr>
              <w:pStyle w:val="Prrafodelista"/>
              <w:numPr>
                <w:ilvl w:val="0"/>
                <w:numId w:val="43"/>
              </w:numPr>
              <w:ind w:left="138" w:hanging="142"/>
              <w:rPr>
                <w:sz w:val="18"/>
                <w:szCs w:val="18"/>
              </w:rPr>
            </w:pPr>
            <w:r w:rsidRPr="00C11517">
              <w:rPr>
                <w:sz w:val="18"/>
                <w:szCs w:val="18"/>
              </w:rPr>
              <w:t>Gestión ambiental institu</w:t>
            </w:r>
            <w:r w:rsidR="00A433C1" w:rsidRPr="00C11517">
              <w:rPr>
                <w:sz w:val="18"/>
                <w:szCs w:val="18"/>
              </w:rPr>
              <w:t>cional.</w:t>
            </w:r>
          </w:p>
          <w:p w14:paraId="3A780CF1" w14:textId="7EC07093" w:rsidR="00A433C1" w:rsidRPr="00C11517" w:rsidRDefault="00A433C1" w:rsidP="00A14A82">
            <w:pPr>
              <w:pStyle w:val="Prrafodelista"/>
              <w:numPr>
                <w:ilvl w:val="0"/>
                <w:numId w:val="43"/>
              </w:numPr>
              <w:ind w:left="138" w:hanging="142"/>
              <w:rPr>
                <w:sz w:val="18"/>
                <w:szCs w:val="18"/>
              </w:rPr>
            </w:pPr>
            <w:r w:rsidRPr="00C11517">
              <w:rPr>
                <w:sz w:val="18"/>
                <w:szCs w:val="18"/>
              </w:rPr>
              <w:t>Gestión de recursos físicos y servicios internos, incluyendo la administración de bienes e inventarios.</w:t>
            </w:r>
          </w:p>
        </w:tc>
        <w:tc>
          <w:tcPr>
            <w:tcW w:w="2268" w:type="dxa"/>
          </w:tcPr>
          <w:p w14:paraId="6E790547" w14:textId="77777777" w:rsidR="006801B0" w:rsidRPr="00C11517" w:rsidRDefault="003B6055" w:rsidP="00A14A82">
            <w:pPr>
              <w:pStyle w:val="Prrafodelista"/>
              <w:numPr>
                <w:ilvl w:val="0"/>
                <w:numId w:val="43"/>
              </w:numPr>
              <w:ind w:left="253" w:hanging="284"/>
              <w:rPr>
                <w:sz w:val="18"/>
                <w:szCs w:val="18"/>
              </w:rPr>
            </w:pPr>
            <w:r w:rsidRPr="00C11517">
              <w:rPr>
                <w:sz w:val="18"/>
                <w:szCs w:val="18"/>
              </w:rPr>
              <w:lastRenderedPageBreak/>
              <w:t>Líder: S</w:t>
            </w:r>
            <w:r w:rsidR="00F451DE" w:rsidRPr="00C11517">
              <w:rPr>
                <w:sz w:val="18"/>
                <w:szCs w:val="18"/>
              </w:rPr>
              <w:t>ubsecretaria de Gestión Institucional.</w:t>
            </w:r>
          </w:p>
          <w:p w14:paraId="68D12ED8" w14:textId="3BFF1100" w:rsidR="00F451DE" w:rsidRPr="00C11517" w:rsidRDefault="00F451DE" w:rsidP="00A14A82">
            <w:pPr>
              <w:pStyle w:val="Prrafodelista"/>
              <w:numPr>
                <w:ilvl w:val="0"/>
                <w:numId w:val="43"/>
              </w:numPr>
              <w:ind w:left="253" w:hanging="284"/>
              <w:rPr>
                <w:sz w:val="18"/>
                <w:szCs w:val="18"/>
              </w:rPr>
            </w:pPr>
            <w:r w:rsidRPr="00C11517">
              <w:rPr>
                <w:sz w:val="18"/>
                <w:szCs w:val="18"/>
              </w:rPr>
              <w:t>Dirección Financiera.</w:t>
            </w:r>
          </w:p>
          <w:p w14:paraId="0D74FD9B" w14:textId="77777777" w:rsidR="00F451DE" w:rsidRPr="00C11517" w:rsidRDefault="00F451DE" w:rsidP="00A14A82">
            <w:pPr>
              <w:pStyle w:val="Prrafodelista"/>
              <w:numPr>
                <w:ilvl w:val="0"/>
                <w:numId w:val="43"/>
              </w:numPr>
              <w:ind w:left="253" w:hanging="284"/>
              <w:rPr>
                <w:sz w:val="18"/>
                <w:szCs w:val="18"/>
              </w:rPr>
            </w:pPr>
            <w:r w:rsidRPr="00C11517">
              <w:rPr>
                <w:sz w:val="18"/>
                <w:szCs w:val="18"/>
              </w:rPr>
              <w:t>Dirección de Tecnologías e Información.</w:t>
            </w:r>
          </w:p>
          <w:p w14:paraId="44A4903A" w14:textId="77777777" w:rsidR="00F451DE" w:rsidRPr="00C11517" w:rsidRDefault="00F451DE" w:rsidP="00A14A82">
            <w:pPr>
              <w:pStyle w:val="Prrafodelista"/>
              <w:numPr>
                <w:ilvl w:val="0"/>
                <w:numId w:val="43"/>
              </w:numPr>
              <w:ind w:left="253" w:hanging="284"/>
              <w:rPr>
                <w:sz w:val="18"/>
                <w:szCs w:val="18"/>
              </w:rPr>
            </w:pPr>
            <w:r w:rsidRPr="00C11517">
              <w:rPr>
                <w:sz w:val="18"/>
                <w:szCs w:val="18"/>
              </w:rPr>
              <w:t>Dirección Jurídica.</w:t>
            </w:r>
          </w:p>
          <w:p w14:paraId="38A8151F" w14:textId="77777777" w:rsidR="00F451DE" w:rsidRPr="00C11517" w:rsidRDefault="00F451DE" w:rsidP="00A14A82">
            <w:pPr>
              <w:pStyle w:val="Prrafodelista"/>
              <w:numPr>
                <w:ilvl w:val="0"/>
                <w:numId w:val="43"/>
              </w:numPr>
              <w:ind w:left="253" w:hanging="284"/>
              <w:rPr>
                <w:sz w:val="18"/>
                <w:szCs w:val="18"/>
              </w:rPr>
            </w:pPr>
            <w:r w:rsidRPr="00C11517">
              <w:rPr>
                <w:sz w:val="18"/>
                <w:szCs w:val="18"/>
              </w:rPr>
              <w:t>Oficina</w:t>
            </w:r>
            <w:r w:rsidR="008F2338" w:rsidRPr="00C11517">
              <w:rPr>
                <w:sz w:val="18"/>
                <w:szCs w:val="18"/>
              </w:rPr>
              <w:t xml:space="preserve"> Asesora de Comunicaciones.</w:t>
            </w:r>
          </w:p>
          <w:p w14:paraId="14837215" w14:textId="77777777" w:rsidR="008F2338" w:rsidRPr="00C11517" w:rsidRDefault="008F2338" w:rsidP="00A14A82">
            <w:pPr>
              <w:pStyle w:val="Prrafodelista"/>
              <w:numPr>
                <w:ilvl w:val="0"/>
                <w:numId w:val="43"/>
              </w:numPr>
              <w:ind w:left="253" w:hanging="284"/>
              <w:rPr>
                <w:sz w:val="18"/>
                <w:szCs w:val="18"/>
              </w:rPr>
            </w:pPr>
            <w:r w:rsidRPr="00C11517">
              <w:rPr>
                <w:sz w:val="18"/>
                <w:szCs w:val="18"/>
              </w:rPr>
              <w:lastRenderedPageBreak/>
              <w:t>Oficina Asesora de Planeación.</w:t>
            </w:r>
          </w:p>
          <w:p w14:paraId="7DF5080E" w14:textId="77777777" w:rsidR="008F2338" w:rsidRPr="00C11517" w:rsidRDefault="008F2338" w:rsidP="00A14A82">
            <w:pPr>
              <w:pStyle w:val="Prrafodelista"/>
              <w:numPr>
                <w:ilvl w:val="0"/>
                <w:numId w:val="43"/>
              </w:numPr>
              <w:ind w:left="253" w:hanging="284"/>
              <w:rPr>
                <w:sz w:val="18"/>
                <w:szCs w:val="18"/>
              </w:rPr>
            </w:pPr>
            <w:r w:rsidRPr="00C11517">
              <w:rPr>
                <w:sz w:val="18"/>
                <w:szCs w:val="18"/>
              </w:rPr>
              <w:t>Dirección Administrativa.</w:t>
            </w:r>
          </w:p>
          <w:p w14:paraId="2A953AE4" w14:textId="6AFE966D" w:rsidR="008F2338" w:rsidRPr="00C11517" w:rsidRDefault="008F2338" w:rsidP="00A14A82">
            <w:pPr>
              <w:pStyle w:val="Prrafodelista"/>
              <w:numPr>
                <w:ilvl w:val="0"/>
                <w:numId w:val="43"/>
              </w:numPr>
              <w:ind w:left="253" w:hanging="284"/>
              <w:rPr>
                <w:sz w:val="18"/>
                <w:szCs w:val="18"/>
              </w:rPr>
            </w:pPr>
            <w:r w:rsidRPr="00C11517">
              <w:rPr>
                <w:sz w:val="18"/>
                <w:szCs w:val="18"/>
              </w:rPr>
              <w:t>Servidor</w:t>
            </w:r>
            <w:r w:rsidR="00111ED9" w:rsidRPr="00C11517">
              <w:rPr>
                <w:sz w:val="18"/>
                <w:szCs w:val="18"/>
              </w:rPr>
              <w:t>/es público/s asignados a Alcaldía Local, designado</w:t>
            </w:r>
            <w:r w:rsidR="004749EA" w:rsidRPr="00C11517">
              <w:rPr>
                <w:sz w:val="18"/>
                <w:szCs w:val="18"/>
              </w:rPr>
              <w:t>/s por el Líder del Equipo Técnico</w:t>
            </w:r>
          </w:p>
        </w:tc>
        <w:tc>
          <w:tcPr>
            <w:tcW w:w="2405" w:type="dxa"/>
          </w:tcPr>
          <w:p w14:paraId="49FD6321" w14:textId="77777777" w:rsidR="006801B0" w:rsidRPr="00C11517" w:rsidRDefault="004749EA" w:rsidP="00A14A82">
            <w:pPr>
              <w:pStyle w:val="Prrafodelista"/>
              <w:numPr>
                <w:ilvl w:val="0"/>
                <w:numId w:val="43"/>
              </w:numPr>
              <w:ind w:left="211" w:hanging="284"/>
              <w:rPr>
                <w:sz w:val="18"/>
                <w:szCs w:val="18"/>
              </w:rPr>
            </w:pPr>
            <w:r w:rsidRPr="00C11517">
              <w:rPr>
                <w:sz w:val="18"/>
                <w:szCs w:val="18"/>
              </w:rPr>
              <w:lastRenderedPageBreak/>
              <w:t>Subcomité de Gestión y Seguridad de la información.</w:t>
            </w:r>
          </w:p>
          <w:p w14:paraId="4F4E945B" w14:textId="77777777" w:rsidR="004749EA" w:rsidRPr="00C11517" w:rsidRDefault="00E1515E" w:rsidP="00A14A82">
            <w:pPr>
              <w:pStyle w:val="Prrafodelista"/>
              <w:numPr>
                <w:ilvl w:val="0"/>
                <w:numId w:val="43"/>
              </w:numPr>
              <w:ind w:left="211" w:hanging="284"/>
              <w:rPr>
                <w:sz w:val="18"/>
                <w:szCs w:val="18"/>
              </w:rPr>
            </w:pPr>
            <w:r w:rsidRPr="00C11517">
              <w:rPr>
                <w:sz w:val="18"/>
                <w:szCs w:val="18"/>
              </w:rPr>
              <w:t>Comité de Encuestas.</w:t>
            </w:r>
          </w:p>
          <w:p w14:paraId="3637068E" w14:textId="77777777" w:rsidR="00E1515E" w:rsidRPr="00C11517" w:rsidRDefault="00E1515E" w:rsidP="00A14A82">
            <w:pPr>
              <w:pStyle w:val="Prrafodelista"/>
              <w:numPr>
                <w:ilvl w:val="0"/>
                <w:numId w:val="43"/>
              </w:numPr>
              <w:ind w:left="211" w:hanging="284"/>
              <w:rPr>
                <w:sz w:val="18"/>
                <w:szCs w:val="18"/>
              </w:rPr>
            </w:pPr>
            <w:r w:rsidRPr="00C11517">
              <w:rPr>
                <w:sz w:val="18"/>
                <w:szCs w:val="18"/>
              </w:rPr>
              <w:t>Comité de Seguridad Vial.</w:t>
            </w:r>
          </w:p>
          <w:p w14:paraId="4FBC93C6" w14:textId="77777777" w:rsidR="00E1515E" w:rsidRPr="00C11517" w:rsidRDefault="00E1515E" w:rsidP="00A14A82">
            <w:pPr>
              <w:pStyle w:val="Prrafodelista"/>
              <w:numPr>
                <w:ilvl w:val="0"/>
                <w:numId w:val="43"/>
              </w:numPr>
              <w:ind w:left="211" w:hanging="284"/>
              <w:rPr>
                <w:sz w:val="18"/>
                <w:szCs w:val="18"/>
              </w:rPr>
            </w:pPr>
            <w:r w:rsidRPr="00C11517">
              <w:rPr>
                <w:sz w:val="18"/>
                <w:szCs w:val="18"/>
              </w:rPr>
              <w:t>Comité Gestión Ambiental Institucional.</w:t>
            </w:r>
          </w:p>
          <w:p w14:paraId="3A01164B" w14:textId="023C22A6" w:rsidR="00E1515E" w:rsidRPr="00C11517" w:rsidRDefault="00E1515E" w:rsidP="00A14A82">
            <w:pPr>
              <w:pStyle w:val="Prrafodelista"/>
              <w:numPr>
                <w:ilvl w:val="0"/>
                <w:numId w:val="43"/>
              </w:numPr>
              <w:ind w:left="211" w:hanging="284"/>
              <w:rPr>
                <w:sz w:val="18"/>
                <w:szCs w:val="18"/>
              </w:rPr>
            </w:pPr>
            <w:r w:rsidRPr="00C11517">
              <w:rPr>
                <w:sz w:val="18"/>
                <w:szCs w:val="18"/>
              </w:rPr>
              <w:t>Comité de Inventarios de la Secretaría de Gobierno.</w:t>
            </w:r>
          </w:p>
        </w:tc>
      </w:tr>
    </w:tbl>
    <w:p w14:paraId="3D6E2E5D" w14:textId="77777777" w:rsidR="00FD4257" w:rsidRPr="00477D94" w:rsidRDefault="00FD4257" w:rsidP="00477D94"/>
    <w:p w14:paraId="1AD1A616" w14:textId="300B0B75" w:rsidR="00A84A52" w:rsidRPr="005A2DE6" w:rsidRDefault="001B0709" w:rsidP="005A2DE6">
      <w:pPr>
        <w:pStyle w:val="Ttulo4"/>
        <w:rPr>
          <w:color w:val="00B0F0"/>
          <w:sz w:val="24"/>
          <w:szCs w:val="24"/>
        </w:rPr>
      </w:pPr>
      <w:r w:rsidRPr="005A2DE6">
        <w:rPr>
          <w:color w:val="00B0F0"/>
          <w:sz w:val="24"/>
          <w:szCs w:val="24"/>
        </w:rPr>
        <w:t>F</w:t>
      </w:r>
      <w:r w:rsidR="00A84A52" w:rsidRPr="005A2DE6">
        <w:rPr>
          <w:color w:val="00B0F0"/>
          <w:sz w:val="24"/>
          <w:szCs w:val="24"/>
        </w:rPr>
        <w:t xml:space="preserve">unciones </w:t>
      </w:r>
      <w:r w:rsidR="00EC57BD" w:rsidRPr="005A2DE6">
        <w:rPr>
          <w:color w:val="00B0F0"/>
          <w:sz w:val="24"/>
          <w:szCs w:val="24"/>
        </w:rPr>
        <w:t xml:space="preserve">del equipo técnico de gestión y desempeño con valores para resultados del- CIGD </w:t>
      </w:r>
      <w:r w:rsidRPr="005A2DE6">
        <w:rPr>
          <w:color w:val="00B0F0"/>
          <w:sz w:val="24"/>
          <w:szCs w:val="24"/>
        </w:rPr>
        <w:t>– Seguridad vial</w:t>
      </w:r>
      <w:r w:rsidR="004D431F" w:rsidRPr="005A2DE6">
        <w:rPr>
          <w:color w:val="00B0F0"/>
          <w:sz w:val="24"/>
          <w:szCs w:val="24"/>
        </w:rPr>
        <w:t>.</w:t>
      </w:r>
    </w:p>
    <w:p w14:paraId="77DD6225" w14:textId="77777777" w:rsidR="00A84A52" w:rsidRPr="00477D94" w:rsidRDefault="00A84A52" w:rsidP="00477D94"/>
    <w:p w14:paraId="46838A2A" w14:textId="1416CD3D" w:rsidR="001B0709" w:rsidRPr="001B0709" w:rsidRDefault="001B0709" w:rsidP="001B0709">
      <w:pPr>
        <w:rPr>
          <w:lang w:val="es-CO"/>
        </w:rPr>
      </w:pPr>
      <w:r w:rsidRPr="001B0709">
        <w:rPr>
          <w:lang w:val="es-CO"/>
        </w:rPr>
        <w:t xml:space="preserve">A continuación, se presentan las </w:t>
      </w:r>
      <w:r w:rsidR="005A2DE6">
        <w:rPr>
          <w:lang w:val="es-CO"/>
        </w:rPr>
        <w:t xml:space="preserve">responsabilidades </w:t>
      </w:r>
      <w:r w:rsidRPr="001B0709">
        <w:rPr>
          <w:lang w:val="es-CO"/>
        </w:rPr>
        <w:t xml:space="preserve">principales asignadas a los integrantes del </w:t>
      </w:r>
      <w:r w:rsidR="00E4259B" w:rsidRPr="00E4259B">
        <w:rPr>
          <w:lang w:val="es-CO"/>
        </w:rPr>
        <w:t xml:space="preserve">equipo técnico de gestión y desempeño con valores para resultados del- CIGD </w:t>
      </w:r>
      <w:r w:rsidR="00E4259B">
        <w:rPr>
          <w:lang w:val="es-CO"/>
        </w:rPr>
        <w:t>en materia de s</w:t>
      </w:r>
      <w:r w:rsidR="00E4259B" w:rsidRPr="00E4259B">
        <w:rPr>
          <w:lang w:val="es-CO"/>
        </w:rPr>
        <w:t>eguridad vial</w:t>
      </w:r>
      <w:r>
        <w:rPr>
          <w:lang w:val="es-CO"/>
        </w:rPr>
        <w:t>:</w:t>
      </w:r>
    </w:p>
    <w:p w14:paraId="3F583E08" w14:textId="77777777" w:rsidR="001B0709" w:rsidRPr="001B0709" w:rsidRDefault="001B0709" w:rsidP="001B0709">
      <w:pPr>
        <w:rPr>
          <w:lang w:val="es-CO"/>
        </w:rPr>
      </w:pPr>
    </w:p>
    <w:p w14:paraId="37508B67" w14:textId="77777777" w:rsidR="001B0709" w:rsidRDefault="001B0709" w:rsidP="00A14A82">
      <w:pPr>
        <w:numPr>
          <w:ilvl w:val="0"/>
          <w:numId w:val="41"/>
        </w:numPr>
        <w:rPr>
          <w:lang w:val="es-CO"/>
        </w:rPr>
      </w:pPr>
      <w:r w:rsidRPr="001B0709">
        <w:rPr>
          <w:lang w:val="es-CO"/>
        </w:rPr>
        <w:t>Definir el objetivo general, la visión y alcance del PESV, en cumplimiento de las fases, pasos y requisitos establecidos en el marco legal aplicable, manteniendo la alineación con el Plan Nacional de Seguridad Vial vigente, y la articulación con el SG SST.</w:t>
      </w:r>
    </w:p>
    <w:p w14:paraId="4BCFB900" w14:textId="77777777" w:rsidR="001B0709" w:rsidRPr="001B0709" w:rsidRDefault="001B0709" w:rsidP="001B0709">
      <w:pPr>
        <w:ind w:left="720"/>
        <w:rPr>
          <w:lang w:val="es-CO"/>
        </w:rPr>
      </w:pPr>
    </w:p>
    <w:p w14:paraId="2800C7BC" w14:textId="2FD661BE" w:rsidR="001B0709" w:rsidRDefault="001B0709" w:rsidP="00A14A82">
      <w:pPr>
        <w:numPr>
          <w:ilvl w:val="0"/>
          <w:numId w:val="41"/>
        </w:numPr>
        <w:rPr>
          <w:lang w:val="es-CO"/>
        </w:rPr>
      </w:pPr>
      <w:r w:rsidRPr="001B0709">
        <w:rPr>
          <w:lang w:val="es-CO"/>
        </w:rPr>
        <w:t xml:space="preserve">Realizar las acciones tendientes a diseñar, implementar, mantener y mejorar continuamente el PESV, en el marco de lo establecido en el Plan Nacional de Seguridad Vial e incluyendo a todos los actores viales de la </w:t>
      </w:r>
      <w:r>
        <w:rPr>
          <w:lang w:val="es-CO"/>
        </w:rPr>
        <w:t>entidad</w:t>
      </w:r>
      <w:r w:rsidRPr="001B0709">
        <w:rPr>
          <w:lang w:val="es-CO"/>
        </w:rPr>
        <w:t xml:space="preserve"> (peatones, personas con discapacidad, ciclistas, motociclistas, conductores, pasajeros).</w:t>
      </w:r>
    </w:p>
    <w:p w14:paraId="4BB9D795" w14:textId="77777777" w:rsidR="001B0709" w:rsidRPr="001B0709" w:rsidRDefault="001B0709" w:rsidP="001B0709">
      <w:pPr>
        <w:rPr>
          <w:lang w:val="es-CO"/>
        </w:rPr>
      </w:pPr>
    </w:p>
    <w:p w14:paraId="40FB3E8E" w14:textId="77777777" w:rsidR="001B0709" w:rsidRDefault="001B0709" w:rsidP="00A14A82">
      <w:pPr>
        <w:numPr>
          <w:ilvl w:val="0"/>
          <w:numId w:val="41"/>
        </w:numPr>
        <w:rPr>
          <w:lang w:val="es-CO"/>
        </w:rPr>
      </w:pPr>
      <w:r w:rsidRPr="001B0709">
        <w:rPr>
          <w:lang w:val="es-CO"/>
        </w:rPr>
        <w:t xml:space="preserve">Promover la participación de la comunidad de la organización en las acciones de seguridad vial, siendo actores claves en el logro de los objetivos del PESV. </w:t>
      </w:r>
    </w:p>
    <w:p w14:paraId="5D8F07F6" w14:textId="77777777" w:rsidR="001B0709" w:rsidRPr="001B0709" w:rsidRDefault="001B0709" w:rsidP="001B0709">
      <w:pPr>
        <w:rPr>
          <w:lang w:val="es-CO"/>
        </w:rPr>
      </w:pPr>
    </w:p>
    <w:p w14:paraId="019B9D77" w14:textId="77777777" w:rsidR="001B0709" w:rsidRDefault="001B0709" w:rsidP="00A14A82">
      <w:pPr>
        <w:numPr>
          <w:ilvl w:val="0"/>
          <w:numId w:val="41"/>
        </w:numPr>
        <w:rPr>
          <w:lang w:val="es-CO"/>
        </w:rPr>
      </w:pPr>
      <w:r w:rsidRPr="001B0709">
        <w:rPr>
          <w:lang w:val="es-CO"/>
        </w:rPr>
        <w:t>Definir los procesos y/o áreas que acompañará cada miembro del Comité de Seguridad Vial para influenciar la mejora en términos de seguridad vial.</w:t>
      </w:r>
    </w:p>
    <w:p w14:paraId="22E8C390" w14:textId="77777777" w:rsidR="002A25D7" w:rsidRPr="001B0709" w:rsidRDefault="002A25D7" w:rsidP="002A25D7">
      <w:pPr>
        <w:rPr>
          <w:lang w:val="es-CO"/>
        </w:rPr>
      </w:pPr>
    </w:p>
    <w:p w14:paraId="49F48378" w14:textId="4F19CC6D" w:rsidR="001B0709" w:rsidRDefault="001B0709" w:rsidP="00A14A82">
      <w:pPr>
        <w:numPr>
          <w:ilvl w:val="0"/>
          <w:numId w:val="41"/>
        </w:numPr>
        <w:rPr>
          <w:lang w:val="es-CO"/>
        </w:rPr>
      </w:pPr>
      <w:r w:rsidRPr="001B0709">
        <w:rPr>
          <w:lang w:val="es-CO"/>
        </w:rPr>
        <w:t>Analizar los indicadores de siniestralidad vial, las investigaciones internas de accidentes de tránsito y realizar seguimiento a los planes de acción que surgen de los resultados o conclusiones de las investigaciones, teniendo en cuenta que se deben investigar todos los accidentes de tránsito donde se ven involucrados colaboradores de la organización que realizan desplazamientos laborales, donde se presentan lesionados o daños de la organización o de terceros.</w:t>
      </w:r>
    </w:p>
    <w:p w14:paraId="27FE71CA" w14:textId="77777777" w:rsidR="002A25D7" w:rsidRPr="001B0709" w:rsidRDefault="002A25D7" w:rsidP="002A25D7">
      <w:pPr>
        <w:rPr>
          <w:lang w:val="es-CO"/>
        </w:rPr>
      </w:pPr>
    </w:p>
    <w:p w14:paraId="44647700" w14:textId="77777777" w:rsidR="001B0709" w:rsidRPr="001B0709" w:rsidRDefault="001B0709" w:rsidP="00A14A82">
      <w:pPr>
        <w:numPr>
          <w:ilvl w:val="0"/>
          <w:numId w:val="41"/>
        </w:numPr>
        <w:rPr>
          <w:lang w:val="es-CO"/>
        </w:rPr>
      </w:pPr>
      <w:r w:rsidRPr="001B0709">
        <w:rPr>
          <w:lang w:val="es-CO"/>
        </w:rPr>
        <w:t xml:space="preserve">Revisar el PESV al menos una vez por trimestre y documentar el seguimiento, análisis y evaluación de los resultados de la accidentalidad vial, del plan anual de trabajo, de las auditorías y de la implementación del </w:t>
      </w:r>
      <w:r w:rsidRPr="001B0709">
        <w:rPr>
          <w:lang w:val="es-CO"/>
        </w:rPr>
        <w:lastRenderedPageBreak/>
        <w:t>PESV, con el objetivo de tomar decisiones enfocadas en la mejora de la seguridad vial.</w:t>
      </w:r>
    </w:p>
    <w:p w14:paraId="494F184A" w14:textId="77777777" w:rsidR="00066240" w:rsidRDefault="00066240" w:rsidP="007A33F4"/>
    <w:p w14:paraId="59F1FE4A" w14:textId="6A9AA23E" w:rsidR="00A84A52" w:rsidRPr="00F20165" w:rsidRDefault="00A84A52" w:rsidP="000C79BF">
      <w:pPr>
        <w:pStyle w:val="Ttulo4"/>
        <w:rPr>
          <w:color w:val="00B0F0"/>
          <w:sz w:val="24"/>
          <w:szCs w:val="24"/>
        </w:rPr>
      </w:pPr>
      <w:r w:rsidRPr="00F20165">
        <w:rPr>
          <w:color w:val="00B0F0"/>
          <w:sz w:val="24"/>
          <w:szCs w:val="24"/>
        </w:rPr>
        <w:t>Estructura de Soporte del PESV</w:t>
      </w:r>
    </w:p>
    <w:p w14:paraId="33B530A7" w14:textId="77777777" w:rsidR="00A84A52" w:rsidRPr="00066240" w:rsidRDefault="00A84A52" w:rsidP="007A33F4"/>
    <w:p w14:paraId="4918535B" w14:textId="4D6228C8" w:rsidR="00A84A52" w:rsidRDefault="00A84A52" w:rsidP="00477D94">
      <w:r w:rsidRPr="00477D94">
        <w:t>Este equipo técnico de gestión y desempeño con valores para resultados</w:t>
      </w:r>
      <w:r w:rsidR="005A1A72">
        <w:t xml:space="preserve"> gestionará </w:t>
      </w:r>
      <w:r w:rsidRPr="00477D94">
        <w:t xml:space="preserve">los roles y responsabilidades para el aseguramiento de la gestión, implementación y monitoreo de las distintas fases </w:t>
      </w:r>
      <w:r w:rsidR="000C79BF" w:rsidRPr="00477D94">
        <w:t>del PESV</w:t>
      </w:r>
      <w:r w:rsidRPr="00477D94">
        <w:t xml:space="preserve">. Por esta razón, en la siguiente tabla se asocian cada una de las fases que componen el Plan Estratégico de Seguridad Vial. </w:t>
      </w:r>
    </w:p>
    <w:p w14:paraId="45673C13" w14:textId="24786F9C" w:rsidR="00DA5073" w:rsidRDefault="00DA5073" w:rsidP="00477D94"/>
    <w:p w14:paraId="1459AE85" w14:textId="43DC8149" w:rsidR="00F77365" w:rsidRPr="00477D94" w:rsidRDefault="00F77365" w:rsidP="006F0C81">
      <w:pPr>
        <w:jc w:val="center"/>
      </w:pPr>
      <w:r>
        <w:t xml:space="preserve">Tabla </w:t>
      </w:r>
      <w:r w:rsidR="00DA5073">
        <w:t>1</w:t>
      </w:r>
      <w:r>
        <w:t xml:space="preserve">. Estructura </w:t>
      </w:r>
      <w:r w:rsidR="005A1A72">
        <w:t xml:space="preserve">de soporte </w:t>
      </w:r>
      <w:r>
        <w:t>del PESV</w:t>
      </w:r>
    </w:p>
    <w:tbl>
      <w:tblPr>
        <w:tblStyle w:val="Tablanormal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6378"/>
      </w:tblGrid>
      <w:tr w:rsidR="00A84A52" w:rsidRPr="00E31F2D" w14:paraId="330645D8" w14:textId="77777777" w:rsidTr="005F62A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shd w:val="clear" w:color="auto" w:fill="D9E2F3"/>
            <w:vAlign w:val="center"/>
          </w:tcPr>
          <w:p w14:paraId="454297FC" w14:textId="446E97B8" w:rsidR="00A84A52" w:rsidRPr="00E31F2D" w:rsidRDefault="00217F2A" w:rsidP="007E7C22">
            <w:pPr>
              <w:jc w:val="center"/>
              <w:rPr>
                <w:b w:val="0"/>
                <w:bCs w:val="0"/>
                <w:color w:val="4472C4" w:themeColor="accent1"/>
                <w:sz w:val="18"/>
                <w:szCs w:val="18"/>
              </w:rPr>
            </w:pPr>
            <w:r w:rsidRPr="00E31F2D">
              <w:rPr>
                <w:color w:val="4472C4" w:themeColor="accent1"/>
                <w:sz w:val="18"/>
                <w:szCs w:val="18"/>
              </w:rPr>
              <w:t>FASES PESV</w:t>
            </w:r>
          </w:p>
        </w:tc>
        <w:tc>
          <w:tcPr>
            <w:cnfStyle w:val="000100000000" w:firstRow="0" w:lastRow="0" w:firstColumn="0" w:lastColumn="1" w:oddVBand="0" w:evenVBand="0" w:oddHBand="0" w:evenHBand="0" w:firstRowFirstColumn="0" w:firstRowLastColumn="0" w:lastRowFirstColumn="0" w:lastRowLastColumn="0"/>
            <w:tcW w:w="6378" w:type="dxa"/>
            <w:shd w:val="clear" w:color="auto" w:fill="D9E2F3"/>
            <w:vAlign w:val="center"/>
          </w:tcPr>
          <w:p w14:paraId="26CD74CB" w14:textId="77777777" w:rsidR="00A84A52" w:rsidRPr="00E31F2D" w:rsidRDefault="00A84A52" w:rsidP="007E7C22">
            <w:pPr>
              <w:jc w:val="center"/>
              <w:rPr>
                <w:b w:val="0"/>
                <w:bCs w:val="0"/>
                <w:color w:val="4472C4" w:themeColor="accent1"/>
                <w:sz w:val="18"/>
                <w:szCs w:val="18"/>
              </w:rPr>
            </w:pPr>
            <w:r w:rsidRPr="00E31F2D">
              <w:rPr>
                <w:color w:val="4472C4" w:themeColor="accent1"/>
                <w:sz w:val="18"/>
                <w:szCs w:val="18"/>
              </w:rPr>
              <w:t>PASOS</w:t>
            </w:r>
          </w:p>
        </w:tc>
      </w:tr>
      <w:tr w:rsidR="00A84A52" w:rsidRPr="00E31F2D" w14:paraId="71052377" w14:textId="77777777" w:rsidTr="005F62A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vAlign w:val="center"/>
          </w:tcPr>
          <w:p w14:paraId="433F3280" w14:textId="48F661D3" w:rsidR="00A84A52" w:rsidRPr="00E31F2D" w:rsidRDefault="00A84A52" w:rsidP="00596A64">
            <w:pPr>
              <w:ind w:left="142" w:right="137"/>
              <w:jc w:val="center"/>
              <w:rPr>
                <w:b w:val="0"/>
                <w:bCs w:val="0"/>
                <w:sz w:val="18"/>
                <w:szCs w:val="18"/>
              </w:rPr>
            </w:pPr>
            <w:r w:rsidRPr="00E31F2D">
              <w:rPr>
                <w:b w:val="0"/>
                <w:bCs w:val="0"/>
                <w:sz w:val="18"/>
                <w:szCs w:val="18"/>
              </w:rPr>
              <w:t>PLANIFICACIÓN DEL PESV</w:t>
            </w:r>
          </w:p>
        </w:tc>
        <w:tc>
          <w:tcPr>
            <w:cnfStyle w:val="000100000000" w:firstRow="0" w:lastRow="0" w:firstColumn="0" w:lastColumn="1" w:oddVBand="0" w:evenVBand="0" w:oddHBand="0" w:evenHBand="0" w:firstRowFirstColumn="0" w:firstRowLastColumn="0" w:lastRowFirstColumn="0" w:lastRowLastColumn="0"/>
            <w:tcW w:w="6378" w:type="dxa"/>
            <w:shd w:val="clear" w:color="auto" w:fill="auto"/>
            <w:vAlign w:val="center"/>
          </w:tcPr>
          <w:p w14:paraId="78D525A7" w14:textId="44E31EC7" w:rsidR="00DA5073" w:rsidRPr="00E31F2D" w:rsidRDefault="00A84A52" w:rsidP="00A14A82">
            <w:pPr>
              <w:pStyle w:val="Prrafodelista"/>
              <w:numPr>
                <w:ilvl w:val="0"/>
                <w:numId w:val="34"/>
              </w:numPr>
              <w:jc w:val="left"/>
              <w:rPr>
                <w:b w:val="0"/>
                <w:bCs w:val="0"/>
                <w:sz w:val="18"/>
                <w:szCs w:val="18"/>
              </w:rPr>
            </w:pPr>
            <w:r w:rsidRPr="00E31F2D">
              <w:rPr>
                <w:b w:val="0"/>
                <w:bCs w:val="0"/>
                <w:sz w:val="18"/>
                <w:szCs w:val="18"/>
              </w:rPr>
              <w:t>Líder del diseño e implementación</w:t>
            </w:r>
          </w:p>
          <w:p w14:paraId="3828FD36" w14:textId="77777777" w:rsidR="00DA5073" w:rsidRPr="00E31F2D" w:rsidRDefault="00A84A52" w:rsidP="00A14A82">
            <w:pPr>
              <w:pStyle w:val="Prrafodelista"/>
              <w:numPr>
                <w:ilvl w:val="0"/>
                <w:numId w:val="34"/>
              </w:numPr>
              <w:jc w:val="left"/>
              <w:rPr>
                <w:b w:val="0"/>
                <w:bCs w:val="0"/>
                <w:sz w:val="18"/>
                <w:szCs w:val="18"/>
              </w:rPr>
            </w:pPr>
            <w:r w:rsidRPr="00E31F2D">
              <w:rPr>
                <w:b w:val="0"/>
                <w:bCs w:val="0"/>
                <w:sz w:val="18"/>
                <w:szCs w:val="18"/>
              </w:rPr>
              <w:t>Comité Institucional de Gestión y Desempeño</w:t>
            </w:r>
          </w:p>
          <w:p w14:paraId="3FBDDAA4" w14:textId="77777777" w:rsidR="00DA5073" w:rsidRPr="00E31F2D" w:rsidRDefault="00A84A52" w:rsidP="00A14A82">
            <w:pPr>
              <w:pStyle w:val="Prrafodelista"/>
              <w:numPr>
                <w:ilvl w:val="0"/>
                <w:numId w:val="34"/>
              </w:numPr>
              <w:jc w:val="left"/>
              <w:rPr>
                <w:b w:val="0"/>
                <w:bCs w:val="0"/>
                <w:sz w:val="18"/>
                <w:szCs w:val="18"/>
              </w:rPr>
            </w:pPr>
            <w:r w:rsidRPr="00E31F2D">
              <w:rPr>
                <w:b w:val="0"/>
                <w:bCs w:val="0"/>
                <w:sz w:val="18"/>
                <w:szCs w:val="18"/>
              </w:rPr>
              <w:t>Política de Seguridad Vial</w:t>
            </w:r>
          </w:p>
          <w:p w14:paraId="25BD877B" w14:textId="582093C7" w:rsidR="00DA5073" w:rsidRPr="00E31F2D" w:rsidRDefault="00A84A52" w:rsidP="00A14A82">
            <w:pPr>
              <w:pStyle w:val="Prrafodelista"/>
              <w:numPr>
                <w:ilvl w:val="0"/>
                <w:numId w:val="34"/>
              </w:numPr>
              <w:jc w:val="left"/>
              <w:rPr>
                <w:b w:val="0"/>
                <w:bCs w:val="0"/>
                <w:sz w:val="18"/>
                <w:szCs w:val="18"/>
              </w:rPr>
            </w:pPr>
            <w:r w:rsidRPr="00E31F2D">
              <w:rPr>
                <w:b w:val="0"/>
                <w:bCs w:val="0"/>
                <w:sz w:val="18"/>
                <w:szCs w:val="18"/>
              </w:rPr>
              <w:t>Liderazgo, compromiso y corresponsabilidad del nivel directivo</w:t>
            </w:r>
          </w:p>
          <w:p w14:paraId="4B27A03A" w14:textId="74D2312D" w:rsidR="00DA5073" w:rsidRPr="00E31F2D" w:rsidRDefault="00A84A52" w:rsidP="00A14A82">
            <w:pPr>
              <w:pStyle w:val="Prrafodelista"/>
              <w:numPr>
                <w:ilvl w:val="0"/>
                <w:numId w:val="34"/>
              </w:numPr>
              <w:jc w:val="left"/>
              <w:rPr>
                <w:b w:val="0"/>
                <w:bCs w:val="0"/>
                <w:sz w:val="18"/>
                <w:szCs w:val="18"/>
              </w:rPr>
            </w:pPr>
            <w:r w:rsidRPr="00E31F2D">
              <w:rPr>
                <w:b w:val="0"/>
                <w:bCs w:val="0"/>
                <w:sz w:val="18"/>
                <w:szCs w:val="18"/>
              </w:rPr>
              <w:t>Diagnostico</w:t>
            </w:r>
          </w:p>
          <w:p w14:paraId="395751E0" w14:textId="3EB57D2A" w:rsidR="00DA5073" w:rsidRPr="00E31F2D" w:rsidRDefault="00A84A52" w:rsidP="00A14A82">
            <w:pPr>
              <w:pStyle w:val="Prrafodelista"/>
              <w:numPr>
                <w:ilvl w:val="0"/>
                <w:numId w:val="34"/>
              </w:numPr>
              <w:jc w:val="left"/>
              <w:rPr>
                <w:b w:val="0"/>
                <w:bCs w:val="0"/>
                <w:sz w:val="18"/>
                <w:szCs w:val="18"/>
              </w:rPr>
            </w:pPr>
            <w:r w:rsidRPr="00E31F2D">
              <w:rPr>
                <w:b w:val="0"/>
                <w:bCs w:val="0"/>
                <w:sz w:val="18"/>
                <w:szCs w:val="18"/>
              </w:rPr>
              <w:t>Caracterización, evaluación y control de riesgos</w:t>
            </w:r>
          </w:p>
          <w:p w14:paraId="7B96B073" w14:textId="77777777" w:rsidR="00DA5073" w:rsidRPr="00E31F2D" w:rsidRDefault="00A84A52" w:rsidP="00A14A82">
            <w:pPr>
              <w:pStyle w:val="Prrafodelista"/>
              <w:numPr>
                <w:ilvl w:val="0"/>
                <w:numId w:val="34"/>
              </w:numPr>
              <w:jc w:val="left"/>
              <w:rPr>
                <w:b w:val="0"/>
                <w:bCs w:val="0"/>
                <w:sz w:val="18"/>
                <w:szCs w:val="18"/>
              </w:rPr>
            </w:pPr>
            <w:r w:rsidRPr="00E31F2D">
              <w:rPr>
                <w:b w:val="0"/>
                <w:bCs w:val="0"/>
                <w:sz w:val="18"/>
                <w:szCs w:val="18"/>
              </w:rPr>
              <w:t>Objetivos del PESV</w:t>
            </w:r>
          </w:p>
          <w:p w14:paraId="49DAFC12" w14:textId="1A42467C" w:rsidR="00A84A52" w:rsidRPr="00E31F2D" w:rsidRDefault="00A84A52" w:rsidP="00A14A82">
            <w:pPr>
              <w:pStyle w:val="Prrafodelista"/>
              <w:numPr>
                <w:ilvl w:val="0"/>
                <w:numId w:val="34"/>
              </w:numPr>
              <w:jc w:val="left"/>
              <w:rPr>
                <w:b w:val="0"/>
                <w:bCs w:val="0"/>
                <w:sz w:val="18"/>
                <w:szCs w:val="18"/>
              </w:rPr>
            </w:pPr>
            <w:r w:rsidRPr="00E31F2D">
              <w:rPr>
                <w:b w:val="0"/>
                <w:bCs w:val="0"/>
                <w:sz w:val="18"/>
                <w:szCs w:val="18"/>
              </w:rPr>
              <w:t>Programa de gestión de riesgos críticos y factores de desempeño</w:t>
            </w:r>
          </w:p>
        </w:tc>
      </w:tr>
      <w:tr w:rsidR="00A84A52" w:rsidRPr="00E31F2D" w14:paraId="6C3576B6" w14:textId="77777777" w:rsidTr="005F62AF">
        <w:trPr>
          <w:trHeight w:val="2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vAlign w:val="center"/>
          </w:tcPr>
          <w:p w14:paraId="2BE88601" w14:textId="77777777" w:rsidR="00A84A52" w:rsidRPr="00E31F2D" w:rsidRDefault="00A84A52" w:rsidP="007E7C22">
            <w:pPr>
              <w:ind w:left="142" w:right="137"/>
              <w:jc w:val="center"/>
              <w:rPr>
                <w:b w:val="0"/>
                <w:bCs w:val="0"/>
                <w:sz w:val="18"/>
                <w:szCs w:val="18"/>
              </w:rPr>
            </w:pPr>
            <w:r w:rsidRPr="00E31F2D">
              <w:rPr>
                <w:b w:val="0"/>
                <w:bCs w:val="0"/>
                <w:sz w:val="18"/>
                <w:szCs w:val="18"/>
              </w:rPr>
              <w:t>IMPLEMENTACIÓN Y EJECUCIÓN DEL PESV</w:t>
            </w:r>
          </w:p>
        </w:tc>
        <w:tc>
          <w:tcPr>
            <w:cnfStyle w:val="000100000000" w:firstRow="0" w:lastRow="0" w:firstColumn="0" w:lastColumn="1" w:oddVBand="0" w:evenVBand="0" w:oddHBand="0" w:evenHBand="0" w:firstRowFirstColumn="0" w:firstRowLastColumn="0" w:lastRowFirstColumn="0" w:lastRowLastColumn="0"/>
            <w:tcW w:w="6378" w:type="dxa"/>
            <w:shd w:val="clear" w:color="auto" w:fill="auto"/>
            <w:vAlign w:val="center"/>
          </w:tcPr>
          <w:p w14:paraId="3532B26D" w14:textId="77777777" w:rsidR="00DA5073" w:rsidRPr="00E31F2D" w:rsidRDefault="00A84A52" w:rsidP="00A14A82">
            <w:pPr>
              <w:pStyle w:val="Prrafodelista"/>
              <w:numPr>
                <w:ilvl w:val="0"/>
                <w:numId w:val="34"/>
              </w:numPr>
              <w:jc w:val="left"/>
              <w:rPr>
                <w:b w:val="0"/>
                <w:bCs w:val="0"/>
                <w:sz w:val="18"/>
                <w:szCs w:val="18"/>
              </w:rPr>
            </w:pPr>
            <w:r w:rsidRPr="00E31F2D">
              <w:rPr>
                <w:b w:val="0"/>
                <w:bCs w:val="0"/>
                <w:sz w:val="18"/>
                <w:szCs w:val="18"/>
              </w:rPr>
              <w:t>Plan anual de trabajo</w:t>
            </w:r>
          </w:p>
          <w:p w14:paraId="77DE9182" w14:textId="538F8ACD" w:rsidR="00DA5073" w:rsidRPr="00E31F2D" w:rsidRDefault="00A84A52" w:rsidP="00A14A82">
            <w:pPr>
              <w:pStyle w:val="Prrafodelista"/>
              <w:numPr>
                <w:ilvl w:val="0"/>
                <w:numId w:val="34"/>
              </w:numPr>
              <w:jc w:val="left"/>
              <w:rPr>
                <w:b w:val="0"/>
                <w:bCs w:val="0"/>
                <w:sz w:val="18"/>
                <w:szCs w:val="18"/>
              </w:rPr>
            </w:pPr>
            <w:r w:rsidRPr="00E31F2D">
              <w:rPr>
                <w:b w:val="0"/>
                <w:bCs w:val="0"/>
                <w:sz w:val="18"/>
                <w:szCs w:val="18"/>
              </w:rPr>
              <w:t>Competencias y plan anual de formación</w:t>
            </w:r>
          </w:p>
          <w:p w14:paraId="71E2DF59" w14:textId="44CCAC72" w:rsidR="00DA5073" w:rsidRPr="00E31F2D" w:rsidRDefault="00A84A52" w:rsidP="00A14A82">
            <w:pPr>
              <w:pStyle w:val="Prrafodelista"/>
              <w:numPr>
                <w:ilvl w:val="0"/>
                <w:numId w:val="34"/>
              </w:numPr>
              <w:jc w:val="left"/>
              <w:rPr>
                <w:b w:val="0"/>
                <w:bCs w:val="0"/>
                <w:sz w:val="18"/>
                <w:szCs w:val="18"/>
              </w:rPr>
            </w:pPr>
            <w:r w:rsidRPr="00E31F2D">
              <w:rPr>
                <w:b w:val="0"/>
                <w:bCs w:val="0"/>
                <w:sz w:val="18"/>
                <w:szCs w:val="18"/>
              </w:rPr>
              <w:t>Responsabilidad y compromiso seguro</w:t>
            </w:r>
          </w:p>
          <w:p w14:paraId="55528E1E" w14:textId="77777777" w:rsidR="00DA5073" w:rsidRPr="00E31F2D" w:rsidRDefault="00A84A52" w:rsidP="00A14A82">
            <w:pPr>
              <w:pStyle w:val="Prrafodelista"/>
              <w:numPr>
                <w:ilvl w:val="0"/>
                <w:numId w:val="34"/>
              </w:numPr>
              <w:jc w:val="left"/>
              <w:rPr>
                <w:b w:val="0"/>
                <w:bCs w:val="0"/>
                <w:sz w:val="18"/>
                <w:szCs w:val="18"/>
              </w:rPr>
            </w:pPr>
            <w:r w:rsidRPr="00E31F2D">
              <w:rPr>
                <w:b w:val="0"/>
                <w:bCs w:val="0"/>
                <w:sz w:val="18"/>
                <w:szCs w:val="18"/>
              </w:rPr>
              <w:t>Plan de preparación y respuesta ante emergencias viales</w:t>
            </w:r>
          </w:p>
          <w:p w14:paraId="3F9787EA" w14:textId="7B00604F" w:rsidR="00DA5073" w:rsidRPr="00E31F2D" w:rsidRDefault="00A84A52" w:rsidP="00A14A82">
            <w:pPr>
              <w:pStyle w:val="Prrafodelista"/>
              <w:numPr>
                <w:ilvl w:val="0"/>
                <w:numId w:val="34"/>
              </w:numPr>
              <w:jc w:val="left"/>
              <w:rPr>
                <w:b w:val="0"/>
                <w:bCs w:val="0"/>
                <w:sz w:val="18"/>
                <w:szCs w:val="18"/>
              </w:rPr>
            </w:pPr>
            <w:r w:rsidRPr="00E31F2D">
              <w:rPr>
                <w:b w:val="0"/>
                <w:bCs w:val="0"/>
                <w:sz w:val="18"/>
                <w:szCs w:val="18"/>
              </w:rPr>
              <w:t>Investigación interna de siniestros viales</w:t>
            </w:r>
          </w:p>
          <w:p w14:paraId="189DA011" w14:textId="587BC12A" w:rsidR="00DA5073" w:rsidRPr="00E31F2D" w:rsidRDefault="00A84A52" w:rsidP="00A14A82">
            <w:pPr>
              <w:pStyle w:val="Prrafodelista"/>
              <w:numPr>
                <w:ilvl w:val="0"/>
                <w:numId w:val="34"/>
              </w:numPr>
              <w:jc w:val="left"/>
              <w:rPr>
                <w:b w:val="0"/>
                <w:bCs w:val="0"/>
                <w:sz w:val="18"/>
                <w:szCs w:val="18"/>
              </w:rPr>
            </w:pPr>
            <w:r w:rsidRPr="00E31F2D">
              <w:rPr>
                <w:b w:val="0"/>
                <w:bCs w:val="0"/>
                <w:sz w:val="18"/>
                <w:szCs w:val="18"/>
              </w:rPr>
              <w:t>Vías seguras administradas por la organización</w:t>
            </w:r>
          </w:p>
          <w:p w14:paraId="4F7F42B5" w14:textId="1EAE5BE0" w:rsidR="00DA5073" w:rsidRPr="00E31F2D" w:rsidRDefault="00A84A52" w:rsidP="00A14A82">
            <w:pPr>
              <w:pStyle w:val="Prrafodelista"/>
              <w:numPr>
                <w:ilvl w:val="0"/>
                <w:numId w:val="34"/>
              </w:numPr>
              <w:jc w:val="left"/>
              <w:rPr>
                <w:b w:val="0"/>
                <w:bCs w:val="0"/>
                <w:sz w:val="18"/>
                <w:szCs w:val="18"/>
              </w:rPr>
            </w:pPr>
            <w:r w:rsidRPr="00E31F2D">
              <w:rPr>
                <w:b w:val="0"/>
                <w:bCs w:val="0"/>
                <w:sz w:val="18"/>
                <w:szCs w:val="18"/>
              </w:rPr>
              <w:t>Planificación de desplazamientos laborales</w:t>
            </w:r>
          </w:p>
          <w:p w14:paraId="01A7FBF6" w14:textId="22075E45" w:rsidR="00DA5073" w:rsidRPr="00E31F2D" w:rsidRDefault="00A84A52" w:rsidP="00A14A82">
            <w:pPr>
              <w:pStyle w:val="Prrafodelista"/>
              <w:numPr>
                <w:ilvl w:val="0"/>
                <w:numId w:val="34"/>
              </w:numPr>
              <w:jc w:val="left"/>
              <w:rPr>
                <w:b w:val="0"/>
                <w:bCs w:val="0"/>
                <w:sz w:val="18"/>
                <w:szCs w:val="18"/>
              </w:rPr>
            </w:pPr>
            <w:r w:rsidRPr="00E31F2D">
              <w:rPr>
                <w:b w:val="0"/>
                <w:bCs w:val="0"/>
                <w:sz w:val="18"/>
                <w:szCs w:val="18"/>
              </w:rPr>
              <w:t>Inspección de vehículos y equipos</w:t>
            </w:r>
          </w:p>
          <w:p w14:paraId="450EE350" w14:textId="77777777" w:rsidR="00DA5073" w:rsidRPr="00E31F2D" w:rsidRDefault="00A84A52" w:rsidP="00A14A82">
            <w:pPr>
              <w:pStyle w:val="Prrafodelista"/>
              <w:numPr>
                <w:ilvl w:val="0"/>
                <w:numId w:val="34"/>
              </w:numPr>
              <w:jc w:val="left"/>
              <w:rPr>
                <w:b w:val="0"/>
                <w:bCs w:val="0"/>
                <w:sz w:val="18"/>
                <w:szCs w:val="18"/>
              </w:rPr>
            </w:pPr>
            <w:r w:rsidRPr="00E31F2D">
              <w:rPr>
                <w:b w:val="0"/>
                <w:bCs w:val="0"/>
                <w:sz w:val="18"/>
                <w:szCs w:val="18"/>
              </w:rPr>
              <w:t>Mantenimiento y control de vehículos seguros y equipos</w:t>
            </w:r>
          </w:p>
          <w:p w14:paraId="3DF3411F" w14:textId="0FB831E5" w:rsidR="00DA5073" w:rsidRPr="00E31F2D" w:rsidRDefault="00A84A52" w:rsidP="00A14A82">
            <w:pPr>
              <w:pStyle w:val="Prrafodelista"/>
              <w:numPr>
                <w:ilvl w:val="0"/>
                <w:numId w:val="34"/>
              </w:numPr>
              <w:jc w:val="left"/>
              <w:rPr>
                <w:b w:val="0"/>
                <w:bCs w:val="0"/>
                <w:sz w:val="18"/>
                <w:szCs w:val="18"/>
              </w:rPr>
            </w:pPr>
            <w:r w:rsidRPr="00E31F2D">
              <w:rPr>
                <w:b w:val="0"/>
                <w:bCs w:val="0"/>
                <w:sz w:val="18"/>
                <w:szCs w:val="18"/>
              </w:rPr>
              <w:t>Gestión del cambio y gestión de contratistas</w:t>
            </w:r>
          </w:p>
          <w:p w14:paraId="09BB298B" w14:textId="285ED3D8" w:rsidR="00A84A52" w:rsidRPr="00E31F2D" w:rsidRDefault="00A84A52" w:rsidP="00A14A82">
            <w:pPr>
              <w:pStyle w:val="Prrafodelista"/>
              <w:numPr>
                <w:ilvl w:val="0"/>
                <w:numId w:val="34"/>
              </w:numPr>
              <w:jc w:val="left"/>
              <w:rPr>
                <w:b w:val="0"/>
                <w:bCs w:val="0"/>
                <w:sz w:val="18"/>
                <w:szCs w:val="18"/>
              </w:rPr>
            </w:pPr>
            <w:r w:rsidRPr="00E31F2D">
              <w:rPr>
                <w:b w:val="0"/>
                <w:bCs w:val="0"/>
                <w:sz w:val="18"/>
                <w:szCs w:val="18"/>
              </w:rPr>
              <w:t>Archivo y retención documental</w:t>
            </w:r>
          </w:p>
        </w:tc>
      </w:tr>
      <w:tr w:rsidR="00A84A52" w:rsidRPr="00E31F2D" w14:paraId="2F7B90A5" w14:textId="77777777" w:rsidTr="005F62A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vAlign w:val="center"/>
          </w:tcPr>
          <w:p w14:paraId="67C3B729" w14:textId="2161AF26" w:rsidR="00A84A52" w:rsidRPr="00E31F2D" w:rsidRDefault="00A84A52" w:rsidP="00596A64">
            <w:pPr>
              <w:ind w:left="142" w:right="137"/>
              <w:jc w:val="center"/>
              <w:rPr>
                <w:b w:val="0"/>
                <w:bCs w:val="0"/>
                <w:sz w:val="18"/>
                <w:szCs w:val="18"/>
              </w:rPr>
            </w:pPr>
            <w:r w:rsidRPr="00E31F2D">
              <w:rPr>
                <w:b w:val="0"/>
                <w:bCs w:val="0"/>
                <w:sz w:val="18"/>
                <w:szCs w:val="18"/>
              </w:rPr>
              <w:t>SEGUIMIENTO POR LA ORGANIZACIÓN</w:t>
            </w:r>
          </w:p>
        </w:tc>
        <w:tc>
          <w:tcPr>
            <w:cnfStyle w:val="000100000000" w:firstRow="0" w:lastRow="0" w:firstColumn="0" w:lastColumn="1" w:oddVBand="0" w:evenVBand="0" w:oddHBand="0" w:evenHBand="0" w:firstRowFirstColumn="0" w:firstRowLastColumn="0" w:lastRowFirstColumn="0" w:lastRowLastColumn="0"/>
            <w:tcW w:w="6378" w:type="dxa"/>
            <w:shd w:val="clear" w:color="auto" w:fill="auto"/>
            <w:vAlign w:val="center"/>
          </w:tcPr>
          <w:p w14:paraId="1A5A35AF" w14:textId="58F1BB0B" w:rsidR="00DA5073" w:rsidRPr="00E31F2D" w:rsidRDefault="00A84A52" w:rsidP="00A14A82">
            <w:pPr>
              <w:pStyle w:val="Prrafodelista"/>
              <w:numPr>
                <w:ilvl w:val="0"/>
                <w:numId w:val="34"/>
              </w:numPr>
              <w:jc w:val="left"/>
              <w:rPr>
                <w:b w:val="0"/>
                <w:bCs w:val="0"/>
                <w:sz w:val="18"/>
                <w:szCs w:val="18"/>
              </w:rPr>
            </w:pPr>
            <w:r w:rsidRPr="00E31F2D">
              <w:rPr>
                <w:b w:val="0"/>
                <w:bCs w:val="0"/>
                <w:sz w:val="18"/>
                <w:szCs w:val="18"/>
              </w:rPr>
              <w:t>Indicadores y reporte de auto gestión</w:t>
            </w:r>
          </w:p>
          <w:p w14:paraId="36B446DC" w14:textId="4CA169F7" w:rsidR="00DA5073" w:rsidRPr="00E31F2D" w:rsidRDefault="00A84A52" w:rsidP="00A14A82">
            <w:pPr>
              <w:pStyle w:val="Prrafodelista"/>
              <w:numPr>
                <w:ilvl w:val="0"/>
                <w:numId w:val="34"/>
              </w:numPr>
              <w:jc w:val="left"/>
              <w:rPr>
                <w:b w:val="0"/>
                <w:bCs w:val="0"/>
                <w:sz w:val="18"/>
                <w:szCs w:val="18"/>
              </w:rPr>
            </w:pPr>
            <w:r w:rsidRPr="00E31F2D">
              <w:rPr>
                <w:b w:val="0"/>
                <w:bCs w:val="0"/>
                <w:sz w:val="18"/>
                <w:szCs w:val="18"/>
              </w:rPr>
              <w:t>Registro y análisis estadístico de siniestro viales</w:t>
            </w:r>
          </w:p>
          <w:p w14:paraId="5504AD5C" w14:textId="0FA7E2CB" w:rsidR="00A84A52" w:rsidRPr="00E31F2D" w:rsidRDefault="00A84A52" w:rsidP="00A14A82">
            <w:pPr>
              <w:pStyle w:val="Prrafodelista"/>
              <w:numPr>
                <w:ilvl w:val="0"/>
                <w:numId w:val="34"/>
              </w:numPr>
              <w:jc w:val="left"/>
              <w:rPr>
                <w:b w:val="0"/>
                <w:bCs w:val="0"/>
                <w:sz w:val="18"/>
                <w:szCs w:val="18"/>
              </w:rPr>
            </w:pPr>
            <w:r w:rsidRPr="00E31F2D">
              <w:rPr>
                <w:b w:val="0"/>
                <w:bCs w:val="0"/>
                <w:sz w:val="18"/>
                <w:szCs w:val="18"/>
              </w:rPr>
              <w:t>Auditoria anual</w:t>
            </w:r>
          </w:p>
        </w:tc>
      </w:tr>
      <w:tr w:rsidR="00A84A52" w:rsidRPr="00E31F2D" w14:paraId="0FE88AC4" w14:textId="77777777" w:rsidTr="005F62AF">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vAlign w:val="center"/>
          </w:tcPr>
          <w:p w14:paraId="3268C4D6" w14:textId="77777777" w:rsidR="00A84A52" w:rsidRPr="00E31F2D" w:rsidRDefault="00A84A52" w:rsidP="007E7C22">
            <w:pPr>
              <w:ind w:left="142" w:right="137"/>
              <w:jc w:val="center"/>
              <w:rPr>
                <w:b w:val="0"/>
                <w:bCs w:val="0"/>
                <w:sz w:val="18"/>
                <w:szCs w:val="18"/>
              </w:rPr>
            </w:pPr>
            <w:r w:rsidRPr="00E31F2D">
              <w:rPr>
                <w:b w:val="0"/>
                <w:bCs w:val="0"/>
                <w:sz w:val="18"/>
                <w:szCs w:val="18"/>
              </w:rPr>
              <w:t>MEJORA CONTINUA DEL PESV</w:t>
            </w:r>
          </w:p>
        </w:tc>
        <w:tc>
          <w:tcPr>
            <w:cnfStyle w:val="000100000000" w:firstRow="0" w:lastRow="0" w:firstColumn="0" w:lastColumn="1" w:oddVBand="0" w:evenVBand="0" w:oddHBand="0" w:evenHBand="0" w:firstRowFirstColumn="0" w:firstRowLastColumn="0" w:lastRowFirstColumn="0" w:lastRowLastColumn="0"/>
            <w:tcW w:w="6378" w:type="dxa"/>
            <w:shd w:val="clear" w:color="auto" w:fill="auto"/>
            <w:vAlign w:val="center"/>
          </w:tcPr>
          <w:p w14:paraId="7356B7A8" w14:textId="676B01D1" w:rsidR="00DA5073" w:rsidRPr="00E31F2D" w:rsidRDefault="00A84A52" w:rsidP="00A14A82">
            <w:pPr>
              <w:pStyle w:val="Prrafodelista"/>
              <w:numPr>
                <w:ilvl w:val="0"/>
                <w:numId w:val="34"/>
              </w:numPr>
              <w:jc w:val="left"/>
              <w:rPr>
                <w:b w:val="0"/>
                <w:bCs w:val="0"/>
                <w:sz w:val="18"/>
                <w:szCs w:val="18"/>
              </w:rPr>
            </w:pPr>
            <w:r w:rsidRPr="00E31F2D">
              <w:rPr>
                <w:b w:val="0"/>
                <w:bCs w:val="0"/>
                <w:sz w:val="18"/>
                <w:szCs w:val="18"/>
              </w:rPr>
              <w:t>Mejora continua, acciones preventivas y correctivas</w:t>
            </w:r>
          </w:p>
          <w:p w14:paraId="4CF93810" w14:textId="2786A438" w:rsidR="00A84A52" w:rsidRPr="00E31F2D" w:rsidRDefault="00A84A52" w:rsidP="00A14A82">
            <w:pPr>
              <w:pStyle w:val="Prrafodelista"/>
              <w:numPr>
                <w:ilvl w:val="0"/>
                <w:numId w:val="34"/>
              </w:numPr>
              <w:jc w:val="left"/>
              <w:rPr>
                <w:b w:val="0"/>
                <w:bCs w:val="0"/>
                <w:sz w:val="18"/>
                <w:szCs w:val="18"/>
              </w:rPr>
            </w:pPr>
            <w:r w:rsidRPr="00E31F2D">
              <w:rPr>
                <w:b w:val="0"/>
                <w:bCs w:val="0"/>
                <w:sz w:val="18"/>
                <w:szCs w:val="18"/>
              </w:rPr>
              <w:t>Mecanismo de comunicación y participación</w:t>
            </w:r>
          </w:p>
        </w:tc>
      </w:tr>
    </w:tbl>
    <w:p w14:paraId="67204995" w14:textId="18F574CA" w:rsidR="00A84A52" w:rsidRPr="00F77365" w:rsidRDefault="00F77365" w:rsidP="00477D94">
      <w:pPr>
        <w:rPr>
          <w:sz w:val="20"/>
          <w:szCs w:val="20"/>
        </w:rPr>
      </w:pPr>
      <w:r>
        <w:rPr>
          <w:sz w:val="20"/>
          <w:szCs w:val="20"/>
        </w:rPr>
        <w:t>Fuente: Resolución 40595 de 2022</w:t>
      </w:r>
    </w:p>
    <w:p w14:paraId="53BF2AE5" w14:textId="77777777" w:rsidR="00F77365" w:rsidRPr="00477D94" w:rsidRDefault="00F77365" w:rsidP="00477D94"/>
    <w:p w14:paraId="1F139AE3" w14:textId="2D042994" w:rsidR="008C1675" w:rsidRPr="006611A5" w:rsidRDefault="000C2B15" w:rsidP="00391F9E">
      <w:pPr>
        <w:pStyle w:val="Ttulo4"/>
        <w:rPr>
          <w:color w:val="00B0F0"/>
          <w:sz w:val="24"/>
          <w:szCs w:val="24"/>
        </w:rPr>
      </w:pPr>
      <w:r w:rsidRPr="006611A5">
        <w:rPr>
          <w:color w:val="00B0F0"/>
          <w:sz w:val="24"/>
          <w:szCs w:val="24"/>
        </w:rPr>
        <w:t>Política de Seguridad Vial de la Entidad</w:t>
      </w:r>
    </w:p>
    <w:p w14:paraId="305229C0" w14:textId="77800CD0" w:rsidR="008C1675" w:rsidRPr="00724B86" w:rsidRDefault="008C1675" w:rsidP="00391F9E"/>
    <w:p w14:paraId="2E8B9B92" w14:textId="429DEF47" w:rsidR="00A84A52" w:rsidRDefault="00A84A52" w:rsidP="00477D94">
      <w:r w:rsidRPr="00477D94">
        <w:t>La Secretaría Distrital de Gobierno establece la política de seguridad vial con el objetivo de definir los lineamientos y directrices en relación con la Seguridad Vial</w:t>
      </w:r>
      <w:r w:rsidR="00616714">
        <w:t xml:space="preserve">. </w:t>
      </w:r>
      <w:r w:rsidR="00616714" w:rsidRPr="00477D94">
        <w:t xml:space="preserve">Es </w:t>
      </w:r>
      <w:r w:rsidRPr="00477D94">
        <w:t xml:space="preserve">primordial lograr que todas las actividades de </w:t>
      </w:r>
      <w:r w:rsidR="00681D8A" w:rsidRPr="00477D94">
        <w:t>la entidad</w:t>
      </w:r>
      <w:r w:rsidRPr="00477D94">
        <w:t xml:space="preserve"> sean ejecutadas de forma segura para prevenir accidentes viales que puedan afectar la integridad </w:t>
      </w:r>
      <w:r w:rsidRPr="006D7ED9">
        <w:t xml:space="preserve">física, mental </w:t>
      </w:r>
      <w:r w:rsidRPr="00477D94">
        <w:t>y social de los servidores públicos, la comunidad en general y el medio ambiente priorizando en su control y mejoramiento continuo.</w:t>
      </w:r>
      <w:r w:rsidR="00616714">
        <w:t xml:space="preserve"> </w:t>
      </w:r>
    </w:p>
    <w:p w14:paraId="05788A7A" w14:textId="77777777" w:rsidR="00066240" w:rsidRPr="00724B86" w:rsidRDefault="00066240" w:rsidP="00477D94">
      <w:pPr>
        <w:rPr>
          <w:sz w:val="18"/>
          <w:szCs w:val="18"/>
        </w:rPr>
      </w:pPr>
    </w:p>
    <w:p w14:paraId="3CDC0AC7" w14:textId="29E50382" w:rsidR="00A84A52" w:rsidRDefault="00A84A52" w:rsidP="00477D94">
      <w:r w:rsidRPr="00477D94">
        <w:t>La Política de Seguridad Vial es la siguiente:</w:t>
      </w:r>
    </w:p>
    <w:p w14:paraId="51C45297" w14:textId="77777777" w:rsidR="00A7264A" w:rsidRPr="00724B86" w:rsidRDefault="00A7264A" w:rsidP="00477D94">
      <w:pPr>
        <w:rPr>
          <w:sz w:val="18"/>
          <w:szCs w:val="18"/>
        </w:rPr>
      </w:pPr>
    </w:p>
    <w:p w14:paraId="60964CDB" w14:textId="365B4B15" w:rsidR="00A84A52" w:rsidRDefault="00A84A52" w:rsidP="00477D94">
      <w:r w:rsidRPr="00477D94">
        <w:t xml:space="preserve">La Secretaría Distrital de Gobierno en el desarrollo de su misionalidad gestionará todos los aspectos necesarios para la puesta en marcha del Plan Estratégico de Seguridad Vial, a través de acciones que permitan promover </w:t>
      </w:r>
      <w:r w:rsidRPr="00477D94">
        <w:lastRenderedPageBreak/>
        <w:t>la cultura de prevención con la formación de hábitos y conductas seguras en las vías, a fin de establecer los controles de riesgo asociados con ocurrencia de accidentes viales</w:t>
      </w:r>
      <w:r w:rsidR="00506C87">
        <w:t>;</w:t>
      </w:r>
      <w:r w:rsidRPr="00477D94">
        <w:t xml:space="preserve"> para lograr lo anterior se compromete a:</w:t>
      </w:r>
    </w:p>
    <w:p w14:paraId="64B8DA7E" w14:textId="77777777" w:rsidR="00EF2581" w:rsidRPr="00724B86" w:rsidRDefault="00EF2581" w:rsidP="00477D94">
      <w:pPr>
        <w:rPr>
          <w:sz w:val="18"/>
          <w:szCs w:val="18"/>
        </w:rPr>
      </w:pPr>
    </w:p>
    <w:p w14:paraId="010F623A" w14:textId="0DA1B375" w:rsidR="00A84A52" w:rsidRDefault="00A84A52" w:rsidP="006611A5">
      <w:pPr>
        <w:pStyle w:val="Prrafodelista"/>
        <w:numPr>
          <w:ilvl w:val="0"/>
          <w:numId w:val="4"/>
        </w:numPr>
      </w:pPr>
      <w:r w:rsidRPr="00477D94">
        <w:t xml:space="preserve">Garantizar la destinación de capital humano, recursos técnicos, tecnológicos, para el cumplimiento de la política del PESV. </w:t>
      </w:r>
    </w:p>
    <w:p w14:paraId="0F6E351F" w14:textId="77777777" w:rsidR="00DA5073" w:rsidRPr="00724B86" w:rsidRDefault="00DA5073" w:rsidP="00DA5073">
      <w:pPr>
        <w:pStyle w:val="Prrafodelista"/>
        <w:ind w:left="720" w:firstLine="0"/>
        <w:rPr>
          <w:sz w:val="18"/>
          <w:szCs w:val="18"/>
        </w:rPr>
      </w:pPr>
    </w:p>
    <w:p w14:paraId="4637F76E" w14:textId="11F8A0C9" w:rsidR="00A84A52" w:rsidRDefault="00A84A52" w:rsidP="006611A5">
      <w:pPr>
        <w:pStyle w:val="Prrafodelista"/>
        <w:numPr>
          <w:ilvl w:val="0"/>
          <w:numId w:val="4"/>
        </w:numPr>
      </w:pPr>
      <w:r w:rsidRPr="00477D94">
        <w:t xml:space="preserve">Orientar los esfuerzos que faciliten la generación una cultura y conductas seguras en la vía que permitan la disminución de incidentes y accidentes. </w:t>
      </w:r>
    </w:p>
    <w:p w14:paraId="0A3CED2E" w14:textId="77777777" w:rsidR="00DA5073" w:rsidRPr="00724B86" w:rsidRDefault="00DA5073" w:rsidP="00DA5073">
      <w:pPr>
        <w:rPr>
          <w:sz w:val="18"/>
          <w:szCs w:val="18"/>
        </w:rPr>
      </w:pPr>
    </w:p>
    <w:p w14:paraId="6C1BFED1" w14:textId="51E4F543" w:rsidR="00A84A52" w:rsidRDefault="00A84A52" w:rsidP="006611A5">
      <w:pPr>
        <w:pStyle w:val="Prrafodelista"/>
        <w:numPr>
          <w:ilvl w:val="0"/>
          <w:numId w:val="4"/>
        </w:numPr>
      </w:pPr>
      <w:r w:rsidRPr="00477D94">
        <w:t xml:space="preserve">Capacitar al personal con orientación a la prevención de accidentes de tránsito, que permitan la adopción de conductas apropiadas frente al traslado seguro de actores viales: conductores, peatones, ciclistas, motociclistas y otros, buscando transitar con comportamiento seguros en las distintas actividades que se desarrollan en la SDG, con el fin de garantizar la integridad y bienestar de los servidores públicos, contratistas y visitantes, minimizando los riesgos frente a un accidente viales. </w:t>
      </w:r>
    </w:p>
    <w:p w14:paraId="57A1ECD2" w14:textId="77777777" w:rsidR="00DA5073" w:rsidRPr="00724B86" w:rsidRDefault="00DA5073" w:rsidP="00DA5073">
      <w:pPr>
        <w:rPr>
          <w:sz w:val="18"/>
          <w:szCs w:val="18"/>
        </w:rPr>
      </w:pPr>
    </w:p>
    <w:p w14:paraId="116D8046" w14:textId="77777777" w:rsidR="00DA5073" w:rsidRDefault="00A84A52" w:rsidP="006611A5">
      <w:pPr>
        <w:pStyle w:val="Prrafodelista"/>
        <w:numPr>
          <w:ilvl w:val="0"/>
          <w:numId w:val="4"/>
        </w:numPr>
      </w:pPr>
      <w:r w:rsidRPr="00477D94">
        <w:t>Identificar, evaluar y mitigar los peligros de tránsito; cumplimiento con lo establecido en la Ley 1503 de 2011 y la Resolución 20223040040595 de 12 de julio de 2022 del Ministerio de Transporte, para la promoción de buenos hábitos de seguridad vial y cultura de autocuidado.</w:t>
      </w:r>
    </w:p>
    <w:p w14:paraId="090B84A7" w14:textId="57988685" w:rsidR="00A84A52" w:rsidRPr="00724B86" w:rsidRDefault="00A84A52" w:rsidP="00DA5073">
      <w:pPr>
        <w:rPr>
          <w:sz w:val="18"/>
          <w:szCs w:val="18"/>
        </w:rPr>
      </w:pPr>
      <w:r w:rsidRPr="00477D94">
        <w:t xml:space="preserve"> </w:t>
      </w:r>
    </w:p>
    <w:p w14:paraId="19EC9D5D" w14:textId="77777777" w:rsidR="00A84A52" w:rsidRPr="00477D94" w:rsidRDefault="00A84A52" w:rsidP="006611A5">
      <w:pPr>
        <w:pStyle w:val="Prrafodelista"/>
        <w:numPr>
          <w:ilvl w:val="0"/>
          <w:numId w:val="4"/>
        </w:numPr>
      </w:pPr>
      <w:r w:rsidRPr="00477D94">
        <w:t xml:space="preserve">Establecer una medición periódica de los objetivos y metas del Plan Estratégico de Seguridad Vial asegurando la participación y consulta de los diferentes actores viales, y esta manera garantizar la mejora continua de la seguridad vial.    </w:t>
      </w:r>
    </w:p>
    <w:p w14:paraId="14150F0B" w14:textId="77777777" w:rsidR="00066240" w:rsidRPr="00724B86" w:rsidRDefault="00066240" w:rsidP="00477D94">
      <w:pPr>
        <w:rPr>
          <w:sz w:val="18"/>
          <w:szCs w:val="18"/>
        </w:rPr>
      </w:pPr>
    </w:p>
    <w:p w14:paraId="255DB016" w14:textId="3C3338C1" w:rsidR="00A84A52" w:rsidRPr="00477D94" w:rsidRDefault="00A84A52" w:rsidP="00477D94">
      <w:r w:rsidRPr="00477D94">
        <w:t>Esta política ha sido aprobada y firmada por la Subsecretaría de Gestión Institucional, así mismo constituye el marco de referencia para el establecimiento de objetivos y metas del PESV e incluye el compromiso de mejora continua del PESV.</w:t>
      </w:r>
    </w:p>
    <w:p w14:paraId="15D5E536" w14:textId="77777777" w:rsidR="00066240" w:rsidRPr="00724B86" w:rsidRDefault="00066240" w:rsidP="00477D94">
      <w:pPr>
        <w:rPr>
          <w:sz w:val="18"/>
          <w:szCs w:val="18"/>
        </w:rPr>
      </w:pPr>
    </w:p>
    <w:p w14:paraId="1638F16B" w14:textId="06EEE50D" w:rsidR="00A84A52" w:rsidRDefault="00A84A52" w:rsidP="00477D94">
      <w:r w:rsidRPr="00477D94">
        <w:t>Esta política se comunicará transversalmente en la entidad y estará disponible para las partes interesadas; así mismo será sometida a revisión anual y ajustada cuando sea requerido. La política firmada por la Subsecretaría de Gestión Institucional y las regulaciones de esta política se pueden consultar en la intranet de la entidad.</w:t>
      </w:r>
    </w:p>
    <w:p w14:paraId="2369EC42" w14:textId="77777777" w:rsidR="00AC21D0" w:rsidRPr="00477D94" w:rsidRDefault="00AC21D0" w:rsidP="00477D94"/>
    <w:p w14:paraId="0702EB41" w14:textId="3AAFB3D6" w:rsidR="00A84A52" w:rsidRPr="00426E12" w:rsidRDefault="00A84A52" w:rsidP="00426E12">
      <w:pPr>
        <w:pStyle w:val="Ttulo5"/>
        <w:rPr>
          <w:rFonts w:ascii="Garamond" w:hAnsi="Garamond"/>
          <w:b/>
          <w:bCs/>
          <w:color w:val="00B0F0"/>
        </w:rPr>
      </w:pPr>
      <w:r w:rsidRPr="00426E12">
        <w:rPr>
          <w:rFonts w:ascii="Garamond" w:hAnsi="Garamond"/>
          <w:b/>
          <w:bCs/>
          <w:color w:val="00B0F0"/>
        </w:rPr>
        <w:t>Divulgación de la política de seguridad vial</w:t>
      </w:r>
    </w:p>
    <w:p w14:paraId="1607CE38" w14:textId="77777777" w:rsidR="00A84A52" w:rsidRPr="00426E12" w:rsidRDefault="00A84A52" w:rsidP="00224427"/>
    <w:p w14:paraId="447EF743" w14:textId="47583760" w:rsidR="00A84A52" w:rsidRDefault="00A84A52" w:rsidP="00477D94">
      <w:r w:rsidRPr="00477D94">
        <w:t>Tanto la Política de Seguridad Vial como el PESV, son socializadas a los servidores incluyendo contratistas</w:t>
      </w:r>
      <w:r w:rsidR="00230D35">
        <w:t>,</w:t>
      </w:r>
      <w:r w:rsidRPr="00477D94">
        <w:t xml:space="preserve"> partes interesadas</w:t>
      </w:r>
      <w:r w:rsidR="00230D35">
        <w:t xml:space="preserve"> y alcaldías locales</w:t>
      </w:r>
      <w:r w:rsidRPr="00477D94">
        <w:t xml:space="preserve">, para </w:t>
      </w:r>
      <w:r w:rsidR="00DA5073" w:rsidRPr="00477D94">
        <w:t>concienciar</w:t>
      </w:r>
      <w:r w:rsidRPr="00477D94">
        <w:t xml:space="preserve"> y hacer gestión de prevención sobre los riesgos viales.</w:t>
      </w:r>
    </w:p>
    <w:p w14:paraId="47C44103" w14:textId="77777777" w:rsidR="00AC21D0" w:rsidRPr="00477D94" w:rsidRDefault="00AC21D0" w:rsidP="00477D94"/>
    <w:p w14:paraId="23676EFB" w14:textId="77777777" w:rsidR="00A84A52" w:rsidRPr="00426E12" w:rsidRDefault="00A84A52" w:rsidP="00AC21D0">
      <w:pPr>
        <w:pStyle w:val="Ttulo5"/>
        <w:rPr>
          <w:rFonts w:ascii="Garamond" w:hAnsi="Garamond"/>
          <w:b/>
          <w:bCs/>
          <w:color w:val="00B0F0"/>
        </w:rPr>
      </w:pPr>
      <w:r w:rsidRPr="00426E12">
        <w:rPr>
          <w:rFonts w:ascii="Garamond" w:hAnsi="Garamond"/>
          <w:b/>
          <w:bCs/>
          <w:color w:val="00B0F0"/>
        </w:rPr>
        <w:t>Mecanismos de divulgación</w:t>
      </w:r>
    </w:p>
    <w:p w14:paraId="52196A40" w14:textId="77777777" w:rsidR="00A84A52" w:rsidRPr="00724B86" w:rsidRDefault="00A84A52" w:rsidP="00477D94">
      <w:pPr>
        <w:rPr>
          <w:sz w:val="18"/>
          <w:szCs w:val="18"/>
        </w:rPr>
      </w:pPr>
    </w:p>
    <w:p w14:paraId="340DF5A3" w14:textId="55F1BA24" w:rsidR="00A84A52" w:rsidRDefault="00A84A52" w:rsidP="00DA5073">
      <w:r w:rsidRPr="00477D94">
        <w:t xml:space="preserve">Los mecanismos disponibles para divulgación </w:t>
      </w:r>
      <w:r w:rsidR="00241772">
        <w:t xml:space="preserve">establecidos en la SDG </w:t>
      </w:r>
      <w:r w:rsidRPr="00477D94">
        <w:t>son:</w:t>
      </w:r>
    </w:p>
    <w:p w14:paraId="2B10327D" w14:textId="77777777" w:rsidR="005B5BC7" w:rsidRDefault="005B5BC7" w:rsidP="00DA5073"/>
    <w:p w14:paraId="169546A2" w14:textId="77777777" w:rsidR="00A84A52" w:rsidRPr="00477D94" w:rsidRDefault="00A84A52" w:rsidP="006611A5">
      <w:pPr>
        <w:pStyle w:val="Prrafodelista"/>
        <w:numPr>
          <w:ilvl w:val="0"/>
          <w:numId w:val="5"/>
        </w:numPr>
      </w:pPr>
      <w:r w:rsidRPr="00477D94">
        <w:t xml:space="preserve">Inducción y reinducción </w:t>
      </w:r>
    </w:p>
    <w:p w14:paraId="77C37536" w14:textId="77777777" w:rsidR="00A84A52" w:rsidRPr="00477D94" w:rsidRDefault="00A84A52" w:rsidP="006611A5">
      <w:pPr>
        <w:pStyle w:val="Prrafodelista"/>
        <w:numPr>
          <w:ilvl w:val="0"/>
          <w:numId w:val="5"/>
        </w:numPr>
      </w:pPr>
      <w:r w:rsidRPr="00477D94">
        <w:t>Boletines de comunicación interna</w:t>
      </w:r>
    </w:p>
    <w:p w14:paraId="207499F2" w14:textId="77777777" w:rsidR="00A84A52" w:rsidRPr="00477D94" w:rsidRDefault="00A84A52" w:rsidP="006611A5">
      <w:pPr>
        <w:pStyle w:val="Prrafodelista"/>
        <w:numPr>
          <w:ilvl w:val="0"/>
          <w:numId w:val="5"/>
        </w:numPr>
      </w:pPr>
      <w:r w:rsidRPr="00477D94">
        <w:t>Página de intranet</w:t>
      </w:r>
    </w:p>
    <w:p w14:paraId="3442A02C" w14:textId="77777777" w:rsidR="00A84A52" w:rsidRPr="00477D94" w:rsidRDefault="00A84A52" w:rsidP="006611A5">
      <w:pPr>
        <w:pStyle w:val="Prrafodelista"/>
        <w:numPr>
          <w:ilvl w:val="0"/>
          <w:numId w:val="5"/>
        </w:numPr>
      </w:pPr>
      <w:r w:rsidRPr="00477D94">
        <w:t>E-mails</w:t>
      </w:r>
    </w:p>
    <w:p w14:paraId="7B0787DB" w14:textId="77777777" w:rsidR="00A84A52" w:rsidRPr="00477D94" w:rsidRDefault="00A84A52" w:rsidP="006611A5">
      <w:pPr>
        <w:pStyle w:val="Prrafodelista"/>
        <w:numPr>
          <w:ilvl w:val="0"/>
          <w:numId w:val="5"/>
        </w:numPr>
      </w:pPr>
      <w:r w:rsidRPr="00477D94">
        <w:t>Videos de seguridad</w:t>
      </w:r>
    </w:p>
    <w:p w14:paraId="6AF3CE86" w14:textId="77777777" w:rsidR="00A84A52" w:rsidRPr="00477D94" w:rsidRDefault="00A84A52" w:rsidP="006611A5">
      <w:pPr>
        <w:pStyle w:val="Prrafodelista"/>
        <w:numPr>
          <w:ilvl w:val="0"/>
          <w:numId w:val="5"/>
        </w:numPr>
      </w:pPr>
      <w:r w:rsidRPr="00477D94">
        <w:lastRenderedPageBreak/>
        <w:t>Campañas</w:t>
      </w:r>
    </w:p>
    <w:p w14:paraId="2646CF29" w14:textId="77777777" w:rsidR="00A84A52" w:rsidRDefault="00A84A52" w:rsidP="00477D94">
      <w:pPr>
        <w:rPr>
          <w:sz w:val="18"/>
          <w:szCs w:val="18"/>
        </w:rPr>
      </w:pPr>
    </w:p>
    <w:p w14:paraId="4034BA43" w14:textId="5B28E502" w:rsidR="00EA3575" w:rsidRPr="00EA3575" w:rsidRDefault="00EA3575" w:rsidP="00477D94">
      <w:r w:rsidRPr="00EA3575">
        <w:t xml:space="preserve">Estos mecanismos pueden ser empleados de acuerdo con la disponibilidad y directrices de la Oficina Asesora de Comunicaciones. </w:t>
      </w:r>
    </w:p>
    <w:p w14:paraId="058621B4" w14:textId="6860C1B0" w:rsidR="00A84A52" w:rsidRPr="00477D94" w:rsidRDefault="00A84A52" w:rsidP="00477D94">
      <w:r w:rsidRPr="00135B4A">
        <w:t xml:space="preserve">Dando cumplimiento a la Resolución </w:t>
      </w:r>
      <w:r w:rsidR="00A7264A" w:rsidRPr="00135B4A">
        <w:t>4059</w:t>
      </w:r>
      <w:r w:rsidRPr="00135B4A">
        <w:t>5 del año 20</w:t>
      </w:r>
      <w:r w:rsidR="00A7264A" w:rsidRPr="00135B4A">
        <w:t>22</w:t>
      </w:r>
      <w:r w:rsidRPr="00135B4A">
        <w:t xml:space="preserve"> se ha gestionado la socialización de la Política de Seguridad Vial y la socialización del PESV, mediante los mecanismos de comunicación interna, externa anteriormente mencionados.</w:t>
      </w:r>
      <w:r w:rsidR="006E6122" w:rsidRPr="00135B4A">
        <w:t xml:space="preserve"> </w:t>
      </w:r>
    </w:p>
    <w:p w14:paraId="05C7A6A6" w14:textId="77777777" w:rsidR="00A84A52" w:rsidRPr="00724B86" w:rsidRDefault="00A84A52" w:rsidP="00477D94">
      <w:pPr>
        <w:rPr>
          <w:sz w:val="18"/>
          <w:szCs w:val="18"/>
        </w:rPr>
      </w:pPr>
    </w:p>
    <w:p w14:paraId="5750E0E1" w14:textId="77777777" w:rsidR="00A84A52" w:rsidRPr="00135B4A" w:rsidRDefault="00A84A52" w:rsidP="00AC21D0">
      <w:pPr>
        <w:pStyle w:val="Ttulo5"/>
        <w:rPr>
          <w:rFonts w:ascii="Garamond" w:hAnsi="Garamond"/>
          <w:b/>
          <w:bCs/>
          <w:color w:val="00B0F0"/>
        </w:rPr>
      </w:pPr>
      <w:r w:rsidRPr="00135B4A">
        <w:rPr>
          <w:rFonts w:ascii="Garamond" w:hAnsi="Garamond"/>
          <w:b/>
          <w:bCs/>
          <w:color w:val="00B0F0"/>
        </w:rPr>
        <w:t>Evidencias de socialización al personal sobre la política de seguridad vial y PESV</w:t>
      </w:r>
    </w:p>
    <w:p w14:paraId="54D008E1" w14:textId="77777777" w:rsidR="00A84A52" w:rsidRPr="00724B86" w:rsidRDefault="00A84A52" w:rsidP="00477D94">
      <w:pPr>
        <w:rPr>
          <w:sz w:val="18"/>
          <w:szCs w:val="18"/>
        </w:rPr>
      </w:pPr>
    </w:p>
    <w:p w14:paraId="4BF18437" w14:textId="11B67C55" w:rsidR="00A84A52" w:rsidRPr="00477D94" w:rsidRDefault="00A84A52" w:rsidP="00477D94">
      <w:r w:rsidRPr="00477D94">
        <w:t>La política de seguridad vial, regulaciones de seguridad vial y el PESV se divulgan mediante el proceso de inducción, que se realiza a todo funcionario que ingresa a la entidad y como parte de la reinducción, la cual se realiza una vez al año a todo funcionario antiguo, adicionalmente se dispone de comunicaciones masivas, dirigidas a los diferentes actores viales. Se anexan los soportes que demuestran dicha divulgación</w:t>
      </w:r>
      <w:r w:rsidR="00B2602C">
        <w:t xml:space="preserve">. </w:t>
      </w:r>
      <w:r w:rsidRPr="00477D94">
        <w:t>Los registros asociados a estas socializaciones serán parte de los registros del SG SST.</w:t>
      </w:r>
    </w:p>
    <w:p w14:paraId="4C5C95D5" w14:textId="77777777" w:rsidR="00A7264A" w:rsidRPr="00477D94" w:rsidRDefault="00A7264A" w:rsidP="00477D94"/>
    <w:p w14:paraId="10FEBC46" w14:textId="0B457558" w:rsidR="00C60801" w:rsidRPr="00E91529" w:rsidRDefault="00693606" w:rsidP="000F3414">
      <w:pPr>
        <w:pStyle w:val="Ttulo5"/>
        <w:rPr>
          <w:rFonts w:ascii="Garamond" w:hAnsi="Garamond"/>
          <w:b/>
          <w:bCs/>
          <w:color w:val="00B0F0"/>
        </w:rPr>
      </w:pPr>
      <w:r w:rsidRPr="00E91529">
        <w:rPr>
          <w:rFonts w:ascii="Garamond" w:hAnsi="Garamond"/>
          <w:b/>
          <w:bCs/>
          <w:color w:val="00B0F0"/>
        </w:rPr>
        <w:t>Liderazgo, Compromiso y Corresponsabilidad del Nivel Directivo</w:t>
      </w:r>
    </w:p>
    <w:p w14:paraId="7B21F853" w14:textId="7C3322FE" w:rsidR="00C60801" w:rsidRPr="00724B86" w:rsidRDefault="00C60801" w:rsidP="00C60801">
      <w:pPr>
        <w:pStyle w:val="Prrafodelista"/>
        <w:ind w:left="720" w:firstLine="0"/>
        <w:rPr>
          <w:sz w:val="18"/>
          <w:szCs w:val="18"/>
        </w:rPr>
      </w:pPr>
    </w:p>
    <w:p w14:paraId="60835B59" w14:textId="39E905BC" w:rsidR="00A84A52" w:rsidRDefault="00A84A52" w:rsidP="00477D94">
      <w:r w:rsidRPr="00477D94">
        <w:t xml:space="preserve">La Secretaría Distrital de Gobierno en su misionalidad, </w:t>
      </w:r>
      <w:r w:rsidR="00A7264A">
        <w:t xml:space="preserve">con el propósito de lograr resultados positivos y eficientes en la implementación de las estrategias propuestas en el PESV, gestionará los recursos financieros y humanos suficientes, para el diseño, implementación, verificación y mejora, de tal forma que se logre la formación y aplicación de hábitos, comportamientos y conductas seguras en la vía, </w:t>
      </w:r>
      <w:r w:rsidRPr="00477D94">
        <w:t>gestionará los procesos necesarios a fin de demostrar liderazgo, compromiso y corresponsabilidad mediante:</w:t>
      </w:r>
    </w:p>
    <w:p w14:paraId="1BFD84DA" w14:textId="77777777" w:rsidR="00A7264A" w:rsidRPr="00724B86" w:rsidRDefault="00A7264A" w:rsidP="00477D94">
      <w:pPr>
        <w:rPr>
          <w:sz w:val="18"/>
          <w:szCs w:val="18"/>
        </w:rPr>
      </w:pPr>
    </w:p>
    <w:p w14:paraId="2A544996" w14:textId="0E5B1240" w:rsidR="00A84A52" w:rsidRDefault="00A84A52" w:rsidP="006611A5">
      <w:pPr>
        <w:pStyle w:val="Prrafodelista"/>
        <w:numPr>
          <w:ilvl w:val="0"/>
          <w:numId w:val="6"/>
        </w:numPr>
      </w:pPr>
      <w:r w:rsidRPr="00477D94">
        <w:t>La definición de la política y los objetivos del PESV, que sean compatibles con la misionalidad de la entidad, buscando prevenir siniestros viales y disminuir el riesgo de lesiones o daños derivados de los accidentes de tránsito.</w:t>
      </w:r>
    </w:p>
    <w:p w14:paraId="7E97DAAD" w14:textId="31509203" w:rsidR="00A84A52" w:rsidRDefault="00A84A52" w:rsidP="006611A5">
      <w:pPr>
        <w:pStyle w:val="Prrafodelista"/>
        <w:numPr>
          <w:ilvl w:val="0"/>
          <w:numId w:val="6"/>
        </w:numPr>
      </w:pPr>
      <w:r w:rsidRPr="00477D94">
        <w:t xml:space="preserve">Promover en la entidad la formación y aplicación de hábitos, comportamientos y conductas seguras en la vía. </w:t>
      </w:r>
    </w:p>
    <w:p w14:paraId="22AD213A" w14:textId="1E513325" w:rsidR="00A84A52" w:rsidRDefault="00A84A52" w:rsidP="006611A5">
      <w:pPr>
        <w:pStyle w:val="Prrafodelista"/>
        <w:numPr>
          <w:ilvl w:val="0"/>
          <w:numId w:val="6"/>
        </w:numPr>
      </w:pPr>
      <w:r w:rsidRPr="00477D94">
        <w:t xml:space="preserve">El suministro de recursos financieros, técnicos y humanos requeridos para el diseño, implementación, verificación y mejora continua del PESV. </w:t>
      </w:r>
    </w:p>
    <w:p w14:paraId="66E063A4" w14:textId="587A66DB" w:rsidR="00A84A52" w:rsidRDefault="00A84A52" w:rsidP="006611A5">
      <w:pPr>
        <w:pStyle w:val="Prrafodelista"/>
        <w:numPr>
          <w:ilvl w:val="0"/>
          <w:numId w:val="6"/>
        </w:numPr>
      </w:pPr>
      <w:r w:rsidRPr="00477D94">
        <w:t xml:space="preserve">La adquisición o contratación de vehículos, equipos, repuestos y servicios que cumplan especificaciones de seguridad vial. </w:t>
      </w:r>
    </w:p>
    <w:p w14:paraId="495B85E9" w14:textId="18A20C93" w:rsidR="00A84A52" w:rsidRDefault="00A84A52" w:rsidP="006611A5">
      <w:pPr>
        <w:pStyle w:val="Prrafodelista"/>
        <w:numPr>
          <w:ilvl w:val="0"/>
          <w:numId w:val="6"/>
        </w:numPr>
      </w:pPr>
      <w:r w:rsidRPr="00477D94">
        <w:t xml:space="preserve">El seguimiento para que los contratistas, afiliados, asociados y la comunidad de la </w:t>
      </w:r>
      <w:r w:rsidR="00AE406A">
        <w:t>entidad</w:t>
      </w:r>
      <w:r w:rsidRPr="00477D94">
        <w:t xml:space="preserve"> cumplan los requisitos de seguridad vial que se establezcan. </w:t>
      </w:r>
    </w:p>
    <w:p w14:paraId="00E8BAB7" w14:textId="2CADDA36" w:rsidR="00274082" w:rsidRDefault="00A84A52" w:rsidP="006611A5">
      <w:pPr>
        <w:pStyle w:val="Prrafodelista"/>
        <w:numPr>
          <w:ilvl w:val="0"/>
          <w:numId w:val="6"/>
        </w:numPr>
      </w:pPr>
      <w:r w:rsidRPr="00477D94">
        <w:t>El cumplimiento de las acciones y estrategias definidas en el plan de trabajo anual del PESV.</w:t>
      </w:r>
    </w:p>
    <w:p w14:paraId="320C74C0" w14:textId="357ECE85" w:rsidR="00A7264A" w:rsidRDefault="00A7264A" w:rsidP="006611A5">
      <w:pPr>
        <w:pStyle w:val="Prrafodelista"/>
        <w:numPr>
          <w:ilvl w:val="0"/>
          <w:numId w:val="6"/>
        </w:numPr>
      </w:pPr>
      <w:r>
        <w:t>Seguimiento y medición adecuados que permitan evaluar el cumplimiento de los requisitos legales y contractuales a las empresas contratadas para la prestación del servicio de transporte en la entidad, que permita el cumplimiento de las acciones y estrategias definidas en el plan de trabajo anual definidos en el Plan Estratégico de Seguridad Vial (PESV).</w:t>
      </w:r>
    </w:p>
    <w:p w14:paraId="604409D7" w14:textId="7A38FA5D" w:rsidR="00A7264A" w:rsidRDefault="00A7264A" w:rsidP="006611A5">
      <w:pPr>
        <w:pStyle w:val="Prrafodelista"/>
        <w:numPr>
          <w:ilvl w:val="0"/>
          <w:numId w:val="6"/>
        </w:numPr>
      </w:pPr>
      <w:r>
        <w:t xml:space="preserve">La atención oportuna de la solicitud de información por parte de las entidades verificadoras, la participación en la reunión de apertura y reunión de cierre y la gestión de los hallazgos resultantes de las visitas de verificación que realicen el Ministerio de Trabajo, la Superintendencia de Transporte o </w:t>
      </w:r>
      <w:r w:rsidR="0088157D">
        <w:t xml:space="preserve">la Secretaría de Movilidad, </w:t>
      </w:r>
      <w:r>
        <w:t>según corresponda</w:t>
      </w:r>
      <w:r w:rsidR="0088157D">
        <w:t xml:space="preserve"> y </w:t>
      </w:r>
      <w:r>
        <w:t>de conformidad con lo establecido en el artículo 1</w:t>
      </w:r>
      <w:r w:rsidR="0088157D">
        <w:t>°</w:t>
      </w:r>
      <w:r>
        <w:t xml:space="preserve"> de la </w:t>
      </w:r>
      <w:r>
        <w:lastRenderedPageBreak/>
        <w:t>Ley 2050 de 2020 y las disposiciones que lo reglamenten.</w:t>
      </w:r>
    </w:p>
    <w:p w14:paraId="45D2DDC0" w14:textId="77777777" w:rsidR="0067395E" w:rsidRDefault="0067395E" w:rsidP="00906124"/>
    <w:p w14:paraId="37C07F14" w14:textId="22541492" w:rsidR="001536AB" w:rsidRPr="0088157D" w:rsidRDefault="00906124" w:rsidP="0088157D">
      <w:pPr>
        <w:pStyle w:val="Ttulo4"/>
        <w:rPr>
          <w:color w:val="00B0F0"/>
        </w:rPr>
      </w:pPr>
      <w:r w:rsidRPr="0088157D">
        <w:rPr>
          <w:color w:val="00B0F0"/>
        </w:rPr>
        <w:t>Diagnóstico</w:t>
      </w:r>
    </w:p>
    <w:p w14:paraId="2020EBEB" w14:textId="5FF1ACCD" w:rsidR="001536AB" w:rsidRDefault="001536AB" w:rsidP="001536AB">
      <w:pPr>
        <w:pStyle w:val="Prrafodelista"/>
        <w:ind w:left="720" w:firstLine="0"/>
      </w:pPr>
    </w:p>
    <w:p w14:paraId="59C9B9C7" w14:textId="25DF4D70" w:rsidR="008A2B11" w:rsidRDefault="008A2B11" w:rsidP="00A14A82">
      <w:pPr>
        <w:pStyle w:val="Prrafodelista"/>
        <w:numPr>
          <w:ilvl w:val="0"/>
          <w:numId w:val="31"/>
        </w:numPr>
        <w:ind w:hanging="294"/>
      </w:pPr>
      <w:r>
        <w:t>Antecedentes relacionados la accidentalidad</w:t>
      </w:r>
      <w:r w:rsidR="00E15AA5">
        <w:t>:</w:t>
      </w:r>
      <w:r w:rsidR="00C059CB">
        <w:t xml:space="preserve"> </w:t>
      </w:r>
      <w:r w:rsidR="00AA75B9">
        <w:t xml:space="preserve">La </w:t>
      </w:r>
      <w:r w:rsidR="00AA75B9" w:rsidRPr="00AA75B9">
        <w:t>Dirección de Gestión del Talento Humano</w:t>
      </w:r>
      <w:r w:rsidR="00AA75B9">
        <w:t xml:space="preserve"> cuenta con información detallada </w:t>
      </w:r>
      <w:r w:rsidR="00C059CB">
        <w:t xml:space="preserve">e histórica </w:t>
      </w:r>
      <w:r w:rsidR="00AA75B9">
        <w:t xml:space="preserve">de los eventos </w:t>
      </w:r>
      <w:r w:rsidR="00C059CB">
        <w:t>relacionados con movilidad ocurridos durante los últimos años</w:t>
      </w:r>
      <w:r w:rsidR="0072638B">
        <w:t>,</w:t>
      </w:r>
      <w:r w:rsidR="00C059CB">
        <w:t xml:space="preserve"> </w:t>
      </w:r>
      <w:r w:rsidR="00AA75B9">
        <w:t xml:space="preserve">que se </w:t>
      </w:r>
      <w:r w:rsidR="0072638B">
        <w:t>presentan</w:t>
      </w:r>
      <w:r w:rsidR="00AA75B9">
        <w:t xml:space="preserve"> a continuación:</w:t>
      </w:r>
    </w:p>
    <w:p w14:paraId="3DF807E2" w14:textId="523BFAC5" w:rsidR="008A2B11" w:rsidRPr="00724B86" w:rsidRDefault="008A2B11" w:rsidP="008A2B11">
      <w:pPr>
        <w:rPr>
          <w:sz w:val="18"/>
          <w:szCs w:val="18"/>
        </w:rPr>
      </w:pPr>
    </w:p>
    <w:p w14:paraId="35B52437" w14:textId="4357354E" w:rsidR="00E15AA5" w:rsidRDefault="00E15AA5" w:rsidP="000777D5">
      <w:pPr>
        <w:ind w:firstLine="709"/>
        <w:jc w:val="center"/>
      </w:pPr>
      <w:r>
        <w:t xml:space="preserve">Tabla </w:t>
      </w:r>
      <w:r w:rsidR="00724B86">
        <w:t>2</w:t>
      </w:r>
      <w:r>
        <w:t xml:space="preserve">. </w:t>
      </w:r>
      <w:r w:rsidRPr="00E15AA5">
        <w:t>Antecedentes Históricos de Accidentalidad Vial</w:t>
      </w:r>
    </w:p>
    <w:tbl>
      <w:tblPr>
        <w:tblStyle w:val="Tablanormal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3094"/>
        <w:gridCol w:w="860"/>
        <w:gridCol w:w="860"/>
        <w:gridCol w:w="1443"/>
      </w:tblGrid>
      <w:tr w:rsidR="00234B23" w:rsidRPr="000A5D79" w14:paraId="729ABE48" w14:textId="3929F22A" w:rsidTr="005F62A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810" w:type="dxa"/>
            <w:shd w:val="clear" w:color="auto" w:fill="D9E2F3"/>
            <w:vAlign w:val="center"/>
          </w:tcPr>
          <w:p w14:paraId="739CB5CF" w14:textId="4D356FF2" w:rsidR="00234B23" w:rsidRPr="000A5D79" w:rsidRDefault="00AD161E" w:rsidP="00906124">
            <w:pPr>
              <w:jc w:val="center"/>
              <w:rPr>
                <w:b w:val="0"/>
                <w:color w:val="365F91"/>
                <w:sz w:val="18"/>
                <w:szCs w:val="18"/>
              </w:rPr>
            </w:pPr>
            <w:r w:rsidRPr="000A5D79">
              <w:rPr>
                <w:color w:val="365F91"/>
                <w:sz w:val="18"/>
                <w:szCs w:val="18"/>
              </w:rPr>
              <w:t>Accidentes</w:t>
            </w:r>
          </w:p>
        </w:tc>
        <w:tc>
          <w:tcPr>
            <w:tcW w:w="3094" w:type="dxa"/>
            <w:shd w:val="clear" w:color="auto" w:fill="D9E2F3"/>
            <w:vAlign w:val="center"/>
          </w:tcPr>
          <w:p w14:paraId="5DF7B970" w14:textId="28EBB126" w:rsidR="00234B23" w:rsidRPr="000A5D79" w:rsidRDefault="00AD161E" w:rsidP="00906124">
            <w:pPr>
              <w:jc w:val="center"/>
              <w:cnfStyle w:val="100000000000" w:firstRow="1" w:lastRow="0" w:firstColumn="0" w:lastColumn="0" w:oddVBand="0" w:evenVBand="0" w:oddHBand="0" w:evenHBand="0" w:firstRowFirstColumn="0" w:firstRowLastColumn="0" w:lastRowFirstColumn="0" w:lastRowLastColumn="0"/>
              <w:rPr>
                <w:b w:val="0"/>
                <w:color w:val="365F91"/>
                <w:sz w:val="18"/>
                <w:szCs w:val="18"/>
              </w:rPr>
            </w:pPr>
            <w:r w:rsidRPr="000A5D79">
              <w:rPr>
                <w:color w:val="365F91"/>
                <w:sz w:val="18"/>
                <w:szCs w:val="18"/>
              </w:rPr>
              <w:t>Localidad del evento</w:t>
            </w:r>
          </w:p>
        </w:tc>
        <w:tc>
          <w:tcPr>
            <w:tcW w:w="860" w:type="dxa"/>
            <w:shd w:val="clear" w:color="auto" w:fill="D9E2F3"/>
            <w:vAlign w:val="center"/>
          </w:tcPr>
          <w:p w14:paraId="3BE43451" w14:textId="77777777" w:rsidR="00234B23" w:rsidRPr="000A5D79" w:rsidRDefault="00234B23" w:rsidP="00906124">
            <w:pPr>
              <w:jc w:val="center"/>
              <w:cnfStyle w:val="100000000000" w:firstRow="1" w:lastRow="0" w:firstColumn="0" w:lastColumn="0" w:oddVBand="0" w:evenVBand="0" w:oddHBand="0" w:evenHBand="0" w:firstRowFirstColumn="0" w:firstRowLastColumn="0" w:lastRowFirstColumn="0" w:lastRowLastColumn="0"/>
              <w:rPr>
                <w:b w:val="0"/>
                <w:color w:val="365F91"/>
                <w:sz w:val="18"/>
                <w:szCs w:val="18"/>
              </w:rPr>
            </w:pPr>
            <w:r w:rsidRPr="000A5D79">
              <w:rPr>
                <w:color w:val="365F91"/>
                <w:sz w:val="18"/>
                <w:szCs w:val="18"/>
              </w:rPr>
              <w:t>2021</w:t>
            </w:r>
          </w:p>
        </w:tc>
        <w:tc>
          <w:tcPr>
            <w:tcW w:w="860" w:type="dxa"/>
            <w:shd w:val="clear" w:color="auto" w:fill="D9E2F3"/>
            <w:vAlign w:val="center"/>
          </w:tcPr>
          <w:p w14:paraId="3CB7CF5C" w14:textId="77777777" w:rsidR="00234B23" w:rsidRPr="000A5D79" w:rsidRDefault="00234B23" w:rsidP="00906124">
            <w:pPr>
              <w:jc w:val="center"/>
              <w:cnfStyle w:val="100000000000" w:firstRow="1" w:lastRow="0" w:firstColumn="0" w:lastColumn="0" w:oddVBand="0" w:evenVBand="0" w:oddHBand="0" w:evenHBand="0" w:firstRowFirstColumn="0" w:firstRowLastColumn="0" w:lastRowFirstColumn="0" w:lastRowLastColumn="0"/>
              <w:rPr>
                <w:b w:val="0"/>
                <w:color w:val="365F91"/>
                <w:sz w:val="18"/>
                <w:szCs w:val="18"/>
              </w:rPr>
            </w:pPr>
            <w:r w:rsidRPr="000A5D79">
              <w:rPr>
                <w:color w:val="365F91"/>
                <w:sz w:val="18"/>
                <w:szCs w:val="18"/>
              </w:rPr>
              <w:t>2022</w:t>
            </w:r>
          </w:p>
        </w:tc>
        <w:tc>
          <w:tcPr>
            <w:tcW w:w="1443" w:type="dxa"/>
            <w:shd w:val="clear" w:color="auto" w:fill="D9E2F3"/>
            <w:vAlign w:val="center"/>
          </w:tcPr>
          <w:p w14:paraId="008A0657" w14:textId="77777777" w:rsidR="00234B23" w:rsidRPr="000A5D79" w:rsidRDefault="00234B23" w:rsidP="00906124">
            <w:pPr>
              <w:jc w:val="center"/>
              <w:cnfStyle w:val="100000000000" w:firstRow="1" w:lastRow="0" w:firstColumn="0" w:lastColumn="0" w:oddVBand="0" w:evenVBand="0" w:oddHBand="0" w:evenHBand="0" w:firstRowFirstColumn="0" w:firstRowLastColumn="0" w:lastRowFirstColumn="0" w:lastRowLastColumn="0"/>
              <w:rPr>
                <w:b w:val="0"/>
                <w:color w:val="365F91"/>
                <w:sz w:val="18"/>
                <w:szCs w:val="18"/>
              </w:rPr>
            </w:pPr>
            <w:r w:rsidRPr="000A5D79">
              <w:rPr>
                <w:color w:val="365F91"/>
                <w:sz w:val="18"/>
                <w:szCs w:val="18"/>
              </w:rPr>
              <w:t>2023</w:t>
            </w:r>
          </w:p>
          <w:p w14:paraId="193C05A9" w14:textId="61FD1219" w:rsidR="00234B23" w:rsidRPr="000A5D79" w:rsidRDefault="00AD161E" w:rsidP="00906124">
            <w:pPr>
              <w:jc w:val="center"/>
              <w:cnfStyle w:val="100000000000" w:firstRow="1" w:lastRow="0" w:firstColumn="0" w:lastColumn="0" w:oddVBand="0" w:evenVBand="0" w:oddHBand="0" w:evenHBand="0" w:firstRowFirstColumn="0" w:firstRowLastColumn="0" w:lastRowFirstColumn="0" w:lastRowLastColumn="0"/>
              <w:rPr>
                <w:b w:val="0"/>
                <w:color w:val="365F91"/>
                <w:sz w:val="18"/>
                <w:szCs w:val="18"/>
              </w:rPr>
            </w:pPr>
            <w:r w:rsidRPr="000A5D79">
              <w:rPr>
                <w:color w:val="365F91"/>
                <w:sz w:val="18"/>
                <w:szCs w:val="18"/>
              </w:rPr>
              <w:t>Ene - jun</w:t>
            </w:r>
          </w:p>
        </w:tc>
      </w:tr>
      <w:tr w:rsidR="00234B23" w:rsidRPr="000A5D79" w14:paraId="290F6CBB" w14:textId="2EB1D40D" w:rsidTr="005F62A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vAlign w:val="center"/>
          </w:tcPr>
          <w:p w14:paraId="3582C366" w14:textId="77777777" w:rsidR="00234B23" w:rsidRPr="000A5D79" w:rsidRDefault="00234B23" w:rsidP="003A7DA0">
            <w:pPr>
              <w:jc w:val="center"/>
              <w:rPr>
                <w:b w:val="0"/>
                <w:bCs w:val="0"/>
                <w:sz w:val="18"/>
                <w:szCs w:val="18"/>
              </w:rPr>
            </w:pPr>
            <w:r w:rsidRPr="000A5D79">
              <w:rPr>
                <w:b w:val="0"/>
                <w:bCs w:val="0"/>
                <w:sz w:val="18"/>
                <w:szCs w:val="18"/>
              </w:rPr>
              <w:t>Muertos</w:t>
            </w:r>
          </w:p>
        </w:tc>
        <w:tc>
          <w:tcPr>
            <w:tcW w:w="3094" w:type="dxa"/>
            <w:shd w:val="clear" w:color="auto" w:fill="auto"/>
            <w:vAlign w:val="center"/>
          </w:tcPr>
          <w:p w14:paraId="748EE19D" w14:textId="6476CEB9" w:rsidR="00234B23" w:rsidRPr="000A5D79" w:rsidRDefault="00234B23"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r w:rsidRPr="000A5D79">
              <w:rPr>
                <w:sz w:val="18"/>
                <w:szCs w:val="18"/>
              </w:rPr>
              <w:t xml:space="preserve">Ciudad </w:t>
            </w:r>
            <w:r w:rsidR="0072638B" w:rsidRPr="000A5D79">
              <w:rPr>
                <w:sz w:val="18"/>
                <w:szCs w:val="18"/>
              </w:rPr>
              <w:t>Bolívar</w:t>
            </w:r>
          </w:p>
        </w:tc>
        <w:tc>
          <w:tcPr>
            <w:tcW w:w="860" w:type="dxa"/>
            <w:shd w:val="clear" w:color="auto" w:fill="auto"/>
            <w:vAlign w:val="center"/>
          </w:tcPr>
          <w:p w14:paraId="5762431E" w14:textId="77777777" w:rsidR="00234B23" w:rsidRPr="000A5D79" w:rsidRDefault="00234B23"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860" w:type="dxa"/>
            <w:shd w:val="clear" w:color="auto" w:fill="auto"/>
            <w:vAlign w:val="center"/>
          </w:tcPr>
          <w:p w14:paraId="6FB5B5E1" w14:textId="4C081E59" w:rsidR="00234B23" w:rsidRPr="000A5D79" w:rsidRDefault="00234B23"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r w:rsidRPr="000A5D79">
              <w:rPr>
                <w:sz w:val="18"/>
                <w:szCs w:val="18"/>
              </w:rPr>
              <w:t>1</w:t>
            </w:r>
          </w:p>
        </w:tc>
        <w:tc>
          <w:tcPr>
            <w:tcW w:w="1443" w:type="dxa"/>
            <w:shd w:val="clear" w:color="auto" w:fill="auto"/>
            <w:vAlign w:val="center"/>
          </w:tcPr>
          <w:p w14:paraId="7720BE47" w14:textId="77777777" w:rsidR="00234B23" w:rsidRPr="000A5D79" w:rsidRDefault="00234B23"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F2454C" w:rsidRPr="000A5D79" w14:paraId="450C5DB6" w14:textId="3E30958A" w:rsidTr="005F62AF">
        <w:trPr>
          <w:trHeight w:val="20"/>
          <w:jc w:val="center"/>
        </w:trPr>
        <w:tc>
          <w:tcPr>
            <w:cnfStyle w:val="001000000000" w:firstRow="0" w:lastRow="0" w:firstColumn="1" w:lastColumn="0" w:oddVBand="0" w:evenVBand="0" w:oddHBand="0" w:evenHBand="0" w:firstRowFirstColumn="0" w:firstRowLastColumn="0" w:lastRowFirstColumn="0" w:lastRowLastColumn="0"/>
            <w:tcW w:w="2810" w:type="dxa"/>
            <w:vMerge w:val="restart"/>
            <w:shd w:val="clear" w:color="auto" w:fill="auto"/>
            <w:vAlign w:val="center"/>
          </w:tcPr>
          <w:p w14:paraId="4FCAFC4D" w14:textId="77777777" w:rsidR="00F2454C" w:rsidRPr="000A5D79" w:rsidRDefault="00F2454C" w:rsidP="003A7DA0">
            <w:pPr>
              <w:jc w:val="center"/>
              <w:rPr>
                <w:b w:val="0"/>
                <w:bCs w:val="0"/>
                <w:sz w:val="18"/>
                <w:szCs w:val="18"/>
              </w:rPr>
            </w:pPr>
            <w:r w:rsidRPr="000A5D79">
              <w:rPr>
                <w:b w:val="0"/>
                <w:bCs w:val="0"/>
                <w:sz w:val="18"/>
                <w:szCs w:val="18"/>
              </w:rPr>
              <w:t>Heridos graves</w:t>
            </w:r>
          </w:p>
        </w:tc>
        <w:tc>
          <w:tcPr>
            <w:tcW w:w="3094" w:type="dxa"/>
            <w:shd w:val="clear" w:color="auto" w:fill="auto"/>
            <w:vAlign w:val="center"/>
          </w:tcPr>
          <w:p w14:paraId="393E02EB" w14:textId="0BB277F4"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r w:rsidRPr="000A5D79">
              <w:rPr>
                <w:sz w:val="18"/>
                <w:szCs w:val="18"/>
              </w:rPr>
              <w:t>Sumapaz</w:t>
            </w:r>
          </w:p>
        </w:tc>
        <w:tc>
          <w:tcPr>
            <w:tcW w:w="860" w:type="dxa"/>
            <w:shd w:val="clear" w:color="auto" w:fill="auto"/>
            <w:vAlign w:val="center"/>
          </w:tcPr>
          <w:p w14:paraId="09314E5F" w14:textId="58B0942C"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r w:rsidRPr="000A5D79">
              <w:rPr>
                <w:sz w:val="18"/>
                <w:szCs w:val="18"/>
              </w:rPr>
              <w:t>2</w:t>
            </w:r>
          </w:p>
        </w:tc>
        <w:tc>
          <w:tcPr>
            <w:tcW w:w="860" w:type="dxa"/>
            <w:shd w:val="clear" w:color="auto" w:fill="auto"/>
            <w:vAlign w:val="center"/>
          </w:tcPr>
          <w:p w14:paraId="43984E9B" w14:textId="77777777"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443" w:type="dxa"/>
            <w:shd w:val="clear" w:color="auto" w:fill="auto"/>
            <w:vAlign w:val="center"/>
          </w:tcPr>
          <w:p w14:paraId="68E5B0C3" w14:textId="77777777"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F2454C" w:rsidRPr="000A5D79" w14:paraId="0308D6F4" w14:textId="4EBB1CAE" w:rsidTr="005F62A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810" w:type="dxa"/>
            <w:vMerge/>
            <w:shd w:val="clear" w:color="auto" w:fill="auto"/>
            <w:vAlign w:val="center"/>
          </w:tcPr>
          <w:p w14:paraId="52FAC29A" w14:textId="77777777" w:rsidR="00F2454C" w:rsidRPr="000A5D79" w:rsidRDefault="00F2454C" w:rsidP="003A7DA0">
            <w:pPr>
              <w:jc w:val="center"/>
              <w:rPr>
                <w:b w:val="0"/>
                <w:bCs w:val="0"/>
                <w:sz w:val="18"/>
                <w:szCs w:val="18"/>
              </w:rPr>
            </w:pPr>
          </w:p>
        </w:tc>
        <w:tc>
          <w:tcPr>
            <w:tcW w:w="3094" w:type="dxa"/>
            <w:shd w:val="clear" w:color="auto" w:fill="auto"/>
            <w:vAlign w:val="center"/>
          </w:tcPr>
          <w:p w14:paraId="79086682" w14:textId="58CE9D9F"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r w:rsidRPr="000A5D79">
              <w:rPr>
                <w:sz w:val="18"/>
                <w:szCs w:val="18"/>
              </w:rPr>
              <w:t>Usme</w:t>
            </w:r>
          </w:p>
        </w:tc>
        <w:tc>
          <w:tcPr>
            <w:tcW w:w="860" w:type="dxa"/>
            <w:shd w:val="clear" w:color="auto" w:fill="auto"/>
            <w:vAlign w:val="center"/>
          </w:tcPr>
          <w:p w14:paraId="52517DE4" w14:textId="0981BB06"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r w:rsidRPr="000A5D79">
              <w:rPr>
                <w:sz w:val="18"/>
                <w:szCs w:val="18"/>
              </w:rPr>
              <w:t>1</w:t>
            </w:r>
          </w:p>
        </w:tc>
        <w:tc>
          <w:tcPr>
            <w:tcW w:w="860" w:type="dxa"/>
            <w:shd w:val="clear" w:color="auto" w:fill="auto"/>
            <w:vAlign w:val="center"/>
          </w:tcPr>
          <w:p w14:paraId="1B5766A0" w14:textId="77777777"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443" w:type="dxa"/>
            <w:shd w:val="clear" w:color="auto" w:fill="auto"/>
            <w:vAlign w:val="center"/>
          </w:tcPr>
          <w:p w14:paraId="7B481201" w14:textId="77777777"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F2454C" w:rsidRPr="000A5D79" w14:paraId="07E607F7" w14:textId="77777777" w:rsidTr="005F62AF">
        <w:trPr>
          <w:trHeight w:val="20"/>
          <w:jc w:val="center"/>
        </w:trPr>
        <w:tc>
          <w:tcPr>
            <w:cnfStyle w:val="001000000000" w:firstRow="0" w:lastRow="0" w:firstColumn="1" w:lastColumn="0" w:oddVBand="0" w:evenVBand="0" w:oddHBand="0" w:evenHBand="0" w:firstRowFirstColumn="0" w:firstRowLastColumn="0" w:lastRowFirstColumn="0" w:lastRowLastColumn="0"/>
            <w:tcW w:w="2810" w:type="dxa"/>
            <w:vMerge/>
            <w:shd w:val="clear" w:color="auto" w:fill="auto"/>
            <w:vAlign w:val="center"/>
          </w:tcPr>
          <w:p w14:paraId="4AD9A91C" w14:textId="77777777" w:rsidR="00F2454C" w:rsidRPr="000A5D79" w:rsidRDefault="00F2454C" w:rsidP="003A7DA0">
            <w:pPr>
              <w:jc w:val="center"/>
              <w:rPr>
                <w:b w:val="0"/>
                <w:bCs w:val="0"/>
                <w:sz w:val="18"/>
                <w:szCs w:val="18"/>
              </w:rPr>
            </w:pPr>
          </w:p>
        </w:tc>
        <w:tc>
          <w:tcPr>
            <w:tcW w:w="3094" w:type="dxa"/>
            <w:shd w:val="clear" w:color="auto" w:fill="auto"/>
            <w:vAlign w:val="center"/>
          </w:tcPr>
          <w:p w14:paraId="1B396D1E" w14:textId="54757AF4"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r w:rsidRPr="000A5D79">
              <w:rPr>
                <w:sz w:val="18"/>
                <w:szCs w:val="18"/>
              </w:rPr>
              <w:t>Chapinero</w:t>
            </w:r>
          </w:p>
        </w:tc>
        <w:tc>
          <w:tcPr>
            <w:tcW w:w="860" w:type="dxa"/>
            <w:shd w:val="clear" w:color="auto" w:fill="auto"/>
            <w:vAlign w:val="center"/>
          </w:tcPr>
          <w:p w14:paraId="051BD87E" w14:textId="77777777"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860" w:type="dxa"/>
            <w:shd w:val="clear" w:color="auto" w:fill="auto"/>
            <w:vAlign w:val="center"/>
          </w:tcPr>
          <w:p w14:paraId="184CFCEB" w14:textId="77777777"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443" w:type="dxa"/>
            <w:shd w:val="clear" w:color="auto" w:fill="auto"/>
            <w:vAlign w:val="center"/>
          </w:tcPr>
          <w:p w14:paraId="5C8F7E1D" w14:textId="39FAD3B5"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r w:rsidRPr="000A5D79">
              <w:rPr>
                <w:sz w:val="18"/>
                <w:szCs w:val="18"/>
              </w:rPr>
              <w:t>1</w:t>
            </w:r>
          </w:p>
        </w:tc>
      </w:tr>
      <w:tr w:rsidR="00F2454C" w:rsidRPr="000A5D79" w14:paraId="558C7B49" w14:textId="16E7A58E" w:rsidTr="005F62A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810" w:type="dxa"/>
            <w:vMerge w:val="restart"/>
            <w:shd w:val="clear" w:color="auto" w:fill="auto"/>
            <w:vAlign w:val="center"/>
          </w:tcPr>
          <w:p w14:paraId="0673DAF3" w14:textId="77777777" w:rsidR="00F2454C" w:rsidRPr="000A5D79" w:rsidRDefault="00F2454C" w:rsidP="003A7DA0">
            <w:pPr>
              <w:jc w:val="center"/>
              <w:rPr>
                <w:b w:val="0"/>
                <w:bCs w:val="0"/>
                <w:sz w:val="18"/>
                <w:szCs w:val="18"/>
              </w:rPr>
            </w:pPr>
            <w:r w:rsidRPr="000A5D79">
              <w:rPr>
                <w:b w:val="0"/>
                <w:bCs w:val="0"/>
                <w:sz w:val="18"/>
                <w:szCs w:val="18"/>
              </w:rPr>
              <w:t>Heridos leves</w:t>
            </w:r>
          </w:p>
        </w:tc>
        <w:tc>
          <w:tcPr>
            <w:tcW w:w="3094" w:type="dxa"/>
            <w:shd w:val="clear" w:color="auto" w:fill="auto"/>
            <w:vAlign w:val="center"/>
          </w:tcPr>
          <w:p w14:paraId="25A348DD" w14:textId="0E630CF9"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r w:rsidRPr="000A5D79">
              <w:rPr>
                <w:sz w:val="18"/>
                <w:szCs w:val="18"/>
              </w:rPr>
              <w:t>Fontibón</w:t>
            </w:r>
          </w:p>
        </w:tc>
        <w:tc>
          <w:tcPr>
            <w:tcW w:w="860" w:type="dxa"/>
            <w:shd w:val="clear" w:color="auto" w:fill="auto"/>
            <w:vAlign w:val="center"/>
          </w:tcPr>
          <w:p w14:paraId="4152BFB7" w14:textId="77777777"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860" w:type="dxa"/>
            <w:shd w:val="clear" w:color="auto" w:fill="auto"/>
            <w:vAlign w:val="center"/>
          </w:tcPr>
          <w:p w14:paraId="1E91AC52" w14:textId="5681ACE8"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r w:rsidRPr="000A5D79">
              <w:rPr>
                <w:sz w:val="18"/>
                <w:szCs w:val="18"/>
              </w:rPr>
              <w:t>1</w:t>
            </w:r>
          </w:p>
        </w:tc>
        <w:tc>
          <w:tcPr>
            <w:tcW w:w="1443" w:type="dxa"/>
            <w:shd w:val="clear" w:color="auto" w:fill="auto"/>
            <w:vAlign w:val="center"/>
          </w:tcPr>
          <w:p w14:paraId="4FC6EF5C" w14:textId="77777777"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F2454C" w:rsidRPr="000A5D79" w14:paraId="49CEC620" w14:textId="77777777" w:rsidTr="005F62AF">
        <w:trPr>
          <w:trHeight w:val="20"/>
          <w:jc w:val="center"/>
        </w:trPr>
        <w:tc>
          <w:tcPr>
            <w:cnfStyle w:val="001000000000" w:firstRow="0" w:lastRow="0" w:firstColumn="1" w:lastColumn="0" w:oddVBand="0" w:evenVBand="0" w:oddHBand="0" w:evenHBand="0" w:firstRowFirstColumn="0" w:firstRowLastColumn="0" w:lastRowFirstColumn="0" w:lastRowLastColumn="0"/>
            <w:tcW w:w="2810" w:type="dxa"/>
            <w:vMerge/>
            <w:shd w:val="clear" w:color="auto" w:fill="auto"/>
            <w:vAlign w:val="center"/>
          </w:tcPr>
          <w:p w14:paraId="345AA103" w14:textId="77777777" w:rsidR="00F2454C" w:rsidRPr="000A5D79" w:rsidRDefault="00F2454C" w:rsidP="003A7DA0">
            <w:pPr>
              <w:jc w:val="center"/>
              <w:rPr>
                <w:b w:val="0"/>
                <w:bCs w:val="0"/>
                <w:sz w:val="18"/>
                <w:szCs w:val="18"/>
              </w:rPr>
            </w:pPr>
          </w:p>
        </w:tc>
        <w:tc>
          <w:tcPr>
            <w:tcW w:w="3094" w:type="dxa"/>
            <w:shd w:val="clear" w:color="auto" w:fill="auto"/>
            <w:vAlign w:val="center"/>
          </w:tcPr>
          <w:p w14:paraId="13DFB0FB" w14:textId="1510A86E"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r w:rsidRPr="000A5D79">
              <w:rPr>
                <w:sz w:val="18"/>
                <w:szCs w:val="18"/>
              </w:rPr>
              <w:t>Bosa</w:t>
            </w:r>
          </w:p>
        </w:tc>
        <w:tc>
          <w:tcPr>
            <w:tcW w:w="860" w:type="dxa"/>
            <w:shd w:val="clear" w:color="auto" w:fill="auto"/>
            <w:vAlign w:val="center"/>
          </w:tcPr>
          <w:p w14:paraId="07954C34" w14:textId="77777777"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860" w:type="dxa"/>
            <w:shd w:val="clear" w:color="auto" w:fill="auto"/>
            <w:vAlign w:val="center"/>
          </w:tcPr>
          <w:p w14:paraId="05991127" w14:textId="77777777"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443" w:type="dxa"/>
            <w:shd w:val="clear" w:color="auto" w:fill="auto"/>
            <w:vAlign w:val="center"/>
          </w:tcPr>
          <w:p w14:paraId="5C33C9BA" w14:textId="3B1A43BA"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r w:rsidRPr="000A5D79">
              <w:rPr>
                <w:sz w:val="18"/>
                <w:szCs w:val="18"/>
              </w:rPr>
              <w:t>1</w:t>
            </w:r>
          </w:p>
        </w:tc>
      </w:tr>
      <w:tr w:rsidR="00F2454C" w:rsidRPr="000A5D79" w14:paraId="2338A1EE" w14:textId="1DD96DCC" w:rsidTr="005F62A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810" w:type="dxa"/>
            <w:vMerge/>
            <w:shd w:val="clear" w:color="auto" w:fill="auto"/>
            <w:vAlign w:val="center"/>
          </w:tcPr>
          <w:p w14:paraId="6E899123" w14:textId="77777777" w:rsidR="00F2454C" w:rsidRPr="000A5D79" w:rsidRDefault="00F2454C" w:rsidP="003A7DA0">
            <w:pPr>
              <w:jc w:val="center"/>
              <w:rPr>
                <w:b w:val="0"/>
                <w:bCs w:val="0"/>
                <w:sz w:val="18"/>
                <w:szCs w:val="18"/>
              </w:rPr>
            </w:pPr>
          </w:p>
        </w:tc>
        <w:tc>
          <w:tcPr>
            <w:tcW w:w="3094" w:type="dxa"/>
            <w:shd w:val="clear" w:color="auto" w:fill="auto"/>
            <w:vAlign w:val="center"/>
          </w:tcPr>
          <w:p w14:paraId="2E91D78A" w14:textId="7BDF5B0D"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r w:rsidRPr="000A5D79">
              <w:rPr>
                <w:sz w:val="18"/>
                <w:szCs w:val="18"/>
              </w:rPr>
              <w:t>San Cristóbal</w:t>
            </w:r>
          </w:p>
        </w:tc>
        <w:tc>
          <w:tcPr>
            <w:tcW w:w="860" w:type="dxa"/>
            <w:shd w:val="clear" w:color="auto" w:fill="auto"/>
            <w:vAlign w:val="center"/>
          </w:tcPr>
          <w:p w14:paraId="2C068B4C" w14:textId="77777777"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860" w:type="dxa"/>
            <w:shd w:val="clear" w:color="auto" w:fill="auto"/>
            <w:vAlign w:val="center"/>
          </w:tcPr>
          <w:p w14:paraId="121AA500" w14:textId="77BA42C7"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r w:rsidRPr="000A5D79">
              <w:rPr>
                <w:sz w:val="18"/>
                <w:szCs w:val="18"/>
              </w:rPr>
              <w:t>2</w:t>
            </w:r>
          </w:p>
        </w:tc>
        <w:tc>
          <w:tcPr>
            <w:tcW w:w="1443" w:type="dxa"/>
            <w:shd w:val="clear" w:color="auto" w:fill="auto"/>
            <w:vAlign w:val="center"/>
          </w:tcPr>
          <w:p w14:paraId="3955E8A0" w14:textId="77777777"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F2454C" w:rsidRPr="000A5D79" w14:paraId="38ECEF22" w14:textId="2FCA20D6" w:rsidTr="005F62AF">
        <w:trPr>
          <w:trHeight w:val="20"/>
          <w:jc w:val="center"/>
        </w:trPr>
        <w:tc>
          <w:tcPr>
            <w:cnfStyle w:val="001000000000" w:firstRow="0" w:lastRow="0" w:firstColumn="1" w:lastColumn="0" w:oddVBand="0" w:evenVBand="0" w:oddHBand="0" w:evenHBand="0" w:firstRowFirstColumn="0" w:firstRowLastColumn="0" w:lastRowFirstColumn="0" w:lastRowLastColumn="0"/>
            <w:tcW w:w="2810" w:type="dxa"/>
            <w:vMerge/>
            <w:shd w:val="clear" w:color="auto" w:fill="auto"/>
            <w:vAlign w:val="center"/>
          </w:tcPr>
          <w:p w14:paraId="4EA8F263" w14:textId="77777777" w:rsidR="00F2454C" w:rsidRPr="000A5D79" w:rsidRDefault="00F2454C" w:rsidP="003A7DA0">
            <w:pPr>
              <w:jc w:val="center"/>
              <w:rPr>
                <w:b w:val="0"/>
                <w:bCs w:val="0"/>
                <w:sz w:val="18"/>
                <w:szCs w:val="18"/>
              </w:rPr>
            </w:pPr>
          </w:p>
        </w:tc>
        <w:tc>
          <w:tcPr>
            <w:tcW w:w="3094" w:type="dxa"/>
            <w:shd w:val="clear" w:color="auto" w:fill="auto"/>
            <w:vAlign w:val="center"/>
          </w:tcPr>
          <w:p w14:paraId="4267B261" w14:textId="42B50E5D"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r w:rsidRPr="000A5D79">
              <w:rPr>
                <w:sz w:val="18"/>
                <w:szCs w:val="18"/>
              </w:rPr>
              <w:t>Nivel central</w:t>
            </w:r>
          </w:p>
        </w:tc>
        <w:tc>
          <w:tcPr>
            <w:tcW w:w="860" w:type="dxa"/>
            <w:shd w:val="clear" w:color="auto" w:fill="auto"/>
            <w:vAlign w:val="center"/>
          </w:tcPr>
          <w:p w14:paraId="1F331B17" w14:textId="3AB62416"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r w:rsidRPr="000A5D79">
              <w:rPr>
                <w:sz w:val="18"/>
                <w:szCs w:val="18"/>
              </w:rPr>
              <w:t>3</w:t>
            </w:r>
          </w:p>
        </w:tc>
        <w:tc>
          <w:tcPr>
            <w:tcW w:w="860" w:type="dxa"/>
            <w:shd w:val="clear" w:color="auto" w:fill="auto"/>
            <w:vAlign w:val="center"/>
          </w:tcPr>
          <w:p w14:paraId="06A311C2" w14:textId="3FA0CC45"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r w:rsidRPr="000A5D79">
              <w:rPr>
                <w:sz w:val="18"/>
                <w:szCs w:val="18"/>
              </w:rPr>
              <w:t>3</w:t>
            </w:r>
          </w:p>
        </w:tc>
        <w:tc>
          <w:tcPr>
            <w:tcW w:w="1443" w:type="dxa"/>
            <w:shd w:val="clear" w:color="auto" w:fill="auto"/>
            <w:vAlign w:val="center"/>
          </w:tcPr>
          <w:p w14:paraId="785A7BFE" w14:textId="77777777"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F2454C" w:rsidRPr="000A5D79" w14:paraId="19299073" w14:textId="4253BFB3" w:rsidTr="005F62A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810" w:type="dxa"/>
            <w:vMerge/>
            <w:shd w:val="clear" w:color="auto" w:fill="auto"/>
            <w:vAlign w:val="center"/>
          </w:tcPr>
          <w:p w14:paraId="749EB2E8" w14:textId="77777777" w:rsidR="00F2454C" w:rsidRPr="000A5D79" w:rsidRDefault="00F2454C" w:rsidP="003A7DA0">
            <w:pPr>
              <w:jc w:val="center"/>
              <w:rPr>
                <w:b w:val="0"/>
                <w:bCs w:val="0"/>
                <w:sz w:val="18"/>
                <w:szCs w:val="18"/>
              </w:rPr>
            </w:pPr>
          </w:p>
        </w:tc>
        <w:tc>
          <w:tcPr>
            <w:tcW w:w="3094" w:type="dxa"/>
            <w:shd w:val="clear" w:color="auto" w:fill="auto"/>
            <w:vAlign w:val="center"/>
          </w:tcPr>
          <w:p w14:paraId="07425A08" w14:textId="333F38B4"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r w:rsidRPr="000A5D79">
              <w:rPr>
                <w:sz w:val="18"/>
                <w:szCs w:val="18"/>
              </w:rPr>
              <w:t>Kennedy</w:t>
            </w:r>
          </w:p>
        </w:tc>
        <w:tc>
          <w:tcPr>
            <w:tcW w:w="860" w:type="dxa"/>
            <w:shd w:val="clear" w:color="auto" w:fill="auto"/>
            <w:vAlign w:val="center"/>
          </w:tcPr>
          <w:p w14:paraId="1784A02D" w14:textId="77777777"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860" w:type="dxa"/>
            <w:shd w:val="clear" w:color="auto" w:fill="auto"/>
            <w:vAlign w:val="center"/>
          </w:tcPr>
          <w:p w14:paraId="5601ABD3" w14:textId="16C95633"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r w:rsidRPr="000A5D79">
              <w:rPr>
                <w:sz w:val="18"/>
                <w:szCs w:val="18"/>
              </w:rPr>
              <w:t>1</w:t>
            </w:r>
          </w:p>
        </w:tc>
        <w:tc>
          <w:tcPr>
            <w:tcW w:w="1443" w:type="dxa"/>
            <w:shd w:val="clear" w:color="auto" w:fill="auto"/>
            <w:vAlign w:val="center"/>
          </w:tcPr>
          <w:p w14:paraId="21EE1CC2" w14:textId="77777777"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F2454C" w:rsidRPr="000A5D79" w14:paraId="14352B73" w14:textId="46D1F313" w:rsidTr="005F62AF">
        <w:trPr>
          <w:trHeight w:val="20"/>
          <w:jc w:val="center"/>
        </w:trPr>
        <w:tc>
          <w:tcPr>
            <w:cnfStyle w:val="001000000000" w:firstRow="0" w:lastRow="0" w:firstColumn="1" w:lastColumn="0" w:oddVBand="0" w:evenVBand="0" w:oddHBand="0" w:evenHBand="0" w:firstRowFirstColumn="0" w:firstRowLastColumn="0" w:lastRowFirstColumn="0" w:lastRowLastColumn="0"/>
            <w:tcW w:w="2810" w:type="dxa"/>
            <w:vMerge/>
            <w:shd w:val="clear" w:color="auto" w:fill="auto"/>
            <w:vAlign w:val="center"/>
          </w:tcPr>
          <w:p w14:paraId="6A975A9A" w14:textId="77777777" w:rsidR="00F2454C" w:rsidRPr="000A5D79" w:rsidRDefault="00F2454C" w:rsidP="003A7DA0">
            <w:pPr>
              <w:jc w:val="center"/>
              <w:rPr>
                <w:b w:val="0"/>
                <w:bCs w:val="0"/>
                <w:sz w:val="18"/>
                <w:szCs w:val="18"/>
              </w:rPr>
            </w:pPr>
          </w:p>
        </w:tc>
        <w:tc>
          <w:tcPr>
            <w:tcW w:w="3094" w:type="dxa"/>
            <w:shd w:val="clear" w:color="auto" w:fill="auto"/>
            <w:vAlign w:val="center"/>
          </w:tcPr>
          <w:p w14:paraId="4B7BA315" w14:textId="3F85C1DC"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r w:rsidRPr="000A5D79">
              <w:rPr>
                <w:sz w:val="18"/>
                <w:szCs w:val="18"/>
              </w:rPr>
              <w:t>Sumapaz</w:t>
            </w:r>
          </w:p>
        </w:tc>
        <w:tc>
          <w:tcPr>
            <w:tcW w:w="860" w:type="dxa"/>
            <w:shd w:val="clear" w:color="auto" w:fill="auto"/>
            <w:vAlign w:val="center"/>
          </w:tcPr>
          <w:p w14:paraId="612C2E00" w14:textId="77777777"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860" w:type="dxa"/>
            <w:shd w:val="clear" w:color="auto" w:fill="auto"/>
            <w:vAlign w:val="center"/>
          </w:tcPr>
          <w:p w14:paraId="76ED99E0" w14:textId="096AF030"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r w:rsidRPr="000A5D79">
              <w:rPr>
                <w:sz w:val="18"/>
                <w:szCs w:val="18"/>
              </w:rPr>
              <w:t>1</w:t>
            </w:r>
          </w:p>
        </w:tc>
        <w:tc>
          <w:tcPr>
            <w:tcW w:w="1443" w:type="dxa"/>
            <w:shd w:val="clear" w:color="auto" w:fill="auto"/>
            <w:vAlign w:val="center"/>
          </w:tcPr>
          <w:p w14:paraId="7F670D5E" w14:textId="77777777"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F2454C" w:rsidRPr="000A5D79" w14:paraId="497458F0" w14:textId="2F78DDD0" w:rsidTr="005F62A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810" w:type="dxa"/>
            <w:vMerge/>
            <w:shd w:val="clear" w:color="auto" w:fill="auto"/>
            <w:vAlign w:val="center"/>
          </w:tcPr>
          <w:p w14:paraId="56D0A508" w14:textId="77777777" w:rsidR="00F2454C" w:rsidRPr="000A5D79" w:rsidRDefault="00F2454C" w:rsidP="003A7DA0">
            <w:pPr>
              <w:jc w:val="center"/>
              <w:rPr>
                <w:b w:val="0"/>
                <w:bCs w:val="0"/>
                <w:sz w:val="18"/>
                <w:szCs w:val="18"/>
              </w:rPr>
            </w:pPr>
          </w:p>
        </w:tc>
        <w:tc>
          <w:tcPr>
            <w:tcW w:w="3094" w:type="dxa"/>
            <w:shd w:val="clear" w:color="auto" w:fill="auto"/>
            <w:vAlign w:val="center"/>
          </w:tcPr>
          <w:p w14:paraId="1D57FDF9" w14:textId="11283BA3"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r w:rsidRPr="000A5D79">
              <w:rPr>
                <w:sz w:val="18"/>
                <w:szCs w:val="18"/>
              </w:rPr>
              <w:t>Ciudad Bolívar</w:t>
            </w:r>
          </w:p>
        </w:tc>
        <w:tc>
          <w:tcPr>
            <w:tcW w:w="860" w:type="dxa"/>
            <w:shd w:val="clear" w:color="auto" w:fill="auto"/>
            <w:vAlign w:val="center"/>
          </w:tcPr>
          <w:p w14:paraId="53B6F9AB" w14:textId="78933FAC"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860" w:type="dxa"/>
            <w:shd w:val="clear" w:color="auto" w:fill="auto"/>
            <w:vAlign w:val="center"/>
          </w:tcPr>
          <w:p w14:paraId="2D950883" w14:textId="668D1E0D"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r w:rsidRPr="000A5D79">
              <w:rPr>
                <w:sz w:val="18"/>
                <w:szCs w:val="18"/>
              </w:rPr>
              <w:t>1</w:t>
            </w:r>
          </w:p>
        </w:tc>
        <w:tc>
          <w:tcPr>
            <w:tcW w:w="1443" w:type="dxa"/>
            <w:shd w:val="clear" w:color="auto" w:fill="auto"/>
            <w:vAlign w:val="center"/>
          </w:tcPr>
          <w:p w14:paraId="4AE24868" w14:textId="77777777"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F2454C" w:rsidRPr="000A5D79" w14:paraId="41F832F1" w14:textId="6600A16F" w:rsidTr="005F62AF">
        <w:trPr>
          <w:trHeight w:val="20"/>
          <w:jc w:val="center"/>
        </w:trPr>
        <w:tc>
          <w:tcPr>
            <w:cnfStyle w:val="001000000000" w:firstRow="0" w:lastRow="0" w:firstColumn="1" w:lastColumn="0" w:oddVBand="0" w:evenVBand="0" w:oddHBand="0" w:evenHBand="0" w:firstRowFirstColumn="0" w:firstRowLastColumn="0" w:lastRowFirstColumn="0" w:lastRowLastColumn="0"/>
            <w:tcW w:w="2810" w:type="dxa"/>
            <w:vMerge/>
            <w:shd w:val="clear" w:color="auto" w:fill="auto"/>
            <w:vAlign w:val="center"/>
          </w:tcPr>
          <w:p w14:paraId="0F84D6BE" w14:textId="77777777" w:rsidR="00F2454C" w:rsidRPr="000A5D79" w:rsidRDefault="00F2454C" w:rsidP="003A7DA0">
            <w:pPr>
              <w:jc w:val="center"/>
              <w:rPr>
                <w:b w:val="0"/>
                <w:bCs w:val="0"/>
                <w:sz w:val="18"/>
                <w:szCs w:val="18"/>
              </w:rPr>
            </w:pPr>
          </w:p>
        </w:tc>
        <w:tc>
          <w:tcPr>
            <w:tcW w:w="3094" w:type="dxa"/>
            <w:shd w:val="clear" w:color="auto" w:fill="auto"/>
            <w:vAlign w:val="center"/>
          </w:tcPr>
          <w:p w14:paraId="762EEB8C" w14:textId="78BEAE04"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r w:rsidRPr="000A5D79">
              <w:rPr>
                <w:sz w:val="18"/>
                <w:szCs w:val="18"/>
              </w:rPr>
              <w:t>Candelaria</w:t>
            </w:r>
          </w:p>
        </w:tc>
        <w:tc>
          <w:tcPr>
            <w:tcW w:w="860" w:type="dxa"/>
            <w:shd w:val="clear" w:color="auto" w:fill="auto"/>
            <w:vAlign w:val="center"/>
          </w:tcPr>
          <w:p w14:paraId="010F405E" w14:textId="77777777"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860" w:type="dxa"/>
            <w:shd w:val="clear" w:color="auto" w:fill="auto"/>
            <w:vAlign w:val="center"/>
          </w:tcPr>
          <w:p w14:paraId="4124F5D8" w14:textId="44C74C90"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443" w:type="dxa"/>
            <w:shd w:val="clear" w:color="auto" w:fill="auto"/>
            <w:vAlign w:val="center"/>
          </w:tcPr>
          <w:p w14:paraId="413E0F7E" w14:textId="594DCAED"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r w:rsidRPr="000A5D79">
              <w:rPr>
                <w:sz w:val="18"/>
                <w:szCs w:val="18"/>
              </w:rPr>
              <w:t>2</w:t>
            </w:r>
          </w:p>
        </w:tc>
      </w:tr>
      <w:tr w:rsidR="00F2454C" w:rsidRPr="000A5D79" w14:paraId="291D878D" w14:textId="04E52B65" w:rsidTr="005F62A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810" w:type="dxa"/>
            <w:vMerge/>
            <w:shd w:val="clear" w:color="auto" w:fill="auto"/>
            <w:vAlign w:val="center"/>
          </w:tcPr>
          <w:p w14:paraId="69C713D3" w14:textId="77777777" w:rsidR="00F2454C" w:rsidRPr="000A5D79" w:rsidRDefault="00F2454C" w:rsidP="003A7DA0">
            <w:pPr>
              <w:jc w:val="center"/>
              <w:rPr>
                <w:b w:val="0"/>
                <w:bCs w:val="0"/>
                <w:sz w:val="18"/>
                <w:szCs w:val="18"/>
              </w:rPr>
            </w:pPr>
          </w:p>
        </w:tc>
        <w:tc>
          <w:tcPr>
            <w:tcW w:w="3094" w:type="dxa"/>
            <w:shd w:val="clear" w:color="auto" w:fill="auto"/>
            <w:vAlign w:val="center"/>
          </w:tcPr>
          <w:p w14:paraId="15508269" w14:textId="685FD546"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r w:rsidRPr="000A5D79">
              <w:rPr>
                <w:sz w:val="18"/>
                <w:szCs w:val="18"/>
              </w:rPr>
              <w:t>Rafael Uribe</w:t>
            </w:r>
          </w:p>
        </w:tc>
        <w:tc>
          <w:tcPr>
            <w:tcW w:w="860" w:type="dxa"/>
            <w:shd w:val="clear" w:color="auto" w:fill="auto"/>
            <w:vAlign w:val="center"/>
          </w:tcPr>
          <w:p w14:paraId="4CA7BA2E" w14:textId="77777777"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860" w:type="dxa"/>
            <w:shd w:val="clear" w:color="auto" w:fill="auto"/>
            <w:vAlign w:val="center"/>
          </w:tcPr>
          <w:p w14:paraId="599E4DDA" w14:textId="3D2F3143"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r w:rsidRPr="000A5D79">
              <w:rPr>
                <w:sz w:val="18"/>
                <w:szCs w:val="18"/>
              </w:rPr>
              <w:t>1</w:t>
            </w:r>
          </w:p>
        </w:tc>
        <w:tc>
          <w:tcPr>
            <w:tcW w:w="1443" w:type="dxa"/>
            <w:shd w:val="clear" w:color="auto" w:fill="auto"/>
            <w:vAlign w:val="center"/>
          </w:tcPr>
          <w:p w14:paraId="66BE7444" w14:textId="77777777"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F2454C" w:rsidRPr="000A5D79" w14:paraId="74117074" w14:textId="337F45D9" w:rsidTr="005F62AF">
        <w:trPr>
          <w:trHeight w:val="20"/>
          <w:jc w:val="center"/>
        </w:trPr>
        <w:tc>
          <w:tcPr>
            <w:cnfStyle w:val="001000000000" w:firstRow="0" w:lastRow="0" w:firstColumn="1" w:lastColumn="0" w:oddVBand="0" w:evenVBand="0" w:oddHBand="0" w:evenHBand="0" w:firstRowFirstColumn="0" w:firstRowLastColumn="0" w:lastRowFirstColumn="0" w:lastRowLastColumn="0"/>
            <w:tcW w:w="2810" w:type="dxa"/>
            <w:vMerge/>
            <w:shd w:val="clear" w:color="auto" w:fill="auto"/>
            <w:vAlign w:val="center"/>
          </w:tcPr>
          <w:p w14:paraId="6CE60084" w14:textId="77777777" w:rsidR="00F2454C" w:rsidRPr="000A5D79" w:rsidRDefault="00F2454C" w:rsidP="003A7DA0">
            <w:pPr>
              <w:jc w:val="center"/>
              <w:rPr>
                <w:b w:val="0"/>
                <w:bCs w:val="0"/>
                <w:sz w:val="18"/>
                <w:szCs w:val="18"/>
              </w:rPr>
            </w:pPr>
          </w:p>
        </w:tc>
        <w:tc>
          <w:tcPr>
            <w:tcW w:w="3094" w:type="dxa"/>
            <w:shd w:val="clear" w:color="auto" w:fill="auto"/>
            <w:vAlign w:val="center"/>
          </w:tcPr>
          <w:p w14:paraId="4EAEAF0E" w14:textId="33827881"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r w:rsidRPr="000A5D79">
              <w:rPr>
                <w:sz w:val="18"/>
                <w:szCs w:val="18"/>
              </w:rPr>
              <w:t>Suba</w:t>
            </w:r>
          </w:p>
        </w:tc>
        <w:tc>
          <w:tcPr>
            <w:tcW w:w="860" w:type="dxa"/>
            <w:shd w:val="clear" w:color="auto" w:fill="auto"/>
            <w:vAlign w:val="center"/>
          </w:tcPr>
          <w:p w14:paraId="1E7E8388" w14:textId="77777777"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860" w:type="dxa"/>
            <w:shd w:val="clear" w:color="auto" w:fill="auto"/>
            <w:vAlign w:val="center"/>
          </w:tcPr>
          <w:p w14:paraId="7688AAE8" w14:textId="77777777"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443" w:type="dxa"/>
            <w:shd w:val="clear" w:color="auto" w:fill="auto"/>
            <w:vAlign w:val="center"/>
          </w:tcPr>
          <w:p w14:paraId="34A753F3" w14:textId="6F5842BB" w:rsidR="00F2454C"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sz w:val="18"/>
                <w:szCs w:val="18"/>
              </w:rPr>
            </w:pPr>
            <w:r w:rsidRPr="000A5D79">
              <w:rPr>
                <w:sz w:val="18"/>
                <w:szCs w:val="18"/>
              </w:rPr>
              <w:t>2</w:t>
            </w:r>
          </w:p>
        </w:tc>
      </w:tr>
      <w:tr w:rsidR="00F2454C" w:rsidRPr="000A5D79" w14:paraId="1DF26394" w14:textId="77777777" w:rsidTr="005F62A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vAlign w:val="center"/>
          </w:tcPr>
          <w:p w14:paraId="4FD63AA3" w14:textId="4F334317" w:rsidR="00F2454C" w:rsidRPr="000A5D79" w:rsidRDefault="00F2454C" w:rsidP="003A7DA0">
            <w:pPr>
              <w:jc w:val="center"/>
              <w:rPr>
                <w:b w:val="0"/>
                <w:bCs w:val="0"/>
                <w:sz w:val="18"/>
                <w:szCs w:val="18"/>
              </w:rPr>
            </w:pPr>
            <w:r w:rsidRPr="000A5D79">
              <w:rPr>
                <w:rFonts w:cstheme="minorHAnsi"/>
                <w:b w:val="0"/>
                <w:bCs w:val="0"/>
                <w:sz w:val="18"/>
                <w:szCs w:val="18"/>
              </w:rPr>
              <w:t>Cuasi – colisiones</w:t>
            </w:r>
          </w:p>
        </w:tc>
        <w:tc>
          <w:tcPr>
            <w:tcW w:w="3094" w:type="dxa"/>
            <w:shd w:val="clear" w:color="auto" w:fill="auto"/>
            <w:vAlign w:val="center"/>
          </w:tcPr>
          <w:p w14:paraId="68944EC9" w14:textId="1046F9E4"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r w:rsidRPr="000A5D79">
              <w:rPr>
                <w:sz w:val="18"/>
                <w:szCs w:val="18"/>
              </w:rPr>
              <w:t xml:space="preserve">San </w:t>
            </w:r>
            <w:r w:rsidR="00906124" w:rsidRPr="000A5D79">
              <w:rPr>
                <w:sz w:val="18"/>
                <w:szCs w:val="18"/>
              </w:rPr>
              <w:t>Cristóbal</w:t>
            </w:r>
          </w:p>
        </w:tc>
        <w:tc>
          <w:tcPr>
            <w:tcW w:w="860" w:type="dxa"/>
            <w:shd w:val="clear" w:color="auto" w:fill="auto"/>
            <w:vAlign w:val="center"/>
          </w:tcPr>
          <w:p w14:paraId="1C9F717A" w14:textId="77777777"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860" w:type="dxa"/>
            <w:shd w:val="clear" w:color="auto" w:fill="auto"/>
            <w:vAlign w:val="center"/>
          </w:tcPr>
          <w:p w14:paraId="2BD123D9" w14:textId="77777777"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443" w:type="dxa"/>
            <w:shd w:val="clear" w:color="auto" w:fill="auto"/>
            <w:vAlign w:val="center"/>
          </w:tcPr>
          <w:p w14:paraId="1158FD19" w14:textId="61C4AF9A" w:rsidR="00F2454C" w:rsidRPr="000A5D79" w:rsidRDefault="00F2454C" w:rsidP="003A7DA0">
            <w:pPr>
              <w:jc w:val="center"/>
              <w:cnfStyle w:val="000000100000" w:firstRow="0" w:lastRow="0" w:firstColumn="0" w:lastColumn="0" w:oddVBand="0" w:evenVBand="0" w:oddHBand="1" w:evenHBand="0" w:firstRowFirstColumn="0" w:firstRowLastColumn="0" w:lastRowFirstColumn="0" w:lastRowLastColumn="0"/>
              <w:rPr>
                <w:sz w:val="18"/>
                <w:szCs w:val="18"/>
              </w:rPr>
            </w:pPr>
            <w:r w:rsidRPr="000A5D79">
              <w:rPr>
                <w:sz w:val="18"/>
                <w:szCs w:val="18"/>
              </w:rPr>
              <w:t>1</w:t>
            </w:r>
          </w:p>
        </w:tc>
      </w:tr>
      <w:tr w:rsidR="00234B23" w:rsidRPr="000A5D79" w14:paraId="791CD6E0" w14:textId="124C5B03" w:rsidTr="005F62AF">
        <w:trPr>
          <w:trHeight w:val="20"/>
          <w:jc w:val="center"/>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vAlign w:val="center"/>
          </w:tcPr>
          <w:p w14:paraId="5C13FAD0" w14:textId="77777777" w:rsidR="00234B23" w:rsidRPr="000A5D79" w:rsidRDefault="00234B23" w:rsidP="003A7DA0">
            <w:pPr>
              <w:jc w:val="center"/>
              <w:rPr>
                <w:sz w:val="18"/>
                <w:szCs w:val="18"/>
              </w:rPr>
            </w:pPr>
          </w:p>
        </w:tc>
        <w:tc>
          <w:tcPr>
            <w:tcW w:w="3094" w:type="dxa"/>
            <w:shd w:val="clear" w:color="auto" w:fill="auto"/>
            <w:vAlign w:val="center"/>
          </w:tcPr>
          <w:p w14:paraId="0589F454" w14:textId="39C82172" w:rsidR="00234B23" w:rsidRPr="000A5D79" w:rsidRDefault="00906124" w:rsidP="003A7DA0">
            <w:pPr>
              <w:jc w:val="center"/>
              <w:cnfStyle w:val="000000000000" w:firstRow="0" w:lastRow="0" w:firstColumn="0" w:lastColumn="0" w:oddVBand="0" w:evenVBand="0" w:oddHBand="0" w:evenHBand="0" w:firstRowFirstColumn="0" w:firstRowLastColumn="0" w:lastRowFirstColumn="0" w:lastRowLastColumn="0"/>
              <w:rPr>
                <w:b/>
                <w:bCs/>
                <w:sz w:val="18"/>
                <w:szCs w:val="18"/>
              </w:rPr>
            </w:pPr>
            <w:proofErr w:type="gramStart"/>
            <w:r w:rsidRPr="000A5D79">
              <w:rPr>
                <w:b/>
                <w:bCs/>
                <w:sz w:val="18"/>
                <w:szCs w:val="18"/>
              </w:rPr>
              <w:t>Total</w:t>
            </w:r>
            <w:proofErr w:type="gramEnd"/>
            <w:r w:rsidR="0072638B" w:rsidRPr="000A5D79">
              <w:rPr>
                <w:b/>
                <w:bCs/>
                <w:sz w:val="18"/>
                <w:szCs w:val="18"/>
              </w:rPr>
              <w:t xml:space="preserve"> Accidentes</w:t>
            </w:r>
          </w:p>
        </w:tc>
        <w:tc>
          <w:tcPr>
            <w:tcW w:w="860" w:type="dxa"/>
            <w:shd w:val="clear" w:color="auto" w:fill="auto"/>
            <w:vAlign w:val="center"/>
          </w:tcPr>
          <w:p w14:paraId="186EEA2C" w14:textId="2DF743E7" w:rsidR="00234B23" w:rsidRPr="000A5D79" w:rsidRDefault="00234B23" w:rsidP="003A7DA0">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0A5D79">
              <w:rPr>
                <w:b/>
                <w:bCs/>
                <w:sz w:val="18"/>
                <w:szCs w:val="18"/>
              </w:rPr>
              <w:t>6</w:t>
            </w:r>
          </w:p>
        </w:tc>
        <w:tc>
          <w:tcPr>
            <w:tcW w:w="860" w:type="dxa"/>
            <w:shd w:val="clear" w:color="auto" w:fill="auto"/>
            <w:vAlign w:val="center"/>
          </w:tcPr>
          <w:p w14:paraId="721A618A" w14:textId="25625488" w:rsidR="00234B23" w:rsidRPr="000A5D79" w:rsidRDefault="00234B23" w:rsidP="003A7DA0">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0A5D79">
              <w:rPr>
                <w:b/>
                <w:bCs/>
                <w:sz w:val="18"/>
                <w:szCs w:val="18"/>
              </w:rPr>
              <w:t>11</w:t>
            </w:r>
          </w:p>
        </w:tc>
        <w:tc>
          <w:tcPr>
            <w:tcW w:w="1443" w:type="dxa"/>
            <w:shd w:val="clear" w:color="auto" w:fill="auto"/>
            <w:vAlign w:val="center"/>
          </w:tcPr>
          <w:p w14:paraId="164C2B61" w14:textId="4340CE3D" w:rsidR="00234B23" w:rsidRPr="000A5D79" w:rsidRDefault="00F2454C" w:rsidP="003A7DA0">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0A5D79">
              <w:rPr>
                <w:b/>
                <w:bCs/>
                <w:sz w:val="18"/>
                <w:szCs w:val="18"/>
              </w:rPr>
              <w:t>7</w:t>
            </w:r>
          </w:p>
        </w:tc>
      </w:tr>
    </w:tbl>
    <w:p w14:paraId="59D2C4CA" w14:textId="513DA799" w:rsidR="008A2B11" w:rsidRPr="007E2375" w:rsidRDefault="008A2B11" w:rsidP="0072638B">
      <w:pPr>
        <w:ind w:firstLine="708"/>
        <w:jc w:val="center"/>
        <w:rPr>
          <w:sz w:val="20"/>
          <w:szCs w:val="20"/>
        </w:rPr>
      </w:pPr>
      <w:r w:rsidRPr="007E2375">
        <w:rPr>
          <w:sz w:val="20"/>
          <w:szCs w:val="20"/>
        </w:rPr>
        <w:t>Fuente: Secretaría Distrital de Gobierno</w:t>
      </w:r>
    </w:p>
    <w:p w14:paraId="78068296" w14:textId="77777777" w:rsidR="00724B86" w:rsidRDefault="00724B86" w:rsidP="000A5D79"/>
    <w:p w14:paraId="3B02331D" w14:textId="4FB3CCBD" w:rsidR="00A84A52" w:rsidRPr="00477D94" w:rsidRDefault="008A2B11" w:rsidP="00A14A82">
      <w:pPr>
        <w:pStyle w:val="Prrafodelista"/>
        <w:numPr>
          <w:ilvl w:val="0"/>
          <w:numId w:val="31"/>
        </w:numPr>
        <w:ind w:hanging="294"/>
      </w:pPr>
      <w:r>
        <w:t>Datos y a</w:t>
      </w:r>
      <w:r w:rsidR="00A84A52" w:rsidRPr="00477D94">
        <w:t>ctividad económica</w:t>
      </w:r>
      <w:r>
        <w:t xml:space="preserve"> de la e</w:t>
      </w:r>
      <w:r w:rsidR="001455CB">
        <w:t>ntidad</w:t>
      </w:r>
    </w:p>
    <w:p w14:paraId="5E6FB5A0" w14:textId="77777777" w:rsidR="00A84A52" w:rsidRPr="00724B86" w:rsidRDefault="00A84A52" w:rsidP="00477D94">
      <w:pPr>
        <w:rPr>
          <w:sz w:val="20"/>
          <w:szCs w:val="20"/>
        </w:rPr>
      </w:pPr>
    </w:p>
    <w:p w14:paraId="7E97B002" w14:textId="2635F58C" w:rsidR="00A84A52" w:rsidRDefault="00A84A52" w:rsidP="0072638B">
      <w:r w:rsidRPr="00477D94">
        <w:t xml:space="preserve">La entidad desempeña </w:t>
      </w:r>
      <w:r w:rsidR="0075339E">
        <w:t xml:space="preserve">las </w:t>
      </w:r>
      <w:r w:rsidRPr="00477D94">
        <w:t xml:space="preserve">actividades </w:t>
      </w:r>
      <w:r w:rsidR="0075339E">
        <w:t xml:space="preserve">definidas </w:t>
      </w:r>
      <w:r w:rsidRPr="00477D94">
        <w:t xml:space="preserve">en </w:t>
      </w:r>
      <w:r w:rsidR="0075339E">
        <w:t xml:space="preserve">el </w:t>
      </w:r>
      <w:r w:rsidRPr="00477D94">
        <w:t xml:space="preserve">Decreto 411 del 2016, por medio del cual se modifica la estructura organizacional de la Secretaría Distrital de Gobierno, </w:t>
      </w:r>
      <w:r w:rsidR="00747537">
        <w:t xml:space="preserve">y sus modificaciones, </w:t>
      </w:r>
      <w:r w:rsidRPr="00477D94">
        <w:t>así:</w:t>
      </w:r>
    </w:p>
    <w:p w14:paraId="5F8E28C7" w14:textId="77777777" w:rsidR="00724B86" w:rsidRDefault="00724B86" w:rsidP="000777D5"/>
    <w:p w14:paraId="740FD5C3" w14:textId="77724598" w:rsidR="007A44BE" w:rsidRPr="00724B86" w:rsidRDefault="007A44BE" w:rsidP="0072638B">
      <w:pPr>
        <w:ind w:firstLine="708"/>
        <w:jc w:val="center"/>
      </w:pPr>
      <w:r>
        <w:t xml:space="preserve">Tabla </w:t>
      </w:r>
      <w:r w:rsidR="00724B86">
        <w:t>3</w:t>
      </w:r>
      <w:r>
        <w:t>. Actividad económica de la entidad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3"/>
        <w:gridCol w:w="3971"/>
      </w:tblGrid>
      <w:tr w:rsidR="00F77365" w:rsidRPr="00BB3959" w14:paraId="3DD9362F" w14:textId="77777777" w:rsidTr="00350967">
        <w:trPr>
          <w:trHeight w:val="20"/>
          <w:jc w:val="center"/>
        </w:trPr>
        <w:tc>
          <w:tcPr>
            <w:tcW w:w="2843" w:type="pct"/>
            <w:vAlign w:val="center"/>
          </w:tcPr>
          <w:p w14:paraId="0519104A" w14:textId="67C811A8" w:rsidR="00F77365" w:rsidRPr="00BB3959" w:rsidRDefault="00F77365" w:rsidP="00F77365">
            <w:pPr>
              <w:rPr>
                <w:b/>
                <w:sz w:val="18"/>
                <w:szCs w:val="18"/>
                <w:lang w:val="es-MX"/>
              </w:rPr>
            </w:pPr>
            <w:r w:rsidRPr="00BB3959">
              <w:rPr>
                <w:b/>
                <w:sz w:val="18"/>
                <w:szCs w:val="18"/>
                <w:lang w:val="es-MX"/>
              </w:rPr>
              <w:t>Nombre de la entidad:</w:t>
            </w:r>
          </w:p>
          <w:p w14:paraId="2D92A2C1" w14:textId="4FC3B654" w:rsidR="00F77365" w:rsidRPr="00BB3959" w:rsidRDefault="00F77365" w:rsidP="00F77365">
            <w:pPr>
              <w:rPr>
                <w:sz w:val="18"/>
                <w:szCs w:val="18"/>
                <w:lang w:val="es-MX"/>
              </w:rPr>
            </w:pPr>
            <w:r w:rsidRPr="00BB3959">
              <w:rPr>
                <w:sz w:val="18"/>
                <w:szCs w:val="18"/>
              </w:rPr>
              <w:t>SECRETARÍA DISTRITAL DE GOBIERNO</w:t>
            </w:r>
          </w:p>
        </w:tc>
        <w:tc>
          <w:tcPr>
            <w:tcW w:w="2157" w:type="pct"/>
            <w:vAlign w:val="center"/>
          </w:tcPr>
          <w:p w14:paraId="6D7A7E9B" w14:textId="77777777" w:rsidR="00F77365" w:rsidRPr="00BB3959" w:rsidRDefault="00F77365" w:rsidP="00F77365">
            <w:pPr>
              <w:rPr>
                <w:b/>
                <w:sz w:val="18"/>
                <w:szCs w:val="18"/>
                <w:lang w:val="es-MX"/>
              </w:rPr>
            </w:pPr>
            <w:proofErr w:type="spellStart"/>
            <w:r w:rsidRPr="00BB3959">
              <w:rPr>
                <w:b/>
                <w:sz w:val="18"/>
                <w:szCs w:val="18"/>
                <w:lang w:val="es-MX"/>
              </w:rPr>
              <w:t>Nit</w:t>
            </w:r>
            <w:proofErr w:type="spellEnd"/>
            <w:r w:rsidRPr="00BB3959">
              <w:rPr>
                <w:b/>
                <w:sz w:val="18"/>
                <w:szCs w:val="18"/>
                <w:lang w:val="es-MX"/>
              </w:rPr>
              <w:t xml:space="preserve">. </w:t>
            </w:r>
          </w:p>
          <w:p w14:paraId="0F57FEDE" w14:textId="6834F021" w:rsidR="00F77365" w:rsidRPr="00BB3959" w:rsidRDefault="00F77365" w:rsidP="00F77365">
            <w:pPr>
              <w:rPr>
                <w:sz w:val="18"/>
                <w:szCs w:val="18"/>
                <w:lang w:val="es-MX"/>
              </w:rPr>
            </w:pPr>
            <w:r w:rsidRPr="00BB3959">
              <w:rPr>
                <w:sz w:val="18"/>
                <w:szCs w:val="18"/>
              </w:rPr>
              <w:t>899.999.061</w:t>
            </w:r>
          </w:p>
        </w:tc>
      </w:tr>
      <w:tr w:rsidR="00F77365" w:rsidRPr="00BB3959" w14:paraId="0882448D" w14:textId="77777777" w:rsidTr="00350967">
        <w:trPr>
          <w:trHeight w:val="20"/>
          <w:jc w:val="center"/>
        </w:trPr>
        <w:tc>
          <w:tcPr>
            <w:tcW w:w="2843" w:type="pct"/>
            <w:vAlign w:val="center"/>
          </w:tcPr>
          <w:p w14:paraId="18FC1B97" w14:textId="521AD6CA" w:rsidR="00F77365" w:rsidRPr="00BB3959" w:rsidRDefault="00F77365" w:rsidP="00747537">
            <w:pPr>
              <w:rPr>
                <w:sz w:val="18"/>
                <w:szCs w:val="18"/>
                <w:lang w:val="es-MX"/>
              </w:rPr>
            </w:pPr>
            <w:r w:rsidRPr="00BB3959">
              <w:rPr>
                <w:b/>
                <w:sz w:val="18"/>
                <w:szCs w:val="18"/>
                <w:lang w:val="es-MX"/>
              </w:rPr>
              <w:t>Dirección:</w:t>
            </w:r>
            <w:r w:rsidR="00747537" w:rsidRPr="00BB3959">
              <w:rPr>
                <w:b/>
                <w:sz w:val="18"/>
                <w:szCs w:val="18"/>
                <w:lang w:val="es-MX"/>
              </w:rPr>
              <w:t xml:space="preserve"> </w:t>
            </w:r>
            <w:r w:rsidRPr="00BB3959">
              <w:rPr>
                <w:sz w:val="18"/>
                <w:szCs w:val="18"/>
              </w:rPr>
              <w:t>Calle 11 No. 8-17</w:t>
            </w:r>
          </w:p>
        </w:tc>
        <w:tc>
          <w:tcPr>
            <w:tcW w:w="2157" w:type="pct"/>
            <w:vAlign w:val="center"/>
          </w:tcPr>
          <w:p w14:paraId="1C15B9B6" w14:textId="5890F7E5" w:rsidR="00F77365" w:rsidRPr="00BB3959" w:rsidRDefault="00F77365" w:rsidP="00747537">
            <w:pPr>
              <w:rPr>
                <w:sz w:val="18"/>
                <w:szCs w:val="18"/>
                <w:lang w:val="es-MX"/>
              </w:rPr>
            </w:pPr>
            <w:r w:rsidRPr="00BB3959">
              <w:rPr>
                <w:b/>
                <w:sz w:val="18"/>
                <w:szCs w:val="18"/>
                <w:lang w:val="es-MX"/>
              </w:rPr>
              <w:t>Teléfono:</w:t>
            </w:r>
            <w:r w:rsidR="00747537" w:rsidRPr="00BB3959">
              <w:rPr>
                <w:b/>
                <w:sz w:val="18"/>
                <w:szCs w:val="18"/>
                <w:lang w:val="es-MX"/>
              </w:rPr>
              <w:t xml:space="preserve"> </w:t>
            </w:r>
            <w:r w:rsidRPr="00BB3959">
              <w:rPr>
                <w:sz w:val="18"/>
                <w:szCs w:val="18"/>
              </w:rPr>
              <w:t>601 382 06 60, 601 338 70 00</w:t>
            </w:r>
          </w:p>
        </w:tc>
      </w:tr>
      <w:tr w:rsidR="00F77365" w:rsidRPr="00BB3959" w14:paraId="78734B4F" w14:textId="77777777" w:rsidTr="00350967">
        <w:trPr>
          <w:trHeight w:val="20"/>
          <w:jc w:val="center"/>
        </w:trPr>
        <w:tc>
          <w:tcPr>
            <w:tcW w:w="2843" w:type="pct"/>
            <w:vAlign w:val="center"/>
          </w:tcPr>
          <w:p w14:paraId="12708C2F" w14:textId="31E8CF39" w:rsidR="00F77365" w:rsidRPr="00BB3959" w:rsidRDefault="00F77365" w:rsidP="00747537">
            <w:pPr>
              <w:rPr>
                <w:sz w:val="18"/>
                <w:szCs w:val="18"/>
                <w:lang w:val="es-MX"/>
              </w:rPr>
            </w:pPr>
            <w:r w:rsidRPr="00BB3959">
              <w:rPr>
                <w:b/>
                <w:sz w:val="18"/>
                <w:szCs w:val="18"/>
                <w:lang w:val="es-MX"/>
              </w:rPr>
              <w:t>Ciudad:</w:t>
            </w:r>
            <w:r w:rsidR="00747537" w:rsidRPr="00BB3959">
              <w:rPr>
                <w:b/>
                <w:sz w:val="18"/>
                <w:szCs w:val="18"/>
                <w:lang w:val="es-MX"/>
              </w:rPr>
              <w:t xml:space="preserve"> </w:t>
            </w:r>
            <w:r w:rsidRPr="00BB3959">
              <w:rPr>
                <w:sz w:val="18"/>
                <w:szCs w:val="18"/>
                <w:lang w:val="es-MX"/>
              </w:rPr>
              <w:t>Bogotá</w:t>
            </w:r>
          </w:p>
        </w:tc>
        <w:tc>
          <w:tcPr>
            <w:tcW w:w="2157" w:type="pct"/>
            <w:vAlign w:val="center"/>
          </w:tcPr>
          <w:p w14:paraId="6871FFE8" w14:textId="59342A6C" w:rsidR="00F77365" w:rsidRPr="00BB3959" w:rsidRDefault="00F77365" w:rsidP="00747537">
            <w:pPr>
              <w:rPr>
                <w:sz w:val="18"/>
                <w:szCs w:val="18"/>
                <w:lang w:val="es-MX"/>
              </w:rPr>
            </w:pPr>
            <w:r w:rsidRPr="00BB3959">
              <w:rPr>
                <w:b/>
                <w:sz w:val="18"/>
                <w:szCs w:val="18"/>
                <w:lang w:val="es-MX"/>
              </w:rPr>
              <w:t>Departamento:</w:t>
            </w:r>
            <w:r w:rsidR="00747537" w:rsidRPr="00BB3959">
              <w:rPr>
                <w:b/>
                <w:sz w:val="18"/>
                <w:szCs w:val="18"/>
                <w:lang w:val="es-MX"/>
              </w:rPr>
              <w:t xml:space="preserve"> </w:t>
            </w:r>
            <w:r w:rsidRPr="00BB3959">
              <w:rPr>
                <w:sz w:val="18"/>
                <w:szCs w:val="18"/>
                <w:lang w:val="es-MX"/>
              </w:rPr>
              <w:t>Cundinamarca</w:t>
            </w:r>
          </w:p>
        </w:tc>
      </w:tr>
      <w:tr w:rsidR="007A44BE" w:rsidRPr="00BB3959" w14:paraId="1D80C855" w14:textId="77777777" w:rsidTr="00350967">
        <w:trPr>
          <w:trHeight w:val="20"/>
          <w:jc w:val="center"/>
        </w:trPr>
        <w:tc>
          <w:tcPr>
            <w:tcW w:w="5000" w:type="pct"/>
            <w:gridSpan w:val="2"/>
            <w:vAlign w:val="center"/>
          </w:tcPr>
          <w:p w14:paraId="03ACF6B2" w14:textId="392E3EDC" w:rsidR="007A44BE" w:rsidRPr="00BB3959" w:rsidRDefault="007A44BE" w:rsidP="00F77365">
            <w:pPr>
              <w:rPr>
                <w:b/>
                <w:sz w:val="18"/>
                <w:szCs w:val="18"/>
                <w:lang w:val="es-MX"/>
              </w:rPr>
            </w:pPr>
            <w:r w:rsidRPr="00BB3959">
              <w:rPr>
                <w:b/>
                <w:sz w:val="18"/>
                <w:szCs w:val="18"/>
                <w:lang w:val="es-MX"/>
              </w:rPr>
              <w:t xml:space="preserve">Actividad económica de la entidad: </w:t>
            </w:r>
            <w:r w:rsidRPr="00BB3959">
              <w:rPr>
                <w:sz w:val="18"/>
                <w:szCs w:val="18"/>
              </w:rPr>
              <w:t>Organismo del Sector Central con autonomía administrativa y financiera que tiene por objeto orientar y liderar la formulación y seguimiento de las políticas encaminadas al fortalecimiento de la gobernabilidad democrática en el ámbito distrital y local.</w:t>
            </w:r>
          </w:p>
        </w:tc>
      </w:tr>
    </w:tbl>
    <w:p w14:paraId="536DB508" w14:textId="4A2752B0" w:rsidR="00A84A52" w:rsidRPr="007E2375" w:rsidRDefault="00A84A52" w:rsidP="00724B86">
      <w:pPr>
        <w:ind w:firstLine="708"/>
        <w:rPr>
          <w:sz w:val="20"/>
          <w:szCs w:val="20"/>
        </w:rPr>
      </w:pPr>
      <w:r w:rsidRPr="007E2375">
        <w:rPr>
          <w:sz w:val="20"/>
          <w:szCs w:val="20"/>
        </w:rPr>
        <w:t>Fuente: Secretaría Distrital de Gobierno</w:t>
      </w:r>
    </w:p>
    <w:p w14:paraId="619C1130" w14:textId="3B4C43D1" w:rsidR="001455CB" w:rsidRPr="007A44BE" w:rsidRDefault="001455CB" w:rsidP="0061541B"/>
    <w:p w14:paraId="2F392760" w14:textId="5FEFE04F" w:rsidR="007E2375" w:rsidRPr="00724B86" w:rsidRDefault="001455CB" w:rsidP="003C07AA">
      <w:pPr>
        <w:pStyle w:val="Prrafodelista"/>
        <w:numPr>
          <w:ilvl w:val="0"/>
          <w:numId w:val="31"/>
        </w:numPr>
      </w:pPr>
      <w:r>
        <w:t>Sedes de la e</w:t>
      </w:r>
      <w:r w:rsidR="007A44BE">
        <w:t>ntidad</w:t>
      </w:r>
    </w:p>
    <w:p w14:paraId="59A7157D" w14:textId="2D254904" w:rsidR="001455CB" w:rsidRPr="00644B3E" w:rsidRDefault="007E2375" w:rsidP="0061541B">
      <w:pPr>
        <w:ind w:left="360" w:firstLine="348"/>
        <w:jc w:val="center"/>
      </w:pPr>
      <w:r>
        <w:t xml:space="preserve">Tabla </w:t>
      </w:r>
      <w:r w:rsidR="00724B86">
        <w:t>4</w:t>
      </w:r>
      <w:r>
        <w:t>. Alcaldías Locales</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6"/>
        <w:gridCol w:w="5438"/>
      </w:tblGrid>
      <w:tr w:rsidR="001455CB" w:rsidRPr="00BB3959" w14:paraId="1B885471" w14:textId="77777777" w:rsidTr="00350967">
        <w:trPr>
          <w:trHeight w:val="227"/>
          <w:tblHeader/>
          <w:jc w:val="center"/>
        </w:trPr>
        <w:tc>
          <w:tcPr>
            <w:tcW w:w="2046" w:type="pct"/>
            <w:shd w:val="clear" w:color="auto" w:fill="D9E2F3"/>
          </w:tcPr>
          <w:p w14:paraId="2EBB9C08" w14:textId="608636C9" w:rsidR="001455CB" w:rsidRPr="00BB3959" w:rsidRDefault="003664B8" w:rsidP="0061541B">
            <w:pPr>
              <w:jc w:val="center"/>
              <w:rPr>
                <w:b/>
                <w:bCs/>
                <w:color w:val="4472C4" w:themeColor="accent1"/>
                <w:sz w:val="18"/>
                <w:szCs w:val="18"/>
              </w:rPr>
            </w:pPr>
            <w:r w:rsidRPr="00BB3959">
              <w:rPr>
                <w:b/>
                <w:bCs/>
                <w:color w:val="4472C4" w:themeColor="accent1"/>
                <w:sz w:val="18"/>
                <w:szCs w:val="18"/>
              </w:rPr>
              <w:t>Alcaldía</w:t>
            </w:r>
          </w:p>
        </w:tc>
        <w:tc>
          <w:tcPr>
            <w:tcW w:w="2954" w:type="pct"/>
            <w:shd w:val="clear" w:color="auto" w:fill="D9E2F3"/>
          </w:tcPr>
          <w:p w14:paraId="6E5DB226" w14:textId="1B7DFC2A" w:rsidR="001455CB" w:rsidRPr="00BB3959" w:rsidRDefault="003664B8" w:rsidP="0061541B">
            <w:pPr>
              <w:jc w:val="center"/>
              <w:rPr>
                <w:b/>
                <w:bCs/>
                <w:color w:val="4472C4" w:themeColor="accent1"/>
                <w:sz w:val="18"/>
                <w:szCs w:val="18"/>
              </w:rPr>
            </w:pPr>
            <w:r w:rsidRPr="00BB3959">
              <w:rPr>
                <w:b/>
                <w:bCs/>
                <w:color w:val="4472C4" w:themeColor="accent1"/>
                <w:sz w:val="18"/>
                <w:szCs w:val="18"/>
              </w:rPr>
              <w:t>Dirección</w:t>
            </w:r>
          </w:p>
        </w:tc>
      </w:tr>
      <w:tr w:rsidR="001455CB" w:rsidRPr="00BB3959" w14:paraId="64CFC6F0" w14:textId="77777777" w:rsidTr="00350967">
        <w:trPr>
          <w:trHeight w:val="227"/>
          <w:jc w:val="center"/>
        </w:trPr>
        <w:tc>
          <w:tcPr>
            <w:tcW w:w="2046" w:type="pct"/>
          </w:tcPr>
          <w:p w14:paraId="581C379C" w14:textId="77777777" w:rsidR="001455CB" w:rsidRPr="00BB3959" w:rsidRDefault="001455CB" w:rsidP="002A597B">
            <w:pPr>
              <w:rPr>
                <w:sz w:val="18"/>
                <w:szCs w:val="18"/>
              </w:rPr>
            </w:pPr>
            <w:r w:rsidRPr="00BB3959">
              <w:rPr>
                <w:sz w:val="18"/>
                <w:szCs w:val="18"/>
              </w:rPr>
              <w:t>Secretaría Distrital de Gobierno</w:t>
            </w:r>
          </w:p>
        </w:tc>
        <w:tc>
          <w:tcPr>
            <w:tcW w:w="2954" w:type="pct"/>
          </w:tcPr>
          <w:p w14:paraId="4D8E3D3A" w14:textId="77777777" w:rsidR="001455CB" w:rsidRPr="00BB3959" w:rsidRDefault="001455CB" w:rsidP="002A597B">
            <w:pPr>
              <w:rPr>
                <w:sz w:val="18"/>
                <w:szCs w:val="18"/>
              </w:rPr>
            </w:pPr>
            <w:r w:rsidRPr="00BB3959">
              <w:rPr>
                <w:sz w:val="18"/>
                <w:szCs w:val="18"/>
              </w:rPr>
              <w:t>Edificio Liévano - Calle 11 No. 8-17</w:t>
            </w:r>
          </w:p>
        </w:tc>
      </w:tr>
      <w:tr w:rsidR="001455CB" w:rsidRPr="00BB3959" w14:paraId="0D8C5AA8" w14:textId="77777777" w:rsidTr="00350967">
        <w:trPr>
          <w:trHeight w:val="227"/>
          <w:jc w:val="center"/>
        </w:trPr>
        <w:tc>
          <w:tcPr>
            <w:tcW w:w="2046" w:type="pct"/>
          </w:tcPr>
          <w:p w14:paraId="120FE279" w14:textId="77777777" w:rsidR="001455CB" w:rsidRPr="00BB3959" w:rsidRDefault="001455CB" w:rsidP="002A597B">
            <w:pPr>
              <w:rPr>
                <w:sz w:val="18"/>
                <w:szCs w:val="18"/>
              </w:rPr>
            </w:pPr>
            <w:r w:rsidRPr="00BB3959">
              <w:rPr>
                <w:sz w:val="18"/>
                <w:szCs w:val="18"/>
              </w:rPr>
              <w:t>Usaquén</w:t>
            </w:r>
          </w:p>
        </w:tc>
        <w:tc>
          <w:tcPr>
            <w:tcW w:w="2954" w:type="pct"/>
          </w:tcPr>
          <w:p w14:paraId="066FE40C" w14:textId="77777777" w:rsidR="001455CB" w:rsidRPr="00BB3959" w:rsidRDefault="001455CB" w:rsidP="002A597B">
            <w:pPr>
              <w:rPr>
                <w:sz w:val="18"/>
                <w:szCs w:val="18"/>
              </w:rPr>
            </w:pPr>
            <w:r w:rsidRPr="00BB3959">
              <w:rPr>
                <w:sz w:val="18"/>
                <w:szCs w:val="18"/>
              </w:rPr>
              <w:t>Carrera 6 A No. 118 – 03</w:t>
            </w:r>
          </w:p>
        </w:tc>
      </w:tr>
      <w:tr w:rsidR="001455CB" w:rsidRPr="00BB3959" w14:paraId="08EC913C" w14:textId="77777777" w:rsidTr="00350967">
        <w:trPr>
          <w:trHeight w:val="227"/>
          <w:jc w:val="center"/>
        </w:trPr>
        <w:tc>
          <w:tcPr>
            <w:tcW w:w="2046" w:type="pct"/>
          </w:tcPr>
          <w:p w14:paraId="5C7E9EA5" w14:textId="77777777" w:rsidR="001455CB" w:rsidRPr="00BB3959" w:rsidRDefault="001455CB" w:rsidP="002A597B">
            <w:pPr>
              <w:rPr>
                <w:sz w:val="18"/>
                <w:szCs w:val="18"/>
              </w:rPr>
            </w:pPr>
            <w:r w:rsidRPr="00BB3959">
              <w:rPr>
                <w:sz w:val="18"/>
                <w:szCs w:val="18"/>
              </w:rPr>
              <w:lastRenderedPageBreak/>
              <w:t>Suba</w:t>
            </w:r>
          </w:p>
        </w:tc>
        <w:tc>
          <w:tcPr>
            <w:tcW w:w="2954" w:type="pct"/>
          </w:tcPr>
          <w:p w14:paraId="009901F4" w14:textId="77777777" w:rsidR="001455CB" w:rsidRPr="00BB3959" w:rsidRDefault="001455CB" w:rsidP="002A597B">
            <w:pPr>
              <w:rPr>
                <w:sz w:val="18"/>
                <w:szCs w:val="18"/>
              </w:rPr>
            </w:pPr>
            <w:r w:rsidRPr="00BB3959">
              <w:rPr>
                <w:sz w:val="18"/>
                <w:szCs w:val="18"/>
              </w:rPr>
              <w:t>Calle 146 C Bis No. 90 – 57</w:t>
            </w:r>
          </w:p>
        </w:tc>
      </w:tr>
      <w:tr w:rsidR="001455CB" w:rsidRPr="00BB3959" w14:paraId="5AECA276" w14:textId="77777777" w:rsidTr="00350967">
        <w:trPr>
          <w:trHeight w:val="227"/>
          <w:jc w:val="center"/>
        </w:trPr>
        <w:tc>
          <w:tcPr>
            <w:tcW w:w="2046" w:type="pct"/>
          </w:tcPr>
          <w:p w14:paraId="768C68FC" w14:textId="77777777" w:rsidR="001455CB" w:rsidRPr="00BB3959" w:rsidRDefault="001455CB" w:rsidP="002A597B">
            <w:pPr>
              <w:rPr>
                <w:sz w:val="18"/>
                <w:szCs w:val="18"/>
              </w:rPr>
            </w:pPr>
            <w:r w:rsidRPr="00BB3959">
              <w:rPr>
                <w:sz w:val="18"/>
                <w:szCs w:val="18"/>
              </w:rPr>
              <w:t>Engativá</w:t>
            </w:r>
          </w:p>
        </w:tc>
        <w:tc>
          <w:tcPr>
            <w:tcW w:w="2954" w:type="pct"/>
          </w:tcPr>
          <w:p w14:paraId="03A48E1D" w14:textId="77777777" w:rsidR="001455CB" w:rsidRPr="00BB3959" w:rsidRDefault="001455CB" w:rsidP="002A597B">
            <w:pPr>
              <w:rPr>
                <w:sz w:val="18"/>
                <w:szCs w:val="18"/>
              </w:rPr>
            </w:pPr>
            <w:r w:rsidRPr="00BB3959">
              <w:rPr>
                <w:sz w:val="18"/>
                <w:szCs w:val="18"/>
              </w:rPr>
              <w:t>Calle 71 No. 73 A – 44</w:t>
            </w:r>
          </w:p>
        </w:tc>
      </w:tr>
      <w:tr w:rsidR="001455CB" w:rsidRPr="00BB3959" w14:paraId="3BA19EE0" w14:textId="77777777" w:rsidTr="00350967">
        <w:trPr>
          <w:trHeight w:val="227"/>
          <w:jc w:val="center"/>
        </w:trPr>
        <w:tc>
          <w:tcPr>
            <w:tcW w:w="2046" w:type="pct"/>
          </w:tcPr>
          <w:p w14:paraId="43215DFC" w14:textId="77777777" w:rsidR="001455CB" w:rsidRPr="00BB3959" w:rsidRDefault="001455CB" w:rsidP="002A597B">
            <w:pPr>
              <w:rPr>
                <w:sz w:val="18"/>
                <w:szCs w:val="18"/>
              </w:rPr>
            </w:pPr>
            <w:r w:rsidRPr="00BB3959">
              <w:rPr>
                <w:sz w:val="18"/>
                <w:szCs w:val="18"/>
              </w:rPr>
              <w:t>Fontibón</w:t>
            </w:r>
          </w:p>
        </w:tc>
        <w:tc>
          <w:tcPr>
            <w:tcW w:w="2954" w:type="pct"/>
          </w:tcPr>
          <w:p w14:paraId="721F7392" w14:textId="77777777" w:rsidR="001455CB" w:rsidRPr="00BB3959" w:rsidRDefault="001455CB" w:rsidP="002A597B">
            <w:pPr>
              <w:rPr>
                <w:sz w:val="18"/>
                <w:szCs w:val="18"/>
              </w:rPr>
            </w:pPr>
            <w:r w:rsidRPr="00BB3959">
              <w:rPr>
                <w:sz w:val="18"/>
                <w:szCs w:val="18"/>
              </w:rPr>
              <w:t>Carrera 99 No. 19 – 43</w:t>
            </w:r>
          </w:p>
        </w:tc>
      </w:tr>
      <w:tr w:rsidR="001455CB" w:rsidRPr="00BB3959" w14:paraId="1F299F40" w14:textId="77777777" w:rsidTr="00350967">
        <w:trPr>
          <w:trHeight w:val="227"/>
          <w:jc w:val="center"/>
        </w:trPr>
        <w:tc>
          <w:tcPr>
            <w:tcW w:w="2046" w:type="pct"/>
          </w:tcPr>
          <w:p w14:paraId="4258D483" w14:textId="77777777" w:rsidR="001455CB" w:rsidRPr="00BB3959" w:rsidRDefault="001455CB" w:rsidP="002A597B">
            <w:pPr>
              <w:rPr>
                <w:sz w:val="18"/>
                <w:szCs w:val="18"/>
              </w:rPr>
            </w:pPr>
            <w:r w:rsidRPr="00BB3959">
              <w:rPr>
                <w:sz w:val="18"/>
                <w:szCs w:val="18"/>
              </w:rPr>
              <w:t>Chapinero</w:t>
            </w:r>
          </w:p>
        </w:tc>
        <w:tc>
          <w:tcPr>
            <w:tcW w:w="2954" w:type="pct"/>
          </w:tcPr>
          <w:p w14:paraId="64DD76F6" w14:textId="77777777" w:rsidR="001455CB" w:rsidRPr="00BB3959" w:rsidRDefault="001455CB" w:rsidP="002A597B">
            <w:pPr>
              <w:rPr>
                <w:sz w:val="18"/>
                <w:szCs w:val="18"/>
              </w:rPr>
            </w:pPr>
            <w:r w:rsidRPr="00BB3959">
              <w:rPr>
                <w:sz w:val="18"/>
                <w:szCs w:val="18"/>
              </w:rPr>
              <w:t>Carrera 13 No. 54 – 74</w:t>
            </w:r>
          </w:p>
        </w:tc>
      </w:tr>
      <w:tr w:rsidR="001455CB" w:rsidRPr="00BB3959" w14:paraId="1F2F88CF" w14:textId="77777777" w:rsidTr="00350967">
        <w:trPr>
          <w:trHeight w:val="227"/>
          <w:jc w:val="center"/>
        </w:trPr>
        <w:tc>
          <w:tcPr>
            <w:tcW w:w="2046" w:type="pct"/>
          </w:tcPr>
          <w:p w14:paraId="1ACF1299" w14:textId="77777777" w:rsidR="001455CB" w:rsidRPr="00BB3959" w:rsidRDefault="001455CB" w:rsidP="002A597B">
            <w:pPr>
              <w:rPr>
                <w:sz w:val="18"/>
                <w:szCs w:val="18"/>
              </w:rPr>
            </w:pPr>
            <w:r w:rsidRPr="00BB3959">
              <w:rPr>
                <w:sz w:val="18"/>
                <w:szCs w:val="18"/>
              </w:rPr>
              <w:t>Barrios Unidos</w:t>
            </w:r>
          </w:p>
        </w:tc>
        <w:tc>
          <w:tcPr>
            <w:tcW w:w="2954" w:type="pct"/>
          </w:tcPr>
          <w:p w14:paraId="150941D7" w14:textId="77777777" w:rsidR="001455CB" w:rsidRPr="00BB3959" w:rsidRDefault="001455CB" w:rsidP="002A597B">
            <w:pPr>
              <w:rPr>
                <w:sz w:val="18"/>
                <w:szCs w:val="18"/>
              </w:rPr>
            </w:pPr>
            <w:r w:rsidRPr="00BB3959">
              <w:rPr>
                <w:sz w:val="18"/>
                <w:szCs w:val="18"/>
              </w:rPr>
              <w:t>Calle 74 A No. 63 - 04, Barrio Simón Bolívar</w:t>
            </w:r>
          </w:p>
        </w:tc>
      </w:tr>
      <w:tr w:rsidR="001455CB" w:rsidRPr="00BB3959" w14:paraId="2D833F1F" w14:textId="77777777" w:rsidTr="00350967">
        <w:trPr>
          <w:trHeight w:val="227"/>
          <w:jc w:val="center"/>
        </w:trPr>
        <w:tc>
          <w:tcPr>
            <w:tcW w:w="2046" w:type="pct"/>
          </w:tcPr>
          <w:p w14:paraId="7DA02D69" w14:textId="77777777" w:rsidR="001455CB" w:rsidRPr="00BB3959" w:rsidRDefault="001455CB" w:rsidP="002A597B">
            <w:pPr>
              <w:rPr>
                <w:sz w:val="18"/>
                <w:szCs w:val="18"/>
              </w:rPr>
            </w:pPr>
            <w:r w:rsidRPr="00BB3959">
              <w:rPr>
                <w:sz w:val="18"/>
                <w:szCs w:val="18"/>
              </w:rPr>
              <w:t>Teusaquillo</w:t>
            </w:r>
          </w:p>
        </w:tc>
        <w:tc>
          <w:tcPr>
            <w:tcW w:w="2954" w:type="pct"/>
          </w:tcPr>
          <w:p w14:paraId="04FB088A" w14:textId="77777777" w:rsidR="001455CB" w:rsidRPr="00BB3959" w:rsidRDefault="001455CB" w:rsidP="002A597B">
            <w:pPr>
              <w:rPr>
                <w:sz w:val="18"/>
                <w:szCs w:val="18"/>
              </w:rPr>
            </w:pPr>
            <w:r w:rsidRPr="00BB3959">
              <w:rPr>
                <w:sz w:val="18"/>
                <w:szCs w:val="18"/>
              </w:rPr>
              <w:t>Calle 39 B No. 19 – 30</w:t>
            </w:r>
          </w:p>
        </w:tc>
      </w:tr>
      <w:tr w:rsidR="001455CB" w:rsidRPr="00BB3959" w14:paraId="7917AF42" w14:textId="77777777" w:rsidTr="00350967">
        <w:trPr>
          <w:trHeight w:val="227"/>
          <w:jc w:val="center"/>
        </w:trPr>
        <w:tc>
          <w:tcPr>
            <w:tcW w:w="2046" w:type="pct"/>
          </w:tcPr>
          <w:p w14:paraId="1F194974" w14:textId="77777777" w:rsidR="001455CB" w:rsidRPr="00BB3959" w:rsidRDefault="001455CB" w:rsidP="002A597B">
            <w:pPr>
              <w:rPr>
                <w:sz w:val="18"/>
                <w:szCs w:val="18"/>
              </w:rPr>
            </w:pPr>
            <w:r w:rsidRPr="00BB3959">
              <w:rPr>
                <w:sz w:val="18"/>
                <w:szCs w:val="18"/>
              </w:rPr>
              <w:t>Puente Aranda</w:t>
            </w:r>
          </w:p>
        </w:tc>
        <w:tc>
          <w:tcPr>
            <w:tcW w:w="2954" w:type="pct"/>
          </w:tcPr>
          <w:p w14:paraId="28239BAB" w14:textId="77777777" w:rsidR="001455CB" w:rsidRPr="00BB3959" w:rsidRDefault="001455CB" w:rsidP="002A597B">
            <w:pPr>
              <w:rPr>
                <w:sz w:val="18"/>
                <w:szCs w:val="18"/>
              </w:rPr>
            </w:pPr>
            <w:r w:rsidRPr="00BB3959">
              <w:rPr>
                <w:sz w:val="18"/>
                <w:szCs w:val="18"/>
              </w:rPr>
              <w:t xml:space="preserve">Carrera 31 D </w:t>
            </w:r>
            <w:proofErr w:type="spellStart"/>
            <w:r w:rsidRPr="00BB3959">
              <w:rPr>
                <w:sz w:val="18"/>
                <w:szCs w:val="18"/>
              </w:rPr>
              <w:t>N°</w:t>
            </w:r>
            <w:proofErr w:type="spellEnd"/>
            <w:r w:rsidRPr="00BB3959">
              <w:rPr>
                <w:sz w:val="18"/>
                <w:szCs w:val="18"/>
              </w:rPr>
              <w:t xml:space="preserve"> 4- 05</w:t>
            </w:r>
          </w:p>
        </w:tc>
      </w:tr>
      <w:tr w:rsidR="001455CB" w:rsidRPr="00BB3959" w14:paraId="0829C2BB" w14:textId="77777777" w:rsidTr="00350967">
        <w:trPr>
          <w:trHeight w:val="227"/>
          <w:jc w:val="center"/>
        </w:trPr>
        <w:tc>
          <w:tcPr>
            <w:tcW w:w="2046" w:type="pct"/>
          </w:tcPr>
          <w:p w14:paraId="1CAB6366" w14:textId="77777777" w:rsidR="001455CB" w:rsidRPr="00BB3959" w:rsidRDefault="001455CB" w:rsidP="002A597B">
            <w:pPr>
              <w:rPr>
                <w:sz w:val="18"/>
                <w:szCs w:val="18"/>
              </w:rPr>
            </w:pPr>
            <w:r w:rsidRPr="00BB3959">
              <w:rPr>
                <w:sz w:val="18"/>
                <w:szCs w:val="18"/>
              </w:rPr>
              <w:t>Kennedy</w:t>
            </w:r>
          </w:p>
        </w:tc>
        <w:tc>
          <w:tcPr>
            <w:tcW w:w="2954" w:type="pct"/>
          </w:tcPr>
          <w:p w14:paraId="76111399" w14:textId="77777777" w:rsidR="001455CB" w:rsidRPr="00BB3959" w:rsidRDefault="001455CB" w:rsidP="002A597B">
            <w:pPr>
              <w:rPr>
                <w:sz w:val="18"/>
                <w:szCs w:val="18"/>
              </w:rPr>
            </w:pPr>
            <w:r w:rsidRPr="00BB3959">
              <w:rPr>
                <w:sz w:val="18"/>
                <w:szCs w:val="18"/>
              </w:rPr>
              <w:t>Transversal 78 K No. 41A - 04 Sur</w:t>
            </w:r>
          </w:p>
        </w:tc>
      </w:tr>
      <w:tr w:rsidR="001455CB" w:rsidRPr="00BB3959" w14:paraId="3C9BBE71" w14:textId="77777777" w:rsidTr="00350967">
        <w:trPr>
          <w:trHeight w:val="227"/>
          <w:jc w:val="center"/>
        </w:trPr>
        <w:tc>
          <w:tcPr>
            <w:tcW w:w="2046" w:type="pct"/>
          </w:tcPr>
          <w:p w14:paraId="45203402" w14:textId="77777777" w:rsidR="001455CB" w:rsidRPr="00BB3959" w:rsidRDefault="001455CB" w:rsidP="002A597B">
            <w:pPr>
              <w:rPr>
                <w:sz w:val="18"/>
                <w:szCs w:val="18"/>
              </w:rPr>
            </w:pPr>
            <w:r w:rsidRPr="00BB3959">
              <w:rPr>
                <w:sz w:val="18"/>
                <w:szCs w:val="18"/>
              </w:rPr>
              <w:t>Bosa</w:t>
            </w:r>
          </w:p>
        </w:tc>
        <w:tc>
          <w:tcPr>
            <w:tcW w:w="2954" w:type="pct"/>
          </w:tcPr>
          <w:p w14:paraId="7F7813C7" w14:textId="77777777" w:rsidR="001455CB" w:rsidRPr="00BB3959" w:rsidRDefault="001455CB" w:rsidP="002A597B">
            <w:pPr>
              <w:rPr>
                <w:sz w:val="18"/>
                <w:szCs w:val="18"/>
              </w:rPr>
            </w:pPr>
            <w:r w:rsidRPr="00BB3959">
              <w:rPr>
                <w:sz w:val="18"/>
                <w:szCs w:val="18"/>
              </w:rPr>
              <w:t>Carrera 80 i No. 61 - 05 Sur</w:t>
            </w:r>
          </w:p>
        </w:tc>
      </w:tr>
      <w:tr w:rsidR="001455CB" w:rsidRPr="00BB3959" w14:paraId="4DC32A5A" w14:textId="77777777" w:rsidTr="00350967">
        <w:trPr>
          <w:trHeight w:val="227"/>
          <w:jc w:val="center"/>
        </w:trPr>
        <w:tc>
          <w:tcPr>
            <w:tcW w:w="2046" w:type="pct"/>
          </w:tcPr>
          <w:p w14:paraId="3DE5C659" w14:textId="77777777" w:rsidR="001455CB" w:rsidRPr="00BB3959" w:rsidRDefault="001455CB" w:rsidP="002A597B">
            <w:pPr>
              <w:rPr>
                <w:sz w:val="18"/>
                <w:szCs w:val="18"/>
              </w:rPr>
            </w:pPr>
            <w:r w:rsidRPr="00BB3959">
              <w:rPr>
                <w:sz w:val="18"/>
                <w:szCs w:val="18"/>
              </w:rPr>
              <w:t>Candelaria</w:t>
            </w:r>
          </w:p>
        </w:tc>
        <w:tc>
          <w:tcPr>
            <w:tcW w:w="2954" w:type="pct"/>
          </w:tcPr>
          <w:p w14:paraId="32F7213F" w14:textId="77777777" w:rsidR="001455CB" w:rsidRPr="00BB3959" w:rsidRDefault="001455CB" w:rsidP="002A597B">
            <w:pPr>
              <w:rPr>
                <w:sz w:val="18"/>
                <w:szCs w:val="18"/>
              </w:rPr>
            </w:pPr>
            <w:r w:rsidRPr="00BB3959">
              <w:rPr>
                <w:sz w:val="18"/>
                <w:szCs w:val="18"/>
              </w:rPr>
              <w:t>Av. Carrera 5 No. 12C – 40</w:t>
            </w:r>
          </w:p>
        </w:tc>
      </w:tr>
      <w:tr w:rsidR="001455CB" w:rsidRPr="00BB3959" w14:paraId="347A22C0" w14:textId="77777777" w:rsidTr="00350967">
        <w:trPr>
          <w:trHeight w:val="227"/>
          <w:jc w:val="center"/>
        </w:trPr>
        <w:tc>
          <w:tcPr>
            <w:tcW w:w="2046" w:type="pct"/>
          </w:tcPr>
          <w:p w14:paraId="533CAEF0" w14:textId="77777777" w:rsidR="001455CB" w:rsidRPr="00BB3959" w:rsidRDefault="001455CB" w:rsidP="002A597B">
            <w:pPr>
              <w:rPr>
                <w:sz w:val="18"/>
                <w:szCs w:val="18"/>
              </w:rPr>
            </w:pPr>
            <w:r w:rsidRPr="00BB3959">
              <w:rPr>
                <w:sz w:val="18"/>
                <w:szCs w:val="18"/>
              </w:rPr>
              <w:t>Santa Fe</w:t>
            </w:r>
          </w:p>
        </w:tc>
        <w:tc>
          <w:tcPr>
            <w:tcW w:w="2954" w:type="pct"/>
          </w:tcPr>
          <w:p w14:paraId="5A100AC6" w14:textId="77777777" w:rsidR="001455CB" w:rsidRPr="00BB3959" w:rsidRDefault="001455CB" w:rsidP="002A597B">
            <w:pPr>
              <w:rPr>
                <w:sz w:val="18"/>
                <w:szCs w:val="18"/>
              </w:rPr>
            </w:pPr>
            <w:r w:rsidRPr="00BB3959">
              <w:rPr>
                <w:sz w:val="18"/>
                <w:szCs w:val="18"/>
              </w:rPr>
              <w:t>Calle 21 No. 5 – 74</w:t>
            </w:r>
          </w:p>
        </w:tc>
      </w:tr>
      <w:tr w:rsidR="001455CB" w:rsidRPr="00BB3959" w14:paraId="3516ABCF" w14:textId="77777777" w:rsidTr="00350967">
        <w:trPr>
          <w:trHeight w:val="227"/>
          <w:jc w:val="center"/>
        </w:trPr>
        <w:tc>
          <w:tcPr>
            <w:tcW w:w="2046" w:type="pct"/>
          </w:tcPr>
          <w:p w14:paraId="4C93EAE7" w14:textId="77777777" w:rsidR="001455CB" w:rsidRPr="00BB3959" w:rsidRDefault="001455CB" w:rsidP="002A597B">
            <w:pPr>
              <w:rPr>
                <w:sz w:val="18"/>
                <w:szCs w:val="18"/>
              </w:rPr>
            </w:pPr>
            <w:r w:rsidRPr="00BB3959">
              <w:rPr>
                <w:sz w:val="18"/>
                <w:szCs w:val="18"/>
              </w:rPr>
              <w:t>Mártires</w:t>
            </w:r>
          </w:p>
        </w:tc>
        <w:tc>
          <w:tcPr>
            <w:tcW w:w="2954" w:type="pct"/>
          </w:tcPr>
          <w:p w14:paraId="7207ECDC" w14:textId="0A6ED9CD" w:rsidR="001455CB" w:rsidRPr="00BB3959" w:rsidRDefault="001455CB" w:rsidP="00644B3E">
            <w:pPr>
              <w:rPr>
                <w:sz w:val="18"/>
                <w:szCs w:val="18"/>
              </w:rPr>
            </w:pPr>
            <w:r w:rsidRPr="00BB3959">
              <w:rPr>
                <w:sz w:val="18"/>
                <w:szCs w:val="18"/>
              </w:rPr>
              <w:t>Av. Calle 19 No. 28 – 80</w:t>
            </w:r>
            <w:r w:rsidR="00644B3E" w:rsidRPr="00BB3959">
              <w:rPr>
                <w:sz w:val="18"/>
                <w:szCs w:val="18"/>
              </w:rPr>
              <w:t xml:space="preserve"> </w:t>
            </w:r>
            <w:r w:rsidRPr="00BB3959">
              <w:rPr>
                <w:sz w:val="18"/>
                <w:szCs w:val="18"/>
              </w:rPr>
              <w:t>Piso 6</w:t>
            </w:r>
          </w:p>
        </w:tc>
      </w:tr>
      <w:tr w:rsidR="001455CB" w:rsidRPr="00BB3959" w14:paraId="24A0F9B8" w14:textId="77777777" w:rsidTr="00350967">
        <w:trPr>
          <w:trHeight w:val="227"/>
          <w:jc w:val="center"/>
        </w:trPr>
        <w:tc>
          <w:tcPr>
            <w:tcW w:w="2046" w:type="pct"/>
          </w:tcPr>
          <w:p w14:paraId="41C9EFA7" w14:textId="77777777" w:rsidR="001455CB" w:rsidRPr="00BB3959" w:rsidRDefault="001455CB" w:rsidP="002A597B">
            <w:pPr>
              <w:rPr>
                <w:sz w:val="18"/>
                <w:szCs w:val="18"/>
              </w:rPr>
            </w:pPr>
            <w:r w:rsidRPr="00BB3959">
              <w:rPr>
                <w:sz w:val="18"/>
                <w:szCs w:val="18"/>
              </w:rPr>
              <w:t>Antonio Nariño</w:t>
            </w:r>
          </w:p>
        </w:tc>
        <w:tc>
          <w:tcPr>
            <w:tcW w:w="2954" w:type="pct"/>
          </w:tcPr>
          <w:p w14:paraId="7AFBB022" w14:textId="77777777" w:rsidR="001455CB" w:rsidRPr="00BB3959" w:rsidRDefault="001455CB" w:rsidP="002A597B">
            <w:pPr>
              <w:rPr>
                <w:sz w:val="18"/>
                <w:szCs w:val="18"/>
              </w:rPr>
            </w:pPr>
            <w:r w:rsidRPr="00BB3959">
              <w:rPr>
                <w:sz w:val="18"/>
                <w:szCs w:val="18"/>
              </w:rPr>
              <w:t>Calle 17 Sur No. 18 – 49</w:t>
            </w:r>
          </w:p>
        </w:tc>
      </w:tr>
      <w:tr w:rsidR="001455CB" w:rsidRPr="00BB3959" w14:paraId="724BB81D" w14:textId="77777777" w:rsidTr="00350967">
        <w:trPr>
          <w:trHeight w:val="227"/>
          <w:jc w:val="center"/>
        </w:trPr>
        <w:tc>
          <w:tcPr>
            <w:tcW w:w="2046" w:type="pct"/>
          </w:tcPr>
          <w:p w14:paraId="4E98DAF0" w14:textId="77777777" w:rsidR="001455CB" w:rsidRPr="00BB3959" w:rsidRDefault="001455CB" w:rsidP="002A597B">
            <w:pPr>
              <w:rPr>
                <w:sz w:val="18"/>
                <w:szCs w:val="18"/>
              </w:rPr>
            </w:pPr>
            <w:r w:rsidRPr="00BB3959">
              <w:rPr>
                <w:sz w:val="18"/>
                <w:szCs w:val="18"/>
              </w:rPr>
              <w:t xml:space="preserve">Rafael Uribe </w:t>
            </w:r>
            <w:proofErr w:type="spellStart"/>
            <w:r w:rsidRPr="00BB3959">
              <w:rPr>
                <w:sz w:val="18"/>
                <w:szCs w:val="18"/>
              </w:rPr>
              <w:t>Uribe</w:t>
            </w:r>
            <w:proofErr w:type="spellEnd"/>
          </w:p>
        </w:tc>
        <w:tc>
          <w:tcPr>
            <w:tcW w:w="2954" w:type="pct"/>
          </w:tcPr>
          <w:p w14:paraId="591413E2" w14:textId="77777777" w:rsidR="001455CB" w:rsidRPr="00BB3959" w:rsidRDefault="001455CB" w:rsidP="002A597B">
            <w:pPr>
              <w:rPr>
                <w:sz w:val="18"/>
                <w:szCs w:val="18"/>
              </w:rPr>
            </w:pPr>
            <w:r w:rsidRPr="00BB3959">
              <w:rPr>
                <w:sz w:val="18"/>
                <w:szCs w:val="18"/>
              </w:rPr>
              <w:t>Calle 32 Sur No. 23 – 62</w:t>
            </w:r>
          </w:p>
        </w:tc>
      </w:tr>
      <w:tr w:rsidR="001455CB" w:rsidRPr="00BB3959" w14:paraId="46A5A22E" w14:textId="77777777" w:rsidTr="00350967">
        <w:trPr>
          <w:trHeight w:val="227"/>
          <w:jc w:val="center"/>
        </w:trPr>
        <w:tc>
          <w:tcPr>
            <w:tcW w:w="2046" w:type="pct"/>
          </w:tcPr>
          <w:p w14:paraId="5DE329C5" w14:textId="77777777" w:rsidR="001455CB" w:rsidRPr="00BB3959" w:rsidRDefault="001455CB" w:rsidP="002A597B">
            <w:pPr>
              <w:rPr>
                <w:sz w:val="18"/>
                <w:szCs w:val="18"/>
              </w:rPr>
            </w:pPr>
            <w:r w:rsidRPr="00BB3959">
              <w:rPr>
                <w:sz w:val="18"/>
                <w:szCs w:val="18"/>
              </w:rPr>
              <w:t>Tunjuelito</w:t>
            </w:r>
          </w:p>
        </w:tc>
        <w:tc>
          <w:tcPr>
            <w:tcW w:w="2954" w:type="pct"/>
          </w:tcPr>
          <w:p w14:paraId="6EC64082" w14:textId="77777777" w:rsidR="001455CB" w:rsidRPr="00BB3959" w:rsidRDefault="001455CB" w:rsidP="002A597B">
            <w:pPr>
              <w:rPr>
                <w:sz w:val="18"/>
                <w:szCs w:val="18"/>
              </w:rPr>
            </w:pPr>
            <w:r w:rsidRPr="00BB3959">
              <w:rPr>
                <w:sz w:val="18"/>
                <w:szCs w:val="18"/>
              </w:rPr>
              <w:t>Calle 51 Sur No. 7 - 35 Vía Usme</w:t>
            </w:r>
          </w:p>
        </w:tc>
      </w:tr>
      <w:tr w:rsidR="001455CB" w:rsidRPr="00BB3959" w14:paraId="5A991432" w14:textId="77777777" w:rsidTr="00350967">
        <w:trPr>
          <w:trHeight w:val="227"/>
          <w:jc w:val="center"/>
        </w:trPr>
        <w:tc>
          <w:tcPr>
            <w:tcW w:w="2046" w:type="pct"/>
          </w:tcPr>
          <w:p w14:paraId="5B4B885D" w14:textId="77777777" w:rsidR="001455CB" w:rsidRPr="00BB3959" w:rsidRDefault="001455CB" w:rsidP="002A597B">
            <w:pPr>
              <w:rPr>
                <w:sz w:val="18"/>
                <w:szCs w:val="18"/>
              </w:rPr>
            </w:pPr>
            <w:r w:rsidRPr="00BB3959">
              <w:rPr>
                <w:sz w:val="18"/>
                <w:szCs w:val="18"/>
              </w:rPr>
              <w:t>Ciudad Bolívar</w:t>
            </w:r>
          </w:p>
        </w:tc>
        <w:tc>
          <w:tcPr>
            <w:tcW w:w="2954" w:type="pct"/>
          </w:tcPr>
          <w:p w14:paraId="7BBB46D3" w14:textId="77777777" w:rsidR="001455CB" w:rsidRPr="00BB3959" w:rsidRDefault="001455CB" w:rsidP="002A597B">
            <w:pPr>
              <w:rPr>
                <w:sz w:val="18"/>
                <w:szCs w:val="18"/>
              </w:rPr>
            </w:pPr>
            <w:r w:rsidRPr="00BB3959">
              <w:rPr>
                <w:sz w:val="18"/>
                <w:szCs w:val="18"/>
              </w:rPr>
              <w:t>Carrera 73 No. 59 - 12 Sur</w:t>
            </w:r>
          </w:p>
        </w:tc>
      </w:tr>
      <w:tr w:rsidR="001455CB" w:rsidRPr="00BB3959" w14:paraId="3B33B1A4" w14:textId="77777777" w:rsidTr="00350967">
        <w:trPr>
          <w:trHeight w:val="227"/>
          <w:jc w:val="center"/>
        </w:trPr>
        <w:tc>
          <w:tcPr>
            <w:tcW w:w="2046" w:type="pct"/>
          </w:tcPr>
          <w:p w14:paraId="3DA8B2A2" w14:textId="77777777" w:rsidR="001455CB" w:rsidRPr="00BB3959" w:rsidRDefault="001455CB" w:rsidP="002A597B">
            <w:pPr>
              <w:rPr>
                <w:sz w:val="18"/>
                <w:szCs w:val="18"/>
              </w:rPr>
            </w:pPr>
            <w:r w:rsidRPr="00BB3959">
              <w:rPr>
                <w:sz w:val="18"/>
                <w:szCs w:val="18"/>
              </w:rPr>
              <w:t>Usme</w:t>
            </w:r>
          </w:p>
        </w:tc>
        <w:tc>
          <w:tcPr>
            <w:tcW w:w="2954" w:type="pct"/>
          </w:tcPr>
          <w:p w14:paraId="0BD9BCFB" w14:textId="77777777" w:rsidR="001455CB" w:rsidRPr="00BB3959" w:rsidRDefault="001455CB" w:rsidP="002A597B">
            <w:pPr>
              <w:rPr>
                <w:sz w:val="18"/>
                <w:szCs w:val="18"/>
              </w:rPr>
            </w:pPr>
            <w:r w:rsidRPr="00BB3959">
              <w:rPr>
                <w:sz w:val="18"/>
                <w:szCs w:val="18"/>
              </w:rPr>
              <w:t>Calle 137B Sur No. 14-24</w:t>
            </w:r>
          </w:p>
        </w:tc>
      </w:tr>
      <w:tr w:rsidR="001455CB" w:rsidRPr="00BB3959" w14:paraId="77560BAC" w14:textId="77777777" w:rsidTr="00350967">
        <w:trPr>
          <w:trHeight w:val="227"/>
          <w:jc w:val="center"/>
        </w:trPr>
        <w:tc>
          <w:tcPr>
            <w:tcW w:w="2046" w:type="pct"/>
          </w:tcPr>
          <w:p w14:paraId="4932ACDB" w14:textId="77777777" w:rsidR="001455CB" w:rsidRPr="00BB3959" w:rsidRDefault="001455CB" w:rsidP="002A597B">
            <w:pPr>
              <w:rPr>
                <w:sz w:val="18"/>
                <w:szCs w:val="18"/>
              </w:rPr>
            </w:pPr>
            <w:r w:rsidRPr="00BB3959">
              <w:rPr>
                <w:sz w:val="18"/>
                <w:szCs w:val="18"/>
              </w:rPr>
              <w:t>Sumapaz</w:t>
            </w:r>
          </w:p>
        </w:tc>
        <w:tc>
          <w:tcPr>
            <w:tcW w:w="2954" w:type="pct"/>
          </w:tcPr>
          <w:p w14:paraId="381E23F4" w14:textId="77777777" w:rsidR="001455CB" w:rsidRPr="00BB3959" w:rsidRDefault="001455CB" w:rsidP="002A597B">
            <w:pPr>
              <w:rPr>
                <w:sz w:val="18"/>
                <w:szCs w:val="18"/>
              </w:rPr>
            </w:pPr>
            <w:r w:rsidRPr="00BB3959">
              <w:rPr>
                <w:sz w:val="18"/>
                <w:szCs w:val="18"/>
              </w:rPr>
              <w:t>Corregimiento de Betania parcela de la cultura</w:t>
            </w:r>
          </w:p>
        </w:tc>
      </w:tr>
      <w:tr w:rsidR="001455CB" w:rsidRPr="00BB3959" w14:paraId="11A8AFDF" w14:textId="77777777" w:rsidTr="00350967">
        <w:trPr>
          <w:trHeight w:val="227"/>
          <w:jc w:val="center"/>
        </w:trPr>
        <w:tc>
          <w:tcPr>
            <w:tcW w:w="2046" w:type="pct"/>
          </w:tcPr>
          <w:p w14:paraId="3B0AC2FD" w14:textId="77777777" w:rsidR="001455CB" w:rsidRPr="00BB3959" w:rsidRDefault="001455CB" w:rsidP="002A597B">
            <w:pPr>
              <w:rPr>
                <w:sz w:val="18"/>
                <w:szCs w:val="18"/>
              </w:rPr>
            </w:pPr>
            <w:r w:rsidRPr="00BB3959">
              <w:rPr>
                <w:sz w:val="18"/>
                <w:szCs w:val="18"/>
              </w:rPr>
              <w:t>San Cristóbal</w:t>
            </w:r>
          </w:p>
        </w:tc>
        <w:tc>
          <w:tcPr>
            <w:tcW w:w="2954" w:type="pct"/>
          </w:tcPr>
          <w:p w14:paraId="26E74758" w14:textId="77777777" w:rsidR="001455CB" w:rsidRPr="00BB3959" w:rsidRDefault="001455CB" w:rsidP="002A597B">
            <w:pPr>
              <w:rPr>
                <w:sz w:val="18"/>
                <w:szCs w:val="18"/>
              </w:rPr>
            </w:pPr>
            <w:r w:rsidRPr="00BB3959">
              <w:rPr>
                <w:sz w:val="18"/>
                <w:szCs w:val="18"/>
              </w:rPr>
              <w:t>Avenida 1° de Mayo No. 1 - 40 Sur</w:t>
            </w:r>
          </w:p>
        </w:tc>
      </w:tr>
    </w:tbl>
    <w:p w14:paraId="4D1338FC" w14:textId="2C2D9F93" w:rsidR="001455CB" w:rsidRPr="004F5743" w:rsidRDefault="001455CB" w:rsidP="005B5BC7">
      <w:pPr>
        <w:rPr>
          <w:sz w:val="20"/>
          <w:szCs w:val="20"/>
        </w:rPr>
      </w:pPr>
      <w:r w:rsidRPr="004F5743">
        <w:rPr>
          <w:sz w:val="20"/>
          <w:szCs w:val="20"/>
        </w:rPr>
        <w:t>Fuente: Secretaría Distrital de Gobierno</w:t>
      </w:r>
    </w:p>
    <w:p w14:paraId="10234650" w14:textId="77777777" w:rsidR="00A84A52" w:rsidRPr="00F13D1E" w:rsidRDefault="00A84A52" w:rsidP="003664B8"/>
    <w:p w14:paraId="344D19AB" w14:textId="77777777" w:rsidR="00A84A52" w:rsidRPr="00734279" w:rsidRDefault="00A84A52" w:rsidP="00734279">
      <w:pPr>
        <w:pStyle w:val="Ttulo5"/>
        <w:rPr>
          <w:rFonts w:ascii="Garamond" w:hAnsi="Garamond"/>
          <w:b/>
          <w:bCs/>
          <w:color w:val="00B0F0"/>
        </w:rPr>
      </w:pPr>
      <w:r w:rsidRPr="00734279">
        <w:rPr>
          <w:rFonts w:ascii="Garamond" w:hAnsi="Garamond"/>
          <w:b/>
          <w:bCs/>
          <w:color w:val="00B0F0"/>
        </w:rPr>
        <w:t>Análisis de la entidad</w:t>
      </w:r>
    </w:p>
    <w:p w14:paraId="0CDE8E37" w14:textId="77777777" w:rsidR="00A84A52" w:rsidRPr="00F13D1E" w:rsidRDefault="00A84A52" w:rsidP="0051772F"/>
    <w:p w14:paraId="51028655" w14:textId="77777777" w:rsidR="00A84A52" w:rsidRPr="00477D94" w:rsidRDefault="00A84A52" w:rsidP="00734279">
      <w:r w:rsidRPr="00477D94">
        <w:t>La Secretaría Distrital de Gobierno es un organismo del Sector Central con autonomía administrativa y financiera que tiene por objeto orientar y liderar la formulación y seguimiento de las políticas encaminadas al fortalecimiento de la gobernabilidad democrática en el ámbito distrital y local, mediante la garantía de los derechos humanos y constitucionales, la convivencia pacífica, el ejercicio de la ciudadanía, la promoción de la paz y la cultura democrática, el uso del espacio público, la promoción de la organización y de la participación ciudadana y la coordinación de las relaciones políticas de la Administración Distrital en sus distintos niveles.</w:t>
      </w:r>
    </w:p>
    <w:p w14:paraId="68E8471D" w14:textId="77777777" w:rsidR="00A84A52" w:rsidRDefault="00A84A52" w:rsidP="0051772F"/>
    <w:p w14:paraId="46A46EA6" w14:textId="77777777" w:rsidR="00A37D8D" w:rsidRPr="00F13D1E" w:rsidRDefault="00A37D8D" w:rsidP="0051772F"/>
    <w:p w14:paraId="31FD1461" w14:textId="2C03BFA9" w:rsidR="00A84A52" w:rsidRPr="00D06AE9" w:rsidRDefault="00A84A52" w:rsidP="00D06AE9">
      <w:pPr>
        <w:rPr>
          <w:b/>
          <w:bCs/>
        </w:rPr>
      </w:pPr>
      <w:r w:rsidRPr="00D06AE9">
        <w:rPr>
          <w:b/>
          <w:bCs/>
        </w:rPr>
        <w:t>Misión</w:t>
      </w:r>
    </w:p>
    <w:p w14:paraId="26DC86CB" w14:textId="77777777" w:rsidR="007E2375" w:rsidRPr="00F13D1E" w:rsidRDefault="007E2375" w:rsidP="0051772F"/>
    <w:p w14:paraId="550395D8" w14:textId="77777777" w:rsidR="00A84A52" w:rsidRPr="00477D94" w:rsidRDefault="00A84A52" w:rsidP="00300C5B">
      <w:r w:rsidRPr="00477D94">
        <w:t>La Secretaría Distrital de Gobierno lidera la convivencia pacífica, el ejercicio de la ciudadanía, la promoción de la organización y de la participación ciudadana, y la coordinación de las relaciones políticas de la Administración Distrital en sus distintos niveles, para fortalecer la gobernabilidad democrática en el ámbito distrital y local, y garantizar el goce efectivo de los derechos humanos y constitucionales.</w:t>
      </w:r>
    </w:p>
    <w:p w14:paraId="68E1BAC3" w14:textId="77777777" w:rsidR="00300C5B" w:rsidRPr="00F13D1E" w:rsidRDefault="00300C5B" w:rsidP="0051772F"/>
    <w:p w14:paraId="40B55CBA" w14:textId="752BEFC3" w:rsidR="00A84A52" w:rsidRPr="00D75225" w:rsidRDefault="00A84A52" w:rsidP="00D06AE9">
      <w:pPr>
        <w:rPr>
          <w:b/>
          <w:bCs/>
        </w:rPr>
      </w:pPr>
      <w:r w:rsidRPr="00D75225">
        <w:rPr>
          <w:b/>
          <w:bCs/>
        </w:rPr>
        <w:t>Visión</w:t>
      </w:r>
    </w:p>
    <w:p w14:paraId="3199F9C3" w14:textId="77777777" w:rsidR="007E2375" w:rsidRPr="00F13D1E" w:rsidRDefault="007E2375" w:rsidP="0051772F"/>
    <w:p w14:paraId="08B3105C" w14:textId="77777777" w:rsidR="00A84A52" w:rsidRPr="00477D94" w:rsidRDefault="00A84A52" w:rsidP="00300C5B">
      <w:r w:rsidRPr="00477D94">
        <w:t xml:space="preserve">En el 2024 la Secretaría Distrital de Gobierno habrá puesto en marcha una nueva etapa renovada de participación ciudadana en Bogotá, resignificando el trabajo colaborativo entre la institucionalidad y la ciudadanía, construyendo comunidades empoderadas desde la convivencia pacífica, y fortaleciendo un gobierno local, cercano y transparente, con la implementación de mecanismos innovadores, una relación de </w:t>
      </w:r>
      <w:r w:rsidRPr="00477D94">
        <w:lastRenderedPageBreak/>
        <w:t>confianza entorno al diálogo para la garantía de los derechos y el cumplimiento de los deberes de cada uno, de acuerdo con los compromisos establecidos en la alianza para el Gobierno Abierto.</w:t>
      </w:r>
    </w:p>
    <w:p w14:paraId="58874328" w14:textId="77777777" w:rsidR="00A84A52" w:rsidRPr="00F13D1E" w:rsidRDefault="00A84A52" w:rsidP="0051772F"/>
    <w:p w14:paraId="41B6B1BC" w14:textId="77777777" w:rsidR="00A84A52" w:rsidRPr="00D06AE9" w:rsidRDefault="00A84A52" w:rsidP="00D06AE9">
      <w:pPr>
        <w:rPr>
          <w:b/>
          <w:bCs/>
        </w:rPr>
      </w:pPr>
      <w:r w:rsidRPr="00D06AE9">
        <w:rPr>
          <w:b/>
          <w:bCs/>
        </w:rPr>
        <w:t>Servicios que desarrolla la entidad</w:t>
      </w:r>
    </w:p>
    <w:p w14:paraId="18CD4281" w14:textId="77777777" w:rsidR="00A84A52" w:rsidRPr="00F13D1E" w:rsidRDefault="00A84A52" w:rsidP="0051772F"/>
    <w:p w14:paraId="157D141A" w14:textId="0A1253B1" w:rsidR="00A84A52" w:rsidRDefault="00A84A52" w:rsidP="006611A5">
      <w:pPr>
        <w:pStyle w:val="Prrafodelista"/>
        <w:numPr>
          <w:ilvl w:val="0"/>
          <w:numId w:val="7"/>
        </w:numPr>
      </w:pPr>
      <w:r w:rsidRPr="00477D94">
        <w:t>Liderar, orientar y coordinar la formulación, adopción y ejecución de políticas, planes, programas y proyectos dirigidos a garantizar el respeto de los derechos humanos y la convivencia pacífica en la ciudad</w:t>
      </w:r>
      <w:r w:rsidR="00017726">
        <w:t>.</w:t>
      </w:r>
    </w:p>
    <w:p w14:paraId="7C216D10" w14:textId="77777777" w:rsidR="00017726" w:rsidRPr="00F13D1E" w:rsidRDefault="00017726" w:rsidP="0051772F"/>
    <w:p w14:paraId="7A78D6A0" w14:textId="2961EEC2" w:rsidR="00A84A52" w:rsidRDefault="00A84A52" w:rsidP="006611A5">
      <w:pPr>
        <w:pStyle w:val="Prrafodelista"/>
        <w:numPr>
          <w:ilvl w:val="0"/>
          <w:numId w:val="7"/>
        </w:numPr>
      </w:pPr>
      <w:r w:rsidRPr="00477D94">
        <w:t>Liderar, orientar y coordinar la formulación, adopción y ejecución de políticas, planes programas y proyectos necesarios para el mejoramiento de la gestión pública local y la consolidación de los procesos de la gobernabilidad local.</w:t>
      </w:r>
    </w:p>
    <w:p w14:paraId="2D114A57" w14:textId="77777777" w:rsidR="00017726" w:rsidRPr="00F13D1E" w:rsidRDefault="00017726" w:rsidP="0051772F"/>
    <w:p w14:paraId="08CEA646" w14:textId="20CE2965" w:rsidR="00A84A52" w:rsidRDefault="00A84A52" w:rsidP="006611A5">
      <w:pPr>
        <w:pStyle w:val="Prrafodelista"/>
        <w:numPr>
          <w:ilvl w:val="0"/>
          <w:numId w:val="7"/>
        </w:numPr>
      </w:pPr>
      <w:r w:rsidRPr="00477D94">
        <w:t xml:space="preserve">Liderar, orientar y coordinar la formulación, adopción y ejecución de políticas, planes, programas y proyectos encaminados a garantizar la participación de los habitantes en las decisiones que les afecten, y en el control social a la gestión pública en el marco del Sistema Distrital de Participación. </w:t>
      </w:r>
    </w:p>
    <w:p w14:paraId="2016CC07" w14:textId="77777777" w:rsidR="00F13D1E" w:rsidRPr="00F13D1E" w:rsidRDefault="00F13D1E" w:rsidP="0051772F"/>
    <w:p w14:paraId="7ACD7F80" w14:textId="5164C5BA" w:rsidR="00A84A52" w:rsidRDefault="00A84A52" w:rsidP="006611A5">
      <w:pPr>
        <w:pStyle w:val="Prrafodelista"/>
        <w:numPr>
          <w:ilvl w:val="0"/>
          <w:numId w:val="7"/>
        </w:numPr>
      </w:pPr>
      <w:r w:rsidRPr="00477D94">
        <w:t>Liderar, orientar y coordinar la formulación, adopción y ejecución de políticas para la defensa del espacio público, y el saneamiento y registro de los bienes constitutivos del patrimonio inmobiliario distrital.</w:t>
      </w:r>
    </w:p>
    <w:p w14:paraId="22025B88" w14:textId="77777777" w:rsidR="00017726" w:rsidRPr="00F13D1E" w:rsidRDefault="00017726" w:rsidP="0051772F"/>
    <w:p w14:paraId="38A15AEB" w14:textId="4F7E423A" w:rsidR="00A84A52" w:rsidRDefault="00A84A52" w:rsidP="006611A5">
      <w:pPr>
        <w:pStyle w:val="Prrafodelista"/>
        <w:numPr>
          <w:ilvl w:val="0"/>
          <w:numId w:val="7"/>
        </w:numPr>
      </w:pPr>
      <w:r w:rsidRPr="00477D94">
        <w:t>Liderar, orientar y coordinar la formulación, adopción y ejecución de políticas, planes programas y proyectos dirigidos la promoción, desarrollo y organización de las iniciativas y procesos ciudadanos solidarios para la atención de las poblaciones vulnerables desde la perspectiva de la garantía de derechos.</w:t>
      </w:r>
    </w:p>
    <w:p w14:paraId="39BF9266" w14:textId="77777777" w:rsidR="00017726" w:rsidRPr="00F13D1E" w:rsidRDefault="00017726" w:rsidP="0051772F"/>
    <w:p w14:paraId="2129C84F" w14:textId="3AC6925F" w:rsidR="00A84A52" w:rsidRDefault="00A84A52" w:rsidP="006611A5">
      <w:pPr>
        <w:pStyle w:val="Prrafodelista"/>
        <w:numPr>
          <w:ilvl w:val="0"/>
          <w:numId w:val="7"/>
        </w:numPr>
      </w:pPr>
      <w:r w:rsidRPr="00477D94">
        <w:t>Coordinar las relaciones políticas de la Administración Distrital con las corporaciones públicas de elección popular y los gobiernos en los niveles local, distrital, regional y nacional.</w:t>
      </w:r>
    </w:p>
    <w:p w14:paraId="6EEA2B5D" w14:textId="77777777" w:rsidR="00017726" w:rsidRPr="00F13D1E" w:rsidRDefault="00017726" w:rsidP="0051772F"/>
    <w:p w14:paraId="5AF6377E" w14:textId="5E1FF4AB" w:rsidR="00A84A52" w:rsidRDefault="00A84A52" w:rsidP="006611A5">
      <w:pPr>
        <w:pStyle w:val="Prrafodelista"/>
        <w:numPr>
          <w:ilvl w:val="0"/>
          <w:numId w:val="7"/>
        </w:numPr>
      </w:pPr>
      <w:r w:rsidRPr="00477D94">
        <w:t>Apoyar a las autoridades electorales, con miras al fortalecimiento de la democracia pluralista y participativa y el cumplimiento de los derechos y deberes civiles y políticos.</w:t>
      </w:r>
    </w:p>
    <w:p w14:paraId="0AFA2DD9" w14:textId="77777777" w:rsidR="00017726" w:rsidRPr="00F13D1E" w:rsidRDefault="00017726" w:rsidP="0051772F"/>
    <w:p w14:paraId="32BBD0D7" w14:textId="47B06277" w:rsidR="00A84A52" w:rsidRDefault="00A84A52" w:rsidP="006611A5">
      <w:pPr>
        <w:pStyle w:val="Prrafodelista"/>
        <w:numPr>
          <w:ilvl w:val="0"/>
          <w:numId w:val="7"/>
        </w:numPr>
      </w:pPr>
      <w:r w:rsidRPr="00477D94">
        <w:t>Liderar, orientar y coordinar la formulación, adopción y ejecución de políticas, planes, programas y proyectos orientados a la promoción y garantía de los derechos, deberes y libertades individuales y colectivas de las comunidades étnicas residentes en Bogotá D.C.</w:t>
      </w:r>
    </w:p>
    <w:p w14:paraId="54BE39C8" w14:textId="77777777" w:rsidR="00017726" w:rsidRPr="00F13D1E" w:rsidRDefault="00017726" w:rsidP="0051772F"/>
    <w:p w14:paraId="6A478971" w14:textId="3C3623DD" w:rsidR="00A84A52" w:rsidRDefault="00A84A52" w:rsidP="006611A5">
      <w:pPr>
        <w:pStyle w:val="Prrafodelista"/>
        <w:numPr>
          <w:ilvl w:val="0"/>
          <w:numId w:val="7"/>
        </w:numPr>
      </w:pPr>
      <w:r w:rsidRPr="00477D94">
        <w:t>Liderar, orientar y coordinar la formulación, adopción y ejecución de políticas, planes, programas y proyectos encaminados a la defensa y promoción de los derechos de los consumidores de bienes y servicios.</w:t>
      </w:r>
    </w:p>
    <w:p w14:paraId="040A9C65" w14:textId="77777777" w:rsidR="00017726" w:rsidRPr="00F13D1E" w:rsidRDefault="00017726" w:rsidP="0051772F"/>
    <w:p w14:paraId="55709CE0" w14:textId="36CDBA8B" w:rsidR="00A84A52" w:rsidRDefault="00A84A52" w:rsidP="006611A5">
      <w:pPr>
        <w:pStyle w:val="Prrafodelista"/>
        <w:numPr>
          <w:ilvl w:val="0"/>
          <w:numId w:val="7"/>
        </w:numPr>
      </w:pPr>
      <w:r w:rsidRPr="00477D94">
        <w:t>Liderar, orientar y vigilar la defensa y protección de los derechos constitucionales de los ciudadanos en todo el territorio distrital.</w:t>
      </w:r>
    </w:p>
    <w:p w14:paraId="0D7A3B48" w14:textId="77777777" w:rsidR="00017726" w:rsidRPr="00F13D1E" w:rsidRDefault="00017726" w:rsidP="0051772F"/>
    <w:p w14:paraId="5C3F1BA2" w14:textId="70874E09" w:rsidR="00A84A52" w:rsidRDefault="00A84A52" w:rsidP="006611A5">
      <w:pPr>
        <w:pStyle w:val="Prrafodelista"/>
        <w:numPr>
          <w:ilvl w:val="0"/>
          <w:numId w:val="7"/>
        </w:numPr>
      </w:pPr>
      <w:r w:rsidRPr="00477D94">
        <w:t>Liderar, orientar y coordinar la dirección de asuntos religiosos en el Distrito Capital formulando, adoptando y ejecutando políticas, planes, programas y proyectos y articulando acciones con las entidades religiosas y las organizaciones basadas en la fe.</w:t>
      </w:r>
    </w:p>
    <w:p w14:paraId="11C9AFB3" w14:textId="77777777" w:rsidR="00017726" w:rsidRPr="00F13D1E" w:rsidRDefault="00017726" w:rsidP="0051772F"/>
    <w:p w14:paraId="7C140305" w14:textId="46ADAC8E" w:rsidR="00A84A52" w:rsidRDefault="00A84A52" w:rsidP="006611A5">
      <w:pPr>
        <w:pStyle w:val="Prrafodelista"/>
        <w:numPr>
          <w:ilvl w:val="0"/>
          <w:numId w:val="7"/>
        </w:numPr>
      </w:pPr>
      <w:r w:rsidRPr="00477D94">
        <w:t>Coordinar con las Secretarías del Distrito y las Alcaldías Locales la formulación y adopción de políticas, planes, programas y proyectos de acuerdo con sus funciones.</w:t>
      </w:r>
    </w:p>
    <w:p w14:paraId="0FC1ACDD" w14:textId="77777777" w:rsidR="00017726" w:rsidRPr="00F13D1E" w:rsidRDefault="00017726" w:rsidP="0051772F"/>
    <w:p w14:paraId="26C4C99C" w14:textId="078ABD46" w:rsidR="00A84A52" w:rsidRDefault="00A84A52" w:rsidP="006611A5">
      <w:pPr>
        <w:pStyle w:val="Prrafodelista"/>
        <w:numPr>
          <w:ilvl w:val="0"/>
          <w:numId w:val="7"/>
        </w:numPr>
      </w:pPr>
      <w:r w:rsidRPr="00477D94">
        <w:t>Conocer, dar trámite y decidir del recurso de apelación de las decisiones que profieran los Inspectores y Corregidores Distritales de Policía, respecto de los comportamientos señalados en el artículo 11 del Acuerdo Distrital No. 735 del 9 de enero de 2019.</w:t>
      </w:r>
    </w:p>
    <w:p w14:paraId="708BED29" w14:textId="76858EF7" w:rsidR="007E2375" w:rsidRPr="00F13D1E" w:rsidRDefault="007E2375" w:rsidP="0051772F"/>
    <w:p w14:paraId="7CCA81A7" w14:textId="2BCBCC60" w:rsidR="007E2375" w:rsidRDefault="00300300" w:rsidP="00A14A82">
      <w:pPr>
        <w:pStyle w:val="Prrafodelista"/>
        <w:numPr>
          <w:ilvl w:val="0"/>
          <w:numId w:val="31"/>
        </w:numPr>
      </w:pPr>
      <w:r w:rsidRPr="00300300">
        <w:t>Lista</w:t>
      </w:r>
      <w:r>
        <w:t xml:space="preserve"> de</w:t>
      </w:r>
      <w:r w:rsidRPr="00300300">
        <w:t xml:space="preserve"> funcionarios y contratistas, flotas ocasionales, subcontratación, personas naturales, que realizan desplazamientos laborales para dar cumplimiento al objeto de su contrato con la Entidad</w:t>
      </w:r>
      <w:r w:rsidR="00F13D1E">
        <w:t>:</w:t>
      </w:r>
    </w:p>
    <w:p w14:paraId="446C48AE" w14:textId="092D11D5" w:rsidR="00F13D1E" w:rsidRPr="00F13D1E" w:rsidRDefault="00F13D1E" w:rsidP="0051772F"/>
    <w:p w14:paraId="6C1CC817" w14:textId="18D2D22B" w:rsidR="00F13D1E" w:rsidRPr="00F13D1E" w:rsidRDefault="00F13D1E" w:rsidP="00300C5B">
      <w:pPr>
        <w:pStyle w:val="Prrafodelista"/>
        <w:ind w:left="12" w:hanging="12"/>
        <w:rPr>
          <w:lang w:val="es-CO"/>
        </w:rPr>
      </w:pPr>
      <w:r w:rsidRPr="00F13D1E">
        <w:rPr>
          <w:lang w:val="es-CO"/>
        </w:rPr>
        <w:t xml:space="preserve">Teniendo en cuenta estos elementos, el diagnostico debe estar documentado y se debe actualizar al menos una vez al año. </w:t>
      </w:r>
      <w:r>
        <w:t xml:space="preserve">La </w:t>
      </w:r>
      <w:r w:rsidRPr="00F13D1E">
        <w:t>Dirección de Gestión del Talento Humano</w:t>
      </w:r>
      <w:r>
        <w:t xml:space="preserve"> nivel central aplicó </w:t>
      </w:r>
      <w:r w:rsidRPr="00F13D1E">
        <w:rPr>
          <w:lang w:val="es-CO"/>
        </w:rPr>
        <w:t xml:space="preserve">encuesta de diagnóstico en Seguridad Vial a los trabajadores de la Secretaria Distrital de Gobierno y Alcaldías Locales, fue diseñada y ajustada a las necesidades de la Entidad, teniendo en cuenta lo exigido por la Resolución 04595 de 2022 del Ministerio de Transportes. </w:t>
      </w:r>
    </w:p>
    <w:p w14:paraId="759EB95F" w14:textId="77777777" w:rsidR="00F13D1E" w:rsidRPr="00F13D1E" w:rsidRDefault="00F13D1E" w:rsidP="0051772F">
      <w:pPr>
        <w:rPr>
          <w:lang w:val="es-CO"/>
        </w:rPr>
      </w:pPr>
    </w:p>
    <w:p w14:paraId="2111CAF5" w14:textId="784F71F5" w:rsidR="00F13D1E" w:rsidRDefault="00F13D1E" w:rsidP="005268A8">
      <w:pPr>
        <w:pStyle w:val="Prrafodelista"/>
        <w:ind w:left="12" w:firstLine="0"/>
      </w:pPr>
      <w:r w:rsidRPr="00F13D1E">
        <w:rPr>
          <w:lang w:val="es-CO"/>
        </w:rPr>
        <w:t xml:space="preserve">La encuesta diagnóstica fue aplicada de manera virtual mediante la herramienta formularios de </w:t>
      </w:r>
      <w:r>
        <w:rPr>
          <w:lang w:val="es-CO"/>
        </w:rPr>
        <w:t xml:space="preserve">Microsoft </w:t>
      </w:r>
      <w:proofErr w:type="spellStart"/>
      <w:r>
        <w:rPr>
          <w:lang w:val="es-CO"/>
        </w:rPr>
        <w:t>Forms</w:t>
      </w:r>
      <w:proofErr w:type="spellEnd"/>
      <w:r w:rsidRPr="00F13D1E">
        <w:rPr>
          <w:lang w:val="es-CO"/>
        </w:rPr>
        <w:t xml:space="preserve">, esta fue enviada a cada uno de los funcionarios y contratistas de la entidad mediante su correo electrónico, con el objetivo de recolectar información de cada una de estas personas, su papel como actor vial y datos importantes para la construcción del Plan Estratégico de Seguridad Vial de la </w:t>
      </w:r>
      <w:r>
        <w:rPr>
          <w:lang w:val="es-CO"/>
        </w:rPr>
        <w:t>Secretaría Distrital de Gobierno nivel central y Alcaldías Locales.</w:t>
      </w:r>
    </w:p>
    <w:p w14:paraId="667723A3" w14:textId="0C120252" w:rsidR="00A84A52" w:rsidRDefault="00A84A52" w:rsidP="0051772F"/>
    <w:p w14:paraId="29EFABBA" w14:textId="2E73E1F0" w:rsidR="00300300" w:rsidRDefault="00300300" w:rsidP="00A14A82">
      <w:pPr>
        <w:pStyle w:val="Prrafodelista"/>
        <w:numPr>
          <w:ilvl w:val="0"/>
          <w:numId w:val="31"/>
        </w:numPr>
      </w:pPr>
      <w:r w:rsidRPr="00300300">
        <w:t xml:space="preserve">Lista de colaboradores de la </w:t>
      </w:r>
      <w:r>
        <w:t>entidad</w:t>
      </w:r>
      <w:r w:rsidRPr="00300300">
        <w:t>, incluyendo fecha de nacimiento, género, cargo, escolaridad, estado civil, vigencia de la licencia de conducción (si tiene), capacitaciones, evaluación de la competencia, siniestros viales, cantidad, tipo y estado de pago de sus infracciones de tránsito, medio de transporte que utiliza para el desplazamiento hacia el trabajo, y si tiene rol de conductor para  desplazamientos  laborales, tipo de vehículo automotor  o  no automotor que conduce y fecha de vinculación a la organización.</w:t>
      </w:r>
      <w:r>
        <w:t xml:space="preserve"> La </w:t>
      </w:r>
      <w:r w:rsidR="00874D44">
        <w:t>dirección de talento humano</w:t>
      </w:r>
      <w:r>
        <w:t xml:space="preserve"> desde nivel central ha enviado a las alcaldías locales encuestas de carácter interno para recopilar la anterior información.</w:t>
      </w:r>
    </w:p>
    <w:p w14:paraId="2EAF7D18" w14:textId="13AEF406" w:rsidR="00DB16FC" w:rsidRPr="00F13D1E" w:rsidRDefault="00DB16FC" w:rsidP="0051772F"/>
    <w:p w14:paraId="39D4545C" w14:textId="3B074426" w:rsidR="00DB16FC" w:rsidRDefault="00EC2F3F" w:rsidP="005268A8">
      <w:pPr>
        <w:ind w:left="294"/>
      </w:pPr>
      <w:r>
        <w:t>De acuerdo con</w:t>
      </w:r>
      <w:r w:rsidR="00DB16FC">
        <w:t xml:space="preserve"> las respuestas de las encuestas </w:t>
      </w:r>
      <w:r w:rsidR="002000BD">
        <w:t>enviadas</w:t>
      </w:r>
      <w:r w:rsidR="00DB16FC">
        <w:t xml:space="preserve"> por la </w:t>
      </w:r>
      <w:r w:rsidR="00F13D1E">
        <w:t>D</w:t>
      </w:r>
      <w:r w:rsidR="00DB16FC">
        <w:t xml:space="preserve">irección de </w:t>
      </w:r>
      <w:r w:rsidR="00F13D1E">
        <w:t>T</w:t>
      </w:r>
      <w:r w:rsidR="00DB16FC">
        <w:t xml:space="preserve">alento </w:t>
      </w:r>
      <w:r w:rsidR="00F13D1E">
        <w:t>H</w:t>
      </w:r>
      <w:r w:rsidR="00DB16FC">
        <w:t>umano,</w:t>
      </w:r>
      <w:r w:rsidR="00DB16FC" w:rsidRPr="00DB16FC">
        <w:t xml:space="preserve"> </w:t>
      </w:r>
      <w:r w:rsidR="00DB16FC">
        <w:t>a</w:t>
      </w:r>
      <w:r w:rsidR="00DB16FC" w:rsidRPr="00477D94">
        <w:t xml:space="preserve"> la fecha la entidad cuenta con el siguiente recurso humano:</w:t>
      </w:r>
    </w:p>
    <w:p w14:paraId="56EC01BA" w14:textId="4F4C7BBE" w:rsidR="00204244" w:rsidRPr="00F13D1E" w:rsidRDefault="00204244" w:rsidP="0051772F"/>
    <w:p w14:paraId="10197B33" w14:textId="3E4BC350" w:rsidR="00EC2F3F" w:rsidRDefault="00EC2F3F" w:rsidP="008708A7">
      <w:pPr>
        <w:pStyle w:val="Prrafodelista"/>
        <w:ind w:left="720" w:firstLine="0"/>
        <w:jc w:val="center"/>
      </w:pPr>
      <w:r>
        <w:t xml:space="preserve">Tabla </w:t>
      </w:r>
      <w:r w:rsidR="003C6017">
        <w:t>5</w:t>
      </w:r>
      <w:r>
        <w:t>. Cantidad de personal que labora para la Secretaría</w:t>
      </w:r>
      <w:r w:rsidR="003C6017">
        <w:t xml:space="preserve"> Distrital</w:t>
      </w:r>
      <w:r>
        <w:t xml:space="preserve"> de Gobierno</w:t>
      </w:r>
      <w:r w:rsidR="008708A7">
        <w:t xml:space="preserve">. </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8"/>
        <w:gridCol w:w="4346"/>
      </w:tblGrid>
      <w:tr w:rsidR="00204244" w:rsidRPr="00BB3959" w14:paraId="70F1DAA6" w14:textId="77777777" w:rsidTr="00350967">
        <w:trPr>
          <w:trHeight w:val="227"/>
          <w:tblHeader/>
          <w:jc w:val="center"/>
        </w:trPr>
        <w:tc>
          <w:tcPr>
            <w:tcW w:w="2639" w:type="pct"/>
            <w:shd w:val="clear" w:color="auto" w:fill="D9E2F3" w:themeFill="accent1" w:themeFillTint="33"/>
          </w:tcPr>
          <w:p w14:paraId="5898E0CA" w14:textId="58564C5C" w:rsidR="00204244" w:rsidRPr="00BB3959" w:rsidRDefault="0051772F" w:rsidP="00636CA7">
            <w:pPr>
              <w:jc w:val="center"/>
              <w:rPr>
                <w:b/>
                <w:bCs/>
                <w:color w:val="365F91"/>
                <w:sz w:val="18"/>
                <w:szCs w:val="18"/>
              </w:rPr>
            </w:pPr>
            <w:r w:rsidRPr="00BB3959">
              <w:rPr>
                <w:b/>
                <w:bCs/>
                <w:color w:val="365F91"/>
                <w:sz w:val="18"/>
                <w:szCs w:val="18"/>
              </w:rPr>
              <w:t>Dependencia</w:t>
            </w:r>
          </w:p>
        </w:tc>
        <w:tc>
          <w:tcPr>
            <w:tcW w:w="2361" w:type="pct"/>
            <w:shd w:val="clear" w:color="auto" w:fill="D9E2F3" w:themeFill="accent1" w:themeFillTint="33"/>
          </w:tcPr>
          <w:p w14:paraId="7BF49480" w14:textId="5C17E463" w:rsidR="00204244" w:rsidRPr="00BB3959" w:rsidRDefault="0051772F" w:rsidP="00636CA7">
            <w:pPr>
              <w:jc w:val="center"/>
              <w:rPr>
                <w:b/>
                <w:bCs/>
                <w:color w:val="365F91"/>
                <w:sz w:val="18"/>
                <w:szCs w:val="18"/>
              </w:rPr>
            </w:pPr>
            <w:r w:rsidRPr="00BB3959">
              <w:rPr>
                <w:b/>
                <w:bCs/>
                <w:color w:val="365F91"/>
                <w:sz w:val="18"/>
                <w:szCs w:val="18"/>
              </w:rPr>
              <w:t xml:space="preserve">Número </w:t>
            </w:r>
            <w:r w:rsidR="008708A7" w:rsidRPr="00BB3959">
              <w:rPr>
                <w:b/>
                <w:bCs/>
                <w:color w:val="365F91"/>
                <w:sz w:val="18"/>
                <w:szCs w:val="18"/>
              </w:rPr>
              <w:t>de contratistas</w:t>
            </w:r>
          </w:p>
        </w:tc>
      </w:tr>
      <w:tr w:rsidR="00204244" w:rsidRPr="00BB3959" w14:paraId="44BEBBAE" w14:textId="77777777" w:rsidTr="00350967">
        <w:trPr>
          <w:trHeight w:val="227"/>
          <w:jc w:val="center"/>
        </w:trPr>
        <w:tc>
          <w:tcPr>
            <w:tcW w:w="2639" w:type="pct"/>
          </w:tcPr>
          <w:p w14:paraId="095DFEBB" w14:textId="77777777" w:rsidR="00204244" w:rsidRPr="00BB3959" w:rsidRDefault="00204244" w:rsidP="00636CA7">
            <w:pPr>
              <w:jc w:val="center"/>
              <w:rPr>
                <w:sz w:val="18"/>
                <w:szCs w:val="18"/>
              </w:rPr>
            </w:pPr>
            <w:r w:rsidRPr="00BB3959">
              <w:rPr>
                <w:sz w:val="18"/>
                <w:szCs w:val="18"/>
              </w:rPr>
              <w:t>Nivel Central</w:t>
            </w:r>
          </w:p>
        </w:tc>
        <w:tc>
          <w:tcPr>
            <w:tcW w:w="2361" w:type="pct"/>
          </w:tcPr>
          <w:p w14:paraId="7601F91D" w14:textId="77777777" w:rsidR="00204244" w:rsidRPr="00BB3959" w:rsidRDefault="00204244" w:rsidP="00636CA7">
            <w:pPr>
              <w:jc w:val="center"/>
              <w:rPr>
                <w:sz w:val="18"/>
                <w:szCs w:val="18"/>
              </w:rPr>
            </w:pPr>
            <w:r w:rsidRPr="00BB3959">
              <w:rPr>
                <w:sz w:val="18"/>
                <w:szCs w:val="18"/>
              </w:rPr>
              <w:t>849</w:t>
            </w:r>
          </w:p>
        </w:tc>
      </w:tr>
      <w:tr w:rsidR="00204244" w:rsidRPr="00BB3959" w14:paraId="6F1F3B34" w14:textId="77777777" w:rsidTr="00350967">
        <w:trPr>
          <w:trHeight w:val="227"/>
          <w:jc w:val="center"/>
        </w:trPr>
        <w:tc>
          <w:tcPr>
            <w:tcW w:w="2639" w:type="pct"/>
          </w:tcPr>
          <w:p w14:paraId="6432DCA6" w14:textId="77777777" w:rsidR="00204244" w:rsidRPr="00BB3959" w:rsidRDefault="00204244" w:rsidP="00636CA7">
            <w:pPr>
              <w:jc w:val="center"/>
              <w:rPr>
                <w:sz w:val="18"/>
                <w:szCs w:val="18"/>
              </w:rPr>
            </w:pPr>
            <w:r w:rsidRPr="00BB3959">
              <w:rPr>
                <w:sz w:val="18"/>
                <w:szCs w:val="18"/>
              </w:rPr>
              <w:t>Usaquén</w:t>
            </w:r>
          </w:p>
        </w:tc>
        <w:tc>
          <w:tcPr>
            <w:tcW w:w="2361" w:type="pct"/>
          </w:tcPr>
          <w:p w14:paraId="0E47AF5D" w14:textId="77777777" w:rsidR="00204244" w:rsidRPr="00BB3959" w:rsidRDefault="00204244" w:rsidP="00636CA7">
            <w:pPr>
              <w:jc w:val="center"/>
              <w:rPr>
                <w:sz w:val="18"/>
                <w:szCs w:val="18"/>
              </w:rPr>
            </w:pPr>
            <w:r w:rsidRPr="00BB3959">
              <w:rPr>
                <w:sz w:val="18"/>
                <w:szCs w:val="18"/>
              </w:rPr>
              <w:t>295</w:t>
            </w:r>
          </w:p>
        </w:tc>
      </w:tr>
      <w:tr w:rsidR="00204244" w:rsidRPr="00BB3959" w14:paraId="1B13504B" w14:textId="77777777" w:rsidTr="00350967">
        <w:trPr>
          <w:trHeight w:val="227"/>
          <w:jc w:val="center"/>
        </w:trPr>
        <w:tc>
          <w:tcPr>
            <w:tcW w:w="2639" w:type="pct"/>
          </w:tcPr>
          <w:p w14:paraId="1C2F317B" w14:textId="77777777" w:rsidR="00204244" w:rsidRPr="00BB3959" w:rsidRDefault="00204244" w:rsidP="00636CA7">
            <w:pPr>
              <w:jc w:val="center"/>
              <w:rPr>
                <w:sz w:val="18"/>
                <w:szCs w:val="18"/>
              </w:rPr>
            </w:pPr>
            <w:r w:rsidRPr="00BB3959">
              <w:rPr>
                <w:sz w:val="18"/>
                <w:szCs w:val="18"/>
              </w:rPr>
              <w:t>Suba</w:t>
            </w:r>
          </w:p>
        </w:tc>
        <w:tc>
          <w:tcPr>
            <w:tcW w:w="2361" w:type="pct"/>
          </w:tcPr>
          <w:p w14:paraId="5989EB43" w14:textId="77777777" w:rsidR="00204244" w:rsidRPr="00BB3959" w:rsidRDefault="00204244" w:rsidP="00636CA7">
            <w:pPr>
              <w:jc w:val="center"/>
              <w:rPr>
                <w:sz w:val="18"/>
                <w:szCs w:val="18"/>
              </w:rPr>
            </w:pPr>
            <w:r w:rsidRPr="00BB3959">
              <w:rPr>
                <w:sz w:val="18"/>
                <w:szCs w:val="18"/>
              </w:rPr>
              <w:t>392</w:t>
            </w:r>
          </w:p>
        </w:tc>
      </w:tr>
      <w:tr w:rsidR="00204244" w:rsidRPr="00BB3959" w14:paraId="321E4EFC" w14:textId="77777777" w:rsidTr="00350967">
        <w:trPr>
          <w:trHeight w:val="227"/>
          <w:jc w:val="center"/>
        </w:trPr>
        <w:tc>
          <w:tcPr>
            <w:tcW w:w="2639" w:type="pct"/>
          </w:tcPr>
          <w:p w14:paraId="4EFC16C0" w14:textId="77777777" w:rsidR="00204244" w:rsidRPr="00BB3959" w:rsidRDefault="00204244" w:rsidP="00636CA7">
            <w:pPr>
              <w:jc w:val="center"/>
              <w:rPr>
                <w:sz w:val="18"/>
                <w:szCs w:val="18"/>
              </w:rPr>
            </w:pPr>
            <w:r w:rsidRPr="00BB3959">
              <w:rPr>
                <w:sz w:val="18"/>
                <w:szCs w:val="18"/>
              </w:rPr>
              <w:t>Engativá</w:t>
            </w:r>
          </w:p>
        </w:tc>
        <w:tc>
          <w:tcPr>
            <w:tcW w:w="2361" w:type="pct"/>
          </w:tcPr>
          <w:p w14:paraId="3801A4DC" w14:textId="77777777" w:rsidR="00204244" w:rsidRPr="00BB3959" w:rsidRDefault="00204244" w:rsidP="00636CA7">
            <w:pPr>
              <w:jc w:val="center"/>
              <w:rPr>
                <w:sz w:val="18"/>
                <w:szCs w:val="18"/>
              </w:rPr>
            </w:pPr>
            <w:r w:rsidRPr="00BB3959">
              <w:rPr>
                <w:sz w:val="18"/>
                <w:szCs w:val="18"/>
              </w:rPr>
              <w:t>421</w:t>
            </w:r>
          </w:p>
        </w:tc>
      </w:tr>
      <w:tr w:rsidR="00204244" w:rsidRPr="00BB3959" w14:paraId="295F52C5" w14:textId="77777777" w:rsidTr="00350967">
        <w:trPr>
          <w:trHeight w:val="227"/>
          <w:jc w:val="center"/>
        </w:trPr>
        <w:tc>
          <w:tcPr>
            <w:tcW w:w="2639" w:type="pct"/>
          </w:tcPr>
          <w:p w14:paraId="4FC8E2D3" w14:textId="77777777" w:rsidR="00204244" w:rsidRPr="00BB3959" w:rsidRDefault="00204244" w:rsidP="00636CA7">
            <w:pPr>
              <w:jc w:val="center"/>
              <w:rPr>
                <w:sz w:val="18"/>
                <w:szCs w:val="18"/>
              </w:rPr>
            </w:pPr>
            <w:r w:rsidRPr="00BB3959">
              <w:rPr>
                <w:sz w:val="18"/>
                <w:szCs w:val="18"/>
              </w:rPr>
              <w:t>Fontibón</w:t>
            </w:r>
          </w:p>
        </w:tc>
        <w:tc>
          <w:tcPr>
            <w:tcW w:w="2361" w:type="pct"/>
          </w:tcPr>
          <w:p w14:paraId="68B2AB37" w14:textId="77777777" w:rsidR="00204244" w:rsidRPr="00BB3959" w:rsidRDefault="00204244" w:rsidP="00636CA7">
            <w:pPr>
              <w:jc w:val="center"/>
              <w:rPr>
                <w:sz w:val="18"/>
                <w:szCs w:val="18"/>
              </w:rPr>
            </w:pPr>
            <w:r w:rsidRPr="00BB3959">
              <w:rPr>
                <w:sz w:val="18"/>
                <w:szCs w:val="18"/>
              </w:rPr>
              <w:t>196</w:t>
            </w:r>
          </w:p>
        </w:tc>
      </w:tr>
      <w:tr w:rsidR="00204244" w:rsidRPr="00BB3959" w14:paraId="5D243955" w14:textId="77777777" w:rsidTr="00350967">
        <w:trPr>
          <w:trHeight w:val="227"/>
          <w:jc w:val="center"/>
        </w:trPr>
        <w:tc>
          <w:tcPr>
            <w:tcW w:w="2639" w:type="pct"/>
          </w:tcPr>
          <w:p w14:paraId="48F717B9" w14:textId="77777777" w:rsidR="00204244" w:rsidRPr="00BB3959" w:rsidRDefault="00204244" w:rsidP="00636CA7">
            <w:pPr>
              <w:jc w:val="center"/>
              <w:rPr>
                <w:sz w:val="18"/>
                <w:szCs w:val="18"/>
              </w:rPr>
            </w:pPr>
            <w:r w:rsidRPr="00BB3959">
              <w:rPr>
                <w:sz w:val="18"/>
                <w:szCs w:val="18"/>
              </w:rPr>
              <w:t>Chapinero</w:t>
            </w:r>
          </w:p>
        </w:tc>
        <w:tc>
          <w:tcPr>
            <w:tcW w:w="2361" w:type="pct"/>
          </w:tcPr>
          <w:p w14:paraId="4A55EAF9" w14:textId="77777777" w:rsidR="00204244" w:rsidRPr="00BB3959" w:rsidRDefault="00204244" w:rsidP="00636CA7">
            <w:pPr>
              <w:jc w:val="center"/>
              <w:rPr>
                <w:sz w:val="18"/>
                <w:szCs w:val="18"/>
              </w:rPr>
            </w:pPr>
            <w:r w:rsidRPr="00BB3959">
              <w:rPr>
                <w:sz w:val="18"/>
                <w:szCs w:val="18"/>
              </w:rPr>
              <w:t>111</w:t>
            </w:r>
          </w:p>
        </w:tc>
      </w:tr>
      <w:tr w:rsidR="00204244" w:rsidRPr="00BB3959" w14:paraId="3AFFFC5E" w14:textId="77777777" w:rsidTr="00350967">
        <w:trPr>
          <w:trHeight w:val="227"/>
          <w:jc w:val="center"/>
        </w:trPr>
        <w:tc>
          <w:tcPr>
            <w:tcW w:w="2639" w:type="pct"/>
          </w:tcPr>
          <w:p w14:paraId="51B85AC7" w14:textId="77777777" w:rsidR="00204244" w:rsidRPr="00BB3959" w:rsidRDefault="00204244" w:rsidP="00636CA7">
            <w:pPr>
              <w:jc w:val="center"/>
              <w:rPr>
                <w:sz w:val="18"/>
                <w:szCs w:val="18"/>
              </w:rPr>
            </w:pPr>
            <w:r w:rsidRPr="00BB3959">
              <w:rPr>
                <w:sz w:val="18"/>
                <w:szCs w:val="18"/>
              </w:rPr>
              <w:t>Barrios Unidos</w:t>
            </w:r>
          </w:p>
        </w:tc>
        <w:tc>
          <w:tcPr>
            <w:tcW w:w="2361" w:type="pct"/>
          </w:tcPr>
          <w:p w14:paraId="287F6986" w14:textId="77777777" w:rsidR="00204244" w:rsidRPr="00BB3959" w:rsidRDefault="00204244" w:rsidP="00636CA7">
            <w:pPr>
              <w:jc w:val="center"/>
              <w:rPr>
                <w:sz w:val="18"/>
                <w:szCs w:val="18"/>
              </w:rPr>
            </w:pPr>
            <w:r w:rsidRPr="00BB3959">
              <w:rPr>
                <w:sz w:val="18"/>
                <w:szCs w:val="18"/>
              </w:rPr>
              <w:t>203</w:t>
            </w:r>
          </w:p>
        </w:tc>
      </w:tr>
      <w:tr w:rsidR="00204244" w:rsidRPr="00BB3959" w14:paraId="63EFB68B" w14:textId="77777777" w:rsidTr="00350967">
        <w:trPr>
          <w:trHeight w:val="227"/>
          <w:jc w:val="center"/>
        </w:trPr>
        <w:tc>
          <w:tcPr>
            <w:tcW w:w="2639" w:type="pct"/>
          </w:tcPr>
          <w:p w14:paraId="09816EF4" w14:textId="77777777" w:rsidR="00204244" w:rsidRPr="00BB3959" w:rsidRDefault="00204244" w:rsidP="00636CA7">
            <w:pPr>
              <w:jc w:val="center"/>
              <w:rPr>
                <w:sz w:val="18"/>
                <w:szCs w:val="18"/>
              </w:rPr>
            </w:pPr>
            <w:r w:rsidRPr="00BB3959">
              <w:rPr>
                <w:sz w:val="18"/>
                <w:szCs w:val="18"/>
              </w:rPr>
              <w:t>Teusaquillo</w:t>
            </w:r>
          </w:p>
        </w:tc>
        <w:tc>
          <w:tcPr>
            <w:tcW w:w="2361" w:type="pct"/>
          </w:tcPr>
          <w:p w14:paraId="458A4116" w14:textId="77777777" w:rsidR="00204244" w:rsidRPr="00BB3959" w:rsidRDefault="00204244" w:rsidP="00636CA7">
            <w:pPr>
              <w:jc w:val="center"/>
              <w:rPr>
                <w:sz w:val="18"/>
                <w:szCs w:val="18"/>
              </w:rPr>
            </w:pPr>
            <w:r w:rsidRPr="00BB3959">
              <w:rPr>
                <w:sz w:val="18"/>
                <w:szCs w:val="18"/>
              </w:rPr>
              <w:t>160</w:t>
            </w:r>
          </w:p>
        </w:tc>
      </w:tr>
      <w:tr w:rsidR="00204244" w:rsidRPr="00BB3959" w14:paraId="0EBE1096" w14:textId="77777777" w:rsidTr="00350967">
        <w:trPr>
          <w:trHeight w:val="227"/>
          <w:jc w:val="center"/>
        </w:trPr>
        <w:tc>
          <w:tcPr>
            <w:tcW w:w="2639" w:type="pct"/>
          </w:tcPr>
          <w:p w14:paraId="7E3ACC42" w14:textId="77777777" w:rsidR="00204244" w:rsidRPr="00BB3959" w:rsidRDefault="00204244" w:rsidP="00636CA7">
            <w:pPr>
              <w:jc w:val="center"/>
              <w:rPr>
                <w:sz w:val="18"/>
                <w:szCs w:val="18"/>
              </w:rPr>
            </w:pPr>
            <w:r w:rsidRPr="00BB3959">
              <w:rPr>
                <w:sz w:val="18"/>
                <w:szCs w:val="18"/>
              </w:rPr>
              <w:t>Kennedy</w:t>
            </w:r>
          </w:p>
        </w:tc>
        <w:tc>
          <w:tcPr>
            <w:tcW w:w="2361" w:type="pct"/>
          </w:tcPr>
          <w:p w14:paraId="30BAF10B" w14:textId="77777777" w:rsidR="00204244" w:rsidRPr="00BB3959" w:rsidRDefault="00204244" w:rsidP="00636CA7">
            <w:pPr>
              <w:jc w:val="center"/>
              <w:rPr>
                <w:sz w:val="18"/>
                <w:szCs w:val="18"/>
              </w:rPr>
            </w:pPr>
            <w:r w:rsidRPr="00BB3959">
              <w:rPr>
                <w:sz w:val="18"/>
                <w:szCs w:val="18"/>
              </w:rPr>
              <w:t>299</w:t>
            </w:r>
          </w:p>
        </w:tc>
      </w:tr>
      <w:tr w:rsidR="00204244" w:rsidRPr="00BB3959" w14:paraId="5B3455EB" w14:textId="77777777" w:rsidTr="00350967">
        <w:trPr>
          <w:trHeight w:val="227"/>
          <w:jc w:val="center"/>
        </w:trPr>
        <w:tc>
          <w:tcPr>
            <w:tcW w:w="2639" w:type="pct"/>
          </w:tcPr>
          <w:p w14:paraId="2C8EF8F3" w14:textId="77777777" w:rsidR="00204244" w:rsidRPr="00BB3959" w:rsidRDefault="00204244" w:rsidP="00636CA7">
            <w:pPr>
              <w:jc w:val="center"/>
              <w:rPr>
                <w:sz w:val="18"/>
                <w:szCs w:val="18"/>
              </w:rPr>
            </w:pPr>
            <w:r w:rsidRPr="00BB3959">
              <w:rPr>
                <w:sz w:val="18"/>
                <w:szCs w:val="18"/>
              </w:rPr>
              <w:lastRenderedPageBreak/>
              <w:t>Bosa</w:t>
            </w:r>
          </w:p>
        </w:tc>
        <w:tc>
          <w:tcPr>
            <w:tcW w:w="2361" w:type="pct"/>
          </w:tcPr>
          <w:p w14:paraId="03F14D6F" w14:textId="77777777" w:rsidR="00204244" w:rsidRPr="00BB3959" w:rsidRDefault="00204244" w:rsidP="00636CA7">
            <w:pPr>
              <w:jc w:val="center"/>
              <w:rPr>
                <w:sz w:val="18"/>
                <w:szCs w:val="18"/>
              </w:rPr>
            </w:pPr>
            <w:r w:rsidRPr="00BB3959">
              <w:rPr>
                <w:sz w:val="18"/>
                <w:szCs w:val="18"/>
              </w:rPr>
              <w:t>334</w:t>
            </w:r>
          </w:p>
        </w:tc>
      </w:tr>
      <w:tr w:rsidR="00204244" w:rsidRPr="00BB3959" w14:paraId="440BB0DF" w14:textId="77777777" w:rsidTr="00350967">
        <w:trPr>
          <w:trHeight w:val="227"/>
          <w:jc w:val="center"/>
        </w:trPr>
        <w:tc>
          <w:tcPr>
            <w:tcW w:w="2639" w:type="pct"/>
          </w:tcPr>
          <w:p w14:paraId="01D0F3DD" w14:textId="77777777" w:rsidR="00204244" w:rsidRPr="00BB3959" w:rsidRDefault="00204244" w:rsidP="00636CA7">
            <w:pPr>
              <w:jc w:val="center"/>
              <w:rPr>
                <w:sz w:val="18"/>
                <w:szCs w:val="18"/>
              </w:rPr>
            </w:pPr>
            <w:r w:rsidRPr="00BB3959">
              <w:rPr>
                <w:sz w:val="18"/>
                <w:szCs w:val="18"/>
              </w:rPr>
              <w:t>Candelaria</w:t>
            </w:r>
          </w:p>
        </w:tc>
        <w:tc>
          <w:tcPr>
            <w:tcW w:w="2361" w:type="pct"/>
          </w:tcPr>
          <w:p w14:paraId="48281072" w14:textId="77777777" w:rsidR="00204244" w:rsidRPr="00BB3959" w:rsidRDefault="00204244" w:rsidP="00636CA7">
            <w:pPr>
              <w:jc w:val="center"/>
              <w:rPr>
                <w:sz w:val="18"/>
                <w:szCs w:val="18"/>
              </w:rPr>
            </w:pPr>
            <w:r w:rsidRPr="00BB3959">
              <w:rPr>
                <w:sz w:val="18"/>
                <w:szCs w:val="18"/>
              </w:rPr>
              <w:t>162</w:t>
            </w:r>
          </w:p>
        </w:tc>
      </w:tr>
      <w:tr w:rsidR="00204244" w:rsidRPr="00BB3959" w14:paraId="4B9A955F" w14:textId="77777777" w:rsidTr="00350967">
        <w:trPr>
          <w:trHeight w:val="227"/>
          <w:jc w:val="center"/>
        </w:trPr>
        <w:tc>
          <w:tcPr>
            <w:tcW w:w="2639" w:type="pct"/>
          </w:tcPr>
          <w:p w14:paraId="0F8D221F" w14:textId="77777777" w:rsidR="00204244" w:rsidRPr="00BB3959" w:rsidRDefault="00204244" w:rsidP="00636CA7">
            <w:pPr>
              <w:jc w:val="center"/>
              <w:rPr>
                <w:sz w:val="18"/>
                <w:szCs w:val="18"/>
              </w:rPr>
            </w:pPr>
            <w:r w:rsidRPr="00BB3959">
              <w:rPr>
                <w:sz w:val="18"/>
                <w:szCs w:val="18"/>
              </w:rPr>
              <w:t>Santa Fe</w:t>
            </w:r>
          </w:p>
        </w:tc>
        <w:tc>
          <w:tcPr>
            <w:tcW w:w="2361" w:type="pct"/>
          </w:tcPr>
          <w:p w14:paraId="3462C133" w14:textId="77777777" w:rsidR="00204244" w:rsidRPr="00BB3959" w:rsidRDefault="00204244" w:rsidP="00636CA7">
            <w:pPr>
              <w:jc w:val="center"/>
              <w:rPr>
                <w:sz w:val="18"/>
                <w:szCs w:val="18"/>
              </w:rPr>
            </w:pPr>
            <w:r w:rsidRPr="00BB3959">
              <w:rPr>
                <w:sz w:val="18"/>
                <w:szCs w:val="18"/>
              </w:rPr>
              <w:t>219</w:t>
            </w:r>
          </w:p>
        </w:tc>
      </w:tr>
      <w:tr w:rsidR="00204244" w:rsidRPr="00BB3959" w14:paraId="0834A438" w14:textId="77777777" w:rsidTr="00350967">
        <w:trPr>
          <w:trHeight w:val="227"/>
          <w:jc w:val="center"/>
        </w:trPr>
        <w:tc>
          <w:tcPr>
            <w:tcW w:w="2639" w:type="pct"/>
          </w:tcPr>
          <w:p w14:paraId="0461412C" w14:textId="77777777" w:rsidR="00204244" w:rsidRPr="00BB3959" w:rsidRDefault="00204244" w:rsidP="00636CA7">
            <w:pPr>
              <w:jc w:val="center"/>
              <w:rPr>
                <w:sz w:val="18"/>
                <w:szCs w:val="18"/>
              </w:rPr>
            </w:pPr>
            <w:r w:rsidRPr="00BB3959">
              <w:rPr>
                <w:sz w:val="18"/>
                <w:szCs w:val="18"/>
              </w:rPr>
              <w:t>Mártires</w:t>
            </w:r>
          </w:p>
        </w:tc>
        <w:tc>
          <w:tcPr>
            <w:tcW w:w="2361" w:type="pct"/>
          </w:tcPr>
          <w:p w14:paraId="220DD86D" w14:textId="77777777" w:rsidR="00204244" w:rsidRPr="00BB3959" w:rsidRDefault="00204244" w:rsidP="00636CA7">
            <w:pPr>
              <w:jc w:val="center"/>
              <w:rPr>
                <w:sz w:val="18"/>
                <w:szCs w:val="18"/>
              </w:rPr>
            </w:pPr>
            <w:r w:rsidRPr="00BB3959">
              <w:rPr>
                <w:sz w:val="18"/>
                <w:szCs w:val="18"/>
              </w:rPr>
              <w:t>69</w:t>
            </w:r>
          </w:p>
        </w:tc>
      </w:tr>
      <w:tr w:rsidR="00204244" w:rsidRPr="00BB3959" w14:paraId="55828811" w14:textId="77777777" w:rsidTr="00350967">
        <w:trPr>
          <w:trHeight w:val="227"/>
          <w:jc w:val="center"/>
        </w:trPr>
        <w:tc>
          <w:tcPr>
            <w:tcW w:w="2639" w:type="pct"/>
          </w:tcPr>
          <w:p w14:paraId="668CAAEB" w14:textId="77777777" w:rsidR="00204244" w:rsidRPr="00BB3959" w:rsidRDefault="00204244" w:rsidP="00636CA7">
            <w:pPr>
              <w:jc w:val="center"/>
              <w:rPr>
                <w:sz w:val="18"/>
                <w:szCs w:val="18"/>
              </w:rPr>
            </w:pPr>
            <w:r w:rsidRPr="00BB3959">
              <w:rPr>
                <w:sz w:val="18"/>
                <w:szCs w:val="18"/>
              </w:rPr>
              <w:t>Puente Aranda</w:t>
            </w:r>
          </w:p>
        </w:tc>
        <w:tc>
          <w:tcPr>
            <w:tcW w:w="2361" w:type="pct"/>
          </w:tcPr>
          <w:p w14:paraId="3D85EA83" w14:textId="77777777" w:rsidR="00204244" w:rsidRPr="00BB3959" w:rsidRDefault="00204244" w:rsidP="00636CA7">
            <w:pPr>
              <w:jc w:val="center"/>
              <w:rPr>
                <w:sz w:val="18"/>
                <w:szCs w:val="18"/>
              </w:rPr>
            </w:pPr>
            <w:r w:rsidRPr="00BB3959">
              <w:rPr>
                <w:sz w:val="18"/>
                <w:szCs w:val="18"/>
              </w:rPr>
              <w:t>318</w:t>
            </w:r>
          </w:p>
        </w:tc>
      </w:tr>
      <w:tr w:rsidR="00204244" w:rsidRPr="00BB3959" w14:paraId="51B61B8A" w14:textId="77777777" w:rsidTr="00350967">
        <w:trPr>
          <w:trHeight w:val="227"/>
          <w:jc w:val="center"/>
        </w:trPr>
        <w:tc>
          <w:tcPr>
            <w:tcW w:w="2639" w:type="pct"/>
          </w:tcPr>
          <w:p w14:paraId="0BAAE446" w14:textId="77777777" w:rsidR="00204244" w:rsidRPr="00BB3959" w:rsidRDefault="00204244" w:rsidP="00636CA7">
            <w:pPr>
              <w:jc w:val="center"/>
              <w:rPr>
                <w:sz w:val="18"/>
                <w:szCs w:val="18"/>
              </w:rPr>
            </w:pPr>
            <w:r w:rsidRPr="00BB3959">
              <w:rPr>
                <w:sz w:val="18"/>
                <w:szCs w:val="18"/>
              </w:rPr>
              <w:t>Antonio Nariño</w:t>
            </w:r>
          </w:p>
        </w:tc>
        <w:tc>
          <w:tcPr>
            <w:tcW w:w="2361" w:type="pct"/>
          </w:tcPr>
          <w:p w14:paraId="3603FAB7" w14:textId="77777777" w:rsidR="00204244" w:rsidRPr="00BB3959" w:rsidRDefault="00204244" w:rsidP="00636CA7">
            <w:pPr>
              <w:jc w:val="center"/>
              <w:rPr>
                <w:sz w:val="18"/>
                <w:szCs w:val="18"/>
              </w:rPr>
            </w:pPr>
            <w:r w:rsidRPr="00BB3959">
              <w:rPr>
                <w:sz w:val="18"/>
                <w:szCs w:val="18"/>
              </w:rPr>
              <w:t>133</w:t>
            </w:r>
          </w:p>
        </w:tc>
      </w:tr>
      <w:tr w:rsidR="00204244" w:rsidRPr="00BB3959" w14:paraId="23233DEC" w14:textId="77777777" w:rsidTr="00350967">
        <w:trPr>
          <w:trHeight w:val="227"/>
          <w:jc w:val="center"/>
        </w:trPr>
        <w:tc>
          <w:tcPr>
            <w:tcW w:w="2639" w:type="pct"/>
          </w:tcPr>
          <w:p w14:paraId="524B6DE6" w14:textId="77777777" w:rsidR="00204244" w:rsidRPr="00BB3959" w:rsidRDefault="00204244" w:rsidP="00636CA7">
            <w:pPr>
              <w:jc w:val="center"/>
              <w:rPr>
                <w:sz w:val="18"/>
                <w:szCs w:val="18"/>
              </w:rPr>
            </w:pPr>
            <w:r w:rsidRPr="00BB3959">
              <w:rPr>
                <w:sz w:val="18"/>
                <w:szCs w:val="18"/>
              </w:rPr>
              <w:t xml:space="preserve">Rafael Uribe </w:t>
            </w:r>
            <w:proofErr w:type="spellStart"/>
            <w:r w:rsidRPr="00BB3959">
              <w:rPr>
                <w:sz w:val="18"/>
                <w:szCs w:val="18"/>
              </w:rPr>
              <w:t>Uribe</w:t>
            </w:r>
            <w:proofErr w:type="spellEnd"/>
          </w:p>
        </w:tc>
        <w:tc>
          <w:tcPr>
            <w:tcW w:w="2361" w:type="pct"/>
          </w:tcPr>
          <w:p w14:paraId="32C3F88E" w14:textId="77777777" w:rsidR="00204244" w:rsidRPr="00BB3959" w:rsidRDefault="00204244" w:rsidP="00636CA7">
            <w:pPr>
              <w:jc w:val="center"/>
              <w:rPr>
                <w:sz w:val="18"/>
                <w:szCs w:val="18"/>
              </w:rPr>
            </w:pPr>
            <w:r w:rsidRPr="00BB3959">
              <w:rPr>
                <w:sz w:val="18"/>
                <w:szCs w:val="18"/>
              </w:rPr>
              <w:t>270</w:t>
            </w:r>
          </w:p>
        </w:tc>
      </w:tr>
      <w:tr w:rsidR="00204244" w:rsidRPr="00BB3959" w14:paraId="41744EE5" w14:textId="77777777" w:rsidTr="00350967">
        <w:trPr>
          <w:trHeight w:val="227"/>
          <w:jc w:val="center"/>
        </w:trPr>
        <w:tc>
          <w:tcPr>
            <w:tcW w:w="2639" w:type="pct"/>
          </w:tcPr>
          <w:p w14:paraId="1A0B5483" w14:textId="77777777" w:rsidR="00204244" w:rsidRPr="00BB3959" w:rsidRDefault="00204244" w:rsidP="00636CA7">
            <w:pPr>
              <w:jc w:val="center"/>
              <w:rPr>
                <w:sz w:val="18"/>
                <w:szCs w:val="18"/>
              </w:rPr>
            </w:pPr>
            <w:r w:rsidRPr="00BB3959">
              <w:rPr>
                <w:sz w:val="18"/>
                <w:szCs w:val="18"/>
              </w:rPr>
              <w:t>Tunjuelito</w:t>
            </w:r>
          </w:p>
        </w:tc>
        <w:tc>
          <w:tcPr>
            <w:tcW w:w="2361" w:type="pct"/>
          </w:tcPr>
          <w:p w14:paraId="3FB5EDE5" w14:textId="77777777" w:rsidR="00204244" w:rsidRPr="00BB3959" w:rsidRDefault="00204244" w:rsidP="00636CA7">
            <w:pPr>
              <w:jc w:val="center"/>
              <w:rPr>
                <w:sz w:val="18"/>
                <w:szCs w:val="18"/>
              </w:rPr>
            </w:pPr>
            <w:r w:rsidRPr="00BB3959">
              <w:rPr>
                <w:sz w:val="18"/>
                <w:szCs w:val="18"/>
              </w:rPr>
              <w:t>283</w:t>
            </w:r>
          </w:p>
        </w:tc>
      </w:tr>
      <w:tr w:rsidR="00204244" w:rsidRPr="00BB3959" w14:paraId="436A3D28" w14:textId="77777777" w:rsidTr="00350967">
        <w:trPr>
          <w:trHeight w:val="227"/>
          <w:jc w:val="center"/>
        </w:trPr>
        <w:tc>
          <w:tcPr>
            <w:tcW w:w="2639" w:type="pct"/>
          </w:tcPr>
          <w:p w14:paraId="260385D4" w14:textId="77777777" w:rsidR="00204244" w:rsidRPr="00BB3959" w:rsidRDefault="00204244" w:rsidP="00636CA7">
            <w:pPr>
              <w:jc w:val="center"/>
              <w:rPr>
                <w:sz w:val="18"/>
                <w:szCs w:val="18"/>
              </w:rPr>
            </w:pPr>
            <w:r w:rsidRPr="00BB3959">
              <w:rPr>
                <w:sz w:val="18"/>
                <w:szCs w:val="18"/>
              </w:rPr>
              <w:t>Ciudad Bolívar</w:t>
            </w:r>
          </w:p>
        </w:tc>
        <w:tc>
          <w:tcPr>
            <w:tcW w:w="2361" w:type="pct"/>
          </w:tcPr>
          <w:p w14:paraId="7031D94C" w14:textId="77777777" w:rsidR="00204244" w:rsidRPr="00BB3959" w:rsidRDefault="00204244" w:rsidP="00636CA7">
            <w:pPr>
              <w:jc w:val="center"/>
              <w:rPr>
                <w:sz w:val="18"/>
                <w:szCs w:val="18"/>
              </w:rPr>
            </w:pPr>
            <w:r w:rsidRPr="00BB3959">
              <w:rPr>
                <w:sz w:val="18"/>
                <w:szCs w:val="18"/>
              </w:rPr>
              <w:t>446</w:t>
            </w:r>
          </w:p>
        </w:tc>
      </w:tr>
      <w:tr w:rsidR="00204244" w:rsidRPr="00BB3959" w14:paraId="64A36D50" w14:textId="77777777" w:rsidTr="00350967">
        <w:trPr>
          <w:trHeight w:val="227"/>
          <w:jc w:val="center"/>
        </w:trPr>
        <w:tc>
          <w:tcPr>
            <w:tcW w:w="2639" w:type="pct"/>
          </w:tcPr>
          <w:p w14:paraId="5DB90DCF" w14:textId="77777777" w:rsidR="00204244" w:rsidRPr="00BB3959" w:rsidRDefault="00204244" w:rsidP="00636CA7">
            <w:pPr>
              <w:jc w:val="center"/>
              <w:rPr>
                <w:sz w:val="18"/>
                <w:szCs w:val="18"/>
              </w:rPr>
            </w:pPr>
            <w:r w:rsidRPr="00BB3959">
              <w:rPr>
                <w:sz w:val="18"/>
                <w:szCs w:val="18"/>
              </w:rPr>
              <w:t>Usme</w:t>
            </w:r>
          </w:p>
        </w:tc>
        <w:tc>
          <w:tcPr>
            <w:tcW w:w="2361" w:type="pct"/>
          </w:tcPr>
          <w:p w14:paraId="1F5395B8" w14:textId="77777777" w:rsidR="00204244" w:rsidRPr="00BB3959" w:rsidRDefault="00204244" w:rsidP="00636CA7">
            <w:pPr>
              <w:jc w:val="center"/>
              <w:rPr>
                <w:sz w:val="18"/>
                <w:szCs w:val="18"/>
              </w:rPr>
            </w:pPr>
            <w:r w:rsidRPr="00BB3959">
              <w:rPr>
                <w:sz w:val="18"/>
                <w:szCs w:val="18"/>
              </w:rPr>
              <w:t>359</w:t>
            </w:r>
          </w:p>
        </w:tc>
      </w:tr>
      <w:tr w:rsidR="00204244" w:rsidRPr="00BB3959" w14:paraId="7E85607F" w14:textId="77777777" w:rsidTr="00350967">
        <w:trPr>
          <w:trHeight w:val="227"/>
          <w:jc w:val="center"/>
        </w:trPr>
        <w:tc>
          <w:tcPr>
            <w:tcW w:w="2639" w:type="pct"/>
          </w:tcPr>
          <w:p w14:paraId="6CA57C1D" w14:textId="77777777" w:rsidR="00204244" w:rsidRPr="00BB3959" w:rsidRDefault="00204244" w:rsidP="00636CA7">
            <w:pPr>
              <w:jc w:val="center"/>
              <w:rPr>
                <w:sz w:val="18"/>
                <w:szCs w:val="18"/>
              </w:rPr>
            </w:pPr>
            <w:r w:rsidRPr="00BB3959">
              <w:rPr>
                <w:sz w:val="18"/>
                <w:szCs w:val="18"/>
              </w:rPr>
              <w:t>Sumapaz</w:t>
            </w:r>
          </w:p>
        </w:tc>
        <w:tc>
          <w:tcPr>
            <w:tcW w:w="2361" w:type="pct"/>
          </w:tcPr>
          <w:p w14:paraId="23974D83" w14:textId="77777777" w:rsidR="00204244" w:rsidRPr="00BB3959" w:rsidRDefault="00204244" w:rsidP="00636CA7">
            <w:pPr>
              <w:jc w:val="center"/>
              <w:rPr>
                <w:sz w:val="18"/>
                <w:szCs w:val="18"/>
              </w:rPr>
            </w:pPr>
            <w:r w:rsidRPr="00BB3959">
              <w:rPr>
                <w:sz w:val="18"/>
                <w:szCs w:val="18"/>
              </w:rPr>
              <w:t>198</w:t>
            </w:r>
          </w:p>
        </w:tc>
      </w:tr>
      <w:tr w:rsidR="00204244" w:rsidRPr="00BB3959" w14:paraId="431D1BD0" w14:textId="77777777" w:rsidTr="00350967">
        <w:trPr>
          <w:trHeight w:val="227"/>
          <w:jc w:val="center"/>
        </w:trPr>
        <w:tc>
          <w:tcPr>
            <w:tcW w:w="2639" w:type="pct"/>
          </w:tcPr>
          <w:p w14:paraId="5DD3D408" w14:textId="77777777" w:rsidR="00204244" w:rsidRPr="00BB3959" w:rsidRDefault="00204244" w:rsidP="00636CA7">
            <w:pPr>
              <w:jc w:val="center"/>
              <w:rPr>
                <w:sz w:val="18"/>
                <w:szCs w:val="18"/>
              </w:rPr>
            </w:pPr>
            <w:r w:rsidRPr="00BB3959">
              <w:rPr>
                <w:sz w:val="18"/>
                <w:szCs w:val="18"/>
              </w:rPr>
              <w:t>San Cristóbal</w:t>
            </w:r>
          </w:p>
        </w:tc>
        <w:tc>
          <w:tcPr>
            <w:tcW w:w="2361" w:type="pct"/>
          </w:tcPr>
          <w:p w14:paraId="227A2654" w14:textId="77777777" w:rsidR="00204244" w:rsidRPr="00BB3959" w:rsidRDefault="00204244" w:rsidP="00636CA7">
            <w:pPr>
              <w:jc w:val="center"/>
              <w:rPr>
                <w:sz w:val="18"/>
                <w:szCs w:val="18"/>
              </w:rPr>
            </w:pPr>
            <w:r w:rsidRPr="00BB3959">
              <w:rPr>
                <w:sz w:val="18"/>
                <w:szCs w:val="18"/>
              </w:rPr>
              <w:t>214</w:t>
            </w:r>
          </w:p>
        </w:tc>
      </w:tr>
    </w:tbl>
    <w:p w14:paraId="41DF132B" w14:textId="668F1C46" w:rsidR="00204244" w:rsidRPr="008708A7" w:rsidRDefault="00204244" w:rsidP="002A77BF">
      <w:pPr>
        <w:ind w:firstLine="709"/>
        <w:rPr>
          <w:sz w:val="20"/>
          <w:szCs w:val="20"/>
        </w:rPr>
      </w:pPr>
      <w:r w:rsidRPr="008708A7">
        <w:rPr>
          <w:sz w:val="20"/>
          <w:szCs w:val="20"/>
        </w:rPr>
        <w:t>Fuente: Secretaría Distrital de Gobierno</w:t>
      </w:r>
      <w:r w:rsidR="008708A7" w:rsidRPr="008708A7">
        <w:rPr>
          <w:sz w:val="20"/>
          <w:szCs w:val="20"/>
        </w:rPr>
        <w:t>. Caracterización a 16 de marzo de 2023</w:t>
      </w:r>
    </w:p>
    <w:p w14:paraId="1BCC8E83" w14:textId="5A556417" w:rsidR="000B2B47" w:rsidRDefault="000B2B47" w:rsidP="0051772F"/>
    <w:p w14:paraId="18EDB6AD" w14:textId="78BEC78F" w:rsidR="003C6017" w:rsidRPr="003C6017" w:rsidRDefault="003C6017" w:rsidP="008708A7">
      <w:pPr>
        <w:rPr>
          <w:color w:val="000000" w:themeColor="text1"/>
        </w:rPr>
      </w:pPr>
      <w:r>
        <w:rPr>
          <w:color w:val="000000" w:themeColor="text1"/>
        </w:rPr>
        <w:t>De acuerdo con las respuestas obtenidas a marzo de 2023, la Secretaría Distrital de Gobierno nivel central junto con las Alcaldías Locales, está compuesta por un total de 1398 trabajadores de planta y 5931 contratistas, para un total de 7329.</w:t>
      </w:r>
    </w:p>
    <w:p w14:paraId="0F5C863D" w14:textId="77777777" w:rsidR="003C6017" w:rsidRDefault="003C6017" w:rsidP="00D963C9"/>
    <w:p w14:paraId="77E86BF5" w14:textId="70482BFD" w:rsidR="00DB16FC" w:rsidRPr="00B16A78" w:rsidRDefault="00DB16FC" w:rsidP="00C9168A">
      <w:pPr>
        <w:pStyle w:val="Ttulo5"/>
        <w:rPr>
          <w:rFonts w:ascii="Garamond" w:hAnsi="Garamond"/>
          <w:b/>
          <w:bCs/>
          <w:color w:val="00B0F0"/>
        </w:rPr>
      </w:pPr>
      <w:r w:rsidRPr="00B16A78">
        <w:rPr>
          <w:rFonts w:ascii="Garamond" w:hAnsi="Garamond"/>
          <w:b/>
          <w:bCs/>
          <w:color w:val="00B0F0"/>
        </w:rPr>
        <w:t>Caracterización de tipos de actores viales y desplazamientos</w:t>
      </w:r>
    </w:p>
    <w:p w14:paraId="3DC01C57" w14:textId="0E0C0C87" w:rsidR="00754CF4" w:rsidRPr="00B16A78" w:rsidRDefault="00754CF4" w:rsidP="00D963C9">
      <w:pPr>
        <w:rPr>
          <w:sz w:val="6"/>
          <w:szCs w:val="6"/>
        </w:rPr>
      </w:pPr>
    </w:p>
    <w:p w14:paraId="240CE868" w14:textId="71841394" w:rsidR="00000A0E" w:rsidRDefault="00754CF4" w:rsidP="00B16A78">
      <w:pPr>
        <w:ind w:firstLine="142"/>
        <w:jc w:val="center"/>
      </w:pPr>
      <w:r>
        <w:t xml:space="preserve">Tabla </w:t>
      </w:r>
      <w:r w:rsidR="003C6017">
        <w:t>6</w:t>
      </w:r>
      <w:r>
        <w:t xml:space="preserve">. </w:t>
      </w:r>
      <w:r w:rsidR="00000A0E">
        <w:t>Personal que respondió encuesta de actores viales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4"/>
        <w:gridCol w:w="1939"/>
        <w:gridCol w:w="1939"/>
        <w:gridCol w:w="1614"/>
        <w:gridCol w:w="1938"/>
      </w:tblGrid>
      <w:tr w:rsidR="00000A0E" w:rsidRPr="00BB3959" w14:paraId="1171B6DD" w14:textId="77777777" w:rsidTr="00350967">
        <w:trPr>
          <w:trHeight w:val="20"/>
          <w:jc w:val="center"/>
        </w:trPr>
        <w:tc>
          <w:tcPr>
            <w:tcW w:w="963" w:type="pct"/>
            <w:shd w:val="clear" w:color="auto" w:fill="D9E2F3" w:themeFill="accent1" w:themeFillTint="33"/>
            <w:noWrap/>
            <w:vAlign w:val="center"/>
            <w:hideMark/>
          </w:tcPr>
          <w:p w14:paraId="07F0DF81" w14:textId="0B92C05D" w:rsidR="00000A0E" w:rsidRPr="00BB3959" w:rsidRDefault="00D963C9" w:rsidP="00000A0E">
            <w:pPr>
              <w:widowControl/>
              <w:autoSpaceDE/>
              <w:autoSpaceDN/>
              <w:jc w:val="center"/>
              <w:rPr>
                <w:b/>
                <w:bCs/>
                <w:color w:val="4472C4" w:themeColor="accent1"/>
                <w:sz w:val="18"/>
                <w:szCs w:val="18"/>
                <w:lang w:val="es-CO" w:eastAsia="es-CO"/>
              </w:rPr>
            </w:pPr>
            <w:r w:rsidRPr="00BB3959">
              <w:rPr>
                <w:b/>
                <w:bCs/>
                <w:color w:val="4472C4" w:themeColor="accent1"/>
                <w:sz w:val="18"/>
                <w:szCs w:val="18"/>
                <w:lang w:val="es-CO" w:eastAsia="es-CO"/>
              </w:rPr>
              <w:t>Dependencia</w:t>
            </w:r>
          </w:p>
        </w:tc>
        <w:tc>
          <w:tcPr>
            <w:tcW w:w="1053" w:type="pct"/>
            <w:shd w:val="clear" w:color="auto" w:fill="D9E2F3" w:themeFill="accent1" w:themeFillTint="33"/>
            <w:noWrap/>
            <w:vAlign w:val="center"/>
            <w:hideMark/>
          </w:tcPr>
          <w:p w14:paraId="3EBB1621" w14:textId="171F854E" w:rsidR="00000A0E" w:rsidRPr="00BB3959" w:rsidRDefault="00D963C9" w:rsidP="00000A0E">
            <w:pPr>
              <w:widowControl/>
              <w:autoSpaceDE/>
              <w:autoSpaceDN/>
              <w:jc w:val="center"/>
              <w:rPr>
                <w:b/>
                <w:bCs/>
                <w:color w:val="4472C4" w:themeColor="accent1"/>
                <w:sz w:val="18"/>
                <w:szCs w:val="18"/>
                <w:lang w:val="es-CO" w:eastAsia="es-CO"/>
              </w:rPr>
            </w:pPr>
            <w:r w:rsidRPr="00BB3959">
              <w:rPr>
                <w:b/>
                <w:bCs/>
                <w:color w:val="4472C4" w:themeColor="accent1"/>
                <w:sz w:val="18"/>
                <w:szCs w:val="18"/>
                <w:lang w:val="es-CO" w:eastAsia="es-CO"/>
              </w:rPr>
              <w:t>Planta</w:t>
            </w:r>
          </w:p>
        </w:tc>
        <w:tc>
          <w:tcPr>
            <w:tcW w:w="1053" w:type="pct"/>
            <w:shd w:val="clear" w:color="auto" w:fill="D9E2F3" w:themeFill="accent1" w:themeFillTint="33"/>
            <w:noWrap/>
            <w:vAlign w:val="center"/>
            <w:hideMark/>
          </w:tcPr>
          <w:p w14:paraId="2A4CC7A8" w14:textId="3D1FB967" w:rsidR="00000A0E" w:rsidRPr="00BB3959" w:rsidRDefault="00D963C9" w:rsidP="00000A0E">
            <w:pPr>
              <w:widowControl/>
              <w:autoSpaceDE/>
              <w:autoSpaceDN/>
              <w:jc w:val="center"/>
              <w:rPr>
                <w:b/>
                <w:bCs/>
                <w:color w:val="4472C4" w:themeColor="accent1"/>
                <w:sz w:val="18"/>
                <w:szCs w:val="18"/>
                <w:lang w:val="es-CO" w:eastAsia="es-CO"/>
              </w:rPr>
            </w:pPr>
            <w:r w:rsidRPr="00BB3959">
              <w:rPr>
                <w:b/>
                <w:bCs/>
                <w:color w:val="4472C4" w:themeColor="accent1"/>
                <w:sz w:val="18"/>
                <w:szCs w:val="18"/>
                <w:lang w:val="es-CO" w:eastAsia="es-CO"/>
              </w:rPr>
              <w:t>Contratista</w:t>
            </w:r>
          </w:p>
        </w:tc>
        <w:tc>
          <w:tcPr>
            <w:tcW w:w="877" w:type="pct"/>
            <w:shd w:val="clear" w:color="auto" w:fill="D9E2F3" w:themeFill="accent1" w:themeFillTint="33"/>
            <w:noWrap/>
            <w:vAlign w:val="center"/>
            <w:hideMark/>
          </w:tcPr>
          <w:p w14:paraId="5E943F70" w14:textId="1720C21E" w:rsidR="00000A0E" w:rsidRPr="00BB3959" w:rsidRDefault="00D963C9" w:rsidP="00000A0E">
            <w:pPr>
              <w:widowControl/>
              <w:autoSpaceDE/>
              <w:autoSpaceDN/>
              <w:jc w:val="center"/>
              <w:rPr>
                <w:b/>
                <w:bCs/>
                <w:color w:val="4472C4" w:themeColor="accent1"/>
                <w:sz w:val="18"/>
                <w:szCs w:val="18"/>
                <w:lang w:val="es-CO" w:eastAsia="es-CO"/>
              </w:rPr>
            </w:pPr>
            <w:r w:rsidRPr="00BB3959">
              <w:rPr>
                <w:b/>
                <w:bCs/>
                <w:color w:val="4472C4" w:themeColor="accent1"/>
                <w:sz w:val="18"/>
                <w:szCs w:val="18"/>
                <w:lang w:val="es-CO" w:eastAsia="es-CO"/>
              </w:rPr>
              <w:t>Tercerizados</w:t>
            </w:r>
          </w:p>
        </w:tc>
        <w:tc>
          <w:tcPr>
            <w:tcW w:w="1053" w:type="pct"/>
            <w:shd w:val="clear" w:color="auto" w:fill="D9E2F3" w:themeFill="accent1" w:themeFillTint="33"/>
            <w:vAlign w:val="center"/>
            <w:hideMark/>
          </w:tcPr>
          <w:p w14:paraId="7852897F" w14:textId="00A43ECA" w:rsidR="00000A0E" w:rsidRPr="00BB3959" w:rsidRDefault="00D963C9" w:rsidP="00000A0E">
            <w:pPr>
              <w:widowControl/>
              <w:autoSpaceDE/>
              <w:autoSpaceDN/>
              <w:jc w:val="center"/>
              <w:rPr>
                <w:b/>
                <w:bCs/>
                <w:color w:val="4472C4" w:themeColor="accent1"/>
                <w:sz w:val="18"/>
                <w:szCs w:val="18"/>
                <w:lang w:val="es-CO" w:eastAsia="es-CO"/>
              </w:rPr>
            </w:pPr>
            <w:proofErr w:type="gramStart"/>
            <w:r w:rsidRPr="00BB3959">
              <w:rPr>
                <w:b/>
                <w:bCs/>
                <w:color w:val="4472C4" w:themeColor="accent1"/>
                <w:sz w:val="18"/>
                <w:szCs w:val="18"/>
                <w:lang w:val="es-CO" w:eastAsia="es-CO"/>
              </w:rPr>
              <w:t>Total</w:t>
            </w:r>
            <w:proofErr w:type="gramEnd"/>
            <w:r w:rsidRPr="00BB3959">
              <w:rPr>
                <w:b/>
                <w:bCs/>
                <w:color w:val="4472C4" w:themeColor="accent1"/>
                <w:sz w:val="18"/>
                <w:szCs w:val="18"/>
                <w:lang w:val="es-CO" w:eastAsia="es-CO"/>
              </w:rPr>
              <w:t xml:space="preserve"> encuestados</w:t>
            </w:r>
          </w:p>
        </w:tc>
      </w:tr>
      <w:tr w:rsidR="00810994" w:rsidRPr="00BB3959" w14:paraId="650EDA4F" w14:textId="77777777" w:rsidTr="00350967">
        <w:trPr>
          <w:trHeight w:val="20"/>
          <w:jc w:val="center"/>
        </w:trPr>
        <w:tc>
          <w:tcPr>
            <w:tcW w:w="963" w:type="pct"/>
            <w:shd w:val="clear" w:color="auto" w:fill="auto"/>
            <w:noWrap/>
            <w:vAlign w:val="bottom"/>
            <w:hideMark/>
          </w:tcPr>
          <w:p w14:paraId="5280FB26" w14:textId="6FF57C20" w:rsidR="00000A0E" w:rsidRPr="00BB3959" w:rsidRDefault="002F677A" w:rsidP="00000A0E">
            <w:pPr>
              <w:widowControl/>
              <w:autoSpaceDE/>
              <w:autoSpaceDN/>
              <w:rPr>
                <w:color w:val="000000"/>
                <w:sz w:val="18"/>
                <w:szCs w:val="18"/>
                <w:lang w:val="es-CO" w:eastAsia="es-CO"/>
              </w:rPr>
            </w:pPr>
            <w:r w:rsidRPr="00BB3959">
              <w:rPr>
                <w:color w:val="000000"/>
                <w:sz w:val="18"/>
                <w:szCs w:val="18"/>
                <w:lang w:val="es-CO" w:eastAsia="es-CO"/>
              </w:rPr>
              <w:t>Nivel central</w:t>
            </w:r>
          </w:p>
        </w:tc>
        <w:tc>
          <w:tcPr>
            <w:tcW w:w="1053" w:type="pct"/>
            <w:shd w:val="clear" w:color="auto" w:fill="auto"/>
            <w:noWrap/>
            <w:vAlign w:val="center"/>
            <w:hideMark/>
          </w:tcPr>
          <w:p w14:paraId="392FC9DB"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302</w:t>
            </w:r>
          </w:p>
        </w:tc>
        <w:tc>
          <w:tcPr>
            <w:tcW w:w="1053" w:type="pct"/>
            <w:shd w:val="clear" w:color="auto" w:fill="auto"/>
            <w:noWrap/>
            <w:vAlign w:val="center"/>
            <w:hideMark/>
          </w:tcPr>
          <w:p w14:paraId="795FA35B"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268</w:t>
            </w:r>
          </w:p>
        </w:tc>
        <w:tc>
          <w:tcPr>
            <w:tcW w:w="877" w:type="pct"/>
            <w:shd w:val="clear" w:color="auto" w:fill="auto"/>
            <w:noWrap/>
            <w:vAlign w:val="center"/>
            <w:hideMark/>
          </w:tcPr>
          <w:p w14:paraId="650AE13A"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84</w:t>
            </w:r>
          </w:p>
        </w:tc>
        <w:tc>
          <w:tcPr>
            <w:tcW w:w="1053" w:type="pct"/>
            <w:shd w:val="clear" w:color="auto" w:fill="auto"/>
            <w:noWrap/>
            <w:vAlign w:val="center"/>
            <w:hideMark/>
          </w:tcPr>
          <w:p w14:paraId="6D6F61FB"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654</w:t>
            </w:r>
          </w:p>
        </w:tc>
      </w:tr>
      <w:tr w:rsidR="00810994" w:rsidRPr="00BB3959" w14:paraId="0ADD9193" w14:textId="77777777" w:rsidTr="00350967">
        <w:trPr>
          <w:trHeight w:val="20"/>
          <w:jc w:val="center"/>
        </w:trPr>
        <w:tc>
          <w:tcPr>
            <w:tcW w:w="963" w:type="pct"/>
            <w:shd w:val="clear" w:color="auto" w:fill="auto"/>
            <w:noWrap/>
            <w:vAlign w:val="bottom"/>
            <w:hideMark/>
          </w:tcPr>
          <w:p w14:paraId="05D9F9EB" w14:textId="532D3BA4" w:rsidR="00000A0E" w:rsidRPr="00BB3959" w:rsidRDefault="002F677A" w:rsidP="00000A0E">
            <w:pPr>
              <w:widowControl/>
              <w:autoSpaceDE/>
              <w:autoSpaceDN/>
              <w:rPr>
                <w:color w:val="000000"/>
                <w:sz w:val="18"/>
                <w:szCs w:val="18"/>
                <w:lang w:val="es-CO" w:eastAsia="es-CO"/>
              </w:rPr>
            </w:pPr>
            <w:r w:rsidRPr="00BB3959">
              <w:rPr>
                <w:color w:val="000000"/>
                <w:sz w:val="18"/>
                <w:szCs w:val="18"/>
                <w:lang w:val="es-CO" w:eastAsia="es-CO"/>
              </w:rPr>
              <w:t>Usaquén</w:t>
            </w:r>
          </w:p>
        </w:tc>
        <w:tc>
          <w:tcPr>
            <w:tcW w:w="1053" w:type="pct"/>
            <w:shd w:val="clear" w:color="auto" w:fill="auto"/>
            <w:noWrap/>
            <w:vAlign w:val="center"/>
            <w:hideMark/>
          </w:tcPr>
          <w:p w14:paraId="16557175"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22</w:t>
            </w:r>
          </w:p>
        </w:tc>
        <w:tc>
          <w:tcPr>
            <w:tcW w:w="1053" w:type="pct"/>
            <w:shd w:val="clear" w:color="auto" w:fill="auto"/>
            <w:noWrap/>
            <w:vAlign w:val="center"/>
            <w:hideMark/>
          </w:tcPr>
          <w:p w14:paraId="66EE5B1C"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101</w:t>
            </w:r>
          </w:p>
        </w:tc>
        <w:tc>
          <w:tcPr>
            <w:tcW w:w="877" w:type="pct"/>
            <w:shd w:val="clear" w:color="auto" w:fill="auto"/>
            <w:noWrap/>
            <w:vAlign w:val="center"/>
            <w:hideMark/>
          </w:tcPr>
          <w:p w14:paraId="612A378F"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3</w:t>
            </w:r>
          </w:p>
        </w:tc>
        <w:tc>
          <w:tcPr>
            <w:tcW w:w="1053" w:type="pct"/>
            <w:shd w:val="clear" w:color="auto" w:fill="auto"/>
            <w:noWrap/>
            <w:vAlign w:val="center"/>
            <w:hideMark/>
          </w:tcPr>
          <w:p w14:paraId="2BA2427D"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126</w:t>
            </w:r>
          </w:p>
        </w:tc>
      </w:tr>
      <w:tr w:rsidR="00810994" w:rsidRPr="00BB3959" w14:paraId="01E3B454" w14:textId="77777777" w:rsidTr="00350967">
        <w:trPr>
          <w:trHeight w:val="20"/>
          <w:jc w:val="center"/>
        </w:trPr>
        <w:tc>
          <w:tcPr>
            <w:tcW w:w="963" w:type="pct"/>
            <w:shd w:val="clear" w:color="auto" w:fill="auto"/>
            <w:noWrap/>
            <w:vAlign w:val="bottom"/>
            <w:hideMark/>
          </w:tcPr>
          <w:p w14:paraId="712677E9" w14:textId="40A7A781" w:rsidR="00000A0E" w:rsidRPr="00BB3959" w:rsidRDefault="002F677A" w:rsidP="00000A0E">
            <w:pPr>
              <w:widowControl/>
              <w:autoSpaceDE/>
              <w:autoSpaceDN/>
              <w:rPr>
                <w:color w:val="000000"/>
                <w:sz w:val="18"/>
                <w:szCs w:val="18"/>
                <w:lang w:val="es-CO" w:eastAsia="es-CO"/>
              </w:rPr>
            </w:pPr>
            <w:r w:rsidRPr="00BB3959">
              <w:rPr>
                <w:color w:val="000000"/>
                <w:sz w:val="18"/>
                <w:szCs w:val="18"/>
                <w:lang w:val="es-CO" w:eastAsia="es-CO"/>
              </w:rPr>
              <w:t>Suba</w:t>
            </w:r>
          </w:p>
        </w:tc>
        <w:tc>
          <w:tcPr>
            <w:tcW w:w="1053" w:type="pct"/>
            <w:shd w:val="clear" w:color="auto" w:fill="auto"/>
            <w:noWrap/>
            <w:vAlign w:val="center"/>
            <w:hideMark/>
          </w:tcPr>
          <w:p w14:paraId="6BD318BB"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30</w:t>
            </w:r>
          </w:p>
        </w:tc>
        <w:tc>
          <w:tcPr>
            <w:tcW w:w="1053" w:type="pct"/>
            <w:shd w:val="clear" w:color="auto" w:fill="auto"/>
            <w:noWrap/>
            <w:vAlign w:val="center"/>
            <w:hideMark/>
          </w:tcPr>
          <w:p w14:paraId="1C68BE23"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438</w:t>
            </w:r>
          </w:p>
        </w:tc>
        <w:tc>
          <w:tcPr>
            <w:tcW w:w="877" w:type="pct"/>
            <w:shd w:val="clear" w:color="auto" w:fill="auto"/>
            <w:noWrap/>
            <w:vAlign w:val="center"/>
            <w:hideMark/>
          </w:tcPr>
          <w:p w14:paraId="79531675"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w:t>
            </w:r>
          </w:p>
        </w:tc>
        <w:tc>
          <w:tcPr>
            <w:tcW w:w="1053" w:type="pct"/>
            <w:shd w:val="clear" w:color="auto" w:fill="auto"/>
            <w:noWrap/>
            <w:vAlign w:val="center"/>
            <w:hideMark/>
          </w:tcPr>
          <w:p w14:paraId="03918D3B"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469</w:t>
            </w:r>
          </w:p>
        </w:tc>
      </w:tr>
      <w:tr w:rsidR="00810994" w:rsidRPr="00BB3959" w14:paraId="51F3881F" w14:textId="77777777" w:rsidTr="00350967">
        <w:trPr>
          <w:trHeight w:val="20"/>
          <w:jc w:val="center"/>
        </w:trPr>
        <w:tc>
          <w:tcPr>
            <w:tcW w:w="963" w:type="pct"/>
            <w:shd w:val="clear" w:color="auto" w:fill="auto"/>
            <w:noWrap/>
            <w:vAlign w:val="bottom"/>
            <w:hideMark/>
          </w:tcPr>
          <w:p w14:paraId="1789AE38" w14:textId="77777777" w:rsidR="00000A0E" w:rsidRPr="00BB3959" w:rsidRDefault="00000A0E" w:rsidP="00000A0E">
            <w:pPr>
              <w:widowControl/>
              <w:autoSpaceDE/>
              <w:autoSpaceDN/>
              <w:rPr>
                <w:color w:val="000000"/>
                <w:sz w:val="18"/>
                <w:szCs w:val="18"/>
                <w:lang w:val="es-CO" w:eastAsia="es-CO"/>
              </w:rPr>
            </w:pPr>
            <w:r w:rsidRPr="00BB3959">
              <w:rPr>
                <w:color w:val="000000"/>
                <w:sz w:val="18"/>
                <w:szCs w:val="18"/>
                <w:lang w:val="es-CO" w:eastAsia="es-CO"/>
              </w:rPr>
              <w:t>Engativá</w:t>
            </w:r>
          </w:p>
        </w:tc>
        <w:tc>
          <w:tcPr>
            <w:tcW w:w="1053" w:type="pct"/>
            <w:shd w:val="clear" w:color="auto" w:fill="auto"/>
            <w:noWrap/>
            <w:vAlign w:val="center"/>
            <w:hideMark/>
          </w:tcPr>
          <w:p w14:paraId="17ED5A90"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16</w:t>
            </w:r>
          </w:p>
        </w:tc>
        <w:tc>
          <w:tcPr>
            <w:tcW w:w="1053" w:type="pct"/>
            <w:shd w:val="clear" w:color="auto" w:fill="auto"/>
            <w:noWrap/>
            <w:vAlign w:val="center"/>
            <w:hideMark/>
          </w:tcPr>
          <w:p w14:paraId="07B803FB"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349</w:t>
            </w:r>
          </w:p>
        </w:tc>
        <w:tc>
          <w:tcPr>
            <w:tcW w:w="877" w:type="pct"/>
            <w:shd w:val="clear" w:color="auto" w:fill="auto"/>
            <w:noWrap/>
            <w:vAlign w:val="center"/>
            <w:hideMark/>
          </w:tcPr>
          <w:p w14:paraId="397D7A78"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19</w:t>
            </w:r>
          </w:p>
        </w:tc>
        <w:tc>
          <w:tcPr>
            <w:tcW w:w="1053" w:type="pct"/>
            <w:shd w:val="clear" w:color="auto" w:fill="auto"/>
            <w:noWrap/>
            <w:vAlign w:val="center"/>
            <w:hideMark/>
          </w:tcPr>
          <w:p w14:paraId="1DD00F9C"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384</w:t>
            </w:r>
          </w:p>
        </w:tc>
      </w:tr>
      <w:tr w:rsidR="00810994" w:rsidRPr="00BB3959" w14:paraId="4935DCF7" w14:textId="77777777" w:rsidTr="00350967">
        <w:trPr>
          <w:trHeight w:val="20"/>
          <w:jc w:val="center"/>
        </w:trPr>
        <w:tc>
          <w:tcPr>
            <w:tcW w:w="963" w:type="pct"/>
            <w:shd w:val="clear" w:color="auto" w:fill="auto"/>
            <w:noWrap/>
            <w:vAlign w:val="bottom"/>
            <w:hideMark/>
          </w:tcPr>
          <w:p w14:paraId="06B9ECCD" w14:textId="3A01038E" w:rsidR="00000A0E" w:rsidRPr="00BB3959" w:rsidRDefault="002E30F5" w:rsidP="00000A0E">
            <w:pPr>
              <w:widowControl/>
              <w:autoSpaceDE/>
              <w:autoSpaceDN/>
              <w:rPr>
                <w:color w:val="000000"/>
                <w:sz w:val="18"/>
                <w:szCs w:val="18"/>
                <w:lang w:val="es-CO" w:eastAsia="es-CO"/>
              </w:rPr>
            </w:pPr>
            <w:r w:rsidRPr="00BB3959">
              <w:rPr>
                <w:color w:val="000000"/>
                <w:sz w:val="18"/>
                <w:szCs w:val="18"/>
                <w:lang w:val="es-CO" w:eastAsia="es-CO"/>
              </w:rPr>
              <w:t>Fontibón</w:t>
            </w:r>
            <w:r w:rsidR="00000A0E" w:rsidRPr="00BB3959">
              <w:rPr>
                <w:color w:val="000000"/>
                <w:sz w:val="18"/>
                <w:szCs w:val="18"/>
                <w:lang w:val="es-CO" w:eastAsia="es-CO"/>
              </w:rPr>
              <w:t xml:space="preserve"> </w:t>
            </w:r>
          </w:p>
        </w:tc>
        <w:tc>
          <w:tcPr>
            <w:tcW w:w="1053" w:type="pct"/>
            <w:shd w:val="clear" w:color="auto" w:fill="auto"/>
            <w:noWrap/>
            <w:vAlign w:val="center"/>
            <w:hideMark/>
          </w:tcPr>
          <w:p w14:paraId="25BE184A"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28</w:t>
            </w:r>
          </w:p>
        </w:tc>
        <w:tc>
          <w:tcPr>
            <w:tcW w:w="1053" w:type="pct"/>
            <w:shd w:val="clear" w:color="auto" w:fill="auto"/>
            <w:noWrap/>
            <w:vAlign w:val="center"/>
            <w:hideMark/>
          </w:tcPr>
          <w:p w14:paraId="08B6A1FB"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207</w:t>
            </w:r>
          </w:p>
        </w:tc>
        <w:tc>
          <w:tcPr>
            <w:tcW w:w="877" w:type="pct"/>
            <w:shd w:val="clear" w:color="auto" w:fill="auto"/>
            <w:noWrap/>
            <w:vAlign w:val="center"/>
            <w:hideMark/>
          </w:tcPr>
          <w:p w14:paraId="6170DE84"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5</w:t>
            </w:r>
          </w:p>
        </w:tc>
        <w:tc>
          <w:tcPr>
            <w:tcW w:w="1053" w:type="pct"/>
            <w:shd w:val="clear" w:color="auto" w:fill="auto"/>
            <w:noWrap/>
            <w:vAlign w:val="center"/>
            <w:hideMark/>
          </w:tcPr>
          <w:p w14:paraId="421560F8"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240</w:t>
            </w:r>
          </w:p>
        </w:tc>
      </w:tr>
      <w:tr w:rsidR="00810994" w:rsidRPr="00BB3959" w14:paraId="43E9AC39" w14:textId="77777777" w:rsidTr="00350967">
        <w:trPr>
          <w:trHeight w:val="20"/>
          <w:jc w:val="center"/>
        </w:trPr>
        <w:tc>
          <w:tcPr>
            <w:tcW w:w="963" w:type="pct"/>
            <w:shd w:val="clear" w:color="auto" w:fill="auto"/>
            <w:noWrap/>
            <w:vAlign w:val="bottom"/>
            <w:hideMark/>
          </w:tcPr>
          <w:p w14:paraId="326AC586" w14:textId="77777777" w:rsidR="00000A0E" w:rsidRPr="00BB3959" w:rsidRDefault="00000A0E" w:rsidP="00000A0E">
            <w:pPr>
              <w:widowControl/>
              <w:autoSpaceDE/>
              <w:autoSpaceDN/>
              <w:rPr>
                <w:color w:val="000000"/>
                <w:sz w:val="18"/>
                <w:szCs w:val="18"/>
                <w:lang w:val="es-CO" w:eastAsia="es-CO"/>
              </w:rPr>
            </w:pPr>
            <w:r w:rsidRPr="00BB3959">
              <w:rPr>
                <w:color w:val="000000"/>
                <w:sz w:val="18"/>
                <w:szCs w:val="18"/>
                <w:lang w:val="es-CO" w:eastAsia="es-CO"/>
              </w:rPr>
              <w:t>Chapinero</w:t>
            </w:r>
          </w:p>
        </w:tc>
        <w:tc>
          <w:tcPr>
            <w:tcW w:w="1053" w:type="pct"/>
            <w:shd w:val="clear" w:color="auto" w:fill="auto"/>
            <w:noWrap/>
            <w:vAlign w:val="center"/>
            <w:hideMark/>
          </w:tcPr>
          <w:p w14:paraId="45287EB2"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31</w:t>
            </w:r>
          </w:p>
        </w:tc>
        <w:tc>
          <w:tcPr>
            <w:tcW w:w="1053" w:type="pct"/>
            <w:shd w:val="clear" w:color="auto" w:fill="auto"/>
            <w:noWrap/>
            <w:vAlign w:val="center"/>
            <w:hideMark/>
          </w:tcPr>
          <w:p w14:paraId="3D914469"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133</w:t>
            </w:r>
          </w:p>
        </w:tc>
        <w:tc>
          <w:tcPr>
            <w:tcW w:w="877" w:type="pct"/>
            <w:shd w:val="clear" w:color="auto" w:fill="auto"/>
            <w:noWrap/>
            <w:vAlign w:val="center"/>
            <w:hideMark/>
          </w:tcPr>
          <w:p w14:paraId="08FA5082"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8</w:t>
            </w:r>
          </w:p>
        </w:tc>
        <w:tc>
          <w:tcPr>
            <w:tcW w:w="1053" w:type="pct"/>
            <w:shd w:val="clear" w:color="auto" w:fill="auto"/>
            <w:noWrap/>
            <w:vAlign w:val="center"/>
            <w:hideMark/>
          </w:tcPr>
          <w:p w14:paraId="05EF2EF9"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172</w:t>
            </w:r>
          </w:p>
        </w:tc>
      </w:tr>
      <w:tr w:rsidR="00810994" w:rsidRPr="00BB3959" w14:paraId="4CA6A4CD" w14:textId="77777777" w:rsidTr="00350967">
        <w:trPr>
          <w:trHeight w:val="20"/>
          <w:jc w:val="center"/>
        </w:trPr>
        <w:tc>
          <w:tcPr>
            <w:tcW w:w="963" w:type="pct"/>
            <w:shd w:val="clear" w:color="auto" w:fill="auto"/>
            <w:noWrap/>
            <w:vAlign w:val="bottom"/>
            <w:hideMark/>
          </w:tcPr>
          <w:p w14:paraId="7680CF29" w14:textId="77777777" w:rsidR="00000A0E" w:rsidRPr="00BB3959" w:rsidRDefault="00000A0E" w:rsidP="00000A0E">
            <w:pPr>
              <w:widowControl/>
              <w:autoSpaceDE/>
              <w:autoSpaceDN/>
              <w:rPr>
                <w:color w:val="000000"/>
                <w:sz w:val="18"/>
                <w:szCs w:val="18"/>
                <w:lang w:val="es-CO" w:eastAsia="es-CO"/>
              </w:rPr>
            </w:pPr>
            <w:r w:rsidRPr="00BB3959">
              <w:rPr>
                <w:color w:val="000000"/>
                <w:sz w:val="18"/>
                <w:szCs w:val="18"/>
                <w:lang w:val="es-CO" w:eastAsia="es-CO"/>
              </w:rPr>
              <w:t xml:space="preserve">Barrios Unidos </w:t>
            </w:r>
          </w:p>
        </w:tc>
        <w:tc>
          <w:tcPr>
            <w:tcW w:w="1053" w:type="pct"/>
            <w:shd w:val="clear" w:color="auto" w:fill="auto"/>
            <w:noWrap/>
            <w:vAlign w:val="center"/>
            <w:hideMark/>
          </w:tcPr>
          <w:p w14:paraId="46984A89"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24</w:t>
            </w:r>
          </w:p>
        </w:tc>
        <w:tc>
          <w:tcPr>
            <w:tcW w:w="1053" w:type="pct"/>
            <w:shd w:val="clear" w:color="auto" w:fill="auto"/>
            <w:noWrap/>
            <w:vAlign w:val="center"/>
            <w:hideMark/>
          </w:tcPr>
          <w:p w14:paraId="5B70404F"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150</w:t>
            </w:r>
          </w:p>
        </w:tc>
        <w:tc>
          <w:tcPr>
            <w:tcW w:w="877" w:type="pct"/>
            <w:shd w:val="clear" w:color="auto" w:fill="auto"/>
            <w:noWrap/>
            <w:vAlign w:val="center"/>
            <w:hideMark/>
          </w:tcPr>
          <w:p w14:paraId="7C600F08"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7</w:t>
            </w:r>
          </w:p>
        </w:tc>
        <w:tc>
          <w:tcPr>
            <w:tcW w:w="1053" w:type="pct"/>
            <w:shd w:val="clear" w:color="auto" w:fill="auto"/>
            <w:noWrap/>
            <w:vAlign w:val="center"/>
            <w:hideMark/>
          </w:tcPr>
          <w:p w14:paraId="0C2D9B2C"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181</w:t>
            </w:r>
          </w:p>
        </w:tc>
      </w:tr>
      <w:tr w:rsidR="00810994" w:rsidRPr="00BB3959" w14:paraId="29880B62" w14:textId="77777777" w:rsidTr="00350967">
        <w:trPr>
          <w:trHeight w:val="20"/>
          <w:jc w:val="center"/>
        </w:trPr>
        <w:tc>
          <w:tcPr>
            <w:tcW w:w="963" w:type="pct"/>
            <w:shd w:val="clear" w:color="auto" w:fill="auto"/>
            <w:noWrap/>
            <w:vAlign w:val="bottom"/>
            <w:hideMark/>
          </w:tcPr>
          <w:p w14:paraId="300D20B1" w14:textId="77777777" w:rsidR="00000A0E" w:rsidRPr="00BB3959" w:rsidRDefault="00000A0E" w:rsidP="00000A0E">
            <w:pPr>
              <w:widowControl/>
              <w:autoSpaceDE/>
              <w:autoSpaceDN/>
              <w:rPr>
                <w:color w:val="000000"/>
                <w:sz w:val="18"/>
                <w:szCs w:val="18"/>
                <w:lang w:val="es-CO" w:eastAsia="es-CO"/>
              </w:rPr>
            </w:pPr>
            <w:r w:rsidRPr="00BB3959">
              <w:rPr>
                <w:color w:val="000000"/>
                <w:sz w:val="18"/>
                <w:szCs w:val="18"/>
                <w:lang w:val="es-CO" w:eastAsia="es-CO"/>
              </w:rPr>
              <w:t>Teusaquillo</w:t>
            </w:r>
          </w:p>
        </w:tc>
        <w:tc>
          <w:tcPr>
            <w:tcW w:w="1053" w:type="pct"/>
            <w:shd w:val="clear" w:color="auto" w:fill="auto"/>
            <w:noWrap/>
            <w:vAlign w:val="center"/>
            <w:hideMark/>
          </w:tcPr>
          <w:p w14:paraId="02AC0670"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27</w:t>
            </w:r>
          </w:p>
        </w:tc>
        <w:tc>
          <w:tcPr>
            <w:tcW w:w="1053" w:type="pct"/>
            <w:shd w:val="clear" w:color="auto" w:fill="auto"/>
            <w:noWrap/>
            <w:vAlign w:val="center"/>
            <w:hideMark/>
          </w:tcPr>
          <w:p w14:paraId="1C7FABE4"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171</w:t>
            </w:r>
          </w:p>
        </w:tc>
        <w:tc>
          <w:tcPr>
            <w:tcW w:w="877" w:type="pct"/>
            <w:shd w:val="clear" w:color="auto" w:fill="auto"/>
            <w:noWrap/>
            <w:vAlign w:val="center"/>
            <w:hideMark/>
          </w:tcPr>
          <w:p w14:paraId="68F1FBF5"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2</w:t>
            </w:r>
          </w:p>
        </w:tc>
        <w:tc>
          <w:tcPr>
            <w:tcW w:w="1053" w:type="pct"/>
            <w:shd w:val="clear" w:color="auto" w:fill="auto"/>
            <w:noWrap/>
            <w:vAlign w:val="center"/>
            <w:hideMark/>
          </w:tcPr>
          <w:p w14:paraId="265BC457"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200</w:t>
            </w:r>
          </w:p>
        </w:tc>
      </w:tr>
      <w:tr w:rsidR="00810994" w:rsidRPr="00BB3959" w14:paraId="6B571995" w14:textId="77777777" w:rsidTr="00350967">
        <w:trPr>
          <w:trHeight w:val="20"/>
          <w:jc w:val="center"/>
        </w:trPr>
        <w:tc>
          <w:tcPr>
            <w:tcW w:w="963" w:type="pct"/>
            <w:shd w:val="clear" w:color="auto" w:fill="auto"/>
            <w:noWrap/>
            <w:vAlign w:val="bottom"/>
            <w:hideMark/>
          </w:tcPr>
          <w:p w14:paraId="632976E8" w14:textId="77777777" w:rsidR="00000A0E" w:rsidRPr="00BB3959" w:rsidRDefault="00000A0E" w:rsidP="00000A0E">
            <w:pPr>
              <w:widowControl/>
              <w:autoSpaceDE/>
              <w:autoSpaceDN/>
              <w:rPr>
                <w:color w:val="000000"/>
                <w:sz w:val="18"/>
                <w:szCs w:val="18"/>
                <w:lang w:val="es-CO" w:eastAsia="es-CO"/>
              </w:rPr>
            </w:pPr>
            <w:r w:rsidRPr="00BB3959">
              <w:rPr>
                <w:color w:val="000000"/>
                <w:sz w:val="18"/>
                <w:szCs w:val="18"/>
                <w:lang w:val="es-CO" w:eastAsia="es-CO"/>
              </w:rPr>
              <w:t>Kennedy</w:t>
            </w:r>
          </w:p>
        </w:tc>
        <w:tc>
          <w:tcPr>
            <w:tcW w:w="1053" w:type="pct"/>
            <w:shd w:val="clear" w:color="auto" w:fill="auto"/>
            <w:noWrap/>
            <w:vAlign w:val="center"/>
            <w:hideMark/>
          </w:tcPr>
          <w:p w14:paraId="48C386FC"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20</w:t>
            </w:r>
          </w:p>
        </w:tc>
        <w:tc>
          <w:tcPr>
            <w:tcW w:w="1053" w:type="pct"/>
            <w:shd w:val="clear" w:color="auto" w:fill="auto"/>
            <w:noWrap/>
            <w:vAlign w:val="center"/>
            <w:hideMark/>
          </w:tcPr>
          <w:p w14:paraId="101E502F"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280</w:t>
            </w:r>
          </w:p>
        </w:tc>
        <w:tc>
          <w:tcPr>
            <w:tcW w:w="877" w:type="pct"/>
            <w:shd w:val="clear" w:color="auto" w:fill="auto"/>
            <w:noWrap/>
            <w:vAlign w:val="center"/>
            <w:hideMark/>
          </w:tcPr>
          <w:p w14:paraId="75F6DE5B"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w:t>
            </w:r>
          </w:p>
        </w:tc>
        <w:tc>
          <w:tcPr>
            <w:tcW w:w="1053" w:type="pct"/>
            <w:shd w:val="clear" w:color="auto" w:fill="auto"/>
            <w:noWrap/>
            <w:vAlign w:val="center"/>
            <w:hideMark/>
          </w:tcPr>
          <w:p w14:paraId="1ABD4D9C"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301</w:t>
            </w:r>
          </w:p>
        </w:tc>
      </w:tr>
      <w:tr w:rsidR="00810994" w:rsidRPr="00BB3959" w14:paraId="2AC19E61" w14:textId="77777777" w:rsidTr="00350967">
        <w:trPr>
          <w:trHeight w:val="20"/>
          <w:jc w:val="center"/>
        </w:trPr>
        <w:tc>
          <w:tcPr>
            <w:tcW w:w="963" w:type="pct"/>
            <w:shd w:val="clear" w:color="auto" w:fill="auto"/>
            <w:noWrap/>
            <w:vAlign w:val="bottom"/>
            <w:hideMark/>
          </w:tcPr>
          <w:p w14:paraId="077D6703" w14:textId="77777777" w:rsidR="00000A0E" w:rsidRPr="00BB3959" w:rsidRDefault="00000A0E" w:rsidP="00000A0E">
            <w:pPr>
              <w:widowControl/>
              <w:autoSpaceDE/>
              <w:autoSpaceDN/>
              <w:rPr>
                <w:color w:val="000000"/>
                <w:sz w:val="18"/>
                <w:szCs w:val="18"/>
                <w:lang w:val="es-CO" w:eastAsia="es-CO"/>
              </w:rPr>
            </w:pPr>
            <w:r w:rsidRPr="00BB3959">
              <w:rPr>
                <w:color w:val="000000"/>
                <w:sz w:val="18"/>
                <w:szCs w:val="18"/>
                <w:lang w:val="es-CO" w:eastAsia="es-CO"/>
              </w:rPr>
              <w:t>Bosa</w:t>
            </w:r>
          </w:p>
        </w:tc>
        <w:tc>
          <w:tcPr>
            <w:tcW w:w="1053" w:type="pct"/>
            <w:shd w:val="clear" w:color="auto" w:fill="auto"/>
            <w:noWrap/>
            <w:vAlign w:val="center"/>
            <w:hideMark/>
          </w:tcPr>
          <w:p w14:paraId="70E5978F"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16</w:t>
            </w:r>
          </w:p>
        </w:tc>
        <w:tc>
          <w:tcPr>
            <w:tcW w:w="1053" w:type="pct"/>
            <w:shd w:val="clear" w:color="auto" w:fill="auto"/>
            <w:noWrap/>
            <w:vAlign w:val="center"/>
            <w:hideMark/>
          </w:tcPr>
          <w:p w14:paraId="32F42F01"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198</w:t>
            </w:r>
          </w:p>
        </w:tc>
        <w:tc>
          <w:tcPr>
            <w:tcW w:w="877" w:type="pct"/>
            <w:shd w:val="clear" w:color="auto" w:fill="auto"/>
            <w:noWrap/>
            <w:vAlign w:val="center"/>
            <w:hideMark/>
          </w:tcPr>
          <w:p w14:paraId="5CBBFC1F"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6</w:t>
            </w:r>
          </w:p>
        </w:tc>
        <w:tc>
          <w:tcPr>
            <w:tcW w:w="1053" w:type="pct"/>
            <w:shd w:val="clear" w:color="auto" w:fill="auto"/>
            <w:noWrap/>
            <w:vAlign w:val="center"/>
            <w:hideMark/>
          </w:tcPr>
          <w:p w14:paraId="32C42B65"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220</w:t>
            </w:r>
          </w:p>
        </w:tc>
      </w:tr>
      <w:tr w:rsidR="00810994" w:rsidRPr="00BB3959" w14:paraId="19D91E45" w14:textId="77777777" w:rsidTr="00350967">
        <w:trPr>
          <w:trHeight w:val="20"/>
          <w:jc w:val="center"/>
        </w:trPr>
        <w:tc>
          <w:tcPr>
            <w:tcW w:w="963" w:type="pct"/>
            <w:shd w:val="clear" w:color="auto" w:fill="auto"/>
            <w:noWrap/>
            <w:vAlign w:val="bottom"/>
            <w:hideMark/>
          </w:tcPr>
          <w:p w14:paraId="60E5BD29" w14:textId="7FC01B7F" w:rsidR="00000A0E" w:rsidRPr="00BB3959" w:rsidRDefault="00D963C9" w:rsidP="00000A0E">
            <w:pPr>
              <w:widowControl/>
              <w:autoSpaceDE/>
              <w:autoSpaceDN/>
              <w:rPr>
                <w:color w:val="000000"/>
                <w:sz w:val="18"/>
                <w:szCs w:val="18"/>
                <w:lang w:val="es-CO" w:eastAsia="es-CO"/>
              </w:rPr>
            </w:pPr>
            <w:r w:rsidRPr="00BB3959">
              <w:rPr>
                <w:color w:val="000000"/>
                <w:sz w:val="18"/>
                <w:szCs w:val="18"/>
                <w:lang w:val="es-CO" w:eastAsia="es-CO"/>
              </w:rPr>
              <w:t>Candelaria</w:t>
            </w:r>
          </w:p>
        </w:tc>
        <w:tc>
          <w:tcPr>
            <w:tcW w:w="1053" w:type="pct"/>
            <w:shd w:val="clear" w:color="auto" w:fill="auto"/>
            <w:noWrap/>
            <w:vAlign w:val="center"/>
            <w:hideMark/>
          </w:tcPr>
          <w:p w14:paraId="6896CA80"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10</w:t>
            </w:r>
          </w:p>
        </w:tc>
        <w:tc>
          <w:tcPr>
            <w:tcW w:w="1053" w:type="pct"/>
            <w:shd w:val="clear" w:color="auto" w:fill="auto"/>
            <w:noWrap/>
            <w:vAlign w:val="center"/>
            <w:hideMark/>
          </w:tcPr>
          <w:p w14:paraId="7BE36CF5"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61</w:t>
            </w:r>
          </w:p>
        </w:tc>
        <w:tc>
          <w:tcPr>
            <w:tcW w:w="877" w:type="pct"/>
            <w:shd w:val="clear" w:color="auto" w:fill="auto"/>
            <w:noWrap/>
            <w:vAlign w:val="center"/>
            <w:hideMark/>
          </w:tcPr>
          <w:p w14:paraId="5ED7F8C0"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w:t>
            </w:r>
          </w:p>
        </w:tc>
        <w:tc>
          <w:tcPr>
            <w:tcW w:w="1053" w:type="pct"/>
            <w:shd w:val="clear" w:color="auto" w:fill="auto"/>
            <w:noWrap/>
            <w:vAlign w:val="center"/>
            <w:hideMark/>
          </w:tcPr>
          <w:p w14:paraId="1E6EC06F"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72</w:t>
            </w:r>
          </w:p>
        </w:tc>
      </w:tr>
      <w:tr w:rsidR="00810994" w:rsidRPr="00BB3959" w14:paraId="17668AB9" w14:textId="77777777" w:rsidTr="00350967">
        <w:trPr>
          <w:trHeight w:val="20"/>
          <w:jc w:val="center"/>
        </w:trPr>
        <w:tc>
          <w:tcPr>
            <w:tcW w:w="963" w:type="pct"/>
            <w:shd w:val="clear" w:color="auto" w:fill="auto"/>
            <w:noWrap/>
            <w:vAlign w:val="bottom"/>
            <w:hideMark/>
          </w:tcPr>
          <w:p w14:paraId="396AFC88" w14:textId="3A73DF28" w:rsidR="00000A0E" w:rsidRPr="00BB3959" w:rsidRDefault="00000A0E" w:rsidP="00000A0E">
            <w:pPr>
              <w:widowControl/>
              <w:autoSpaceDE/>
              <w:autoSpaceDN/>
              <w:rPr>
                <w:color w:val="000000"/>
                <w:sz w:val="18"/>
                <w:szCs w:val="18"/>
                <w:lang w:val="es-CO" w:eastAsia="es-CO"/>
              </w:rPr>
            </w:pPr>
            <w:r w:rsidRPr="00BB3959">
              <w:rPr>
                <w:color w:val="000000"/>
                <w:sz w:val="18"/>
                <w:szCs w:val="18"/>
                <w:lang w:val="es-CO" w:eastAsia="es-CO"/>
              </w:rPr>
              <w:t xml:space="preserve">Santa </w:t>
            </w:r>
            <w:r w:rsidR="00D963C9" w:rsidRPr="00BB3959">
              <w:rPr>
                <w:color w:val="000000"/>
                <w:sz w:val="18"/>
                <w:szCs w:val="18"/>
                <w:lang w:val="es-CO" w:eastAsia="es-CO"/>
              </w:rPr>
              <w:t>Fe</w:t>
            </w:r>
          </w:p>
        </w:tc>
        <w:tc>
          <w:tcPr>
            <w:tcW w:w="1053" w:type="pct"/>
            <w:shd w:val="clear" w:color="auto" w:fill="auto"/>
            <w:noWrap/>
            <w:vAlign w:val="center"/>
            <w:hideMark/>
          </w:tcPr>
          <w:p w14:paraId="5866C17A"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8</w:t>
            </w:r>
          </w:p>
        </w:tc>
        <w:tc>
          <w:tcPr>
            <w:tcW w:w="1053" w:type="pct"/>
            <w:shd w:val="clear" w:color="auto" w:fill="auto"/>
            <w:noWrap/>
            <w:vAlign w:val="center"/>
            <w:hideMark/>
          </w:tcPr>
          <w:p w14:paraId="79193783"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8</w:t>
            </w:r>
          </w:p>
        </w:tc>
        <w:tc>
          <w:tcPr>
            <w:tcW w:w="877" w:type="pct"/>
            <w:shd w:val="clear" w:color="auto" w:fill="auto"/>
            <w:noWrap/>
            <w:vAlign w:val="center"/>
            <w:hideMark/>
          </w:tcPr>
          <w:p w14:paraId="5773A6C2" w14:textId="77777777" w:rsidR="00000A0E" w:rsidRPr="00BB3959" w:rsidRDefault="00000A0E" w:rsidP="00000A0E">
            <w:pPr>
              <w:widowControl/>
              <w:autoSpaceDE/>
              <w:autoSpaceDN/>
              <w:jc w:val="center"/>
              <w:rPr>
                <w:color w:val="000000"/>
                <w:sz w:val="18"/>
                <w:szCs w:val="18"/>
                <w:lang w:val="es-CO" w:eastAsia="es-CO"/>
              </w:rPr>
            </w:pPr>
          </w:p>
        </w:tc>
        <w:tc>
          <w:tcPr>
            <w:tcW w:w="1053" w:type="pct"/>
            <w:shd w:val="clear" w:color="auto" w:fill="auto"/>
            <w:noWrap/>
            <w:vAlign w:val="center"/>
            <w:hideMark/>
          </w:tcPr>
          <w:p w14:paraId="0AD13839"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16</w:t>
            </w:r>
          </w:p>
        </w:tc>
      </w:tr>
      <w:tr w:rsidR="00810994" w:rsidRPr="00BB3959" w14:paraId="3D57635F" w14:textId="77777777" w:rsidTr="00350967">
        <w:trPr>
          <w:trHeight w:val="20"/>
          <w:jc w:val="center"/>
        </w:trPr>
        <w:tc>
          <w:tcPr>
            <w:tcW w:w="963" w:type="pct"/>
            <w:shd w:val="clear" w:color="auto" w:fill="auto"/>
            <w:noWrap/>
            <w:vAlign w:val="bottom"/>
            <w:hideMark/>
          </w:tcPr>
          <w:p w14:paraId="53E48E88" w14:textId="77777777" w:rsidR="00000A0E" w:rsidRPr="00BB3959" w:rsidRDefault="00000A0E" w:rsidP="00000A0E">
            <w:pPr>
              <w:widowControl/>
              <w:autoSpaceDE/>
              <w:autoSpaceDN/>
              <w:rPr>
                <w:color w:val="000000"/>
                <w:sz w:val="18"/>
                <w:szCs w:val="18"/>
                <w:lang w:val="es-CO" w:eastAsia="es-CO"/>
              </w:rPr>
            </w:pPr>
            <w:r w:rsidRPr="00BB3959">
              <w:rPr>
                <w:color w:val="000000"/>
                <w:sz w:val="18"/>
                <w:szCs w:val="18"/>
                <w:lang w:val="es-CO" w:eastAsia="es-CO"/>
              </w:rPr>
              <w:t>Mártires</w:t>
            </w:r>
          </w:p>
        </w:tc>
        <w:tc>
          <w:tcPr>
            <w:tcW w:w="1053" w:type="pct"/>
            <w:shd w:val="clear" w:color="auto" w:fill="auto"/>
            <w:noWrap/>
            <w:vAlign w:val="center"/>
            <w:hideMark/>
          </w:tcPr>
          <w:p w14:paraId="023CE182"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9</w:t>
            </w:r>
          </w:p>
        </w:tc>
        <w:tc>
          <w:tcPr>
            <w:tcW w:w="1053" w:type="pct"/>
            <w:shd w:val="clear" w:color="auto" w:fill="auto"/>
            <w:noWrap/>
            <w:vAlign w:val="center"/>
            <w:hideMark/>
          </w:tcPr>
          <w:p w14:paraId="74A3F37E"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49</w:t>
            </w:r>
          </w:p>
        </w:tc>
        <w:tc>
          <w:tcPr>
            <w:tcW w:w="877" w:type="pct"/>
            <w:shd w:val="clear" w:color="auto" w:fill="auto"/>
            <w:noWrap/>
            <w:vAlign w:val="center"/>
            <w:hideMark/>
          </w:tcPr>
          <w:p w14:paraId="50C11C9D" w14:textId="77777777" w:rsidR="00000A0E" w:rsidRPr="00BB3959" w:rsidRDefault="00000A0E" w:rsidP="00000A0E">
            <w:pPr>
              <w:widowControl/>
              <w:autoSpaceDE/>
              <w:autoSpaceDN/>
              <w:jc w:val="center"/>
              <w:rPr>
                <w:color w:val="000000"/>
                <w:sz w:val="18"/>
                <w:szCs w:val="18"/>
                <w:lang w:val="es-CO" w:eastAsia="es-CO"/>
              </w:rPr>
            </w:pPr>
          </w:p>
        </w:tc>
        <w:tc>
          <w:tcPr>
            <w:tcW w:w="1053" w:type="pct"/>
            <w:shd w:val="clear" w:color="auto" w:fill="auto"/>
            <w:noWrap/>
            <w:vAlign w:val="center"/>
            <w:hideMark/>
          </w:tcPr>
          <w:p w14:paraId="1B739CE9"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58</w:t>
            </w:r>
          </w:p>
        </w:tc>
      </w:tr>
      <w:tr w:rsidR="00810994" w:rsidRPr="00BB3959" w14:paraId="51FE6953" w14:textId="77777777" w:rsidTr="00350967">
        <w:trPr>
          <w:trHeight w:val="20"/>
          <w:jc w:val="center"/>
        </w:trPr>
        <w:tc>
          <w:tcPr>
            <w:tcW w:w="963" w:type="pct"/>
            <w:shd w:val="clear" w:color="auto" w:fill="auto"/>
            <w:noWrap/>
            <w:vAlign w:val="bottom"/>
            <w:hideMark/>
          </w:tcPr>
          <w:p w14:paraId="5C8C0D59" w14:textId="77777777" w:rsidR="00000A0E" w:rsidRPr="00BB3959" w:rsidRDefault="00000A0E" w:rsidP="00000A0E">
            <w:pPr>
              <w:widowControl/>
              <w:autoSpaceDE/>
              <w:autoSpaceDN/>
              <w:rPr>
                <w:color w:val="000000"/>
                <w:sz w:val="18"/>
                <w:szCs w:val="18"/>
                <w:lang w:val="es-CO" w:eastAsia="es-CO"/>
              </w:rPr>
            </w:pPr>
            <w:r w:rsidRPr="00BB3959">
              <w:rPr>
                <w:color w:val="000000"/>
                <w:sz w:val="18"/>
                <w:szCs w:val="18"/>
                <w:lang w:val="es-CO" w:eastAsia="es-CO"/>
              </w:rPr>
              <w:t>Puente Aranda</w:t>
            </w:r>
          </w:p>
        </w:tc>
        <w:tc>
          <w:tcPr>
            <w:tcW w:w="1053" w:type="pct"/>
            <w:shd w:val="clear" w:color="auto" w:fill="auto"/>
            <w:noWrap/>
            <w:vAlign w:val="center"/>
            <w:hideMark/>
          </w:tcPr>
          <w:p w14:paraId="03E9075F"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43</w:t>
            </w:r>
          </w:p>
        </w:tc>
        <w:tc>
          <w:tcPr>
            <w:tcW w:w="1053" w:type="pct"/>
            <w:shd w:val="clear" w:color="auto" w:fill="auto"/>
            <w:noWrap/>
            <w:vAlign w:val="center"/>
            <w:hideMark/>
          </w:tcPr>
          <w:p w14:paraId="1DCC7A8A"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344</w:t>
            </w:r>
          </w:p>
        </w:tc>
        <w:tc>
          <w:tcPr>
            <w:tcW w:w="877" w:type="pct"/>
            <w:shd w:val="clear" w:color="auto" w:fill="auto"/>
            <w:noWrap/>
            <w:vAlign w:val="center"/>
            <w:hideMark/>
          </w:tcPr>
          <w:p w14:paraId="4885CE5C"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7</w:t>
            </w:r>
          </w:p>
        </w:tc>
        <w:tc>
          <w:tcPr>
            <w:tcW w:w="1053" w:type="pct"/>
            <w:shd w:val="clear" w:color="auto" w:fill="auto"/>
            <w:noWrap/>
            <w:vAlign w:val="center"/>
            <w:hideMark/>
          </w:tcPr>
          <w:p w14:paraId="504A6B2C"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394</w:t>
            </w:r>
          </w:p>
        </w:tc>
      </w:tr>
      <w:tr w:rsidR="00810994" w:rsidRPr="00BB3959" w14:paraId="2874CF5C" w14:textId="77777777" w:rsidTr="00350967">
        <w:trPr>
          <w:trHeight w:val="20"/>
          <w:jc w:val="center"/>
        </w:trPr>
        <w:tc>
          <w:tcPr>
            <w:tcW w:w="963" w:type="pct"/>
            <w:shd w:val="clear" w:color="auto" w:fill="auto"/>
            <w:noWrap/>
            <w:vAlign w:val="bottom"/>
            <w:hideMark/>
          </w:tcPr>
          <w:p w14:paraId="281B7609" w14:textId="77777777" w:rsidR="00000A0E" w:rsidRPr="00BB3959" w:rsidRDefault="00000A0E" w:rsidP="00000A0E">
            <w:pPr>
              <w:widowControl/>
              <w:autoSpaceDE/>
              <w:autoSpaceDN/>
              <w:rPr>
                <w:color w:val="000000"/>
                <w:sz w:val="18"/>
                <w:szCs w:val="18"/>
                <w:lang w:val="es-CO" w:eastAsia="es-CO"/>
              </w:rPr>
            </w:pPr>
            <w:r w:rsidRPr="00BB3959">
              <w:rPr>
                <w:color w:val="000000"/>
                <w:sz w:val="18"/>
                <w:szCs w:val="18"/>
                <w:lang w:val="es-CO" w:eastAsia="es-CO"/>
              </w:rPr>
              <w:t>Antonio Nariño</w:t>
            </w:r>
          </w:p>
        </w:tc>
        <w:tc>
          <w:tcPr>
            <w:tcW w:w="1053" w:type="pct"/>
            <w:shd w:val="clear" w:color="auto" w:fill="auto"/>
            <w:noWrap/>
            <w:vAlign w:val="center"/>
            <w:hideMark/>
          </w:tcPr>
          <w:p w14:paraId="408C0BCA"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23</w:t>
            </w:r>
          </w:p>
        </w:tc>
        <w:tc>
          <w:tcPr>
            <w:tcW w:w="1053" w:type="pct"/>
            <w:shd w:val="clear" w:color="auto" w:fill="auto"/>
            <w:noWrap/>
            <w:vAlign w:val="center"/>
            <w:hideMark/>
          </w:tcPr>
          <w:p w14:paraId="57AD1A06"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92</w:t>
            </w:r>
          </w:p>
        </w:tc>
        <w:tc>
          <w:tcPr>
            <w:tcW w:w="877" w:type="pct"/>
            <w:shd w:val="clear" w:color="auto" w:fill="auto"/>
            <w:noWrap/>
            <w:vAlign w:val="center"/>
            <w:hideMark/>
          </w:tcPr>
          <w:p w14:paraId="26CC499F"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w:t>
            </w:r>
          </w:p>
        </w:tc>
        <w:tc>
          <w:tcPr>
            <w:tcW w:w="1053" w:type="pct"/>
            <w:shd w:val="clear" w:color="auto" w:fill="auto"/>
            <w:noWrap/>
            <w:vAlign w:val="center"/>
            <w:hideMark/>
          </w:tcPr>
          <w:p w14:paraId="063132C1"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116</w:t>
            </w:r>
          </w:p>
        </w:tc>
      </w:tr>
      <w:tr w:rsidR="00810994" w:rsidRPr="00BB3959" w14:paraId="17B633E3" w14:textId="77777777" w:rsidTr="00350967">
        <w:trPr>
          <w:trHeight w:val="20"/>
          <w:jc w:val="center"/>
        </w:trPr>
        <w:tc>
          <w:tcPr>
            <w:tcW w:w="963" w:type="pct"/>
            <w:shd w:val="clear" w:color="auto" w:fill="auto"/>
            <w:noWrap/>
            <w:vAlign w:val="bottom"/>
            <w:hideMark/>
          </w:tcPr>
          <w:p w14:paraId="2443CD92" w14:textId="77777777" w:rsidR="00000A0E" w:rsidRPr="00BB3959" w:rsidRDefault="00000A0E" w:rsidP="00000A0E">
            <w:pPr>
              <w:widowControl/>
              <w:autoSpaceDE/>
              <w:autoSpaceDN/>
              <w:rPr>
                <w:color w:val="000000"/>
                <w:sz w:val="18"/>
                <w:szCs w:val="18"/>
                <w:lang w:val="es-CO" w:eastAsia="es-CO"/>
              </w:rPr>
            </w:pPr>
            <w:r w:rsidRPr="00BB3959">
              <w:rPr>
                <w:color w:val="000000"/>
                <w:sz w:val="18"/>
                <w:szCs w:val="18"/>
                <w:lang w:val="es-CO" w:eastAsia="es-CO"/>
              </w:rPr>
              <w:t xml:space="preserve">Rafael Uribe </w:t>
            </w:r>
            <w:proofErr w:type="spellStart"/>
            <w:r w:rsidRPr="00BB3959">
              <w:rPr>
                <w:color w:val="000000"/>
                <w:sz w:val="18"/>
                <w:szCs w:val="18"/>
                <w:lang w:val="es-CO" w:eastAsia="es-CO"/>
              </w:rPr>
              <w:t>Uribe</w:t>
            </w:r>
            <w:proofErr w:type="spellEnd"/>
          </w:p>
        </w:tc>
        <w:tc>
          <w:tcPr>
            <w:tcW w:w="1053" w:type="pct"/>
            <w:shd w:val="clear" w:color="auto" w:fill="auto"/>
            <w:noWrap/>
            <w:vAlign w:val="center"/>
            <w:hideMark/>
          </w:tcPr>
          <w:p w14:paraId="58322903"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39</w:t>
            </w:r>
          </w:p>
        </w:tc>
        <w:tc>
          <w:tcPr>
            <w:tcW w:w="1053" w:type="pct"/>
            <w:shd w:val="clear" w:color="auto" w:fill="auto"/>
            <w:noWrap/>
            <w:vAlign w:val="center"/>
            <w:hideMark/>
          </w:tcPr>
          <w:p w14:paraId="175C432A"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216</w:t>
            </w:r>
          </w:p>
        </w:tc>
        <w:tc>
          <w:tcPr>
            <w:tcW w:w="877" w:type="pct"/>
            <w:shd w:val="clear" w:color="auto" w:fill="auto"/>
            <w:noWrap/>
            <w:vAlign w:val="center"/>
            <w:hideMark/>
          </w:tcPr>
          <w:p w14:paraId="49896B63"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18</w:t>
            </w:r>
          </w:p>
        </w:tc>
        <w:tc>
          <w:tcPr>
            <w:tcW w:w="1053" w:type="pct"/>
            <w:shd w:val="clear" w:color="auto" w:fill="auto"/>
            <w:noWrap/>
            <w:vAlign w:val="center"/>
            <w:hideMark/>
          </w:tcPr>
          <w:p w14:paraId="37E99998"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273</w:t>
            </w:r>
          </w:p>
        </w:tc>
      </w:tr>
      <w:tr w:rsidR="00810994" w:rsidRPr="00BB3959" w14:paraId="20FBBB3C" w14:textId="77777777" w:rsidTr="00350967">
        <w:trPr>
          <w:trHeight w:val="20"/>
          <w:jc w:val="center"/>
        </w:trPr>
        <w:tc>
          <w:tcPr>
            <w:tcW w:w="963" w:type="pct"/>
            <w:shd w:val="clear" w:color="auto" w:fill="auto"/>
            <w:noWrap/>
            <w:vAlign w:val="bottom"/>
            <w:hideMark/>
          </w:tcPr>
          <w:p w14:paraId="43F152DF" w14:textId="77777777" w:rsidR="00000A0E" w:rsidRPr="00BB3959" w:rsidRDefault="00000A0E" w:rsidP="00000A0E">
            <w:pPr>
              <w:widowControl/>
              <w:autoSpaceDE/>
              <w:autoSpaceDN/>
              <w:rPr>
                <w:color w:val="000000"/>
                <w:sz w:val="18"/>
                <w:szCs w:val="18"/>
                <w:lang w:val="es-CO" w:eastAsia="es-CO"/>
              </w:rPr>
            </w:pPr>
            <w:r w:rsidRPr="00BB3959">
              <w:rPr>
                <w:color w:val="000000"/>
                <w:sz w:val="18"/>
                <w:szCs w:val="18"/>
                <w:lang w:val="es-CO" w:eastAsia="es-CO"/>
              </w:rPr>
              <w:t>Tunjuelito</w:t>
            </w:r>
          </w:p>
        </w:tc>
        <w:tc>
          <w:tcPr>
            <w:tcW w:w="1053" w:type="pct"/>
            <w:shd w:val="clear" w:color="auto" w:fill="auto"/>
            <w:noWrap/>
            <w:vAlign w:val="center"/>
            <w:hideMark/>
          </w:tcPr>
          <w:p w14:paraId="1C0512D3"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4</w:t>
            </w:r>
          </w:p>
        </w:tc>
        <w:tc>
          <w:tcPr>
            <w:tcW w:w="1053" w:type="pct"/>
            <w:shd w:val="clear" w:color="auto" w:fill="auto"/>
            <w:noWrap/>
            <w:vAlign w:val="center"/>
            <w:hideMark/>
          </w:tcPr>
          <w:p w14:paraId="09AFEC04"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53</w:t>
            </w:r>
          </w:p>
        </w:tc>
        <w:tc>
          <w:tcPr>
            <w:tcW w:w="877" w:type="pct"/>
            <w:shd w:val="clear" w:color="auto" w:fill="auto"/>
            <w:noWrap/>
            <w:vAlign w:val="center"/>
            <w:hideMark/>
          </w:tcPr>
          <w:p w14:paraId="3CFE143E"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w:t>
            </w:r>
          </w:p>
        </w:tc>
        <w:tc>
          <w:tcPr>
            <w:tcW w:w="1053" w:type="pct"/>
            <w:shd w:val="clear" w:color="auto" w:fill="auto"/>
            <w:noWrap/>
            <w:vAlign w:val="center"/>
            <w:hideMark/>
          </w:tcPr>
          <w:p w14:paraId="7A5B709A"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58</w:t>
            </w:r>
          </w:p>
        </w:tc>
      </w:tr>
      <w:tr w:rsidR="00810994" w:rsidRPr="00BB3959" w14:paraId="61BFC805" w14:textId="77777777" w:rsidTr="00350967">
        <w:trPr>
          <w:trHeight w:val="20"/>
          <w:jc w:val="center"/>
        </w:trPr>
        <w:tc>
          <w:tcPr>
            <w:tcW w:w="963" w:type="pct"/>
            <w:shd w:val="clear" w:color="auto" w:fill="auto"/>
            <w:noWrap/>
            <w:vAlign w:val="bottom"/>
            <w:hideMark/>
          </w:tcPr>
          <w:p w14:paraId="744AA6DD" w14:textId="77777777" w:rsidR="00000A0E" w:rsidRPr="00BB3959" w:rsidRDefault="00000A0E" w:rsidP="00000A0E">
            <w:pPr>
              <w:widowControl/>
              <w:autoSpaceDE/>
              <w:autoSpaceDN/>
              <w:rPr>
                <w:color w:val="000000"/>
                <w:sz w:val="18"/>
                <w:szCs w:val="18"/>
                <w:lang w:val="es-CO" w:eastAsia="es-CO"/>
              </w:rPr>
            </w:pPr>
            <w:r w:rsidRPr="00BB3959">
              <w:rPr>
                <w:color w:val="000000"/>
                <w:sz w:val="18"/>
                <w:szCs w:val="18"/>
                <w:lang w:val="es-CO" w:eastAsia="es-CO"/>
              </w:rPr>
              <w:t>Ciudad Bolívar</w:t>
            </w:r>
          </w:p>
        </w:tc>
        <w:tc>
          <w:tcPr>
            <w:tcW w:w="1053" w:type="pct"/>
            <w:shd w:val="clear" w:color="auto" w:fill="auto"/>
            <w:noWrap/>
            <w:vAlign w:val="center"/>
            <w:hideMark/>
          </w:tcPr>
          <w:p w14:paraId="6EF063B8"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13</w:t>
            </w:r>
          </w:p>
        </w:tc>
        <w:tc>
          <w:tcPr>
            <w:tcW w:w="1053" w:type="pct"/>
            <w:shd w:val="clear" w:color="auto" w:fill="auto"/>
            <w:noWrap/>
            <w:vAlign w:val="center"/>
            <w:hideMark/>
          </w:tcPr>
          <w:p w14:paraId="172E785E"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112</w:t>
            </w:r>
          </w:p>
        </w:tc>
        <w:tc>
          <w:tcPr>
            <w:tcW w:w="877" w:type="pct"/>
            <w:shd w:val="clear" w:color="auto" w:fill="auto"/>
            <w:noWrap/>
            <w:vAlign w:val="center"/>
            <w:hideMark/>
          </w:tcPr>
          <w:p w14:paraId="6CCC5EA0" w14:textId="77777777" w:rsidR="00000A0E" w:rsidRPr="00BB3959" w:rsidRDefault="00000A0E" w:rsidP="00000A0E">
            <w:pPr>
              <w:widowControl/>
              <w:autoSpaceDE/>
              <w:autoSpaceDN/>
              <w:jc w:val="center"/>
              <w:rPr>
                <w:color w:val="000000"/>
                <w:sz w:val="18"/>
                <w:szCs w:val="18"/>
                <w:lang w:val="es-CO" w:eastAsia="es-CO"/>
              </w:rPr>
            </w:pPr>
          </w:p>
        </w:tc>
        <w:tc>
          <w:tcPr>
            <w:tcW w:w="1053" w:type="pct"/>
            <w:shd w:val="clear" w:color="auto" w:fill="auto"/>
            <w:noWrap/>
            <w:vAlign w:val="center"/>
            <w:hideMark/>
          </w:tcPr>
          <w:p w14:paraId="77570DF8"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125</w:t>
            </w:r>
          </w:p>
        </w:tc>
      </w:tr>
      <w:tr w:rsidR="00810994" w:rsidRPr="00BB3959" w14:paraId="0D9F055B" w14:textId="77777777" w:rsidTr="00350967">
        <w:trPr>
          <w:trHeight w:val="20"/>
          <w:jc w:val="center"/>
        </w:trPr>
        <w:tc>
          <w:tcPr>
            <w:tcW w:w="963" w:type="pct"/>
            <w:shd w:val="clear" w:color="auto" w:fill="auto"/>
            <w:noWrap/>
            <w:vAlign w:val="bottom"/>
            <w:hideMark/>
          </w:tcPr>
          <w:p w14:paraId="15695B6F" w14:textId="77777777" w:rsidR="00000A0E" w:rsidRPr="00BB3959" w:rsidRDefault="00000A0E" w:rsidP="00000A0E">
            <w:pPr>
              <w:widowControl/>
              <w:autoSpaceDE/>
              <w:autoSpaceDN/>
              <w:rPr>
                <w:color w:val="000000"/>
                <w:sz w:val="18"/>
                <w:szCs w:val="18"/>
                <w:lang w:val="es-CO" w:eastAsia="es-CO"/>
              </w:rPr>
            </w:pPr>
            <w:r w:rsidRPr="00BB3959">
              <w:rPr>
                <w:color w:val="000000"/>
                <w:sz w:val="18"/>
                <w:szCs w:val="18"/>
                <w:lang w:val="es-CO" w:eastAsia="es-CO"/>
              </w:rPr>
              <w:t>Usme</w:t>
            </w:r>
          </w:p>
        </w:tc>
        <w:tc>
          <w:tcPr>
            <w:tcW w:w="1053" w:type="pct"/>
            <w:shd w:val="clear" w:color="auto" w:fill="auto"/>
            <w:noWrap/>
            <w:vAlign w:val="center"/>
            <w:hideMark/>
          </w:tcPr>
          <w:p w14:paraId="05E56F38"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28</w:t>
            </w:r>
          </w:p>
        </w:tc>
        <w:tc>
          <w:tcPr>
            <w:tcW w:w="1053" w:type="pct"/>
            <w:shd w:val="clear" w:color="auto" w:fill="auto"/>
            <w:noWrap/>
            <w:vAlign w:val="center"/>
            <w:hideMark/>
          </w:tcPr>
          <w:p w14:paraId="4DE86C2B"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393</w:t>
            </w:r>
          </w:p>
        </w:tc>
        <w:tc>
          <w:tcPr>
            <w:tcW w:w="877" w:type="pct"/>
            <w:shd w:val="clear" w:color="auto" w:fill="auto"/>
            <w:noWrap/>
            <w:vAlign w:val="center"/>
            <w:hideMark/>
          </w:tcPr>
          <w:p w14:paraId="688A89A2"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14</w:t>
            </w:r>
          </w:p>
        </w:tc>
        <w:tc>
          <w:tcPr>
            <w:tcW w:w="1053" w:type="pct"/>
            <w:shd w:val="clear" w:color="auto" w:fill="auto"/>
            <w:noWrap/>
            <w:vAlign w:val="center"/>
            <w:hideMark/>
          </w:tcPr>
          <w:p w14:paraId="25CEE7CA"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435</w:t>
            </w:r>
          </w:p>
        </w:tc>
      </w:tr>
      <w:tr w:rsidR="00810994" w:rsidRPr="00BB3959" w14:paraId="34018DC6" w14:textId="77777777" w:rsidTr="00350967">
        <w:trPr>
          <w:trHeight w:val="20"/>
          <w:jc w:val="center"/>
        </w:trPr>
        <w:tc>
          <w:tcPr>
            <w:tcW w:w="963" w:type="pct"/>
            <w:shd w:val="clear" w:color="auto" w:fill="auto"/>
            <w:noWrap/>
            <w:vAlign w:val="bottom"/>
            <w:hideMark/>
          </w:tcPr>
          <w:p w14:paraId="289D26C9" w14:textId="77777777" w:rsidR="00000A0E" w:rsidRPr="00BB3959" w:rsidRDefault="00000A0E" w:rsidP="00000A0E">
            <w:pPr>
              <w:widowControl/>
              <w:autoSpaceDE/>
              <w:autoSpaceDN/>
              <w:rPr>
                <w:color w:val="000000"/>
                <w:sz w:val="18"/>
                <w:szCs w:val="18"/>
                <w:lang w:val="es-CO" w:eastAsia="es-CO"/>
              </w:rPr>
            </w:pPr>
            <w:r w:rsidRPr="00BB3959">
              <w:rPr>
                <w:color w:val="000000"/>
                <w:sz w:val="18"/>
                <w:szCs w:val="18"/>
                <w:lang w:val="es-CO" w:eastAsia="es-CO"/>
              </w:rPr>
              <w:t>Sumapaz</w:t>
            </w:r>
          </w:p>
        </w:tc>
        <w:tc>
          <w:tcPr>
            <w:tcW w:w="1053" w:type="pct"/>
            <w:shd w:val="clear" w:color="auto" w:fill="auto"/>
            <w:noWrap/>
            <w:vAlign w:val="center"/>
            <w:hideMark/>
          </w:tcPr>
          <w:p w14:paraId="2FE5C5BC"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13</w:t>
            </w:r>
          </w:p>
        </w:tc>
        <w:tc>
          <w:tcPr>
            <w:tcW w:w="1053" w:type="pct"/>
            <w:shd w:val="clear" w:color="auto" w:fill="auto"/>
            <w:noWrap/>
            <w:vAlign w:val="center"/>
            <w:hideMark/>
          </w:tcPr>
          <w:p w14:paraId="1CDF9989"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221</w:t>
            </w:r>
          </w:p>
        </w:tc>
        <w:tc>
          <w:tcPr>
            <w:tcW w:w="877" w:type="pct"/>
            <w:shd w:val="clear" w:color="auto" w:fill="auto"/>
            <w:noWrap/>
            <w:vAlign w:val="center"/>
            <w:hideMark/>
          </w:tcPr>
          <w:p w14:paraId="4911E73F"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4</w:t>
            </w:r>
          </w:p>
        </w:tc>
        <w:tc>
          <w:tcPr>
            <w:tcW w:w="1053" w:type="pct"/>
            <w:shd w:val="clear" w:color="auto" w:fill="auto"/>
            <w:noWrap/>
            <w:vAlign w:val="center"/>
            <w:hideMark/>
          </w:tcPr>
          <w:p w14:paraId="4EE14ADB"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238</w:t>
            </w:r>
          </w:p>
        </w:tc>
      </w:tr>
      <w:tr w:rsidR="00810994" w:rsidRPr="00BB3959" w14:paraId="168BC1BE" w14:textId="77777777" w:rsidTr="00350967">
        <w:trPr>
          <w:trHeight w:val="20"/>
          <w:jc w:val="center"/>
        </w:trPr>
        <w:tc>
          <w:tcPr>
            <w:tcW w:w="963" w:type="pct"/>
            <w:shd w:val="clear" w:color="auto" w:fill="auto"/>
            <w:noWrap/>
            <w:vAlign w:val="bottom"/>
            <w:hideMark/>
          </w:tcPr>
          <w:p w14:paraId="3AA8B315" w14:textId="77777777" w:rsidR="00000A0E" w:rsidRPr="00BB3959" w:rsidRDefault="00000A0E" w:rsidP="00000A0E">
            <w:pPr>
              <w:widowControl/>
              <w:autoSpaceDE/>
              <w:autoSpaceDN/>
              <w:rPr>
                <w:color w:val="000000"/>
                <w:sz w:val="18"/>
                <w:szCs w:val="18"/>
                <w:lang w:val="es-CO" w:eastAsia="es-CO"/>
              </w:rPr>
            </w:pPr>
            <w:r w:rsidRPr="00BB3959">
              <w:rPr>
                <w:color w:val="000000"/>
                <w:sz w:val="18"/>
                <w:szCs w:val="18"/>
                <w:lang w:val="es-CO" w:eastAsia="es-CO"/>
              </w:rPr>
              <w:t>San Cristóbal</w:t>
            </w:r>
          </w:p>
        </w:tc>
        <w:tc>
          <w:tcPr>
            <w:tcW w:w="1053" w:type="pct"/>
            <w:shd w:val="clear" w:color="auto" w:fill="auto"/>
            <w:noWrap/>
            <w:vAlign w:val="center"/>
            <w:hideMark/>
          </w:tcPr>
          <w:p w14:paraId="74EAF169"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6</w:t>
            </w:r>
          </w:p>
        </w:tc>
        <w:tc>
          <w:tcPr>
            <w:tcW w:w="1053" w:type="pct"/>
            <w:shd w:val="clear" w:color="auto" w:fill="auto"/>
            <w:noWrap/>
            <w:vAlign w:val="center"/>
            <w:hideMark/>
          </w:tcPr>
          <w:p w14:paraId="743C3F9A"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104</w:t>
            </w:r>
          </w:p>
        </w:tc>
        <w:tc>
          <w:tcPr>
            <w:tcW w:w="877" w:type="pct"/>
            <w:shd w:val="clear" w:color="auto" w:fill="auto"/>
            <w:noWrap/>
            <w:vAlign w:val="center"/>
            <w:hideMark/>
          </w:tcPr>
          <w:p w14:paraId="4660FDE4"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w:t>
            </w:r>
          </w:p>
        </w:tc>
        <w:tc>
          <w:tcPr>
            <w:tcW w:w="1053" w:type="pct"/>
            <w:shd w:val="clear" w:color="auto" w:fill="auto"/>
            <w:noWrap/>
            <w:vAlign w:val="center"/>
            <w:hideMark/>
          </w:tcPr>
          <w:p w14:paraId="11F8F2EA" w14:textId="77777777" w:rsidR="00000A0E" w:rsidRPr="00BB3959" w:rsidRDefault="00000A0E" w:rsidP="00000A0E">
            <w:pPr>
              <w:widowControl/>
              <w:autoSpaceDE/>
              <w:autoSpaceDN/>
              <w:jc w:val="center"/>
              <w:rPr>
                <w:color w:val="000000"/>
                <w:sz w:val="18"/>
                <w:szCs w:val="18"/>
                <w:lang w:val="es-CO" w:eastAsia="es-CO"/>
              </w:rPr>
            </w:pPr>
            <w:r w:rsidRPr="00BB3959">
              <w:rPr>
                <w:color w:val="000000"/>
                <w:sz w:val="18"/>
                <w:szCs w:val="18"/>
                <w:lang w:val="es-CO" w:eastAsia="es-CO"/>
              </w:rPr>
              <w:t>111</w:t>
            </w:r>
          </w:p>
        </w:tc>
      </w:tr>
    </w:tbl>
    <w:p w14:paraId="15B715FA" w14:textId="5BDA08E8" w:rsidR="00000A0E" w:rsidRDefault="00000A0E" w:rsidP="00754CF4">
      <w:pPr>
        <w:ind w:firstLine="142"/>
      </w:pPr>
      <w:r w:rsidRPr="00204244">
        <w:rPr>
          <w:sz w:val="20"/>
          <w:szCs w:val="20"/>
        </w:rPr>
        <w:t>Fuente: Secretaría Distrital de Gobierno</w:t>
      </w:r>
    </w:p>
    <w:p w14:paraId="19DAE6C2" w14:textId="7DD36FE6" w:rsidR="003C6017" w:rsidRDefault="003C6017" w:rsidP="00754CF4">
      <w:pPr>
        <w:ind w:firstLine="142"/>
      </w:pPr>
    </w:p>
    <w:p w14:paraId="610C8859" w14:textId="77777777" w:rsidR="00350967" w:rsidRDefault="00350967" w:rsidP="00B16A78">
      <w:pPr>
        <w:ind w:firstLine="142"/>
        <w:jc w:val="center"/>
      </w:pPr>
    </w:p>
    <w:p w14:paraId="4579592D" w14:textId="77777777" w:rsidR="00350967" w:rsidRDefault="00350967" w:rsidP="00B16A78">
      <w:pPr>
        <w:ind w:firstLine="142"/>
        <w:jc w:val="center"/>
      </w:pPr>
    </w:p>
    <w:p w14:paraId="65D7A3EC" w14:textId="77777777" w:rsidR="00350967" w:rsidRDefault="00350967" w:rsidP="00B16A78">
      <w:pPr>
        <w:ind w:firstLine="142"/>
        <w:jc w:val="center"/>
      </w:pPr>
    </w:p>
    <w:p w14:paraId="75D97001" w14:textId="5B5EFB32" w:rsidR="00810994" w:rsidRDefault="00810994" w:rsidP="00B16A78">
      <w:pPr>
        <w:ind w:firstLine="142"/>
        <w:jc w:val="center"/>
      </w:pPr>
      <w:r>
        <w:lastRenderedPageBreak/>
        <w:t xml:space="preserve">Tabla </w:t>
      </w:r>
      <w:r w:rsidR="003C6017">
        <w:t>7</w:t>
      </w:r>
      <w:r>
        <w:t xml:space="preserve">. Actores viales por </w:t>
      </w:r>
      <w:r w:rsidR="003C6017">
        <w:t>sede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7"/>
        <w:gridCol w:w="1075"/>
        <w:gridCol w:w="1075"/>
        <w:gridCol w:w="1228"/>
        <w:gridCol w:w="1075"/>
        <w:gridCol w:w="1228"/>
        <w:gridCol w:w="1382"/>
        <w:gridCol w:w="764"/>
      </w:tblGrid>
      <w:tr w:rsidR="00810994" w:rsidRPr="00BB3959" w14:paraId="0BB08AF8" w14:textId="77777777" w:rsidTr="00350967">
        <w:trPr>
          <w:trHeight w:val="20"/>
          <w:tblHeader/>
          <w:jc w:val="center"/>
        </w:trPr>
        <w:tc>
          <w:tcPr>
            <w:tcW w:w="748" w:type="pct"/>
            <w:shd w:val="clear" w:color="auto" w:fill="D9E2F3" w:themeFill="accent1" w:themeFillTint="33"/>
            <w:noWrap/>
            <w:vAlign w:val="center"/>
            <w:hideMark/>
          </w:tcPr>
          <w:p w14:paraId="7D13CD41" w14:textId="38688B58" w:rsidR="00810994" w:rsidRPr="00BB3959" w:rsidRDefault="002A0799" w:rsidP="00810994">
            <w:pPr>
              <w:widowControl/>
              <w:autoSpaceDE/>
              <w:autoSpaceDN/>
              <w:jc w:val="center"/>
              <w:rPr>
                <w:b/>
                <w:bCs/>
                <w:color w:val="4472C4" w:themeColor="accent1"/>
                <w:sz w:val="18"/>
                <w:szCs w:val="18"/>
                <w:lang w:val="es-CO" w:eastAsia="es-CO"/>
              </w:rPr>
            </w:pPr>
            <w:r w:rsidRPr="00BB3959">
              <w:rPr>
                <w:b/>
                <w:bCs/>
                <w:color w:val="4472C4" w:themeColor="accent1"/>
                <w:sz w:val="18"/>
                <w:szCs w:val="18"/>
                <w:lang w:val="es-CO" w:eastAsia="es-CO"/>
              </w:rPr>
              <w:t>Sede</w:t>
            </w:r>
          </w:p>
        </w:tc>
        <w:tc>
          <w:tcPr>
            <w:tcW w:w="584" w:type="pct"/>
            <w:shd w:val="clear" w:color="auto" w:fill="D9E2F3" w:themeFill="accent1" w:themeFillTint="33"/>
            <w:noWrap/>
            <w:vAlign w:val="center"/>
            <w:hideMark/>
          </w:tcPr>
          <w:p w14:paraId="7BB6365D" w14:textId="000FAED7" w:rsidR="00810994" w:rsidRPr="00BB3959" w:rsidRDefault="002A0799" w:rsidP="00810994">
            <w:pPr>
              <w:widowControl/>
              <w:autoSpaceDE/>
              <w:autoSpaceDN/>
              <w:jc w:val="center"/>
              <w:rPr>
                <w:b/>
                <w:bCs/>
                <w:color w:val="4472C4" w:themeColor="accent1"/>
                <w:sz w:val="18"/>
                <w:szCs w:val="18"/>
                <w:lang w:val="es-CO" w:eastAsia="es-CO"/>
              </w:rPr>
            </w:pPr>
            <w:r w:rsidRPr="00BB3959">
              <w:rPr>
                <w:b/>
                <w:bCs/>
                <w:color w:val="4472C4" w:themeColor="accent1"/>
                <w:sz w:val="18"/>
                <w:szCs w:val="18"/>
                <w:lang w:val="es-CO" w:eastAsia="es-CO"/>
              </w:rPr>
              <w:t>Peatón</w:t>
            </w:r>
          </w:p>
        </w:tc>
        <w:tc>
          <w:tcPr>
            <w:tcW w:w="584" w:type="pct"/>
            <w:shd w:val="clear" w:color="auto" w:fill="D9E2F3" w:themeFill="accent1" w:themeFillTint="33"/>
            <w:noWrap/>
            <w:vAlign w:val="center"/>
            <w:hideMark/>
          </w:tcPr>
          <w:p w14:paraId="18508274" w14:textId="1DCB0E48" w:rsidR="00810994" w:rsidRPr="00BB3959" w:rsidRDefault="002A0799" w:rsidP="00810994">
            <w:pPr>
              <w:widowControl/>
              <w:autoSpaceDE/>
              <w:autoSpaceDN/>
              <w:jc w:val="center"/>
              <w:rPr>
                <w:b/>
                <w:bCs/>
                <w:color w:val="4472C4" w:themeColor="accent1"/>
                <w:sz w:val="18"/>
                <w:szCs w:val="18"/>
                <w:lang w:val="es-CO" w:eastAsia="es-CO"/>
              </w:rPr>
            </w:pPr>
            <w:r w:rsidRPr="00BB3959">
              <w:rPr>
                <w:b/>
                <w:bCs/>
                <w:color w:val="4472C4" w:themeColor="accent1"/>
                <w:sz w:val="18"/>
                <w:szCs w:val="18"/>
                <w:lang w:val="es-CO" w:eastAsia="es-CO"/>
              </w:rPr>
              <w:t>Bicicleta</w:t>
            </w:r>
          </w:p>
        </w:tc>
        <w:tc>
          <w:tcPr>
            <w:tcW w:w="667" w:type="pct"/>
            <w:shd w:val="clear" w:color="auto" w:fill="D9E2F3" w:themeFill="accent1" w:themeFillTint="33"/>
            <w:vAlign w:val="center"/>
            <w:hideMark/>
          </w:tcPr>
          <w:p w14:paraId="63A94892" w14:textId="0B1BF13F" w:rsidR="00810994" w:rsidRPr="00BB3959" w:rsidRDefault="002A0799" w:rsidP="00810994">
            <w:pPr>
              <w:widowControl/>
              <w:autoSpaceDE/>
              <w:autoSpaceDN/>
              <w:jc w:val="center"/>
              <w:rPr>
                <w:b/>
                <w:bCs/>
                <w:color w:val="4472C4" w:themeColor="accent1"/>
                <w:sz w:val="18"/>
                <w:szCs w:val="18"/>
                <w:lang w:val="es-CO" w:eastAsia="es-CO"/>
              </w:rPr>
            </w:pPr>
            <w:r w:rsidRPr="00BB3959">
              <w:rPr>
                <w:b/>
                <w:bCs/>
                <w:color w:val="4472C4" w:themeColor="accent1"/>
                <w:sz w:val="18"/>
                <w:szCs w:val="18"/>
                <w:lang w:val="es-CO" w:eastAsia="es-CO"/>
              </w:rPr>
              <w:t>Patineta eléctrica</w:t>
            </w:r>
          </w:p>
        </w:tc>
        <w:tc>
          <w:tcPr>
            <w:tcW w:w="584" w:type="pct"/>
            <w:shd w:val="clear" w:color="auto" w:fill="D9E2F3" w:themeFill="accent1" w:themeFillTint="33"/>
            <w:noWrap/>
            <w:vAlign w:val="center"/>
            <w:hideMark/>
          </w:tcPr>
          <w:p w14:paraId="7051FE39" w14:textId="67186EE6" w:rsidR="00810994" w:rsidRPr="00BB3959" w:rsidRDefault="002A0799" w:rsidP="00810994">
            <w:pPr>
              <w:widowControl/>
              <w:autoSpaceDE/>
              <w:autoSpaceDN/>
              <w:jc w:val="center"/>
              <w:rPr>
                <w:b/>
                <w:bCs/>
                <w:color w:val="4472C4" w:themeColor="accent1"/>
                <w:sz w:val="18"/>
                <w:szCs w:val="18"/>
                <w:lang w:val="es-CO" w:eastAsia="es-CO"/>
              </w:rPr>
            </w:pPr>
            <w:r w:rsidRPr="00BB3959">
              <w:rPr>
                <w:b/>
                <w:bCs/>
                <w:color w:val="4472C4" w:themeColor="accent1"/>
                <w:sz w:val="18"/>
                <w:szCs w:val="18"/>
                <w:lang w:val="es-CO" w:eastAsia="es-CO"/>
              </w:rPr>
              <w:t>Moto</w:t>
            </w:r>
          </w:p>
        </w:tc>
        <w:tc>
          <w:tcPr>
            <w:tcW w:w="667" w:type="pct"/>
            <w:shd w:val="clear" w:color="auto" w:fill="D9E2F3" w:themeFill="accent1" w:themeFillTint="33"/>
            <w:vAlign w:val="center"/>
            <w:hideMark/>
          </w:tcPr>
          <w:p w14:paraId="1492D436" w14:textId="132ECBE5" w:rsidR="00810994" w:rsidRPr="00BB3959" w:rsidRDefault="002A0799" w:rsidP="00810994">
            <w:pPr>
              <w:widowControl/>
              <w:autoSpaceDE/>
              <w:autoSpaceDN/>
              <w:jc w:val="center"/>
              <w:rPr>
                <w:b/>
                <w:bCs/>
                <w:color w:val="4472C4" w:themeColor="accent1"/>
                <w:sz w:val="18"/>
                <w:szCs w:val="18"/>
                <w:lang w:val="es-CO" w:eastAsia="es-CO"/>
              </w:rPr>
            </w:pPr>
            <w:r w:rsidRPr="00BB3959">
              <w:rPr>
                <w:b/>
                <w:bCs/>
                <w:color w:val="4472C4" w:themeColor="accent1"/>
                <w:sz w:val="18"/>
                <w:szCs w:val="18"/>
                <w:lang w:val="es-CO" w:eastAsia="es-CO"/>
              </w:rPr>
              <w:t>Vehículo particular</w:t>
            </w:r>
          </w:p>
        </w:tc>
        <w:tc>
          <w:tcPr>
            <w:tcW w:w="751" w:type="pct"/>
            <w:shd w:val="clear" w:color="auto" w:fill="D9E2F3" w:themeFill="accent1" w:themeFillTint="33"/>
            <w:vAlign w:val="center"/>
            <w:hideMark/>
          </w:tcPr>
          <w:p w14:paraId="5FE3C6B3" w14:textId="5F553E45" w:rsidR="00810994" w:rsidRPr="00BB3959" w:rsidRDefault="002A0799" w:rsidP="00810994">
            <w:pPr>
              <w:widowControl/>
              <w:autoSpaceDE/>
              <w:autoSpaceDN/>
              <w:jc w:val="center"/>
              <w:rPr>
                <w:b/>
                <w:bCs/>
                <w:color w:val="4472C4" w:themeColor="accent1"/>
                <w:sz w:val="18"/>
                <w:szCs w:val="18"/>
                <w:lang w:val="es-CO" w:eastAsia="es-CO"/>
              </w:rPr>
            </w:pPr>
            <w:r w:rsidRPr="00BB3959">
              <w:rPr>
                <w:b/>
                <w:bCs/>
                <w:color w:val="4472C4" w:themeColor="accent1"/>
                <w:sz w:val="18"/>
                <w:szCs w:val="18"/>
                <w:lang w:val="es-CO" w:eastAsia="es-CO"/>
              </w:rPr>
              <w:t>Transporte de pasajeros</w:t>
            </w:r>
          </w:p>
        </w:tc>
        <w:tc>
          <w:tcPr>
            <w:tcW w:w="416" w:type="pct"/>
            <w:shd w:val="clear" w:color="auto" w:fill="D9E2F3" w:themeFill="accent1" w:themeFillTint="33"/>
            <w:noWrap/>
            <w:vAlign w:val="center"/>
            <w:hideMark/>
          </w:tcPr>
          <w:p w14:paraId="404AABE0" w14:textId="71FC0B15" w:rsidR="00810994" w:rsidRPr="00BB3959" w:rsidRDefault="002A0799" w:rsidP="00810994">
            <w:pPr>
              <w:widowControl/>
              <w:autoSpaceDE/>
              <w:autoSpaceDN/>
              <w:jc w:val="center"/>
              <w:rPr>
                <w:b/>
                <w:bCs/>
                <w:color w:val="4472C4" w:themeColor="accent1"/>
                <w:sz w:val="18"/>
                <w:szCs w:val="18"/>
                <w:lang w:val="es-CO" w:eastAsia="es-CO"/>
              </w:rPr>
            </w:pPr>
            <w:r w:rsidRPr="00BB3959">
              <w:rPr>
                <w:b/>
                <w:bCs/>
                <w:color w:val="4472C4" w:themeColor="accent1"/>
                <w:sz w:val="18"/>
                <w:szCs w:val="18"/>
                <w:lang w:val="es-CO" w:eastAsia="es-CO"/>
              </w:rPr>
              <w:t>Otros</w:t>
            </w:r>
          </w:p>
        </w:tc>
      </w:tr>
      <w:tr w:rsidR="00810994" w:rsidRPr="00BB3959" w14:paraId="74957648" w14:textId="77777777" w:rsidTr="00350967">
        <w:trPr>
          <w:trHeight w:val="20"/>
          <w:jc w:val="center"/>
        </w:trPr>
        <w:tc>
          <w:tcPr>
            <w:tcW w:w="748" w:type="pct"/>
            <w:shd w:val="clear" w:color="auto" w:fill="auto"/>
            <w:noWrap/>
            <w:vAlign w:val="bottom"/>
            <w:hideMark/>
          </w:tcPr>
          <w:p w14:paraId="0ECFF05D" w14:textId="31FFDDF0" w:rsidR="00810994" w:rsidRPr="00BB3959" w:rsidRDefault="00234B23" w:rsidP="00810994">
            <w:pPr>
              <w:widowControl/>
              <w:autoSpaceDE/>
              <w:autoSpaceDN/>
              <w:rPr>
                <w:color w:val="000000"/>
                <w:sz w:val="18"/>
                <w:szCs w:val="18"/>
                <w:lang w:val="es-CO" w:eastAsia="es-CO"/>
              </w:rPr>
            </w:pPr>
            <w:r w:rsidRPr="00BB3959">
              <w:rPr>
                <w:color w:val="000000"/>
                <w:sz w:val="18"/>
                <w:szCs w:val="18"/>
                <w:lang w:val="es-CO" w:eastAsia="es-CO"/>
              </w:rPr>
              <w:t>Nivel Central</w:t>
            </w:r>
          </w:p>
        </w:tc>
        <w:tc>
          <w:tcPr>
            <w:tcW w:w="584" w:type="pct"/>
            <w:shd w:val="clear" w:color="auto" w:fill="auto"/>
            <w:noWrap/>
            <w:vAlign w:val="bottom"/>
            <w:hideMark/>
          </w:tcPr>
          <w:p w14:paraId="5A44CFF6"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35</w:t>
            </w:r>
          </w:p>
        </w:tc>
        <w:tc>
          <w:tcPr>
            <w:tcW w:w="584" w:type="pct"/>
            <w:shd w:val="clear" w:color="auto" w:fill="auto"/>
            <w:noWrap/>
            <w:vAlign w:val="bottom"/>
            <w:hideMark/>
          </w:tcPr>
          <w:p w14:paraId="1CEB08B4"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27</w:t>
            </w:r>
          </w:p>
        </w:tc>
        <w:tc>
          <w:tcPr>
            <w:tcW w:w="667" w:type="pct"/>
            <w:shd w:val="clear" w:color="auto" w:fill="auto"/>
            <w:noWrap/>
            <w:vAlign w:val="bottom"/>
            <w:hideMark/>
          </w:tcPr>
          <w:p w14:paraId="7FB9B049"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5</w:t>
            </w:r>
          </w:p>
        </w:tc>
        <w:tc>
          <w:tcPr>
            <w:tcW w:w="584" w:type="pct"/>
            <w:shd w:val="clear" w:color="auto" w:fill="auto"/>
            <w:noWrap/>
            <w:vAlign w:val="bottom"/>
            <w:hideMark/>
          </w:tcPr>
          <w:p w14:paraId="11ACEAFD"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38</w:t>
            </w:r>
          </w:p>
        </w:tc>
        <w:tc>
          <w:tcPr>
            <w:tcW w:w="667" w:type="pct"/>
            <w:shd w:val="clear" w:color="auto" w:fill="auto"/>
            <w:noWrap/>
            <w:vAlign w:val="bottom"/>
            <w:hideMark/>
          </w:tcPr>
          <w:p w14:paraId="31BFB92A"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111</w:t>
            </w:r>
          </w:p>
        </w:tc>
        <w:tc>
          <w:tcPr>
            <w:tcW w:w="751" w:type="pct"/>
            <w:shd w:val="clear" w:color="auto" w:fill="auto"/>
            <w:noWrap/>
            <w:vAlign w:val="bottom"/>
            <w:hideMark/>
          </w:tcPr>
          <w:p w14:paraId="232F3E27"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405</w:t>
            </w:r>
          </w:p>
        </w:tc>
        <w:tc>
          <w:tcPr>
            <w:tcW w:w="416" w:type="pct"/>
            <w:shd w:val="clear" w:color="auto" w:fill="auto"/>
            <w:noWrap/>
            <w:vAlign w:val="bottom"/>
            <w:hideMark/>
          </w:tcPr>
          <w:p w14:paraId="667012FE"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33</w:t>
            </w:r>
          </w:p>
        </w:tc>
      </w:tr>
      <w:tr w:rsidR="00810994" w:rsidRPr="00BB3959" w14:paraId="3AFE158C" w14:textId="77777777" w:rsidTr="00350967">
        <w:trPr>
          <w:trHeight w:val="20"/>
          <w:jc w:val="center"/>
        </w:trPr>
        <w:tc>
          <w:tcPr>
            <w:tcW w:w="748" w:type="pct"/>
            <w:shd w:val="clear" w:color="auto" w:fill="auto"/>
            <w:noWrap/>
            <w:vAlign w:val="bottom"/>
            <w:hideMark/>
          </w:tcPr>
          <w:p w14:paraId="24E7AA75" w14:textId="41B5C011" w:rsidR="00810994" w:rsidRPr="00BB3959" w:rsidRDefault="00234B23" w:rsidP="00810994">
            <w:pPr>
              <w:widowControl/>
              <w:autoSpaceDE/>
              <w:autoSpaceDN/>
              <w:rPr>
                <w:color w:val="000000"/>
                <w:sz w:val="18"/>
                <w:szCs w:val="18"/>
                <w:lang w:val="es-CO" w:eastAsia="es-CO"/>
              </w:rPr>
            </w:pPr>
            <w:r w:rsidRPr="00BB3959">
              <w:rPr>
                <w:color w:val="000000"/>
                <w:sz w:val="18"/>
                <w:szCs w:val="18"/>
                <w:lang w:val="es-CO" w:eastAsia="es-CO"/>
              </w:rPr>
              <w:t>Usaquén</w:t>
            </w:r>
          </w:p>
        </w:tc>
        <w:tc>
          <w:tcPr>
            <w:tcW w:w="584" w:type="pct"/>
            <w:shd w:val="clear" w:color="auto" w:fill="auto"/>
            <w:noWrap/>
            <w:vAlign w:val="bottom"/>
            <w:hideMark/>
          </w:tcPr>
          <w:p w14:paraId="66831F8C"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11</w:t>
            </w:r>
          </w:p>
        </w:tc>
        <w:tc>
          <w:tcPr>
            <w:tcW w:w="584" w:type="pct"/>
            <w:shd w:val="clear" w:color="auto" w:fill="auto"/>
            <w:noWrap/>
            <w:vAlign w:val="bottom"/>
            <w:hideMark/>
          </w:tcPr>
          <w:p w14:paraId="4F5E1DEB"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10</w:t>
            </w:r>
          </w:p>
        </w:tc>
        <w:tc>
          <w:tcPr>
            <w:tcW w:w="667" w:type="pct"/>
            <w:shd w:val="clear" w:color="auto" w:fill="auto"/>
            <w:noWrap/>
            <w:vAlign w:val="bottom"/>
            <w:hideMark/>
          </w:tcPr>
          <w:p w14:paraId="68AE94F7" w14:textId="77777777" w:rsidR="00810994" w:rsidRPr="00BB3959" w:rsidRDefault="00810994" w:rsidP="00810994">
            <w:pPr>
              <w:widowControl/>
              <w:autoSpaceDE/>
              <w:autoSpaceDN/>
              <w:jc w:val="center"/>
              <w:rPr>
                <w:color w:val="000000"/>
                <w:sz w:val="18"/>
                <w:szCs w:val="18"/>
                <w:lang w:val="es-CO" w:eastAsia="es-CO"/>
              </w:rPr>
            </w:pPr>
          </w:p>
        </w:tc>
        <w:tc>
          <w:tcPr>
            <w:tcW w:w="584" w:type="pct"/>
            <w:shd w:val="clear" w:color="auto" w:fill="auto"/>
            <w:noWrap/>
            <w:vAlign w:val="bottom"/>
            <w:hideMark/>
          </w:tcPr>
          <w:p w14:paraId="0C95A458"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16</w:t>
            </w:r>
          </w:p>
        </w:tc>
        <w:tc>
          <w:tcPr>
            <w:tcW w:w="667" w:type="pct"/>
            <w:shd w:val="clear" w:color="auto" w:fill="auto"/>
            <w:noWrap/>
            <w:vAlign w:val="bottom"/>
            <w:hideMark/>
          </w:tcPr>
          <w:p w14:paraId="63CE8AED"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20</w:t>
            </w:r>
          </w:p>
        </w:tc>
        <w:tc>
          <w:tcPr>
            <w:tcW w:w="751" w:type="pct"/>
            <w:shd w:val="clear" w:color="auto" w:fill="auto"/>
            <w:noWrap/>
            <w:vAlign w:val="bottom"/>
            <w:hideMark/>
          </w:tcPr>
          <w:p w14:paraId="05B48077"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68</w:t>
            </w:r>
          </w:p>
        </w:tc>
        <w:tc>
          <w:tcPr>
            <w:tcW w:w="416" w:type="pct"/>
            <w:shd w:val="clear" w:color="auto" w:fill="auto"/>
            <w:noWrap/>
            <w:vAlign w:val="bottom"/>
            <w:hideMark/>
          </w:tcPr>
          <w:p w14:paraId="78B10AF3"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w:t>
            </w:r>
          </w:p>
        </w:tc>
      </w:tr>
      <w:tr w:rsidR="00810994" w:rsidRPr="00BB3959" w14:paraId="0092D45C" w14:textId="77777777" w:rsidTr="00350967">
        <w:trPr>
          <w:trHeight w:val="20"/>
          <w:jc w:val="center"/>
        </w:trPr>
        <w:tc>
          <w:tcPr>
            <w:tcW w:w="748" w:type="pct"/>
            <w:shd w:val="clear" w:color="auto" w:fill="auto"/>
            <w:noWrap/>
            <w:vAlign w:val="bottom"/>
            <w:hideMark/>
          </w:tcPr>
          <w:p w14:paraId="408D6CB5" w14:textId="3DB64AB7" w:rsidR="00810994" w:rsidRPr="00BB3959" w:rsidRDefault="00234B23" w:rsidP="00810994">
            <w:pPr>
              <w:widowControl/>
              <w:autoSpaceDE/>
              <w:autoSpaceDN/>
              <w:rPr>
                <w:color w:val="000000"/>
                <w:sz w:val="18"/>
                <w:szCs w:val="18"/>
                <w:lang w:val="es-CO" w:eastAsia="es-CO"/>
              </w:rPr>
            </w:pPr>
            <w:r w:rsidRPr="00BB3959">
              <w:rPr>
                <w:color w:val="000000"/>
                <w:sz w:val="18"/>
                <w:szCs w:val="18"/>
                <w:lang w:val="es-CO" w:eastAsia="es-CO"/>
              </w:rPr>
              <w:t>Suba</w:t>
            </w:r>
          </w:p>
        </w:tc>
        <w:tc>
          <w:tcPr>
            <w:tcW w:w="584" w:type="pct"/>
            <w:shd w:val="clear" w:color="auto" w:fill="auto"/>
            <w:noWrap/>
            <w:vAlign w:val="bottom"/>
            <w:hideMark/>
          </w:tcPr>
          <w:p w14:paraId="0C903539"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64</w:t>
            </w:r>
          </w:p>
        </w:tc>
        <w:tc>
          <w:tcPr>
            <w:tcW w:w="584" w:type="pct"/>
            <w:shd w:val="clear" w:color="auto" w:fill="auto"/>
            <w:noWrap/>
            <w:vAlign w:val="bottom"/>
            <w:hideMark/>
          </w:tcPr>
          <w:p w14:paraId="13567A8A"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56</w:t>
            </w:r>
          </w:p>
        </w:tc>
        <w:tc>
          <w:tcPr>
            <w:tcW w:w="667" w:type="pct"/>
            <w:shd w:val="clear" w:color="auto" w:fill="auto"/>
            <w:noWrap/>
            <w:vAlign w:val="bottom"/>
            <w:hideMark/>
          </w:tcPr>
          <w:p w14:paraId="77A7C7C3"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3</w:t>
            </w:r>
          </w:p>
        </w:tc>
        <w:tc>
          <w:tcPr>
            <w:tcW w:w="584" w:type="pct"/>
            <w:shd w:val="clear" w:color="auto" w:fill="auto"/>
            <w:noWrap/>
            <w:vAlign w:val="bottom"/>
            <w:hideMark/>
          </w:tcPr>
          <w:p w14:paraId="7AA7768D"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36</w:t>
            </w:r>
          </w:p>
        </w:tc>
        <w:tc>
          <w:tcPr>
            <w:tcW w:w="667" w:type="pct"/>
            <w:shd w:val="clear" w:color="auto" w:fill="auto"/>
            <w:noWrap/>
            <w:vAlign w:val="bottom"/>
            <w:hideMark/>
          </w:tcPr>
          <w:p w14:paraId="057C0307"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76</w:t>
            </w:r>
          </w:p>
        </w:tc>
        <w:tc>
          <w:tcPr>
            <w:tcW w:w="751" w:type="pct"/>
            <w:shd w:val="clear" w:color="auto" w:fill="auto"/>
            <w:noWrap/>
            <w:vAlign w:val="bottom"/>
            <w:hideMark/>
          </w:tcPr>
          <w:p w14:paraId="018CC424"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219</w:t>
            </w:r>
          </w:p>
        </w:tc>
        <w:tc>
          <w:tcPr>
            <w:tcW w:w="416" w:type="pct"/>
            <w:shd w:val="clear" w:color="auto" w:fill="auto"/>
            <w:noWrap/>
            <w:vAlign w:val="bottom"/>
            <w:hideMark/>
          </w:tcPr>
          <w:p w14:paraId="104D4D15"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15</w:t>
            </w:r>
          </w:p>
        </w:tc>
      </w:tr>
      <w:tr w:rsidR="00810994" w:rsidRPr="00BB3959" w14:paraId="39EBBF94" w14:textId="77777777" w:rsidTr="00350967">
        <w:trPr>
          <w:trHeight w:val="20"/>
          <w:jc w:val="center"/>
        </w:trPr>
        <w:tc>
          <w:tcPr>
            <w:tcW w:w="748" w:type="pct"/>
            <w:shd w:val="clear" w:color="auto" w:fill="auto"/>
            <w:noWrap/>
            <w:vAlign w:val="bottom"/>
            <w:hideMark/>
          </w:tcPr>
          <w:p w14:paraId="1BE96F1B" w14:textId="77777777" w:rsidR="00810994" w:rsidRPr="00BB3959" w:rsidRDefault="00810994" w:rsidP="00810994">
            <w:pPr>
              <w:widowControl/>
              <w:autoSpaceDE/>
              <w:autoSpaceDN/>
              <w:rPr>
                <w:color w:val="000000"/>
                <w:sz w:val="18"/>
                <w:szCs w:val="18"/>
                <w:lang w:val="es-CO" w:eastAsia="es-CO"/>
              </w:rPr>
            </w:pPr>
            <w:r w:rsidRPr="00BB3959">
              <w:rPr>
                <w:color w:val="000000"/>
                <w:sz w:val="18"/>
                <w:szCs w:val="18"/>
                <w:lang w:val="es-CO" w:eastAsia="es-CO"/>
              </w:rPr>
              <w:t>Engativá</w:t>
            </w:r>
          </w:p>
        </w:tc>
        <w:tc>
          <w:tcPr>
            <w:tcW w:w="584" w:type="pct"/>
            <w:shd w:val="clear" w:color="auto" w:fill="auto"/>
            <w:noWrap/>
            <w:vAlign w:val="bottom"/>
            <w:hideMark/>
          </w:tcPr>
          <w:p w14:paraId="655817F1"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26</w:t>
            </w:r>
          </w:p>
        </w:tc>
        <w:tc>
          <w:tcPr>
            <w:tcW w:w="584" w:type="pct"/>
            <w:shd w:val="clear" w:color="auto" w:fill="auto"/>
            <w:noWrap/>
            <w:vAlign w:val="bottom"/>
            <w:hideMark/>
          </w:tcPr>
          <w:p w14:paraId="7F9B5DED"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52</w:t>
            </w:r>
          </w:p>
        </w:tc>
        <w:tc>
          <w:tcPr>
            <w:tcW w:w="667" w:type="pct"/>
            <w:shd w:val="clear" w:color="auto" w:fill="auto"/>
            <w:noWrap/>
            <w:vAlign w:val="bottom"/>
            <w:hideMark/>
          </w:tcPr>
          <w:p w14:paraId="066F4416"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w:t>
            </w:r>
          </w:p>
        </w:tc>
        <w:tc>
          <w:tcPr>
            <w:tcW w:w="584" w:type="pct"/>
            <w:shd w:val="clear" w:color="auto" w:fill="auto"/>
            <w:noWrap/>
            <w:vAlign w:val="bottom"/>
            <w:hideMark/>
          </w:tcPr>
          <w:p w14:paraId="7593C48C"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64</w:t>
            </w:r>
          </w:p>
        </w:tc>
        <w:tc>
          <w:tcPr>
            <w:tcW w:w="667" w:type="pct"/>
            <w:shd w:val="clear" w:color="auto" w:fill="auto"/>
            <w:noWrap/>
            <w:vAlign w:val="bottom"/>
            <w:hideMark/>
          </w:tcPr>
          <w:p w14:paraId="40E836C8"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55</w:t>
            </w:r>
          </w:p>
        </w:tc>
        <w:tc>
          <w:tcPr>
            <w:tcW w:w="751" w:type="pct"/>
            <w:shd w:val="clear" w:color="auto" w:fill="auto"/>
            <w:noWrap/>
            <w:vAlign w:val="bottom"/>
            <w:hideMark/>
          </w:tcPr>
          <w:p w14:paraId="278A5D51"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180</w:t>
            </w:r>
          </w:p>
        </w:tc>
        <w:tc>
          <w:tcPr>
            <w:tcW w:w="416" w:type="pct"/>
            <w:shd w:val="clear" w:color="auto" w:fill="auto"/>
            <w:noWrap/>
            <w:vAlign w:val="bottom"/>
            <w:hideMark/>
          </w:tcPr>
          <w:p w14:paraId="022AAAEC"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5</w:t>
            </w:r>
          </w:p>
        </w:tc>
      </w:tr>
      <w:tr w:rsidR="00810994" w:rsidRPr="00BB3959" w14:paraId="4E57A0E1" w14:textId="77777777" w:rsidTr="00350967">
        <w:trPr>
          <w:trHeight w:val="20"/>
          <w:jc w:val="center"/>
        </w:trPr>
        <w:tc>
          <w:tcPr>
            <w:tcW w:w="748" w:type="pct"/>
            <w:shd w:val="clear" w:color="auto" w:fill="auto"/>
            <w:noWrap/>
            <w:vAlign w:val="bottom"/>
            <w:hideMark/>
          </w:tcPr>
          <w:p w14:paraId="2421722D" w14:textId="33A589FC" w:rsidR="00810994" w:rsidRPr="00BB3959" w:rsidRDefault="002A0799" w:rsidP="00810994">
            <w:pPr>
              <w:widowControl/>
              <w:autoSpaceDE/>
              <w:autoSpaceDN/>
              <w:rPr>
                <w:color w:val="000000"/>
                <w:sz w:val="18"/>
                <w:szCs w:val="18"/>
                <w:lang w:val="es-CO" w:eastAsia="es-CO"/>
              </w:rPr>
            </w:pPr>
            <w:r w:rsidRPr="00BB3959">
              <w:rPr>
                <w:color w:val="000000"/>
                <w:sz w:val="18"/>
                <w:szCs w:val="18"/>
                <w:lang w:val="es-CO" w:eastAsia="es-CO"/>
              </w:rPr>
              <w:t>Fontibón</w:t>
            </w:r>
            <w:r w:rsidR="00810994" w:rsidRPr="00BB3959">
              <w:rPr>
                <w:color w:val="000000"/>
                <w:sz w:val="18"/>
                <w:szCs w:val="18"/>
                <w:lang w:val="es-CO" w:eastAsia="es-CO"/>
              </w:rPr>
              <w:t xml:space="preserve"> </w:t>
            </w:r>
          </w:p>
        </w:tc>
        <w:tc>
          <w:tcPr>
            <w:tcW w:w="584" w:type="pct"/>
            <w:shd w:val="clear" w:color="auto" w:fill="auto"/>
            <w:noWrap/>
            <w:vAlign w:val="bottom"/>
            <w:hideMark/>
          </w:tcPr>
          <w:p w14:paraId="3225F7EC"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24</w:t>
            </w:r>
          </w:p>
        </w:tc>
        <w:tc>
          <w:tcPr>
            <w:tcW w:w="584" w:type="pct"/>
            <w:shd w:val="clear" w:color="auto" w:fill="auto"/>
            <w:noWrap/>
            <w:vAlign w:val="bottom"/>
            <w:hideMark/>
          </w:tcPr>
          <w:p w14:paraId="75A4EED3"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40</w:t>
            </w:r>
          </w:p>
        </w:tc>
        <w:tc>
          <w:tcPr>
            <w:tcW w:w="667" w:type="pct"/>
            <w:shd w:val="clear" w:color="auto" w:fill="auto"/>
            <w:noWrap/>
            <w:vAlign w:val="bottom"/>
            <w:hideMark/>
          </w:tcPr>
          <w:p w14:paraId="536B098A"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4</w:t>
            </w:r>
          </w:p>
        </w:tc>
        <w:tc>
          <w:tcPr>
            <w:tcW w:w="584" w:type="pct"/>
            <w:shd w:val="clear" w:color="auto" w:fill="auto"/>
            <w:noWrap/>
            <w:vAlign w:val="bottom"/>
            <w:hideMark/>
          </w:tcPr>
          <w:p w14:paraId="4C59DAC2"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27</w:t>
            </w:r>
          </w:p>
        </w:tc>
        <w:tc>
          <w:tcPr>
            <w:tcW w:w="667" w:type="pct"/>
            <w:shd w:val="clear" w:color="auto" w:fill="auto"/>
            <w:noWrap/>
            <w:vAlign w:val="bottom"/>
            <w:hideMark/>
          </w:tcPr>
          <w:p w14:paraId="2E2A2656"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44</w:t>
            </w:r>
          </w:p>
        </w:tc>
        <w:tc>
          <w:tcPr>
            <w:tcW w:w="751" w:type="pct"/>
            <w:shd w:val="clear" w:color="auto" w:fill="auto"/>
            <w:noWrap/>
            <w:vAlign w:val="bottom"/>
            <w:hideMark/>
          </w:tcPr>
          <w:p w14:paraId="220D6D43"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95</w:t>
            </w:r>
          </w:p>
        </w:tc>
        <w:tc>
          <w:tcPr>
            <w:tcW w:w="416" w:type="pct"/>
            <w:shd w:val="clear" w:color="auto" w:fill="auto"/>
            <w:noWrap/>
            <w:vAlign w:val="bottom"/>
            <w:hideMark/>
          </w:tcPr>
          <w:p w14:paraId="782569C5"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6</w:t>
            </w:r>
          </w:p>
        </w:tc>
      </w:tr>
      <w:tr w:rsidR="00810994" w:rsidRPr="00BB3959" w14:paraId="26F67452" w14:textId="77777777" w:rsidTr="00350967">
        <w:trPr>
          <w:trHeight w:val="20"/>
          <w:jc w:val="center"/>
        </w:trPr>
        <w:tc>
          <w:tcPr>
            <w:tcW w:w="748" w:type="pct"/>
            <w:shd w:val="clear" w:color="auto" w:fill="auto"/>
            <w:noWrap/>
            <w:vAlign w:val="bottom"/>
            <w:hideMark/>
          </w:tcPr>
          <w:p w14:paraId="12C3AA63" w14:textId="77777777" w:rsidR="00810994" w:rsidRPr="00BB3959" w:rsidRDefault="00810994" w:rsidP="00810994">
            <w:pPr>
              <w:widowControl/>
              <w:autoSpaceDE/>
              <w:autoSpaceDN/>
              <w:rPr>
                <w:color w:val="000000"/>
                <w:sz w:val="18"/>
                <w:szCs w:val="18"/>
                <w:lang w:val="es-CO" w:eastAsia="es-CO"/>
              </w:rPr>
            </w:pPr>
            <w:r w:rsidRPr="00BB3959">
              <w:rPr>
                <w:color w:val="000000"/>
                <w:sz w:val="18"/>
                <w:szCs w:val="18"/>
                <w:lang w:val="es-CO" w:eastAsia="es-CO"/>
              </w:rPr>
              <w:t>Chapinero</w:t>
            </w:r>
          </w:p>
        </w:tc>
        <w:tc>
          <w:tcPr>
            <w:tcW w:w="584" w:type="pct"/>
            <w:shd w:val="clear" w:color="auto" w:fill="auto"/>
            <w:noWrap/>
            <w:vAlign w:val="bottom"/>
            <w:hideMark/>
          </w:tcPr>
          <w:p w14:paraId="776C58DA"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26</w:t>
            </w:r>
          </w:p>
        </w:tc>
        <w:tc>
          <w:tcPr>
            <w:tcW w:w="584" w:type="pct"/>
            <w:shd w:val="clear" w:color="auto" w:fill="auto"/>
            <w:noWrap/>
            <w:vAlign w:val="bottom"/>
            <w:hideMark/>
          </w:tcPr>
          <w:p w14:paraId="12998894"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10</w:t>
            </w:r>
          </w:p>
        </w:tc>
        <w:tc>
          <w:tcPr>
            <w:tcW w:w="667" w:type="pct"/>
            <w:shd w:val="clear" w:color="auto" w:fill="auto"/>
            <w:noWrap/>
            <w:vAlign w:val="bottom"/>
            <w:hideMark/>
          </w:tcPr>
          <w:p w14:paraId="2719401A" w14:textId="77777777" w:rsidR="00810994" w:rsidRPr="00BB3959" w:rsidRDefault="00810994" w:rsidP="00810994">
            <w:pPr>
              <w:widowControl/>
              <w:autoSpaceDE/>
              <w:autoSpaceDN/>
              <w:jc w:val="center"/>
              <w:rPr>
                <w:color w:val="000000"/>
                <w:sz w:val="18"/>
                <w:szCs w:val="18"/>
                <w:lang w:val="es-CO" w:eastAsia="es-CO"/>
              </w:rPr>
            </w:pPr>
          </w:p>
        </w:tc>
        <w:tc>
          <w:tcPr>
            <w:tcW w:w="584" w:type="pct"/>
            <w:shd w:val="clear" w:color="auto" w:fill="auto"/>
            <w:noWrap/>
            <w:vAlign w:val="bottom"/>
            <w:hideMark/>
          </w:tcPr>
          <w:p w14:paraId="0EBCF0FA"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10</w:t>
            </w:r>
          </w:p>
        </w:tc>
        <w:tc>
          <w:tcPr>
            <w:tcW w:w="667" w:type="pct"/>
            <w:shd w:val="clear" w:color="auto" w:fill="auto"/>
            <w:noWrap/>
            <w:vAlign w:val="bottom"/>
            <w:hideMark/>
          </w:tcPr>
          <w:p w14:paraId="01755DE6"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27</w:t>
            </w:r>
          </w:p>
        </w:tc>
        <w:tc>
          <w:tcPr>
            <w:tcW w:w="751" w:type="pct"/>
            <w:shd w:val="clear" w:color="auto" w:fill="auto"/>
            <w:noWrap/>
            <w:vAlign w:val="bottom"/>
            <w:hideMark/>
          </w:tcPr>
          <w:p w14:paraId="0E9FE114"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95</w:t>
            </w:r>
          </w:p>
        </w:tc>
        <w:tc>
          <w:tcPr>
            <w:tcW w:w="416" w:type="pct"/>
            <w:shd w:val="clear" w:color="auto" w:fill="auto"/>
            <w:noWrap/>
            <w:vAlign w:val="bottom"/>
            <w:hideMark/>
          </w:tcPr>
          <w:p w14:paraId="268A694D"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4</w:t>
            </w:r>
          </w:p>
        </w:tc>
      </w:tr>
      <w:tr w:rsidR="00810994" w:rsidRPr="00BB3959" w14:paraId="1C6E2582" w14:textId="77777777" w:rsidTr="00350967">
        <w:trPr>
          <w:trHeight w:val="20"/>
          <w:jc w:val="center"/>
        </w:trPr>
        <w:tc>
          <w:tcPr>
            <w:tcW w:w="748" w:type="pct"/>
            <w:shd w:val="clear" w:color="auto" w:fill="auto"/>
            <w:noWrap/>
            <w:vAlign w:val="bottom"/>
            <w:hideMark/>
          </w:tcPr>
          <w:p w14:paraId="57D9389B" w14:textId="77777777" w:rsidR="00810994" w:rsidRPr="00BB3959" w:rsidRDefault="00810994" w:rsidP="00810994">
            <w:pPr>
              <w:widowControl/>
              <w:autoSpaceDE/>
              <w:autoSpaceDN/>
              <w:rPr>
                <w:color w:val="000000"/>
                <w:sz w:val="18"/>
                <w:szCs w:val="18"/>
                <w:lang w:val="es-CO" w:eastAsia="es-CO"/>
              </w:rPr>
            </w:pPr>
            <w:r w:rsidRPr="00BB3959">
              <w:rPr>
                <w:color w:val="000000"/>
                <w:sz w:val="18"/>
                <w:szCs w:val="18"/>
                <w:lang w:val="es-CO" w:eastAsia="es-CO"/>
              </w:rPr>
              <w:t xml:space="preserve">Barrios Unidos </w:t>
            </w:r>
          </w:p>
        </w:tc>
        <w:tc>
          <w:tcPr>
            <w:tcW w:w="584" w:type="pct"/>
            <w:shd w:val="clear" w:color="auto" w:fill="auto"/>
            <w:noWrap/>
            <w:vAlign w:val="bottom"/>
            <w:hideMark/>
          </w:tcPr>
          <w:p w14:paraId="435D6717"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15</w:t>
            </w:r>
          </w:p>
        </w:tc>
        <w:tc>
          <w:tcPr>
            <w:tcW w:w="584" w:type="pct"/>
            <w:shd w:val="clear" w:color="auto" w:fill="auto"/>
            <w:noWrap/>
            <w:vAlign w:val="bottom"/>
            <w:hideMark/>
          </w:tcPr>
          <w:p w14:paraId="7148B82A"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19</w:t>
            </w:r>
          </w:p>
        </w:tc>
        <w:tc>
          <w:tcPr>
            <w:tcW w:w="667" w:type="pct"/>
            <w:shd w:val="clear" w:color="auto" w:fill="auto"/>
            <w:noWrap/>
            <w:vAlign w:val="bottom"/>
            <w:hideMark/>
          </w:tcPr>
          <w:p w14:paraId="0DCE2928"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4</w:t>
            </w:r>
          </w:p>
        </w:tc>
        <w:tc>
          <w:tcPr>
            <w:tcW w:w="584" w:type="pct"/>
            <w:shd w:val="clear" w:color="auto" w:fill="auto"/>
            <w:noWrap/>
            <w:vAlign w:val="bottom"/>
            <w:hideMark/>
          </w:tcPr>
          <w:p w14:paraId="390DADC9"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20</w:t>
            </w:r>
          </w:p>
        </w:tc>
        <w:tc>
          <w:tcPr>
            <w:tcW w:w="667" w:type="pct"/>
            <w:shd w:val="clear" w:color="auto" w:fill="auto"/>
            <w:noWrap/>
            <w:vAlign w:val="bottom"/>
            <w:hideMark/>
          </w:tcPr>
          <w:p w14:paraId="5CD0D215"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31</w:t>
            </w:r>
          </w:p>
        </w:tc>
        <w:tc>
          <w:tcPr>
            <w:tcW w:w="751" w:type="pct"/>
            <w:shd w:val="clear" w:color="auto" w:fill="auto"/>
            <w:noWrap/>
            <w:vAlign w:val="bottom"/>
            <w:hideMark/>
          </w:tcPr>
          <w:p w14:paraId="52185634"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89</w:t>
            </w:r>
          </w:p>
        </w:tc>
        <w:tc>
          <w:tcPr>
            <w:tcW w:w="416" w:type="pct"/>
            <w:shd w:val="clear" w:color="auto" w:fill="auto"/>
            <w:noWrap/>
            <w:vAlign w:val="bottom"/>
            <w:hideMark/>
          </w:tcPr>
          <w:p w14:paraId="0AAFFC49"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3</w:t>
            </w:r>
          </w:p>
        </w:tc>
      </w:tr>
      <w:tr w:rsidR="00810994" w:rsidRPr="00BB3959" w14:paraId="3D04FA1C" w14:textId="77777777" w:rsidTr="00350967">
        <w:trPr>
          <w:trHeight w:val="20"/>
          <w:jc w:val="center"/>
        </w:trPr>
        <w:tc>
          <w:tcPr>
            <w:tcW w:w="748" w:type="pct"/>
            <w:shd w:val="clear" w:color="auto" w:fill="auto"/>
            <w:noWrap/>
            <w:vAlign w:val="bottom"/>
            <w:hideMark/>
          </w:tcPr>
          <w:p w14:paraId="48A1AD6A" w14:textId="77777777" w:rsidR="00810994" w:rsidRPr="00BB3959" w:rsidRDefault="00810994" w:rsidP="00810994">
            <w:pPr>
              <w:widowControl/>
              <w:autoSpaceDE/>
              <w:autoSpaceDN/>
              <w:rPr>
                <w:color w:val="000000"/>
                <w:sz w:val="18"/>
                <w:szCs w:val="18"/>
                <w:lang w:val="es-CO" w:eastAsia="es-CO"/>
              </w:rPr>
            </w:pPr>
            <w:r w:rsidRPr="00BB3959">
              <w:rPr>
                <w:color w:val="000000"/>
                <w:sz w:val="18"/>
                <w:szCs w:val="18"/>
                <w:lang w:val="es-CO" w:eastAsia="es-CO"/>
              </w:rPr>
              <w:t>Teusaquillo</w:t>
            </w:r>
          </w:p>
        </w:tc>
        <w:tc>
          <w:tcPr>
            <w:tcW w:w="584" w:type="pct"/>
            <w:shd w:val="clear" w:color="auto" w:fill="auto"/>
            <w:noWrap/>
            <w:vAlign w:val="bottom"/>
            <w:hideMark/>
          </w:tcPr>
          <w:p w14:paraId="7D869664"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10</w:t>
            </w:r>
          </w:p>
        </w:tc>
        <w:tc>
          <w:tcPr>
            <w:tcW w:w="584" w:type="pct"/>
            <w:shd w:val="clear" w:color="auto" w:fill="auto"/>
            <w:noWrap/>
            <w:vAlign w:val="bottom"/>
            <w:hideMark/>
          </w:tcPr>
          <w:p w14:paraId="2F448732"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24</w:t>
            </w:r>
          </w:p>
        </w:tc>
        <w:tc>
          <w:tcPr>
            <w:tcW w:w="667" w:type="pct"/>
            <w:shd w:val="clear" w:color="auto" w:fill="auto"/>
            <w:noWrap/>
            <w:vAlign w:val="bottom"/>
            <w:hideMark/>
          </w:tcPr>
          <w:p w14:paraId="73034F38"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w:t>
            </w:r>
          </w:p>
        </w:tc>
        <w:tc>
          <w:tcPr>
            <w:tcW w:w="584" w:type="pct"/>
            <w:shd w:val="clear" w:color="auto" w:fill="auto"/>
            <w:noWrap/>
            <w:vAlign w:val="bottom"/>
            <w:hideMark/>
          </w:tcPr>
          <w:p w14:paraId="6103112D"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12</w:t>
            </w:r>
          </w:p>
        </w:tc>
        <w:tc>
          <w:tcPr>
            <w:tcW w:w="667" w:type="pct"/>
            <w:shd w:val="clear" w:color="auto" w:fill="auto"/>
            <w:noWrap/>
            <w:vAlign w:val="bottom"/>
            <w:hideMark/>
          </w:tcPr>
          <w:p w14:paraId="4DB6D2AC"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27</w:t>
            </w:r>
          </w:p>
        </w:tc>
        <w:tc>
          <w:tcPr>
            <w:tcW w:w="751" w:type="pct"/>
            <w:shd w:val="clear" w:color="auto" w:fill="auto"/>
            <w:noWrap/>
            <w:vAlign w:val="bottom"/>
            <w:hideMark/>
          </w:tcPr>
          <w:p w14:paraId="79BCFCD4"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121</w:t>
            </w:r>
          </w:p>
        </w:tc>
        <w:tc>
          <w:tcPr>
            <w:tcW w:w="416" w:type="pct"/>
            <w:shd w:val="clear" w:color="auto" w:fill="auto"/>
            <w:noWrap/>
            <w:vAlign w:val="bottom"/>
            <w:hideMark/>
          </w:tcPr>
          <w:p w14:paraId="623C43E1"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4</w:t>
            </w:r>
          </w:p>
        </w:tc>
      </w:tr>
      <w:tr w:rsidR="00810994" w:rsidRPr="00BB3959" w14:paraId="530716CA" w14:textId="77777777" w:rsidTr="00350967">
        <w:trPr>
          <w:trHeight w:val="20"/>
          <w:jc w:val="center"/>
        </w:trPr>
        <w:tc>
          <w:tcPr>
            <w:tcW w:w="748" w:type="pct"/>
            <w:shd w:val="clear" w:color="auto" w:fill="auto"/>
            <w:noWrap/>
            <w:vAlign w:val="bottom"/>
            <w:hideMark/>
          </w:tcPr>
          <w:p w14:paraId="02FBE92E" w14:textId="77777777" w:rsidR="00810994" w:rsidRPr="00BB3959" w:rsidRDefault="00810994" w:rsidP="00810994">
            <w:pPr>
              <w:widowControl/>
              <w:autoSpaceDE/>
              <w:autoSpaceDN/>
              <w:rPr>
                <w:color w:val="000000"/>
                <w:sz w:val="18"/>
                <w:szCs w:val="18"/>
                <w:lang w:val="es-CO" w:eastAsia="es-CO"/>
              </w:rPr>
            </w:pPr>
            <w:r w:rsidRPr="00BB3959">
              <w:rPr>
                <w:color w:val="000000"/>
                <w:sz w:val="18"/>
                <w:szCs w:val="18"/>
                <w:lang w:val="es-CO" w:eastAsia="es-CO"/>
              </w:rPr>
              <w:t>Kennedy</w:t>
            </w:r>
          </w:p>
        </w:tc>
        <w:tc>
          <w:tcPr>
            <w:tcW w:w="584" w:type="pct"/>
            <w:shd w:val="clear" w:color="auto" w:fill="auto"/>
            <w:noWrap/>
            <w:vAlign w:val="bottom"/>
            <w:hideMark/>
          </w:tcPr>
          <w:p w14:paraId="152D377F"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32</w:t>
            </w:r>
          </w:p>
        </w:tc>
        <w:tc>
          <w:tcPr>
            <w:tcW w:w="584" w:type="pct"/>
            <w:shd w:val="clear" w:color="auto" w:fill="auto"/>
            <w:noWrap/>
            <w:vAlign w:val="bottom"/>
            <w:hideMark/>
          </w:tcPr>
          <w:p w14:paraId="02B6B5F2"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42</w:t>
            </w:r>
          </w:p>
        </w:tc>
        <w:tc>
          <w:tcPr>
            <w:tcW w:w="667" w:type="pct"/>
            <w:shd w:val="clear" w:color="auto" w:fill="auto"/>
            <w:noWrap/>
            <w:vAlign w:val="bottom"/>
            <w:hideMark/>
          </w:tcPr>
          <w:p w14:paraId="366EAEE0"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3</w:t>
            </w:r>
          </w:p>
        </w:tc>
        <w:tc>
          <w:tcPr>
            <w:tcW w:w="584" w:type="pct"/>
            <w:shd w:val="clear" w:color="auto" w:fill="auto"/>
            <w:noWrap/>
            <w:vAlign w:val="bottom"/>
            <w:hideMark/>
          </w:tcPr>
          <w:p w14:paraId="4F37966D"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44</w:t>
            </w:r>
          </w:p>
        </w:tc>
        <w:tc>
          <w:tcPr>
            <w:tcW w:w="667" w:type="pct"/>
            <w:shd w:val="clear" w:color="auto" w:fill="auto"/>
            <w:noWrap/>
            <w:vAlign w:val="bottom"/>
            <w:hideMark/>
          </w:tcPr>
          <w:p w14:paraId="2292B648"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36</w:t>
            </w:r>
          </w:p>
        </w:tc>
        <w:tc>
          <w:tcPr>
            <w:tcW w:w="751" w:type="pct"/>
            <w:shd w:val="clear" w:color="auto" w:fill="auto"/>
            <w:noWrap/>
            <w:vAlign w:val="bottom"/>
            <w:hideMark/>
          </w:tcPr>
          <w:p w14:paraId="7167A419"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133</w:t>
            </w:r>
          </w:p>
        </w:tc>
        <w:tc>
          <w:tcPr>
            <w:tcW w:w="416" w:type="pct"/>
            <w:shd w:val="clear" w:color="auto" w:fill="auto"/>
            <w:noWrap/>
            <w:vAlign w:val="bottom"/>
            <w:hideMark/>
          </w:tcPr>
          <w:p w14:paraId="300F38E9"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11</w:t>
            </w:r>
          </w:p>
        </w:tc>
      </w:tr>
      <w:tr w:rsidR="00810994" w:rsidRPr="00BB3959" w14:paraId="7E942917" w14:textId="77777777" w:rsidTr="00350967">
        <w:trPr>
          <w:trHeight w:val="20"/>
          <w:jc w:val="center"/>
        </w:trPr>
        <w:tc>
          <w:tcPr>
            <w:tcW w:w="748" w:type="pct"/>
            <w:shd w:val="clear" w:color="auto" w:fill="auto"/>
            <w:noWrap/>
            <w:vAlign w:val="bottom"/>
            <w:hideMark/>
          </w:tcPr>
          <w:p w14:paraId="52021C8C" w14:textId="77777777" w:rsidR="00810994" w:rsidRPr="00BB3959" w:rsidRDefault="00810994" w:rsidP="00810994">
            <w:pPr>
              <w:widowControl/>
              <w:autoSpaceDE/>
              <w:autoSpaceDN/>
              <w:rPr>
                <w:color w:val="000000"/>
                <w:sz w:val="18"/>
                <w:szCs w:val="18"/>
                <w:lang w:val="es-CO" w:eastAsia="es-CO"/>
              </w:rPr>
            </w:pPr>
            <w:r w:rsidRPr="00BB3959">
              <w:rPr>
                <w:color w:val="000000"/>
                <w:sz w:val="18"/>
                <w:szCs w:val="18"/>
                <w:lang w:val="es-CO" w:eastAsia="es-CO"/>
              </w:rPr>
              <w:t>Bosa</w:t>
            </w:r>
          </w:p>
        </w:tc>
        <w:tc>
          <w:tcPr>
            <w:tcW w:w="584" w:type="pct"/>
            <w:shd w:val="clear" w:color="auto" w:fill="auto"/>
            <w:noWrap/>
            <w:vAlign w:val="bottom"/>
            <w:hideMark/>
          </w:tcPr>
          <w:p w14:paraId="360E068B"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24</w:t>
            </w:r>
          </w:p>
        </w:tc>
        <w:tc>
          <w:tcPr>
            <w:tcW w:w="584" w:type="pct"/>
            <w:shd w:val="clear" w:color="auto" w:fill="auto"/>
            <w:noWrap/>
            <w:vAlign w:val="bottom"/>
            <w:hideMark/>
          </w:tcPr>
          <w:p w14:paraId="531DDA9C"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36</w:t>
            </w:r>
          </w:p>
        </w:tc>
        <w:tc>
          <w:tcPr>
            <w:tcW w:w="667" w:type="pct"/>
            <w:shd w:val="clear" w:color="auto" w:fill="auto"/>
            <w:noWrap/>
            <w:vAlign w:val="bottom"/>
            <w:hideMark/>
          </w:tcPr>
          <w:p w14:paraId="3B5883E4"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w:t>
            </w:r>
          </w:p>
        </w:tc>
        <w:tc>
          <w:tcPr>
            <w:tcW w:w="584" w:type="pct"/>
            <w:shd w:val="clear" w:color="auto" w:fill="auto"/>
            <w:noWrap/>
            <w:vAlign w:val="bottom"/>
            <w:hideMark/>
          </w:tcPr>
          <w:p w14:paraId="4DC886E9"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36</w:t>
            </w:r>
          </w:p>
        </w:tc>
        <w:tc>
          <w:tcPr>
            <w:tcW w:w="667" w:type="pct"/>
            <w:shd w:val="clear" w:color="auto" w:fill="auto"/>
            <w:noWrap/>
            <w:vAlign w:val="bottom"/>
            <w:hideMark/>
          </w:tcPr>
          <w:p w14:paraId="20EC849E"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18</w:t>
            </w:r>
          </w:p>
        </w:tc>
        <w:tc>
          <w:tcPr>
            <w:tcW w:w="751" w:type="pct"/>
            <w:shd w:val="clear" w:color="auto" w:fill="auto"/>
            <w:noWrap/>
            <w:vAlign w:val="bottom"/>
            <w:hideMark/>
          </w:tcPr>
          <w:p w14:paraId="2CA8716C"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103</w:t>
            </w:r>
          </w:p>
        </w:tc>
        <w:tc>
          <w:tcPr>
            <w:tcW w:w="416" w:type="pct"/>
            <w:shd w:val="clear" w:color="auto" w:fill="auto"/>
            <w:noWrap/>
            <w:vAlign w:val="bottom"/>
            <w:hideMark/>
          </w:tcPr>
          <w:p w14:paraId="551415C6"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w:t>
            </w:r>
          </w:p>
        </w:tc>
      </w:tr>
      <w:tr w:rsidR="00810994" w:rsidRPr="00BB3959" w14:paraId="6FD286D4" w14:textId="77777777" w:rsidTr="00350967">
        <w:trPr>
          <w:trHeight w:val="20"/>
          <w:jc w:val="center"/>
        </w:trPr>
        <w:tc>
          <w:tcPr>
            <w:tcW w:w="748" w:type="pct"/>
            <w:shd w:val="clear" w:color="auto" w:fill="auto"/>
            <w:noWrap/>
            <w:vAlign w:val="bottom"/>
            <w:hideMark/>
          </w:tcPr>
          <w:p w14:paraId="14F9413B" w14:textId="772161B5" w:rsidR="00810994" w:rsidRPr="00BB3959" w:rsidRDefault="002A0799" w:rsidP="00810994">
            <w:pPr>
              <w:widowControl/>
              <w:autoSpaceDE/>
              <w:autoSpaceDN/>
              <w:rPr>
                <w:color w:val="000000"/>
                <w:sz w:val="18"/>
                <w:szCs w:val="18"/>
                <w:lang w:val="es-CO" w:eastAsia="es-CO"/>
              </w:rPr>
            </w:pPr>
            <w:r w:rsidRPr="00BB3959">
              <w:rPr>
                <w:color w:val="000000"/>
                <w:sz w:val="18"/>
                <w:szCs w:val="18"/>
                <w:lang w:val="es-CO" w:eastAsia="es-CO"/>
              </w:rPr>
              <w:t>Candelaria</w:t>
            </w:r>
          </w:p>
        </w:tc>
        <w:tc>
          <w:tcPr>
            <w:tcW w:w="584" w:type="pct"/>
            <w:shd w:val="clear" w:color="auto" w:fill="auto"/>
            <w:noWrap/>
            <w:vAlign w:val="bottom"/>
            <w:hideMark/>
          </w:tcPr>
          <w:p w14:paraId="3948413C"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12</w:t>
            </w:r>
          </w:p>
        </w:tc>
        <w:tc>
          <w:tcPr>
            <w:tcW w:w="584" w:type="pct"/>
            <w:shd w:val="clear" w:color="auto" w:fill="auto"/>
            <w:noWrap/>
            <w:vAlign w:val="bottom"/>
            <w:hideMark/>
          </w:tcPr>
          <w:p w14:paraId="23FB7B9B"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3</w:t>
            </w:r>
          </w:p>
        </w:tc>
        <w:tc>
          <w:tcPr>
            <w:tcW w:w="667" w:type="pct"/>
            <w:shd w:val="clear" w:color="auto" w:fill="auto"/>
            <w:noWrap/>
            <w:vAlign w:val="bottom"/>
            <w:hideMark/>
          </w:tcPr>
          <w:p w14:paraId="01C1B6DD" w14:textId="77777777" w:rsidR="00810994" w:rsidRPr="00BB3959" w:rsidRDefault="00810994" w:rsidP="00810994">
            <w:pPr>
              <w:widowControl/>
              <w:autoSpaceDE/>
              <w:autoSpaceDN/>
              <w:jc w:val="center"/>
              <w:rPr>
                <w:color w:val="000000"/>
                <w:sz w:val="18"/>
                <w:szCs w:val="18"/>
                <w:lang w:val="es-CO" w:eastAsia="es-CO"/>
              </w:rPr>
            </w:pPr>
          </w:p>
        </w:tc>
        <w:tc>
          <w:tcPr>
            <w:tcW w:w="584" w:type="pct"/>
            <w:shd w:val="clear" w:color="auto" w:fill="auto"/>
            <w:noWrap/>
            <w:vAlign w:val="bottom"/>
            <w:hideMark/>
          </w:tcPr>
          <w:p w14:paraId="7F90EFAF"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10</w:t>
            </w:r>
          </w:p>
        </w:tc>
        <w:tc>
          <w:tcPr>
            <w:tcW w:w="667" w:type="pct"/>
            <w:shd w:val="clear" w:color="auto" w:fill="auto"/>
            <w:noWrap/>
            <w:vAlign w:val="bottom"/>
            <w:hideMark/>
          </w:tcPr>
          <w:p w14:paraId="7647FDA4"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7</w:t>
            </w:r>
          </w:p>
        </w:tc>
        <w:tc>
          <w:tcPr>
            <w:tcW w:w="751" w:type="pct"/>
            <w:shd w:val="clear" w:color="auto" w:fill="auto"/>
            <w:noWrap/>
            <w:vAlign w:val="bottom"/>
            <w:hideMark/>
          </w:tcPr>
          <w:p w14:paraId="42DA7117"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38</w:t>
            </w:r>
          </w:p>
        </w:tc>
        <w:tc>
          <w:tcPr>
            <w:tcW w:w="416" w:type="pct"/>
            <w:shd w:val="clear" w:color="auto" w:fill="auto"/>
            <w:noWrap/>
            <w:vAlign w:val="bottom"/>
            <w:hideMark/>
          </w:tcPr>
          <w:p w14:paraId="51316A94"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w:t>
            </w:r>
          </w:p>
        </w:tc>
      </w:tr>
      <w:tr w:rsidR="00810994" w:rsidRPr="00BB3959" w14:paraId="01E86CDA" w14:textId="77777777" w:rsidTr="00350967">
        <w:trPr>
          <w:trHeight w:val="20"/>
          <w:jc w:val="center"/>
        </w:trPr>
        <w:tc>
          <w:tcPr>
            <w:tcW w:w="748" w:type="pct"/>
            <w:shd w:val="clear" w:color="auto" w:fill="auto"/>
            <w:noWrap/>
            <w:vAlign w:val="bottom"/>
            <w:hideMark/>
          </w:tcPr>
          <w:p w14:paraId="7A8B75C3" w14:textId="78148D10" w:rsidR="00810994" w:rsidRPr="00BB3959" w:rsidRDefault="00810994" w:rsidP="00810994">
            <w:pPr>
              <w:widowControl/>
              <w:autoSpaceDE/>
              <w:autoSpaceDN/>
              <w:rPr>
                <w:color w:val="000000"/>
                <w:sz w:val="18"/>
                <w:szCs w:val="18"/>
                <w:lang w:val="es-CO" w:eastAsia="es-CO"/>
              </w:rPr>
            </w:pPr>
            <w:r w:rsidRPr="00BB3959">
              <w:rPr>
                <w:color w:val="000000"/>
                <w:sz w:val="18"/>
                <w:szCs w:val="18"/>
                <w:lang w:val="es-CO" w:eastAsia="es-CO"/>
              </w:rPr>
              <w:t xml:space="preserve">Santa </w:t>
            </w:r>
            <w:r w:rsidR="002A0799" w:rsidRPr="00BB3959">
              <w:rPr>
                <w:color w:val="000000"/>
                <w:sz w:val="18"/>
                <w:szCs w:val="18"/>
                <w:lang w:val="es-CO" w:eastAsia="es-CO"/>
              </w:rPr>
              <w:t>Fe</w:t>
            </w:r>
          </w:p>
        </w:tc>
        <w:tc>
          <w:tcPr>
            <w:tcW w:w="584" w:type="pct"/>
            <w:shd w:val="clear" w:color="auto" w:fill="auto"/>
            <w:noWrap/>
            <w:vAlign w:val="bottom"/>
            <w:hideMark/>
          </w:tcPr>
          <w:p w14:paraId="5331B8B1"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w:t>
            </w:r>
          </w:p>
        </w:tc>
        <w:tc>
          <w:tcPr>
            <w:tcW w:w="584" w:type="pct"/>
            <w:shd w:val="clear" w:color="auto" w:fill="auto"/>
            <w:noWrap/>
            <w:vAlign w:val="bottom"/>
            <w:hideMark/>
          </w:tcPr>
          <w:p w14:paraId="35874C12" w14:textId="77777777" w:rsidR="00810994" w:rsidRPr="00BB3959" w:rsidRDefault="00810994" w:rsidP="00810994">
            <w:pPr>
              <w:widowControl/>
              <w:autoSpaceDE/>
              <w:autoSpaceDN/>
              <w:jc w:val="center"/>
              <w:rPr>
                <w:color w:val="000000"/>
                <w:sz w:val="18"/>
                <w:szCs w:val="18"/>
                <w:lang w:val="es-CO" w:eastAsia="es-CO"/>
              </w:rPr>
            </w:pPr>
          </w:p>
        </w:tc>
        <w:tc>
          <w:tcPr>
            <w:tcW w:w="667" w:type="pct"/>
            <w:shd w:val="clear" w:color="auto" w:fill="auto"/>
            <w:noWrap/>
            <w:vAlign w:val="bottom"/>
            <w:hideMark/>
          </w:tcPr>
          <w:p w14:paraId="227E2C5A" w14:textId="77777777" w:rsidR="00810994" w:rsidRPr="00BB3959" w:rsidRDefault="00810994" w:rsidP="00810994">
            <w:pPr>
              <w:widowControl/>
              <w:autoSpaceDE/>
              <w:autoSpaceDN/>
              <w:jc w:val="center"/>
              <w:rPr>
                <w:sz w:val="18"/>
                <w:szCs w:val="18"/>
                <w:lang w:val="es-CO" w:eastAsia="es-CO"/>
              </w:rPr>
            </w:pPr>
          </w:p>
        </w:tc>
        <w:tc>
          <w:tcPr>
            <w:tcW w:w="584" w:type="pct"/>
            <w:shd w:val="clear" w:color="auto" w:fill="auto"/>
            <w:noWrap/>
            <w:vAlign w:val="bottom"/>
            <w:hideMark/>
          </w:tcPr>
          <w:p w14:paraId="5D783C0E"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w:t>
            </w:r>
          </w:p>
        </w:tc>
        <w:tc>
          <w:tcPr>
            <w:tcW w:w="667" w:type="pct"/>
            <w:shd w:val="clear" w:color="auto" w:fill="auto"/>
            <w:noWrap/>
            <w:vAlign w:val="bottom"/>
            <w:hideMark/>
          </w:tcPr>
          <w:p w14:paraId="68A4CA3D" w14:textId="77777777" w:rsidR="00810994" w:rsidRPr="00BB3959" w:rsidRDefault="00810994" w:rsidP="00810994">
            <w:pPr>
              <w:widowControl/>
              <w:autoSpaceDE/>
              <w:autoSpaceDN/>
              <w:jc w:val="center"/>
              <w:rPr>
                <w:color w:val="000000"/>
                <w:sz w:val="18"/>
                <w:szCs w:val="18"/>
                <w:lang w:val="es-CO" w:eastAsia="es-CO"/>
              </w:rPr>
            </w:pPr>
          </w:p>
        </w:tc>
        <w:tc>
          <w:tcPr>
            <w:tcW w:w="751" w:type="pct"/>
            <w:shd w:val="clear" w:color="auto" w:fill="auto"/>
            <w:noWrap/>
            <w:vAlign w:val="bottom"/>
            <w:hideMark/>
          </w:tcPr>
          <w:p w14:paraId="14EF683F"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13</w:t>
            </w:r>
          </w:p>
        </w:tc>
        <w:tc>
          <w:tcPr>
            <w:tcW w:w="416" w:type="pct"/>
            <w:shd w:val="clear" w:color="auto" w:fill="auto"/>
            <w:noWrap/>
            <w:vAlign w:val="bottom"/>
            <w:hideMark/>
          </w:tcPr>
          <w:p w14:paraId="3F7EE372" w14:textId="77777777" w:rsidR="00810994" w:rsidRPr="00BB3959" w:rsidRDefault="00810994" w:rsidP="00810994">
            <w:pPr>
              <w:widowControl/>
              <w:autoSpaceDE/>
              <w:autoSpaceDN/>
              <w:jc w:val="center"/>
              <w:rPr>
                <w:color w:val="000000"/>
                <w:sz w:val="18"/>
                <w:szCs w:val="18"/>
                <w:lang w:val="es-CO" w:eastAsia="es-CO"/>
              </w:rPr>
            </w:pPr>
          </w:p>
        </w:tc>
      </w:tr>
      <w:tr w:rsidR="00810994" w:rsidRPr="00BB3959" w14:paraId="06DD4DC4" w14:textId="77777777" w:rsidTr="00350967">
        <w:trPr>
          <w:trHeight w:val="20"/>
          <w:jc w:val="center"/>
        </w:trPr>
        <w:tc>
          <w:tcPr>
            <w:tcW w:w="748" w:type="pct"/>
            <w:shd w:val="clear" w:color="auto" w:fill="auto"/>
            <w:noWrap/>
            <w:vAlign w:val="bottom"/>
            <w:hideMark/>
          </w:tcPr>
          <w:p w14:paraId="4CA491E7" w14:textId="77777777" w:rsidR="00810994" w:rsidRPr="00BB3959" w:rsidRDefault="00810994" w:rsidP="00810994">
            <w:pPr>
              <w:widowControl/>
              <w:autoSpaceDE/>
              <w:autoSpaceDN/>
              <w:rPr>
                <w:color w:val="000000"/>
                <w:sz w:val="18"/>
                <w:szCs w:val="18"/>
                <w:lang w:val="es-CO" w:eastAsia="es-CO"/>
              </w:rPr>
            </w:pPr>
            <w:r w:rsidRPr="00BB3959">
              <w:rPr>
                <w:color w:val="000000"/>
                <w:sz w:val="18"/>
                <w:szCs w:val="18"/>
                <w:lang w:val="es-CO" w:eastAsia="es-CO"/>
              </w:rPr>
              <w:t>Mártires</w:t>
            </w:r>
          </w:p>
        </w:tc>
        <w:tc>
          <w:tcPr>
            <w:tcW w:w="584" w:type="pct"/>
            <w:shd w:val="clear" w:color="auto" w:fill="auto"/>
            <w:noWrap/>
            <w:vAlign w:val="bottom"/>
            <w:hideMark/>
          </w:tcPr>
          <w:p w14:paraId="607E394A"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3</w:t>
            </w:r>
          </w:p>
        </w:tc>
        <w:tc>
          <w:tcPr>
            <w:tcW w:w="584" w:type="pct"/>
            <w:shd w:val="clear" w:color="auto" w:fill="auto"/>
            <w:noWrap/>
            <w:vAlign w:val="bottom"/>
            <w:hideMark/>
          </w:tcPr>
          <w:p w14:paraId="6568ABB7"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3</w:t>
            </w:r>
          </w:p>
        </w:tc>
        <w:tc>
          <w:tcPr>
            <w:tcW w:w="667" w:type="pct"/>
            <w:shd w:val="clear" w:color="auto" w:fill="auto"/>
            <w:noWrap/>
            <w:vAlign w:val="bottom"/>
            <w:hideMark/>
          </w:tcPr>
          <w:p w14:paraId="7B907188" w14:textId="77777777" w:rsidR="00810994" w:rsidRPr="00BB3959" w:rsidRDefault="00810994" w:rsidP="00810994">
            <w:pPr>
              <w:widowControl/>
              <w:autoSpaceDE/>
              <w:autoSpaceDN/>
              <w:jc w:val="center"/>
              <w:rPr>
                <w:color w:val="000000"/>
                <w:sz w:val="18"/>
                <w:szCs w:val="18"/>
                <w:lang w:val="es-CO" w:eastAsia="es-CO"/>
              </w:rPr>
            </w:pPr>
          </w:p>
        </w:tc>
        <w:tc>
          <w:tcPr>
            <w:tcW w:w="584" w:type="pct"/>
            <w:shd w:val="clear" w:color="auto" w:fill="auto"/>
            <w:noWrap/>
            <w:vAlign w:val="bottom"/>
            <w:hideMark/>
          </w:tcPr>
          <w:p w14:paraId="6F605761"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7</w:t>
            </w:r>
          </w:p>
        </w:tc>
        <w:tc>
          <w:tcPr>
            <w:tcW w:w="667" w:type="pct"/>
            <w:shd w:val="clear" w:color="auto" w:fill="auto"/>
            <w:noWrap/>
            <w:vAlign w:val="bottom"/>
            <w:hideMark/>
          </w:tcPr>
          <w:p w14:paraId="5E051082"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13</w:t>
            </w:r>
          </w:p>
        </w:tc>
        <w:tc>
          <w:tcPr>
            <w:tcW w:w="751" w:type="pct"/>
            <w:shd w:val="clear" w:color="auto" w:fill="auto"/>
            <w:noWrap/>
            <w:vAlign w:val="bottom"/>
            <w:hideMark/>
          </w:tcPr>
          <w:p w14:paraId="03573734"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30</w:t>
            </w:r>
          </w:p>
        </w:tc>
        <w:tc>
          <w:tcPr>
            <w:tcW w:w="416" w:type="pct"/>
            <w:shd w:val="clear" w:color="auto" w:fill="auto"/>
            <w:noWrap/>
            <w:vAlign w:val="bottom"/>
            <w:hideMark/>
          </w:tcPr>
          <w:p w14:paraId="43ED6F8D"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w:t>
            </w:r>
          </w:p>
        </w:tc>
      </w:tr>
      <w:tr w:rsidR="00810994" w:rsidRPr="00BB3959" w14:paraId="19488364" w14:textId="77777777" w:rsidTr="00350967">
        <w:trPr>
          <w:trHeight w:val="20"/>
          <w:jc w:val="center"/>
        </w:trPr>
        <w:tc>
          <w:tcPr>
            <w:tcW w:w="748" w:type="pct"/>
            <w:shd w:val="clear" w:color="auto" w:fill="auto"/>
            <w:noWrap/>
            <w:vAlign w:val="bottom"/>
            <w:hideMark/>
          </w:tcPr>
          <w:p w14:paraId="72FD0E00" w14:textId="77777777" w:rsidR="00810994" w:rsidRPr="00BB3959" w:rsidRDefault="00810994" w:rsidP="00810994">
            <w:pPr>
              <w:widowControl/>
              <w:autoSpaceDE/>
              <w:autoSpaceDN/>
              <w:rPr>
                <w:color w:val="000000"/>
                <w:sz w:val="18"/>
                <w:szCs w:val="18"/>
                <w:lang w:val="es-CO" w:eastAsia="es-CO"/>
              </w:rPr>
            </w:pPr>
            <w:r w:rsidRPr="00BB3959">
              <w:rPr>
                <w:color w:val="000000"/>
                <w:sz w:val="18"/>
                <w:szCs w:val="18"/>
                <w:lang w:val="es-CO" w:eastAsia="es-CO"/>
              </w:rPr>
              <w:t>Puente Aranda</w:t>
            </w:r>
          </w:p>
        </w:tc>
        <w:tc>
          <w:tcPr>
            <w:tcW w:w="584" w:type="pct"/>
            <w:shd w:val="clear" w:color="auto" w:fill="auto"/>
            <w:noWrap/>
            <w:vAlign w:val="bottom"/>
            <w:hideMark/>
          </w:tcPr>
          <w:p w14:paraId="710EFFDF"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39</w:t>
            </w:r>
          </w:p>
        </w:tc>
        <w:tc>
          <w:tcPr>
            <w:tcW w:w="584" w:type="pct"/>
            <w:shd w:val="clear" w:color="auto" w:fill="auto"/>
            <w:noWrap/>
            <w:vAlign w:val="bottom"/>
            <w:hideMark/>
          </w:tcPr>
          <w:p w14:paraId="677B012D"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47</w:t>
            </w:r>
          </w:p>
        </w:tc>
        <w:tc>
          <w:tcPr>
            <w:tcW w:w="667" w:type="pct"/>
            <w:shd w:val="clear" w:color="auto" w:fill="auto"/>
            <w:noWrap/>
            <w:vAlign w:val="bottom"/>
            <w:hideMark/>
          </w:tcPr>
          <w:p w14:paraId="74E8FC3A"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w:t>
            </w:r>
          </w:p>
        </w:tc>
        <w:tc>
          <w:tcPr>
            <w:tcW w:w="584" w:type="pct"/>
            <w:shd w:val="clear" w:color="auto" w:fill="auto"/>
            <w:noWrap/>
            <w:vAlign w:val="bottom"/>
            <w:hideMark/>
          </w:tcPr>
          <w:p w14:paraId="292137F4"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53</w:t>
            </w:r>
          </w:p>
        </w:tc>
        <w:tc>
          <w:tcPr>
            <w:tcW w:w="667" w:type="pct"/>
            <w:shd w:val="clear" w:color="auto" w:fill="auto"/>
            <w:noWrap/>
            <w:vAlign w:val="bottom"/>
            <w:hideMark/>
          </w:tcPr>
          <w:p w14:paraId="7A6C6148"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82</w:t>
            </w:r>
          </w:p>
        </w:tc>
        <w:tc>
          <w:tcPr>
            <w:tcW w:w="751" w:type="pct"/>
            <w:shd w:val="clear" w:color="auto" w:fill="auto"/>
            <w:noWrap/>
            <w:vAlign w:val="bottom"/>
            <w:hideMark/>
          </w:tcPr>
          <w:p w14:paraId="2ADCF899"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168</w:t>
            </w:r>
          </w:p>
        </w:tc>
        <w:tc>
          <w:tcPr>
            <w:tcW w:w="416" w:type="pct"/>
            <w:shd w:val="clear" w:color="auto" w:fill="auto"/>
            <w:noWrap/>
            <w:vAlign w:val="bottom"/>
            <w:hideMark/>
          </w:tcPr>
          <w:p w14:paraId="7A39DFB8"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4</w:t>
            </w:r>
          </w:p>
        </w:tc>
      </w:tr>
      <w:tr w:rsidR="00810994" w:rsidRPr="00BB3959" w14:paraId="1A6CB1B3" w14:textId="77777777" w:rsidTr="00350967">
        <w:trPr>
          <w:trHeight w:val="20"/>
          <w:jc w:val="center"/>
        </w:trPr>
        <w:tc>
          <w:tcPr>
            <w:tcW w:w="748" w:type="pct"/>
            <w:shd w:val="clear" w:color="auto" w:fill="auto"/>
            <w:noWrap/>
            <w:vAlign w:val="bottom"/>
            <w:hideMark/>
          </w:tcPr>
          <w:p w14:paraId="0DE55C63" w14:textId="77777777" w:rsidR="00810994" w:rsidRPr="00BB3959" w:rsidRDefault="00810994" w:rsidP="00810994">
            <w:pPr>
              <w:widowControl/>
              <w:autoSpaceDE/>
              <w:autoSpaceDN/>
              <w:rPr>
                <w:color w:val="000000"/>
                <w:sz w:val="18"/>
                <w:szCs w:val="18"/>
                <w:lang w:val="es-CO" w:eastAsia="es-CO"/>
              </w:rPr>
            </w:pPr>
            <w:r w:rsidRPr="00BB3959">
              <w:rPr>
                <w:color w:val="000000"/>
                <w:sz w:val="18"/>
                <w:szCs w:val="18"/>
                <w:lang w:val="es-CO" w:eastAsia="es-CO"/>
              </w:rPr>
              <w:t>Antonio Nariño</w:t>
            </w:r>
          </w:p>
        </w:tc>
        <w:tc>
          <w:tcPr>
            <w:tcW w:w="584" w:type="pct"/>
            <w:shd w:val="clear" w:color="auto" w:fill="auto"/>
            <w:noWrap/>
            <w:vAlign w:val="bottom"/>
            <w:hideMark/>
          </w:tcPr>
          <w:p w14:paraId="3315F943"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12</w:t>
            </w:r>
          </w:p>
        </w:tc>
        <w:tc>
          <w:tcPr>
            <w:tcW w:w="584" w:type="pct"/>
            <w:shd w:val="clear" w:color="auto" w:fill="auto"/>
            <w:noWrap/>
            <w:vAlign w:val="bottom"/>
            <w:hideMark/>
          </w:tcPr>
          <w:p w14:paraId="6D085B20"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6</w:t>
            </w:r>
          </w:p>
        </w:tc>
        <w:tc>
          <w:tcPr>
            <w:tcW w:w="667" w:type="pct"/>
            <w:shd w:val="clear" w:color="auto" w:fill="auto"/>
            <w:noWrap/>
            <w:vAlign w:val="bottom"/>
            <w:hideMark/>
          </w:tcPr>
          <w:p w14:paraId="749CC804"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3</w:t>
            </w:r>
          </w:p>
        </w:tc>
        <w:tc>
          <w:tcPr>
            <w:tcW w:w="584" w:type="pct"/>
            <w:shd w:val="clear" w:color="auto" w:fill="auto"/>
            <w:noWrap/>
            <w:vAlign w:val="bottom"/>
            <w:hideMark/>
          </w:tcPr>
          <w:p w14:paraId="3DB24926"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11</w:t>
            </w:r>
          </w:p>
        </w:tc>
        <w:tc>
          <w:tcPr>
            <w:tcW w:w="667" w:type="pct"/>
            <w:shd w:val="clear" w:color="auto" w:fill="auto"/>
            <w:noWrap/>
            <w:vAlign w:val="bottom"/>
            <w:hideMark/>
          </w:tcPr>
          <w:p w14:paraId="7BAD0ED8"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19</w:t>
            </w:r>
          </w:p>
        </w:tc>
        <w:tc>
          <w:tcPr>
            <w:tcW w:w="751" w:type="pct"/>
            <w:shd w:val="clear" w:color="auto" w:fill="auto"/>
            <w:noWrap/>
            <w:vAlign w:val="bottom"/>
            <w:hideMark/>
          </w:tcPr>
          <w:p w14:paraId="391F5EB8"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63</w:t>
            </w:r>
          </w:p>
        </w:tc>
        <w:tc>
          <w:tcPr>
            <w:tcW w:w="416" w:type="pct"/>
            <w:shd w:val="clear" w:color="auto" w:fill="auto"/>
            <w:noWrap/>
            <w:vAlign w:val="bottom"/>
            <w:hideMark/>
          </w:tcPr>
          <w:p w14:paraId="03818234"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w:t>
            </w:r>
          </w:p>
        </w:tc>
      </w:tr>
      <w:tr w:rsidR="00810994" w:rsidRPr="00BB3959" w14:paraId="40560241" w14:textId="77777777" w:rsidTr="00350967">
        <w:trPr>
          <w:trHeight w:val="20"/>
          <w:jc w:val="center"/>
        </w:trPr>
        <w:tc>
          <w:tcPr>
            <w:tcW w:w="748" w:type="pct"/>
            <w:shd w:val="clear" w:color="auto" w:fill="auto"/>
            <w:noWrap/>
            <w:vAlign w:val="bottom"/>
            <w:hideMark/>
          </w:tcPr>
          <w:p w14:paraId="56E9EB54" w14:textId="0A5A90EA" w:rsidR="00810994" w:rsidRPr="00BB3959" w:rsidRDefault="00810994" w:rsidP="00810994">
            <w:pPr>
              <w:widowControl/>
              <w:autoSpaceDE/>
              <w:autoSpaceDN/>
              <w:rPr>
                <w:color w:val="000000"/>
                <w:sz w:val="18"/>
                <w:szCs w:val="18"/>
                <w:lang w:val="es-CO" w:eastAsia="es-CO"/>
              </w:rPr>
            </w:pPr>
            <w:r w:rsidRPr="00BB3959">
              <w:rPr>
                <w:color w:val="000000"/>
                <w:sz w:val="18"/>
                <w:szCs w:val="18"/>
                <w:lang w:val="es-CO" w:eastAsia="es-CO"/>
              </w:rPr>
              <w:t>Rafael Uribe U</w:t>
            </w:r>
            <w:r w:rsidR="00B16A78" w:rsidRPr="00BB3959">
              <w:rPr>
                <w:color w:val="000000"/>
                <w:sz w:val="18"/>
                <w:szCs w:val="18"/>
                <w:lang w:val="es-CO" w:eastAsia="es-CO"/>
              </w:rPr>
              <w:t>.</w:t>
            </w:r>
          </w:p>
        </w:tc>
        <w:tc>
          <w:tcPr>
            <w:tcW w:w="584" w:type="pct"/>
            <w:shd w:val="clear" w:color="auto" w:fill="auto"/>
            <w:noWrap/>
            <w:vAlign w:val="bottom"/>
            <w:hideMark/>
          </w:tcPr>
          <w:p w14:paraId="66F5E468"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26</w:t>
            </w:r>
          </w:p>
        </w:tc>
        <w:tc>
          <w:tcPr>
            <w:tcW w:w="584" w:type="pct"/>
            <w:shd w:val="clear" w:color="auto" w:fill="auto"/>
            <w:noWrap/>
            <w:vAlign w:val="bottom"/>
            <w:hideMark/>
          </w:tcPr>
          <w:p w14:paraId="02486365"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17</w:t>
            </w:r>
          </w:p>
        </w:tc>
        <w:tc>
          <w:tcPr>
            <w:tcW w:w="667" w:type="pct"/>
            <w:shd w:val="clear" w:color="auto" w:fill="auto"/>
            <w:noWrap/>
            <w:vAlign w:val="bottom"/>
            <w:hideMark/>
          </w:tcPr>
          <w:p w14:paraId="2E19C59A" w14:textId="77777777" w:rsidR="00810994" w:rsidRPr="00BB3959" w:rsidRDefault="00810994" w:rsidP="00810994">
            <w:pPr>
              <w:widowControl/>
              <w:autoSpaceDE/>
              <w:autoSpaceDN/>
              <w:jc w:val="center"/>
              <w:rPr>
                <w:color w:val="000000"/>
                <w:sz w:val="18"/>
                <w:szCs w:val="18"/>
                <w:lang w:val="es-CO" w:eastAsia="es-CO"/>
              </w:rPr>
            </w:pPr>
          </w:p>
        </w:tc>
        <w:tc>
          <w:tcPr>
            <w:tcW w:w="584" w:type="pct"/>
            <w:shd w:val="clear" w:color="auto" w:fill="auto"/>
            <w:noWrap/>
            <w:vAlign w:val="bottom"/>
            <w:hideMark/>
          </w:tcPr>
          <w:p w14:paraId="2DBE695C"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32</w:t>
            </w:r>
          </w:p>
        </w:tc>
        <w:tc>
          <w:tcPr>
            <w:tcW w:w="667" w:type="pct"/>
            <w:shd w:val="clear" w:color="auto" w:fill="auto"/>
            <w:noWrap/>
            <w:vAlign w:val="bottom"/>
            <w:hideMark/>
          </w:tcPr>
          <w:p w14:paraId="7CDCB2AE"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62</w:t>
            </w:r>
          </w:p>
        </w:tc>
        <w:tc>
          <w:tcPr>
            <w:tcW w:w="751" w:type="pct"/>
            <w:shd w:val="clear" w:color="auto" w:fill="auto"/>
            <w:noWrap/>
            <w:vAlign w:val="bottom"/>
            <w:hideMark/>
          </w:tcPr>
          <w:p w14:paraId="39BFA942"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130</w:t>
            </w:r>
          </w:p>
        </w:tc>
        <w:tc>
          <w:tcPr>
            <w:tcW w:w="416" w:type="pct"/>
            <w:shd w:val="clear" w:color="auto" w:fill="auto"/>
            <w:noWrap/>
            <w:vAlign w:val="bottom"/>
            <w:hideMark/>
          </w:tcPr>
          <w:p w14:paraId="08CD201F"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6</w:t>
            </w:r>
          </w:p>
        </w:tc>
      </w:tr>
      <w:tr w:rsidR="00810994" w:rsidRPr="00BB3959" w14:paraId="40B27157" w14:textId="77777777" w:rsidTr="00350967">
        <w:trPr>
          <w:trHeight w:val="20"/>
          <w:jc w:val="center"/>
        </w:trPr>
        <w:tc>
          <w:tcPr>
            <w:tcW w:w="748" w:type="pct"/>
            <w:shd w:val="clear" w:color="auto" w:fill="auto"/>
            <w:noWrap/>
            <w:vAlign w:val="bottom"/>
            <w:hideMark/>
          </w:tcPr>
          <w:p w14:paraId="3EA14BE8" w14:textId="77777777" w:rsidR="00810994" w:rsidRPr="00BB3959" w:rsidRDefault="00810994" w:rsidP="00810994">
            <w:pPr>
              <w:widowControl/>
              <w:autoSpaceDE/>
              <w:autoSpaceDN/>
              <w:rPr>
                <w:color w:val="000000"/>
                <w:sz w:val="18"/>
                <w:szCs w:val="18"/>
                <w:lang w:val="es-CO" w:eastAsia="es-CO"/>
              </w:rPr>
            </w:pPr>
            <w:r w:rsidRPr="00BB3959">
              <w:rPr>
                <w:color w:val="000000"/>
                <w:sz w:val="18"/>
                <w:szCs w:val="18"/>
                <w:lang w:val="es-CO" w:eastAsia="es-CO"/>
              </w:rPr>
              <w:t>Tunjuelito</w:t>
            </w:r>
          </w:p>
        </w:tc>
        <w:tc>
          <w:tcPr>
            <w:tcW w:w="584" w:type="pct"/>
            <w:shd w:val="clear" w:color="auto" w:fill="auto"/>
            <w:noWrap/>
            <w:vAlign w:val="bottom"/>
            <w:hideMark/>
          </w:tcPr>
          <w:p w14:paraId="4CE9EA62"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5</w:t>
            </w:r>
          </w:p>
        </w:tc>
        <w:tc>
          <w:tcPr>
            <w:tcW w:w="584" w:type="pct"/>
            <w:shd w:val="clear" w:color="auto" w:fill="auto"/>
            <w:noWrap/>
            <w:vAlign w:val="bottom"/>
            <w:hideMark/>
          </w:tcPr>
          <w:p w14:paraId="44D1890B"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6</w:t>
            </w:r>
          </w:p>
        </w:tc>
        <w:tc>
          <w:tcPr>
            <w:tcW w:w="667" w:type="pct"/>
            <w:shd w:val="clear" w:color="auto" w:fill="auto"/>
            <w:noWrap/>
            <w:vAlign w:val="bottom"/>
            <w:hideMark/>
          </w:tcPr>
          <w:p w14:paraId="358343DD" w14:textId="77777777" w:rsidR="00810994" w:rsidRPr="00BB3959" w:rsidRDefault="00810994" w:rsidP="00810994">
            <w:pPr>
              <w:widowControl/>
              <w:autoSpaceDE/>
              <w:autoSpaceDN/>
              <w:jc w:val="center"/>
              <w:rPr>
                <w:color w:val="000000"/>
                <w:sz w:val="18"/>
                <w:szCs w:val="18"/>
                <w:lang w:val="es-CO" w:eastAsia="es-CO"/>
              </w:rPr>
            </w:pPr>
          </w:p>
        </w:tc>
        <w:tc>
          <w:tcPr>
            <w:tcW w:w="584" w:type="pct"/>
            <w:shd w:val="clear" w:color="auto" w:fill="auto"/>
            <w:noWrap/>
            <w:vAlign w:val="bottom"/>
            <w:hideMark/>
          </w:tcPr>
          <w:p w14:paraId="07CF3919"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12</w:t>
            </w:r>
          </w:p>
        </w:tc>
        <w:tc>
          <w:tcPr>
            <w:tcW w:w="667" w:type="pct"/>
            <w:shd w:val="clear" w:color="auto" w:fill="auto"/>
            <w:noWrap/>
            <w:vAlign w:val="bottom"/>
            <w:hideMark/>
          </w:tcPr>
          <w:p w14:paraId="33CE3652"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5</w:t>
            </w:r>
          </w:p>
        </w:tc>
        <w:tc>
          <w:tcPr>
            <w:tcW w:w="751" w:type="pct"/>
            <w:shd w:val="clear" w:color="auto" w:fill="auto"/>
            <w:noWrap/>
            <w:vAlign w:val="bottom"/>
            <w:hideMark/>
          </w:tcPr>
          <w:p w14:paraId="0906B126"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28</w:t>
            </w:r>
          </w:p>
        </w:tc>
        <w:tc>
          <w:tcPr>
            <w:tcW w:w="416" w:type="pct"/>
            <w:shd w:val="clear" w:color="auto" w:fill="auto"/>
            <w:noWrap/>
            <w:vAlign w:val="bottom"/>
            <w:hideMark/>
          </w:tcPr>
          <w:p w14:paraId="60C6AB9C"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w:t>
            </w:r>
          </w:p>
        </w:tc>
      </w:tr>
      <w:tr w:rsidR="00810994" w:rsidRPr="00BB3959" w14:paraId="61E3A830" w14:textId="77777777" w:rsidTr="00350967">
        <w:trPr>
          <w:trHeight w:val="20"/>
          <w:jc w:val="center"/>
        </w:trPr>
        <w:tc>
          <w:tcPr>
            <w:tcW w:w="748" w:type="pct"/>
            <w:shd w:val="clear" w:color="auto" w:fill="auto"/>
            <w:noWrap/>
            <w:vAlign w:val="bottom"/>
            <w:hideMark/>
          </w:tcPr>
          <w:p w14:paraId="18B2DF24" w14:textId="77777777" w:rsidR="00810994" w:rsidRPr="00BB3959" w:rsidRDefault="00810994" w:rsidP="00810994">
            <w:pPr>
              <w:widowControl/>
              <w:autoSpaceDE/>
              <w:autoSpaceDN/>
              <w:rPr>
                <w:color w:val="000000"/>
                <w:sz w:val="18"/>
                <w:szCs w:val="18"/>
                <w:lang w:val="es-CO" w:eastAsia="es-CO"/>
              </w:rPr>
            </w:pPr>
            <w:r w:rsidRPr="00BB3959">
              <w:rPr>
                <w:color w:val="000000"/>
                <w:sz w:val="18"/>
                <w:szCs w:val="18"/>
                <w:lang w:val="es-CO" w:eastAsia="es-CO"/>
              </w:rPr>
              <w:t>Ciudad Bolívar</w:t>
            </w:r>
          </w:p>
        </w:tc>
        <w:tc>
          <w:tcPr>
            <w:tcW w:w="584" w:type="pct"/>
            <w:shd w:val="clear" w:color="auto" w:fill="auto"/>
            <w:noWrap/>
            <w:vAlign w:val="bottom"/>
            <w:hideMark/>
          </w:tcPr>
          <w:p w14:paraId="212714F6"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6</w:t>
            </w:r>
          </w:p>
        </w:tc>
        <w:tc>
          <w:tcPr>
            <w:tcW w:w="584" w:type="pct"/>
            <w:shd w:val="clear" w:color="auto" w:fill="auto"/>
            <w:noWrap/>
            <w:vAlign w:val="bottom"/>
            <w:hideMark/>
          </w:tcPr>
          <w:p w14:paraId="735BF3A3"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6</w:t>
            </w:r>
          </w:p>
        </w:tc>
        <w:tc>
          <w:tcPr>
            <w:tcW w:w="667" w:type="pct"/>
            <w:shd w:val="clear" w:color="auto" w:fill="auto"/>
            <w:noWrap/>
            <w:vAlign w:val="bottom"/>
            <w:hideMark/>
          </w:tcPr>
          <w:p w14:paraId="299E9EFD" w14:textId="77777777" w:rsidR="00810994" w:rsidRPr="00BB3959" w:rsidRDefault="00810994" w:rsidP="00810994">
            <w:pPr>
              <w:widowControl/>
              <w:autoSpaceDE/>
              <w:autoSpaceDN/>
              <w:jc w:val="center"/>
              <w:rPr>
                <w:color w:val="000000"/>
                <w:sz w:val="18"/>
                <w:szCs w:val="18"/>
                <w:lang w:val="es-CO" w:eastAsia="es-CO"/>
              </w:rPr>
            </w:pPr>
          </w:p>
        </w:tc>
        <w:tc>
          <w:tcPr>
            <w:tcW w:w="584" w:type="pct"/>
            <w:shd w:val="clear" w:color="auto" w:fill="auto"/>
            <w:noWrap/>
            <w:vAlign w:val="bottom"/>
            <w:hideMark/>
          </w:tcPr>
          <w:p w14:paraId="4546239B"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23</w:t>
            </w:r>
          </w:p>
        </w:tc>
        <w:tc>
          <w:tcPr>
            <w:tcW w:w="667" w:type="pct"/>
            <w:shd w:val="clear" w:color="auto" w:fill="auto"/>
            <w:noWrap/>
            <w:vAlign w:val="bottom"/>
            <w:hideMark/>
          </w:tcPr>
          <w:p w14:paraId="2ED0C707"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18</w:t>
            </w:r>
          </w:p>
        </w:tc>
        <w:tc>
          <w:tcPr>
            <w:tcW w:w="751" w:type="pct"/>
            <w:shd w:val="clear" w:color="auto" w:fill="auto"/>
            <w:noWrap/>
            <w:vAlign w:val="bottom"/>
            <w:hideMark/>
          </w:tcPr>
          <w:p w14:paraId="1A702998"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72</w:t>
            </w:r>
          </w:p>
        </w:tc>
        <w:tc>
          <w:tcPr>
            <w:tcW w:w="416" w:type="pct"/>
            <w:shd w:val="clear" w:color="auto" w:fill="auto"/>
            <w:noWrap/>
            <w:vAlign w:val="bottom"/>
            <w:hideMark/>
          </w:tcPr>
          <w:p w14:paraId="5BF85BB9" w14:textId="77777777" w:rsidR="00810994" w:rsidRPr="00BB3959" w:rsidRDefault="00810994" w:rsidP="00810994">
            <w:pPr>
              <w:widowControl/>
              <w:autoSpaceDE/>
              <w:autoSpaceDN/>
              <w:jc w:val="center"/>
              <w:rPr>
                <w:color w:val="000000"/>
                <w:sz w:val="18"/>
                <w:szCs w:val="18"/>
                <w:lang w:val="es-CO" w:eastAsia="es-CO"/>
              </w:rPr>
            </w:pPr>
          </w:p>
        </w:tc>
      </w:tr>
      <w:tr w:rsidR="00810994" w:rsidRPr="00BB3959" w14:paraId="457BD3AC" w14:textId="77777777" w:rsidTr="00350967">
        <w:trPr>
          <w:trHeight w:val="20"/>
          <w:jc w:val="center"/>
        </w:trPr>
        <w:tc>
          <w:tcPr>
            <w:tcW w:w="748" w:type="pct"/>
            <w:shd w:val="clear" w:color="auto" w:fill="auto"/>
            <w:noWrap/>
            <w:vAlign w:val="bottom"/>
            <w:hideMark/>
          </w:tcPr>
          <w:p w14:paraId="75B82D6C" w14:textId="77777777" w:rsidR="00810994" w:rsidRPr="00BB3959" w:rsidRDefault="00810994" w:rsidP="00810994">
            <w:pPr>
              <w:widowControl/>
              <w:autoSpaceDE/>
              <w:autoSpaceDN/>
              <w:rPr>
                <w:color w:val="000000"/>
                <w:sz w:val="18"/>
                <w:szCs w:val="18"/>
                <w:lang w:val="es-CO" w:eastAsia="es-CO"/>
              </w:rPr>
            </w:pPr>
            <w:r w:rsidRPr="00BB3959">
              <w:rPr>
                <w:color w:val="000000"/>
                <w:sz w:val="18"/>
                <w:szCs w:val="18"/>
                <w:lang w:val="es-CO" w:eastAsia="es-CO"/>
              </w:rPr>
              <w:t>Usme</w:t>
            </w:r>
          </w:p>
        </w:tc>
        <w:tc>
          <w:tcPr>
            <w:tcW w:w="584" w:type="pct"/>
            <w:shd w:val="clear" w:color="auto" w:fill="auto"/>
            <w:noWrap/>
            <w:vAlign w:val="bottom"/>
            <w:hideMark/>
          </w:tcPr>
          <w:p w14:paraId="35B38F55"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25</w:t>
            </w:r>
          </w:p>
        </w:tc>
        <w:tc>
          <w:tcPr>
            <w:tcW w:w="584" w:type="pct"/>
            <w:shd w:val="clear" w:color="auto" w:fill="auto"/>
            <w:noWrap/>
            <w:vAlign w:val="bottom"/>
            <w:hideMark/>
          </w:tcPr>
          <w:p w14:paraId="448E7689"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4</w:t>
            </w:r>
          </w:p>
        </w:tc>
        <w:tc>
          <w:tcPr>
            <w:tcW w:w="667" w:type="pct"/>
            <w:shd w:val="clear" w:color="auto" w:fill="auto"/>
            <w:noWrap/>
            <w:vAlign w:val="bottom"/>
            <w:hideMark/>
          </w:tcPr>
          <w:p w14:paraId="28664AA0" w14:textId="77777777" w:rsidR="00810994" w:rsidRPr="00BB3959" w:rsidRDefault="00810994" w:rsidP="00810994">
            <w:pPr>
              <w:widowControl/>
              <w:autoSpaceDE/>
              <w:autoSpaceDN/>
              <w:jc w:val="center"/>
              <w:rPr>
                <w:color w:val="000000"/>
                <w:sz w:val="18"/>
                <w:szCs w:val="18"/>
                <w:lang w:val="es-CO" w:eastAsia="es-CO"/>
              </w:rPr>
            </w:pPr>
          </w:p>
        </w:tc>
        <w:tc>
          <w:tcPr>
            <w:tcW w:w="584" w:type="pct"/>
            <w:shd w:val="clear" w:color="auto" w:fill="auto"/>
            <w:noWrap/>
            <w:vAlign w:val="bottom"/>
            <w:hideMark/>
          </w:tcPr>
          <w:p w14:paraId="7749A254"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50</w:t>
            </w:r>
          </w:p>
        </w:tc>
        <w:tc>
          <w:tcPr>
            <w:tcW w:w="667" w:type="pct"/>
            <w:shd w:val="clear" w:color="auto" w:fill="auto"/>
            <w:noWrap/>
            <w:vAlign w:val="bottom"/>
            <w:hideMark/>
          </w:tcPr>
          <w:p w14:paraId="5EE57849"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97</w:t>
            </w:r>
          </w:p>
        </w:tc>
        <w:tc>
          <w:tcPr>
            <w:tcW w:w="751" w:type="pct"/>
            <w:shd w:val="clear" w:color="auto" w:fill="auto"/>
            <w:noWrap/>
            <w:vAlign w:val="bottom"/>
            <w:hideMark/>
          </w:tcPr>
          <w:p w14:paraId="24446775"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250</w:t>
            </w:r>
          </w:p>
        </w:tc>
        <w:tc>
          <w:tcPr>
            <w:tcW w:w="416" w:type="pct"/>
            <w:shd w:val="clear" w:color="auto" w:fill="auto"/>
            <w:noWrap/>
            <w:vAlign w:val="bottom"/>
            <w:hideMark/>
          </w:tcPr>
          <w:p w14:paraId="6F41AC4C"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9</w:t>
            </w:r>
          </w:p>
        </w:tc>
      </w:tr>
      <w:tr w:rsidR="00810994" w:rsidRPr="00BB3959" w14:paraId="59B39E2B" w14:textId="77777777" w:rsidTr="00350967">
        <w:trPr>
          <w:trHeight w:val="20"/>
          <w:jc w:val="center"/>
        </w:trPr>
        <w:tc>
          <w:tcPr>
            <w:tcW w:w="748" w:type="pct"/>
            <w:shd w:val="clear" w:color="auto" w:fill="auto"/>
            <w:noWrap/>
            <w:vAlign w:val="bottom"/>
            <w:hideMark/>
          </w:tcPr>
          <w:p w14:paraId="3A745543" w14:textId="77777777" w:rsidR="00810994" w:rsidRPr="00BB3959" w:rsidRDefault="00810994" w:rsidP="00810994">
            <w:pPr>
              <w:widowControl/>
              <w:autoSpaceDE/>
              <w:autoSpaceDN/>
              <w:rPr>
                <w:color w:val="000000"/>
                <w:sz w:val="18"/>
                <w:szCs w:val="18"/>
                <w:lang w:val="es-CO" w:eastAsia="es-CO"/>
              </w:rPr>
            </w:pPr>
            <w:r w:rsidRPr="00BB3959">
              <w:rPr>
                <w:color w:val="000000"/>
                <w:sz w:val="18"/>
                <w:szCs w:val="18"/>
                <w:lang w:val="es-CO" w:eastAsia="es-CO"/>
              </w:rPr>
              <w:t>Sumapaz</w:t>
            </w:r>
          </w:p>
        </w:tc>
        <w:tc>
          <w:tcPr>
            <w:tcW w:w="584" w:type="pct"/>
            <w:shd w:val="clear" w:color="auto" w:fill="auto"/>
            <w:noWrap/>
            <w:vAlign w:val="bottom"/>
            <w:hideMark/>
          </w:tcPr>
          <w:p w14:paraId="1BF7B4C6"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16</w:t>
            </w:r>
          </w:p>
        </w:tc>
        <w:tc>
          <w:tcPr>
            <w:tcW w:w="584" w:type="pct"/>
            <w:shd w:val="clear" w:color="auto" w:fill="auto"/>
            <w:noWrap/>
            <w:vAlign w:val="bottom"/>
            <w:hideMark/>
          </w:tcPr>
          <w:p w14:paraId="08DEC3B5"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7</w:t>
            </w:r>
          </w:p>
        </w:tc>
        <w:tc>
          <w:tcPr>
            <w:tcW w:w="667" w:type="pct"/>
            <w:shd w:val="clear" w:color="auto" w:fill="auto"/>
            <w:noWrap/>
            <w:vAlign w:val="bottom"/>
            <w:hideMark/>
          </w:tcPr>
          <w:p w14:paraId="6506BDEF" w14:textId="77777777" w:rsidR="00810994" w:rsidRPr="00BB3959" w:rsidRDefault="00810994" w:rsidP="00810994">
            <w:pPr>
              <w:widowControl/>
              <w:autoSpaceDE/>
              <w:autoSpaceDN/>
              <w:jc w:val="center"/>
              <w:rPr>
                <w:color w:val="000000"/>
                <w:sz w:val="18"/>
                <w:szCs w:val="18"/>
                <w:lang w:val="es-CO" w:eastAsia="es-CO"/>
              </w:rPr>
            </w:pPr>
          </w:p>
        </w:tc>
        <w:tc>
          <w:tcPr>
            <w:tcW w:w="584" w:type="pct"/>
            <w:shd w:val="clear" w:color="auto" w:fill="auto"/>
            <w:noWrap/>
            <w:vAlign w:val="bottom"/>
            <w:hideMark/>
          </w:tcPr>
          <w:p w14:paraId="4EB16918"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74</w:t>
            </w:r>
          </w:p>
        </w:tc>
        <w:tc>
          <w:tcPr>
            <w:tcW w:w="667" w:type="pct"/>
            <w:shd w:val="clear" w:color="auto" w:fill="auto"/>
            <w:noWrap/>
            <w:vAlign w:val="bottom"/>
            <w:hideMark/>
          </w:tcPr>
          <w:p w14:paraId="07198D72"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84</w:t>
            </w:r>
          </w:p>
        </w:tc>
        <w:tc>
          <w:tcPr>
            <w:tcW w:w="751" w:type="pct"/>
            <w:shd w:val="clear" w:color="auto" w:fill="auto"/>
            <w:noWrap/>
            <w:vAlign w:val="bottom"/>
            <w:hideMark/>
          </w:tcPr>
          <w:p w14:paraId="7A540C14"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51</w:t>
            </w:r>
          </w:p>
        </w:tc>
        <w:tc>
          <w:tcPr>
            <w:tcW w:w="416" w:type="pct"/>
            <w:shd w:val="clear" w:color="auto" w:fill="auto"/>
            <w:noWrap/>
            <w:vAlign w:val="bottom"/>
            <w:hideMark/>
          </w:tcPr>
          <w:p w14:paraId="056047EA"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6</w:t>
            </w:r>
          </w:p>
        </w:tc>
      </w:tr>
      <w:tr w:rsidR="00810994" w:rsidRPr="00BB3959" w14:paraId="7986B8F9" w14:textId="77777777" w:rsidTr="00350967">
        <w:trPr>
          <w:trHeight w:val="20"/>
          <w:jc w:val="center"/>
        </w:trPr>
        <w:tc>
          <w:tcPr>
            <w:tcW w:w="748" w:type="pct"/>
            <w:shd w:val="clear" w:color="auto" w:fill="auto"/>
            <w:noWrap/>
            <w:vAlign w:val="bottom"/>
            <w:hideMark/>
          </w:tcPr>
          <w:p w14:paraId="5AC7C05F" w14:textId="77777777" w:rsidR="00810994" w:rsidRPr="00BB3959" w:rsidRDefault="00810994" w:rsidP="00810994">
            <w:pPr>
              <w:widowControl/>
              <w:autoSpaceDE/>
              <w:autoSpaceDN/>
              <w:rPr>
                <w:color w:val="000000"/>
                <w:sz w:val="18"/>
                <w:szCs w:val="18"/>
                <w:lang w:val="es-CO" w:eastAsia="es-CO"/>
              </w:rPr>
            </w:pPr>
            <w:r w:rsidRPr="00BB3959">
              <w:rPr>
                <w:color w:val="000000"/>
                <w:sz w:val="18"/>
                <w:szCs w:val="18"/>
                <w:lang w:val="es-CO" w:eastAsia="es-CO"/>
              </w:rPr>
              <w:t>San Cristóbal</w:t>
            </w:r>
          </w:p>
        </w:tc>
        <w:tc>
          <w:tcPr>
            <w:tcW w:w="584" w:type="pct"/>
            <w:shd w:val="clear" w:color="auto" w:fill="auto"/>
            <w:noWrap/>
            <w:vAlign w:val="bottom"/>
            <w:hideMark/>
          </w:tcPr>
          <w:p w14:paraId="3C2BD3CE"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13</w:t>
            </w:r>
          </w:p>
        </w:tc>
        <w:tc>
          <w:tcPr>
            <w:tcW w:w="584" w:type="pct"/>
            <w:shd w:val="clear" w:color="auto" w:fill="auto"/>
            <w:noWrap/>
            <w:vAlign w:val="bottom"/>
            <w:hideMark/>
          </w:tcPr>
          <w:p w14:paraId="786950C3"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3</w:t>
            </w:r>
          </w:p>
        </w:tc>
        <w:tc>
          <w:tcPr>
            <w:tcW w:w="667" w:type="pct"/>
            <w:shd w:val="clear" w:color="auto" w:fill="auto"/>
            <w:noWrap/>
            <w:vAlign w:val="bottom"/>
            <w:hideMark/>
          </w:tcPr>
          <w:p w14:paraId="7B4C3B41" w14:textId="77777777" w:rsidR="00810994" w:rsidRPr="00BB3959" w:rsidRDefault="00810994" w:rsidP="00810994">
            <w:pPr>
              <w:widowControl/>
              <w:autoSpaceDE/>
              <w:autoSpaceDN/>
              <w:jc w:val="center"/>
              <w:rPr>
                <w:color w:val="000000"/>
                <w:sz w:val="18"/>
                <w:szCs w:val="18"/>
                <w:lang w:val="es-CO" w:eastAsia="es-CO"/>
              </w:rPr>
            </w:pPr>
          </w:p>
        </w:tc>
        <w:tc>
          <w:tcPr>
            <w:tcW w:w="584" w:type="pct"/>
            <w:shd w:val="clear" w:color="auto" w:fill="auto"/>
            <w:noWrap/>
            <w:vAlign w:val="bottom"/>
            <w:hideMark/>
          </w:tcPr>
          <w:p w14:paraId="368A148A"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12</w:t>
            </w:r>
          </w:p>
        </w:tc>
        <w:tc>
          <w:tcPr>
            <w:tcW w:w="667" w:type="pct"/>
            <w:shd w:val="clear" w:color="auto" w:fill="auto"/>
            <w:noWrap/>
            <w:vAlign w:val="bottom"/>
            <w:hideMark/>
          </w:tcPr>
          <w:p w14:paraId="6A42C992"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16</w:t>
            </w:r>
          </w:p>
        </w:tc>
        <w:tc>
          <w:tcPr>
            <w:tcW w:w="751" w:type="pct"/>
            <w:shd w:val="clear" w:color="auto" w:fill="auto"/>
            <w:noWrap/>
            <w:vAlign w:val="bottom"/>
            <w:hideMark/>
          </w:tcPr>
          <w:p w14:paraId="1F3BE545"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61</w:t>
            </w:r>
          </w:p>
        </w:tc>
        <w:tc>
          <w:tcPr>
            <w:tcW w:w="416" w:type="pct"/>
            <w:shd w:val="clear" w:color="auto" w:fill="auto"/>
            <w:noWrap/>
            <w:vAlign w:val="bottom"/>
            <w:hideMark/>
          </w:tcPr>
          <w:p w14:paraId="57D74BE0" w14:textId="77777777" w:rsidR="00810994" w:rsidRPr="00BB3959" w:rsidRDefault="00810994" w:rsidP="00810994">
            <w:pPr>
              <w:widowControl/>
              <w:autoSpaceDE/>
              <w:autoSpaceDN/>
              <w:jc w:val="center"/>
              <w:rPr>
                <w:color w:val="000000"/>
                <w:sz w:val="18"/>
                <w:szCs w:val="18"/>
                <w:lang w:val="es-CO" w:eastAsia="es-CO"/>
              </w:rPr>
            </w:pPr>
            <w:r w:rsidRPr="00BB3959">
              <w:rPr>
                <w:color w:val="000000"/>
                <w:sz w:val="18"/>
                <w:szCs w:val="18"/>
                <w:lang w:val="es-CO" w:eastAsia="es-CO"/>
              </w:rPr>
              <w:t>6</w:t>
            </w:r>
          </w:p>
        </w:tc>
      </w:tr>
    </w:tbl>
    <w:p w14:paraId="02386787" w14:textId="5E163CBA" w:rsidR="00810994" w:rsidRDefault="00810994" w:rsidP="00754CF4">
      <w:pPr>
        <w:ind w:firstLine="142"/>
      </w:pPr>
      <w:r w:rsidRPr="00204244">
        <w:rPr>
          <w:sz w:val="20"/>
          <w:szCs w:val="20"/>
        </w:rPr>
        <w:t>Fuente: Secretaría Distrital de Gobierno</w:t>
      </w:r>
    </w:p>
    <w:p w14:paraId="1B8398DB" w14:textId="77777777" w:rsidR="00234B23" w:rsidRPr="00754CF4" w:rsidRDefault="00234B23" w:rsidP="00754CF4">
      <w:pPr>
        <w:ind w:firstLine="142"/>
      </w:pPr>
    </w:p>
    <w:p w14:paraId="55FC8AF5" w14:textId="028B7E88" w:rsidR="00885126" w:rsidRDefault="00885126" w:rsidP="00A14A82">
      <w:pPr>
        <w:pStyle w:val="Prrafodelista"/>
        <w:numPr>
          <w:ilvl w:val="0"/>
          <w:numId w:val="31"/>
        </w:numPr>
      </w:pPr>
      <w:r w:rsidRPr="00885126">
        <w:t xml:space="preserve">Lista de vehículos automotores y no automotores: propios de la </w:t>
      </w:r>
      <w:r>
        <w:t>entidad nivel central y alcaldías locales</w:t>
      </w:r>
      <w:r w:rsidRPr="00885126">
        <w:t>, afiliados, asociados, o que están puestos al servicio de la organización para realizar desplazamientos laborales, incluyendo placa del vehículo, número VIN, número de motor, kilometraje, fecha de fabricación, especificaciones técnicas del vehículo, vigencia SOAT, vigencia revisión técnico -mecánica, reporte de siniestros viales del vehículo, plan de mantenimiento preventivo, control de acciones de mantenimiento, tipo de vehículo y promedio o estimado de kilómetros que recorren al mes.</w:t>
      </w:r>
      <w:r w:rsidR="00874D44">
        <w:t xml:space="preserve"> Esta información ha sido recopilada por la </w:t>
      </w:r>
      <w:r w:rsidR="001344A5">
        <w:t xml:space="preserve">Dirección Administrativa </w:t>
      </w:r>
      <w:r w:rsidR="00874D44">
        <w:t>nivel central.</w:t>
      </w:r>
    </w:p>
    <w:p w14:paraId="2DF623DF" w14:textId="77777777" w:rsidR="003932BE" w:rsidRDefault="003932BE" w:rsidP="000A212A"/>
    <w:p w14:paraId="112CBEE6" w14:textId="2BAF33DD" w:rsidR="000A212A" w:rsidRDefault="00176730" w:rsidP="00F45577">
      <w:pPr>
        <w:jc w:val="center"/>
      </w:pPr>
      <w:r>
        <w:t>Tabla</w:t>
      </w:r>
      <w:r w:rsidR="00E40C71">
        <w:t xml:space="preserve"> </w:t>
      </w:r>
      <w:r w:rsidR="003932BE">
        <w:t>8</w:t>
      </w:r>
      <w:r>
        <w:t>.</w:t>
      </w:r>
      <w:r w:rsidR="00E40C71">
        <w:t xml:space="preserve"> </w:t>
      </w:r>
      <w:r w:rsidR="000A212A" w:rsidRPr="00477D94">
        <w:t>Caracterización de tipos de vehículos al servicio de la entidad</w:t>
      </w:r>
      <w:r w:rsidR="003932BE">
        <w:t>, nivel central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4"/>
        <w:gridCol w:w="2018"/>
        <w:gridCol w:w="2185"/>
        <w:gridCol w:w="2522"/>
        <w:gridCol w:w="1815"/>
      </w:tblGrid>
      <w:tr w:rsidR="00176730" w:rsidRPr="00AB70FE" w14:paraId="3C2448D1" w14:textId="77777777" w:rsidTr="00350967">
        <w:trPr>
          <w:trHeight w:val="227"/>
          <w:tblHeader/>
          <w:jc w:val="center"/>
        </w:trPr>
        <w:tc>
          <w:tcPr>
            <w:tcW w:w="361" w:type="pct"/>
            <w:shd w:val="clear" w:color="auto" w:fill="D9E2F3" w:themeFill="accent1" w:themeFillTint="33"/>
            <w:vAlign w:val="center"/>
            <w:hideMark/>
          </w:tcPr>
          <w:p w14:paraId="75334230" w14:textId="77558EB7" w:rsidR="00176730" w:rsidRPr="00AB70FE" w:rsidRDefault="002A0799" w:rsidP="00176730">
            <w:pPr>
              <w:widowControl/>
              <w:autoSpaceDE/>
              <w:autoSpaceDN/>
              <w:jc w:val="center"/>
              <w:rPr>
                <w:rFonts w:cs="Arial"/>
                <w:b/>
                <w:bCs/>
                <w:color w:val="365F91"/>
                <w:sz w:val="18"/>
                <w:szCs w:val="18"/>
                <w:lang w:val="es-CO" w:eastAsia="es-CO"/>
              </w:rPr>
            </w:pPr>
            <w:r w:rsidRPr="00AB70FE">
              <w:rPr>
                <w:rFonts w:cs="Arial"/>
                <w:b/>
                <w:bCs/>
                <w:color w:val="365F91"/>
                <w:sz w:val="18"/>
                <w:szCs w:val="18"/>
                <w:lang w:val="es-CO" w:eastAsia="es-CO"/>
              </w:rPr>
              <w:t>#</w:t>
            </w:r>
          </w:p>
        </w:tc>
        <w:tc>
          <w:tcPr>
            <w:tcW w:w="1096" w:type="pct"/>
            <w:shd w:val="clear" w:color="auto" w:fill="D9E2F3" w:themeFill="accent1" w:themeFillTint="33"/>
            <w:vAlign w:val="center"/>
            <w:hideMark/>
          </w:tcPr>
          <w:p w14:paraId="4A7F2738" w14:textId="550F4357" w:rsidR="00176730" w:rsidRPr="00AB70FE" w:rsidRDefault="002A0799" w:rsidP="00176730">
            <w:pPr>
              <w:widowControl/>
              <w:autoSpaceDE/>
              <w:autoSpaceDN/>
              <w:jc w:val="center"/>
              <w:rPr>
                <w:rFonts w:cs="Arial"/>
                <w:b/>
                <w:bCs/>
                <w:color w:val="365F91"/>
                <w:sz w:val="18"/>
                <w:szCs w:val="18"/>
                <w:lang w:val="es-CO" w:eastAsia="es-CO"/>
              </w:rPr>
            </w:pPr>
            <w:r w:rsidRPr="00AB70FE">
              <w:rPr>
                <w:rFonts w:cs="Arial"/>
                <w:b/>
                <w:bCs/>
                <w:color w:val="365F91"/>
                <w:sz w:val="18"/>
                <w:szCs w:val="18"/>
                <w:lang w:val="es-CO" w:eastAsia="es-CO"/>
              </w:rPr>
              <w:t>Placas Vehículo</w:t>
            </w:r>
          </w:p>
        </w:tc>
        <w:tc>
          <w:tcPr>
            <w:tcW w:w="1187" w:type="pct"/>
            <w:shd w:val="clear" w:color="auto" w:fill="D9E2F3" w:themeFill="accent1" w:themeFillTint="33"/>
            <w:vAlign w:val="center"/>
            <w:hideMark/>
          </w:tcPr>
          <w:p w14:paraId="0B106BE2" w14:textId="5792A319" w:rsidR="00176730" w:rsidRPr="00AB70FE" w:rsidRDefault="002A0799" w:rsidP="00176730">
            <w:pPr>
              <w:widowControl/>
              <w:autoSpaceDE/>
              <w:autoSpaceDN/>
              <w:jc w:val="center"/>
              <w:rPr>
                <w:rFonts w:cs="Arial"/>
                <w:b/>
                <w:bCs/>
                <w:color w:val="365F91"/>
                <w:sz w:val="18"/>
                <w:szCs w:val="18"/>
                <w:lang w:val="es-CO" w:eastAsia="es-CO"/>
              </w:rPr>
            </w:pPr>
            <w:r w:rsidRPr="00AB70FE">
              <w:rPr>
                <w:rFonts w:cs="Arial"/>
                <w:b/>
                <w:bCs/>
                <w:color w:val="365F91"/>
                <w:sz w:val="18"/>
                <w:szCs w:val="18"/>
                <w:lang w:val="es-CO" w:eastAsia="es-CO"/>
              </w:rPr>
              <w:t xml:space="preserve">Marca </w:t>
            </w:r>
          </w:p>
        </w:tc>
        <w:tc>
          <w:tcPr>
            <w:tcW w:w="1370" w:type="pct"/>
            <w:shd w:val="clear" w:color="auto" w:fill="D9E2F3" w:themeFill="accent1" w:themeFillTint="33"/>
            <w:vAlign w:val="center"/>
            <w:hideMark/>
          </w:tcPr>
          <w:p w14:paraId="10077D18" w14:textId="0C6DB24D" w:rsidR="00176730" w:rsidRPr="00AB70FE" w:rsidRDefault="002A0799" w:rsidP="00176730">
            <w:pPr>
              <w:widowControl/>
              <w:autoSpaceDE/>
              <w:autoSpaceDN/>
              <w:jc w:val="center"/>
              <w:rPr>
                <w:rFonts w:cs="Arial"/>
                <w:b/>
                <w:bCs/>
                <w:color w:val="365F91"/>
                <w:sz w:val="18"/>
                <w:szCs w:val="18"/>
                <w:lang w:val="es-CO" w:eastAsia="es-CO"/>
              </w:rPr>
            </w:pPr>
            <w:r w:rsidRPr="00AB70FE">
              <w:rPr>
                <w:rFonts w:cs="Arial"/>
                <w:b/>
                <w:bCs/>
                <w:color w:val="365F91"/>
                <w:sz w:val="18"/>
                <w:szCs w:val="18"/>
                <w:lang w:val="es-CO" w:eastAsia="es-CO"/>
              </w:rPr>
              <w:t>Clase</w:t>
            </w:r>
          </w:p>
        </w:tc>
        <w:tc>
          <w:tcPr>
            <w:tcW w:w="986" w:type="pct"/>
            <w:shd w:val="clear" w:color="auto" w:fill="D9E2F3" w:themeFill="accent1" w:themeFillTint="33"/>
            <w:vAlign w:val="center"/>
            <w:hideMark/>
          </w:tcPr>
          <w:p w14:paraId="0A56B9D8" w14:textId="18AD36A4" w:rsidR="00176730" w:rsidRPr="00AB70FE" w:rsidRDefault="002A0799" w:rsidP="00176730">
            <w:pPr>
              <w:widowControl/>
              <w:autoSpaceDE/>
              <w:autoSpaceDN/>
              <w:jc w:val="center"/>
              <w:rPr>
                <w:rFonts w:cs="Arial"/>
                <w:b/>
                <w:bCs/>
                <w:color w:val="365F91"/>
                <w:sz w:val="18"/>
                <w:szCs w:val="18"/>
                <w:lang w:val="es-CO" w:eastAsia="es-CO"/>
              </w:rPr>
            </w:pPr>
            <w:r w:rsidRPr="00AB70FE">
              <w:rPr>
                <w:rFonts w:cs="Arial"/>
                <w:b/>
                <w:bCs/>
                <w:color w:val="365F91"/>
                <w:sz w:val="18"/>
                <w:szCs w:val="18"/>
                <w:lang w:val="es-CO" w:eastAsia="es-CO"/>
              </w:rPr>
              <w:t>Modelo</w:t>
            </w:r>
          </w:p>
        </w:tc>
      </w:tr>
      <w:tr w:rsidR="00176730" w:rsidRPr="00AB70FE" w14:paraId="3DC359D1" w14:textId="77777777" w:rsidTr="00350967">
        <w:trPr>
          <w:trHeight w:val="227"/>
          <w:jc w:val="center"/>
        </w:trPr>
        <w:tc>
          <w:tcPr>
            <w:tcW w:w="361" w:type="pct"/>
            <w:shd w:val="clear" w:color="auto" w:fill="auto"/>
            <w:noWrap/>
            <w:vAlign w:val="center"/>
            <w:hideMark/>
          </w:tcPr>
          <w:p w14:paraId="570A605A" w14:textId="77777777" w:rsidR="00176730" w:rsidRPr="00AB70FE" w:rsidRDefault="00176730" w:rsidP="00F45577">
            <w:pPr>
              <w:widowControl/>
              <w:autoSpaceDE/>
              <w:autoSpaceDN/>
              <w:jc w:val="center"/>
              <w:rPr>
                <w:rFonts w:cs="Arial"/>
                <w:color w:val="000000"/>
                <w:sz w:val="18"/>
                <w:szCs w:val="18"/>
                <w:lang w:val="es-CO" w:eastAsia="es-CO"/>
              </w:rPr>
            </w:pPr>
            <w:r w:rsidRPr="00AB70FE">
              <w:rPr>
                <w:rFonts w:cs="Arial"/>
                <w:color w:val="000000"/>
                <w:sz w:val="18"/>
                <w:szCs w:val="18"/>
                <w:lang w:val="es-CO" w:eastAsia="es-CO"/>
              </w:rPr>
              <w:t>1</w:t>
            </w:r>
          </w:p>
        </w:tc>
        <w:tc>
          <w:tcPr>
            <w:tcW w:w="1096" w:type="pct"/>
            <w:shd w:val="clear" w:color="auto" w:fill="auto"/>
            <w:noWrap/>
            <w:vAlign w:val="center"/>
            <w:hideMark/>
          </w:tcPr>
          <w:p w14:paraId="441F4226" w14:textId="77777777"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OKZ- 7697</w:t>
            </w:r>
          </w:p>
        </w:tc>
        <w:tc>
          <w:tcPr>
            <w:tcW w:w="1187" w:type="pct"/>
            <w:shd w:val="clear" w:color="auto" w:fill="auto"/>
            <w:noWrap/>
            <w:vAlign w:val="center"/>
            <w:hideMark/>
          </w:tcPr>
          <w:p w14:paraId="7E398364" w14:textId="0B22893D"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RENAULT</w:t>
            </w:r>
          </w:p>
        </w:tc>
        <w:tc>
          <w:tcPr>
            <w:tcW w:w="1370" w:type="pct"/>
            <w:shd w:val="clear" w:color="auto" w:fill="auto"/>
            <w:noWrap/>
            <w:vAlign w:val="center"/>
            <w:hideMark/>
          </w:tcPr>
          <w:p w14:paraId="7F72A07D" w14:textId="46F7B271"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CAMIONETA</w:t>
            </w:r>
          </w:p>
        </w:tc>
        <w:tc>
          <w:tcPr>
            <w:tcW w:w="986" w:type="pct"/>
            <w:shd w:val="clear" w:color="auto" w:fill="auto"/>
            <w:noWrap/>
            <w:vAlign w:val="center"/>
            <w:hideMark/>
          </w:tcPr>
          <w:p w14:paraId="6B83E3B4" w14:textId="77777777"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2017</w:t>
            </w:r>
          </w:p>
        </w:tc>
      </w:tr>
      <w:tr w:rsidR="00176730" w:rsidRPr="00AB70FE" w14:paraId="3E1E9B1E" w14:textId="77777777" w:rsidTr="00350967">
        <w:trPr>
          <w:trHeight w:val="227"/>
          <w:jc w:val="center"/>
        </w:trPr>
        <w:tc>
          <w:tcPr>
            <w:tcW w:w="361" w:type="pct"/>
            <w:shd w:val="clear" w:color="auto" w:fill="auto"/>
            <w:noWrap/>
            <w:vAlign w:val="center"/>
            <w:hideMark/>
          </w:tcPr>
          <w:p w14:paraId="0A597049" w14:textId="77777777" w:rsidR="00176730" w:rsidRPr="00AB70FE" w:rsidRDefault="00176730" w:rsidP="00F45577">
            <w:pPr>
              <w:widowControl/>
              <w:autoSpaceDE/>
              <w:autoSpaceDN/>
              <w:jc w:val="center"/>
              <w:rPr>
                <w:rFonts w:cs="Arial"/>
                <w:color w:val="000000"/>
                <w:sz w:val="18"/>
                <w:szCs w:val="18"/>
                <w:lang w:val="es-CO" w:eastAsia="es-CO"/>
              </w:rPr>
            </w:pPr>
            <w:r w:rsidRPr="00AB70FE">
              <w:rPr>
                <w:rFonts w:cs="Arial"/>
                <w:color w:val="000000"/>
                <w:sz w:val="18"/>
                <w:szCs w:val="18"/>
                <w:lang w:val="es-CO" w:eastAsia="es-CO"/>
              </w:rPr>
              <w:t>2</w:t>
            </w:r>
          </w:p>
        </w:tc>
        <w:tc>
          <w:tcPr>
            <w:tcW w:w="1096" w:type="pct"/>
            <w:shd w:val="clear" w:color="auto" w:fill="auto"/>
            <w:noWrap/>
            <w:vAlign w:val="center"/>
            <w:hideMark/>
          </w:tcPr>
          <w:p w14:paraId="24354D54" w14:textId="27856541"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OBG-213</w:t>
            </w:r>
          </w:p>
        </w:tc>
        <w:tc>
          <w:tcPr>
            <w:tcW w:w="1187" w:type="pct"/>
            <w:shd w:val="clear" w:color="auto" w:fill="auto"/>
            <w:noWrap/>
            <w:vAlign w:val="center"/>
            <w:hideMark/>
          </w:tcPr>
          <w:p w14:paraId="2BE45AD2" w14:textId="438A3E0A"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TOYOTA</w:t>
            </w:r>
          </w:p>
        </w:tc>
        <w:tc>
          <w:tcPr>
            <w:tcW w:w="1370" w:type="pct"/>
            <w:shd w:val="clear" w:color="auto" w:fill="auto"/>
            <w:noWrap/>
            <w:vAlign w:val="center"/>
            <w:hideMark/>
          </w:tcPr>
          <w:p w14:paraId="727CF2D1" w14:textId="297ACDCA"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CAMPERO</w:t>
            </w:r>
          </w:p>
        </w:tc>
        <w:tc>
          <w:tcPr>
            <w:tcW w:w="986" w:type="pct"/>
            <w:shd w:val="clear" w:color="auto" w:fill="auto"/>
            <w:noWrap/>
            <w:vAlign w:val="center"/>
            <w:hideMark/>
          </w:tcPr>
          <w:p w14:paraId="3E7C3589" w14:textId="77777777"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2008</w:t>
            </w:r>
          </w:p>
        </w:tc>
      </w:tr>
      <w:tr w:rsidR="00176730" w:rsidRPr="00AB70FE" w14:paraId="57E09A08" w14:textId="77777777" w:rsidTr="00350967">
        <w:trPr>
          <w:trHeight w:val="227"/>
          <w:jc w:val="center"/>
        </w:trPr>
        <w:tc>
          <w:tcPr>
            <w:tcW w:w="361" w:type="pct"/>
            <w:shd w:val="clear" w:color="auto" w:fill="auto"/>
            <w:noWrap/>
            <w:vAlign w:val="center"/>
            <w:hideMark/>
          </w:tcPr>
          <w:p w14:paraId="37319947" w14:textId="77777777" w:rsidR="00176730" w:rsidRPr="00AB70FE" w:rsidRDefault="00176730" w:rsidP="00F45577">
            <w:pPr>
              <w:widowControl/>
              <w:autoSpaceDE/>
              <w:autoSpaceDN/>
              <w:jc w:val="center"/>
              <w:rPr>
                <w:rFonts w:cs="Arial"/>
                <w:color w:val="000000"/>
                <w:sz w:val="18"/>
                <w:szCs w:val="18"/>
                <w:lang w:val="es-CO" w:eastAsia="es-CO"/>
              </w:rPr>
            </w:pPr>
            <w:r w:rsidRPr="00AB70FE">
              <w:rPr>
                <w:rFonts w:cs="Arial"/>
                <w:color w:val="000000"/>
                <w:sz w:val="18"/>
                <w:szCs w:val="18"/>
                <w:lang w:val="es-CO" w:eastAsia="es-CO"/>
              </w:rPr>
              <w:t>3</w:t>
            </w:r>
          </w:p>
        </w:tc>
        <w:tc>
          <w:tcPr>
            <w:tcW w:w="1096" w:type="pct"/>
            <w:shd w:val="clear" w:color="auto" w:fill="auto"/>
            <w:noWrap/>
            <w:vAlign w:val="center"/>
            <w:hideMark/>
          </w:tcPr>
          <w:p w14:paraId="04D2084C" w14:textId="77777777"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OBI-086</w:t>
            </w:r>
          </w:p>
        </w:tc>
        <w:tc>
          <w:tcPr>
            <w:tcW w:w="1187" w:type="pct"/>
            <w:shd w:val="clear" w:color="auto" w:fill="auto"/>
            <w:noWrap/>
            <w:vAlign w:val="center"/>
            <w:hideMark/>
          </w:tcPr>
          <w:p w14:paraId="0894F460" w14:textId="67359526"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CHEVROLET</w:t>
            </w:r>
          </w:p>
        </w:tc>
        <w:tc>
          <w:tcPr>
            <w:tcW w:w="1370" w:type="pct"/>
            <w:shd w:val="clear" w:color="auto" w:fill="auto"/>
            <w:noWrap/>
            <w:vAlign w:val="center"/>
            <w:hideMark/>
          </w:tcPr>
          <w:p w14:paraId="556FB328" w14:textId="0DA7B9AF"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CAMIONETA</w:t>
            </w:r>
          </w:p>
        </w:tc>
        <w:tc>
          <w:tcPr>
            <w:tcW w:w="986" w:type="pct"/>
            <w:shd w:val="clear" w:color="auto" w:fill="auto"/>
            <w:noWrap/>
            <w:vAlign w:val="center"/>
            <w:hideMark/>
          </w:tcPr>
          <w:p w14:paraId="3938ECC8" w14:textId="77777777"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2010</w:t>
            </w:r>
          </w:p>
        </w:tc>
      </w:tr>
      <w:tr w:rsidR="00176730" w:rsidRPr="00AB70FE" w14:paraId="7AFEBA6E" w14:textId="77777777" w:rsidTr="00350967">
        <w:trPr>
          <w:trHeight w:val="227"/>
          <w:jc w:val="center"/>
        </w:trPr>
        <w:tc>
          <w:tcPr>
            <w:tcW w:w="361" w:type="pct"/>
            <w:shd w:val="clear" w:color="auto" w:fill="auto"/>
            <w:noWrap/>
            <w:vAlign w:val="center"/>
            <w:hideMark/>
          </w:tcPr>
          <w:p w14:paraId="5E821BE4" w14:textId="77777777" w:rsidR="00176730" w:rsidRPr="00AB70FE" w:rsidRDefault="00176730" w:rsidP="00F45577">
            <w:pPr>
              <w:widowControl/>
              <w:autoSpaceDE/>
              <w:autoSpaceDN/>
              <w:jc w:val="center"/>
              <w:rPr>
                <w:rFonts w:cs="Arial"/>
                <w:color w:val="000000"/>
                <w:sz w:val="18"/>
                <w:szCs w:val="18"/>
                <w:lang w:val="es-CO" w:eastAsia="es-CO"/>
              </w:rPr>
            </w:pPr>
            <w:r w:rsidRPr="00AB70FE">
              <w:rPr>
                <w:rFonts w:cs="Arial"/>
                <w:color w:val="000000"/>
                <w:sz w:val="18"/>
                <w:szCs w:val="18"/>
                <w:lang w:val="es-CO" w:eastAsia="es-CO"/>
              </w:rPr>
              <w:t>4</w:t>
            </w:r>
          </w:p>
        </w:tc>
        <w:tc>
          <w:tcPr>
            <w:tcW w:w="1096" w:type="pct"/>
            <w:shd w:val="clear" w:color="auto" w:fill="auto"/>
            <w:noWrap/>
            <w:vAlign w:val="center"/>
            <w:hideMark/>
          </w:tcPr>
          <w:p w14:paraId="4074E4C0" w14:textId="768B311C"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OBI-135</w:t>
            </w:r>
          </w:p>
        </w:tc>
        <w:tc>
          <w:tcPr>
            <w:tcW w:w="1187" w:type="pct"/>
            <w:shd w:val="clear" w:color="auto" w:fill="auto"/>
            <w:noWrap/>
            <w:vAlign w:val="center"/>
            <w:hideMark/>
          </w:tcPr>
          <w:p w14:paraId="5F787B4E" w14:textId="54E7E466"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HINO</w:t>
            </w:r>
          </w:p>
        </w:tc>
        <w:tc>
          <w:tcPr>
            <w:tcW w:w="1370" w:type="pct"/>
            <w:shd w:val="clear" w:color="auto" w:fill="auto"/>
            <w:noWrap/>
            <w:vAlign w:val="center"/>
            <w:hideMark/>
          </w:tcPr>
          <w:p w14:paraId="2C1F4C35" w14:textId="5F32062D"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BUSETA</w:t>
            </w:r>
          </w:p>
        </w:tc>
        <w:tc>
          <w:tcPr>
            <w:tcW w:w="986" w:type="pct"/>
            <w:shd w:val="clear" w:color="auto" w:fill="auto"/>
            <w:noWrap/>
            <w:vAlign w:val="center"/>
            <w:hideMark/>
          </w:tcPr>
          <w:p w14:paraId="47BB642C" w14:textId="77777777"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2010</w:t>
            </w:r>
          </w:p>
        </w:tc>
      </w:tr>
      <w:tr w:rsidR="00176730" w:rsidRPr="00AB70FE" w14:paraId="12FE611D" w14:textId="77777777" w:rsidTr="00350967">
        <w:trPr>
          <w:trHeight w:val="227"/>
          <w:jc w:val="center"/>
        </w:trPr>
        <w:tc>
          <w:tcPr>
            <w:tcW w:w="361" w:type="pct"/>
            <w:shd w:val="clear" w:color="auto" w:fill="auto"/>
            <w:noWrap/>
            <w:vAlign w:val="center"/>
            <w:hideMark/>
          </w:tcPr>
          <w:p w14:paraId="194314FC" w14:textId="77777777" w:rsidR="00176730" w:rsidRPr="00AB70FE" w:rsidRDefault="00176730" w:rsidP="00F45577">
            <w:pPr>
              <w:widowControl/>
              <w:autoSpaceDE/>
              <w:autoSpaceDN/>
              <w:jc w:val="center"/>
              <w:rPr>
                <w:rFonts w:cs="Arial"/>
                <w:color w:val="000000"/>
                <w:sz w:val="18"/>
                <w:szCs w:val="18"/>
                <w:lang w:val="es-CO" w:eastAsia="es-CO"/>
              </w:rPr>
            </w:pPr>
            <w:r w:rsidRPr="00AB70FE">
              <w:rPr>
                <w:rFonts w:cs="Arial"/>
                <w:color w:val="000000"/>
                <w:sz w:val="18"/>
                <w:szCs w:val="18"/>
                <w:lang w:val="es-CO" w:eastAsia="es-CO"/>
              </w:rPr>
              <w:t>5</w:t>
            </w:r>
          </w:p>
        </w:tc>
        <w:tc>
          <w:tcPr>
            <w:tcW w:w="1096" w:type="pct"/>
            <w:shd w:val="clear" w:color="auto" w:fill="auto"/>
            <w:noWrap/>
            <w:vAlign w:val="center"/>
            <w:hideMark/>
          </w:tcPr>
          <w:p w14:paraId="3D88C750" w14:textId="1D23E67C"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OJX-848</w:t>
            </w:r>
          </w:p>
        </w:tc>
        <w:tc>
          <w:tcPr>
            <w:tcW w:w="1187" w:type="pct"/>
            <w:shd w:val="clear" w:color="auto" w:fill="auto"/>
            <w:noWrap/>
            <w:vAlign w:val="center"/>
            <w:hideMark/>
          </w:tcPr>
          <w:p w14:paraId="435311A4" w14:textId="054DD960"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TOYOTA</w:t>
            </w:r>
          </w:p>
        </w:tc>
        <w:tc>
          <w:tcPr>
            <w:tcW w:w="1370" w:type="pct"/>
            <w:shd w:val="clear" w:color="auto" w:fill="auto"/>
            <w:noWrap/>
            <w:vAlign w:val="center"/>
            <w:hideMark/>
          </w:tcPr>
          <w:p w14:paraId="64D8A8A7" w14:textId="1698DF71"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CAMIONETA</w:t>
            </w:r>
          </w:p>
        </w:tc>
        <w:tc>
          <w:tcPr>
            <w:tcW w:w="986" w:type="pct"/>
            <w:shd w:val="clear" w:color="auto" w:fill="auto"/>
            <w:noWrap/>
            <w:vAlign w:val="center"/>
            <w:hideMark/>
          </w:tcPr>
          <w:p w14:paraId="66CAF3F8" w14:textId="77777777"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2015</w:t>
            </w:r>
          </w:p>
        </w:tc>
      </w:tr>
      <w:tr w:rsidR="00176730" w:rsidRPr="00AB70FE" w14:paraId="55B3B74E" w14:textId="77777777" w:rsidTr="00350967">
        <w:trPr>
          <w:trHeight w:val="227"/>
          <w:jc w:val="center"/>
        </w:trPr>
        <w:tc>
          <w:tcPr>
            <w:tcW w:w="361" w:type="pct"/>
            <w:shd w:val="clear" w:color="auto" w:fill="auto"/>
            <w:noWrap/>
            <w:vAlign w:val="center"/>
            <w:hideMark/>
          </w:tcPr>
          <w:p w14:paraId="43E05E37" w14:textId="77777777" w:rsidR="00176730" w:rsidRPr="00AB70FE" w:rsidRDefault="00176730" w:rsidP="00F45577">
            <w:pPr>
              <w:widowControl/>
              <w:autoSpaceDE/>
              <w:autoSpaceDN/>
              <w:jc w:val="center"/>
              <w:rPr>
                <w:rFonts w:cs="Arial"/>
                <w:color w:val="000000"/>
                <w:sz w:val="18"/>
                <w:szCs w:val="18"/>
                <w:lang w:val="es-CO" w:eastAsia="es-CO"/>
              </w:rPr>
            </w:pPr>
            <w:r w:rsidRPr="00AB70FE">
              <w:rPr>
                <w:rFonts w:cs="Arial"/>
                <w:color w:val="000000"/>
                <w:sz w:val="18"/>
                <w:szCs w:val="18"/>
                <w:lang w:val="es-CO" w:eastAsia="es-CO"/>
              </w:rPr>
              <w:t>6</w:t>
            </w:r>
          </w:p>
        </w:tc>
        <w:tc>
          <w:tcPr>
            <w:tcW w:w="1096" w:type="pct"/>
            <w:shd w:val="clear" w:color="auto" w:fill="auto"/>
            <w:noWrap/>
            <w:vAlign w:val="center"/>
            <w:hideMark/>
          </w:tcPr>
          <w:p w14:paraId="118B452A" w14:textId="01C0A1EF"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OKZ-768</w:t>
            </w:r>
          </w:p>
        </w:tc>
        <w:tc>
          <w:tcPr>
            <w:tcW w:w="1187" w:type="pct"/>
            <w:shd w:val="clear" w:color="auto" w:fill="auto"/>
            <w:noWrap/>
            <w:vAlign w:val="center"/>
            <w:hideMark/>
          </w:tcPr>
          <w:p w14:paraId="26E9264A" w14:textId="561103EC"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RENAULT</w:t>
            </w:r>
          </w:p>
        </w:tc>
        <w:tc>
          <w:tcPr>
            <w:tcW w:w="1370" w:type="pct"/>
            <w:shd w:val="clear" w:color="auto" w:fill="auto"/>
            <w:noWrap/>
            <w:vAlign w:val="center"/>
            <w:hideMark/>
          </w:tcPr>
          <w:p w14:paraId="596EAA0A" w14:textId="77777777"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CAMIONETA</w:t>
            </w:r>
          </w:p>
        </w:tc>
        <w:tc>
          <w:tcPr>
            <w:tcW w:w="986" w:type="pct"/>
            <w:shd w:val="clear" w:color="auto" w:fill="auto"/>
            <w:noWrap/>
            <w:vAlign w:val="center"/>
            <w:hideMark/>
          </w:tcPr>
          <w:p w14:paraId="057E3494" w14:textId="77777777"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2018</w:t>
            </w:r>
          </w:p>
        </w:tc>
      </w:tr>
      <w:tr w:rsidR="00176730" w:rsidRPr="00AB70FE" w14:paraId="0EC60E93" w14:textId="77777777" w:rsidTr="00350967">
        <w:trPr>
          <w:trHeight w:val="227"/>
          <w:jc w:val="center"/>
        </w:trPr>
        <w:tc>
          <w:tcPr>
            <w:tcW w:w="361" w:type="pct"/>
            <w:shd w:val="clear" w:color="auto" w:fill="auto"/>
            <w:noWrap/>
            <w:vAlign w:val="center"/>
            <w:hideMark/>
          </w:tcPr>
          <w:p w14:paraId="6A8C053F" w14:textId="77777777" w:rsidR="00176730" w:rsidRPr="00AB70FE" w:rsidRDefault="00176730" w:rsidP="00F45577">
            <w:pPr>
              <w:widowControl/>
              <w:autoSpaceDE/>
              <w:autoSpaceDN/>
              <w:jc w:val="center"/>
              <w:rPr>
                <w:rFonts w:cs="Arial"/>
                <w:color w:val="000000"/>
                <w:sz w:val="18"/>
                <w:szCs w:val="18"/>
                <w:lang w:val="es-CO" w:eastAsia="es-CO"/>
              </w:rPr>
            </w:pPr>
            <w:r w:rsidRPr="00AB70FE">
              <w:rPr>
                <w:rFonts w:cs="Arial"/>
                <w:color w:val="000000"/>
                <w:sz w:val="18"/>
                <w:szCs w:val="18"/>
                <w:lang w:val="es-CO" w:eastAsia="es-CO"/>
              </w:rPr>
              <w:t>7</w:t>
            </w:r>
          </w:p>
        </w:tc>
        <w:tc>
          <w:tcPr>
            <w:tcW w:w="1096" w:type="pct"/>
            <w:shd w:val="clear" w:color="auto" w:fill="auto"/>
            <w:noWrap/>
            <w:vAlign w:val="center"/>
            <w:hideMark/>
          </w:tcPr>
          <w:p w14:paraId="18B240E5" w14:textId="77777777"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OKZ-769</w:t>
            </w:r>
          </w:p>
        </w:tc>
        <w:tc>
          <w:tcPr>
            <w:tcW w:w="1187" w:type="pct"/>
            <w:shd w:val="clear" w:color="auto" w:fill="auto"/>
            <w:vAlign w:val="center"/>
            <w:hideMark/>
          </w:tcPr>
          <w:p w14:paraId="0970401A" w14:textId="65D0541E"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RENAULT</w:t>
            </w:r>
          </w:p>
        </w:tc>
        <w:tc>
          <w:tcPr>
            <w:tcW w:w="1370" w:type="pct"/>
            <w:shd w:val="clear" w:color="auto" w:fill="auto"/>
            <w:vAlign w:val="center"/>
            <w:hideMark/>
          </w:tcPr>
          <w:p w14:paraId="3257CDAF" w14:textId="0437FC83"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CAMIONETA</w:t>
            </w:r>
          </w:p>
        </w:tc>
        <w:tc>
          <w:tcPr>
            <w:tcW w:w="986" w:type="pct"/>
            <w:shd w:val="clear" w:color="auto" w:fill="auto"/>
            <w:vAlign w:val="center"/>
            <w:hideMark/>
          </w:tcPr>
          <w:p w14:paraId="6D7A7ACD" w14:textId="77777777"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2018</w:t>
            </w:r>
          </w:p>
        </w:tc>
      </w:tr>
      <w:tr w:rsidR="00176730" w:rsidRPr="00AB70FE" w14:paraId="3654EE14" w14:textId="77777777" w:rsidTr="00350967">
        <w:trPr>
          <w:trHeight w:val="227"/>
          <w:jc w:val="center"/>
        </w:trPr>
        <w:tc>
          <w:tcPr>
            <w:tcW w:w="361" w:type="pct"/>
            <w:shd w:val="clear" w:color="auto" w:fill="auto"/>
            <w:noWrap/>
            <w:vAlign w:val="center"/>
            <w:hideMark/>
          </w:tcPr>
          <w:p w14:paraId="5F29D9DE" w14:textId="77777777" w:rsidR="00176730" w:rsidRPr="00AB70FE" w:rsidRDefault="00176730" w:rsidP="00F45577">
            <w:pPr>
              <w:widowControl/>
              <w:autoSpaceDE/>
              <w:autoSpaceDN/>
              <w:jc w:val="center"/>
              <w:rPr>
                <w:rFonts w:cs="Arial"/>
                <w:color w:val="000000"/>
                <w:sz w:val="18"/>
                <w:szCs w:val="18"/>
                <w:lang w:val="es-CO" w:eastAsia="es-CO"/>
              </w:rPr>
            </w:pPr>
            <w:r w:rsidRPr="00AB70FE">
              <w:rPr>
                <w:rFonts w:cs="Arial"/>
                <w:color w:val="000000"/>
                <w:sz w:val="18"/>
                <w:szCs w:val="18"/>
                <w:lang w:val="es-CO" w:eastAsia="es-CO"/>
              </w:rPr>
              <w:t>8</w:t>
            </w:r>
          </w:p>
        </w:tc>
        <w:tc>
          <w:tcPr>
            <w:tcW w:w="1096" w:type="pct"/>
            <w:shd w:val="clear" w:color="auto" w:fill="auto"/>
            <w:vAlign w:val="center"/>
            <w:hideMark/>
          </w:tcPr>
          <w:p w14:paraId="639809E4" w14:textId="77777777"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OKZ-809</w:t>
            </w:r>
          </w:p>
        </w:tc>
        <w:tc>
          <w:tcPr>
            <w:tcW w:w="1187" w:type="pct"/>
            <w:shd w:val="clear" w:color="auto" w:fill="auto"/>
            <w:vAlign w:val="center"/>
            <w:hideMark/>
          </w:tcPr>
          <w:p w14:paraId="5AC04D6A" w14:textId="72DED97F"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CHEVROLET</w:t>
            </w:r>
          </w:p>
        </w:tc>
        <w:tc>
          <w:tcPr>
            <w:tcW w:w="1370" w:type="pct"/>
            <w:shd w:val="clear" w:color="auto" w:fill="auto"/>
            <w:vAlign w:val="center"/>
            <w:hideMark/>
          </w:tcPr>
          <w:p w14:paraId="1E66B054" w14:textId="6A4AC7E8"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CAMIONETA</w:t>
            </w:r>
          </w:p>
        </w:tc>
        <w:tc>
          <w:tcPr>
            <w:tcW w:w="986" w:type="pct"/>
            <w:shd w:val="clear" w:color="auto" w:fill="auto"/>
            <w:vAlign w:val="center"/>
            <w:hideMark/>
          </w:tcPr>
          <w:p w14:paraId="648751AB" w14:textId="77777777"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2107</w:t>
            </w:r>
          </w:p>
        </w:tc>
      </w:tr>
      <w:tr w:rsidR="00176730" w:rsidRPr="00AB70FE" w14:paraId="2846C4F2" w14:textId="77777777" w:rsidTr="00350967">
        <w:trPr>
          <w:trHeight w:val="227"/>
          <w:jc w:val="center"/>
        </w:trPr>
        <w:tc>
          <w:tcPr>
            <w:tcW w:w="361" w:type="pct"/>
            <w:shd w:val="clear" w:color="auto" w:fill="auto"/>
            <w:noWrap/>
            <w:vAlign w:val="center"/>
            <w:hideMark/>
          </w:tcPr>
          <w:p w14:paraId="733E50C0" w14:textId="77777777" w:rsidR="00176730" w:rsidRPr="00AB70FE" w:rsidRDefault="00176730" w:rsidP="00F45577">
            <w:pPr>
              <w:widowControl/>
              <w:autoSpaceDE/>
              <w:autoSpaceDN/>
              <w:jc w:val="center"/>
              <w:rPr>
                <w:rFonts w:cs="Arial"/>
                <w:color w:val="000000"/>
                <w:sz w:val="18"/>
                <w:szCs w:val="18"/>
                <w:lang w:val="es-CO" w:eastAsia="es-CO"/>
              </w:rPr>
            </w:pPr>
            <w:r w:rsidRPr="00AB70FE">
              <w:rPr>
                <w:rFonts w:cs="Arial"/>
                <w:color w:val="000000"/>
                <w:sz w:val="18"/>
                <w:szCs w:val="18"/>
                <w:lang w:val="es-CO" w:eastAsia="es-CO"/>
              </w:rPr>
              <w:t>9</w:t>
            </w:r>
          </w:p>
        </w:tc>
        <w:tc>
          <w:tcPr>
            <w:tcW w:w="1096" w:type="pct"/>
            <w:shd w:val="clear" w:color="auto" w:fill="auto"/>
            <w:vAlign w:val="center"/>
            <w:hideMark/>
          </w:tcPr>
          <w:p w14:paraId="38ACCDA3" w14:textId="77777777"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OKZ-810</w:t>
            </w:r>
          </w:p>
        </w:tc>
        <w:tc>
          <w:tcPr>
            <w:tcW w:w="1187" w:type="pct"/>
            <w:shd w:val="clear" w:color="auto" w:fill="auto"/>
            <w:noWrap/>
            <w:vAlign w:val="center"/>
            <w:hideMark/>
          </w:tcPr>
          <w:p w14:paraId="5859B1AB" w14:textId="51E40957"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CHEVROLET</w:t>
            </w:r>
          </w:p>
        </w:tc>
        <w:tc>
          <w:tcPr>
            <w:tcW w:w="1370" w:type="pct"/>
            <w:shd w:val="clear" w:color="auto" w:fill="auto"/>
            <w:noWrap/>
            <w:vAlign w:val="center"/>
            <w:hideMark/>
          </w:tcPr>
          <w:p w14:paraId="0401C398" w14:textId="77777777"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CAMIONETA</w:t>
            </w:r>
          </w:p>
        </w:tc>
        <w:tc>
          <w:tcPr>
            <w:tcW w:w="986" w:type="pct"/>
            <w:shd w:val="clear" w:color="auto" w:fill="auto"/>
            <w:noWrap/>
            <w:vAlign w:val="center"/>
            <w:hideMark/>
          </w:tcPr>
          <w:p w14:paraId="52B942DC" w14:textId="77777777"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2017</w:t>
            </w:r>
          </w:p>
        </w:tc>
      </w:tr>
      <w:tr w:rsidR="00176730" w:rsidRPr="00AB70FE" w14:paraId="203A103C" w14:textId="77777777" w:rsidTr="00350967">
        <w:trPr>
          <w:trHeight w:val="227"/>
          <w:jc w:val="center"/>
        </w:trPr>
        <w:tc>
          <w:tcPr>
            <w:tcW w:w="361" w:type="pct"/>
            <w:shd w:val="clear" w:color="auto" w:fill="auto"/>
            <w:noWrap/>
            <w:vAlign w:val="center"/>
            <w:hideMark/>
          </w:tcPr>
          <w:p w14:paraId="3DFE3548" w14:textId="77777777" w:rsidR="00176730" w:rsidRPr="00AB70FE" w:rsidRDefault="00176730" w:rsidP="00F45577">
            <w:pPr>
              <w:widowControl/>
              <w:autoSpaceDE/>
              <w:autoSpaceDN/>
              <w:jc w:val="center"/>
              <w:rPr>
                <w:rFonts w:cs="Arial"/>
                <w:color w:val="000000"/>
                <w:sz w:val="18"/>
                <w:szCs w:val="18"/>
                <w:lang w:val="es-CO" w:eastAsia="es-CO"/>
              </w:rPr>
            </w:pPr>
            <w:r w:rsidRPr="00AB70FE">
              <w:rPr>
                <w:rFonts w:cs="Arial"/>
                <w:color w:val="000000"/>
                <w:sz w:val="18"/>
                <w:szCs w:val="18"/>
                <w:lang w:val="es-CO" w:eastAsia="es-CO"/>
              </w:rPr>
              <w:t>10</w:t>
            </w:r>
          </w:p>
        </w:tc>
        <w:tc>
          <w:tcPr>
            <w:tcW w:w="1096" w:type="pct"/>
            <w:shd w:val="clear" w:color="auto" w:fill="auto"/>
            <w:vAlign w:val="center"/>
            <w:hideMark/>
          </w:tcPr>
          <w:p w14:paraId="5C4EDBED" w14:textId="77777777"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OKZ-884</w:t>
            </w:r>
          </w:p>
        </w:tc>
        <w:tc>
          <w:tcPr>
            <w:tcW w:w="1187" w:type="pct"/>
            <w:shd w:val="clear" w:color="auto" w:fill="auto"/>
            <w:vAlign w:val="center"/>
            <w:hideMark/>
          </w:tcPr>
          <w:p w14:paraId="58580BF5" w14:textId="34472453"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CHEVROLET</w:t>
            </w:r>
          </w:p>
        </w:tc>
        <w:tc>
          <w:tcPr>
            <w:tcW w:w="1370" w:type="pct"/>
            <w:shd w:val="clear" w:color="auto" w:fill="auto"/>
            <w:vAlign w:val="center"/>
            <w:hideMark/>
          </w:tcPr>
          <w:p w14:paraId="44CF8F52" w14:textId="28495633"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CAMIONETA</w:t>
            </w:r>
          </w:p>
        </w:tc>
        <w:tc>
          <w:tcPr>
            <w:tcW w:w="986" w:type="pct"/>
            <w:shd w:val="clear" w:color="auto" w:fill="auto"/>
            <w:vAlign w:val="center"/>
            <w:hideMark/>
          </w:tcPr>
          <w:p w14:paraId="69BA040B" w14:textId="77777777"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2017</w:t>
            </w:r>
          </w:p>
        </w:tc>
      </w:tr>
      <w:tr w:rsidR="00176730" w:rsidRPr="00AB70FE" w14:paraId="558032AF" w14:textId="77777777" w:rsidTr="00350967">
        <w:trPr>
          <w:trHeight w:val="227"/>
          <w:jc w:val="center"/>
        </w:trPr>
        <w:tc>
          <w:tcPr>
            <w:tcW w:w="361" w:type="pct"/>
            <w:shd w:val="clear" w:color="auto" w:fill="auto"/>
            <w:noWrap/>
            <w:vAlign w:val="center"/>
            <w:hideMark/>
          </w:tcPr>
          <w:p w14:paraId="6E8D9966" w14:textId="77777777" w:rsidR="00176730" w:rsidRPr="00AB70FE" w:rsidRDefault="00176730" w:rsidP="00F45577">
            <w:pPr>
              <w:widowControl/>
              <w:autoSpaceDE/>
              <w:autoSpaceDN/>
              <w:jc w:val="center"/>
              <w:rPr>
                <w:rFonts w:cs="Arial"/>
                <w:color w:val="000000"/>
                <w:sz w:val="18"/>
                <w:szCs w:val="18"/>
                <w:lang w:val="es-CO" w:eastAsia="es-CO"/>
              </w:rPr>
            </w:pPr>
            <w:r w:rsidRPr="00AB70FE">
              <w:rPr>
                <w:rFonts w:cs="Arial"/>
                <w:color w:val="000000"/>
                <w:sz w:val="18"/>
                <w:szCs w:val="18"/>
                <w:lang w:val="es-CO" w:eastAsia="es-CO"/>
              </w:rPr>
              <w:t>11</w:t>
            </w:r>
          </w:p>
        </w:tc>
        <w:tc>
          <w:tcPr>
            <w:tcW w:w="1096" w:type="pct"/>
            <w:shd w:val="clear" w:color="auto" w:fill="auto"/>
            <w:vAlign w:val="center"/>
            <w:hideMark/>
          </w:tcPr>
          <w:p w14:paraId="4942C275" w14:textId="77777777"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OLN-159</w:t>
            </w:r>
          </w:p>
        </w:tc>
        <w:tc>
          <w:tcPr>
            <w:tcW w:w="1187" w:type="pct"/>
            <w:shd w:val="clear" w:color="auto" w:fill="auto"/>
            <w:noWrap/>
            <w:vAlign w:val="center"/>
            <w:hideMark/>
          </w:tcPr>
          <w:p w14:paraId="212AEBA1" w14:textId="207CB866"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CHEVROLET</w:t>
            </w:r>
          </w:p>
        </w:tc>
        <w:tc>
          <w:tcPr>
            <w:tcW w:w="1370" w:type="pct"/>
            <w:shd w:val="clear" w:color="auto" w:fill="auto"/>
            <w:noWrap/>
            <w:vAlign w:val="center"/>
            <w:hideMark/>
          </w:tcPr>
          <w:p w14:paraId="069E5343" w14:textId="6BBADAAC"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CAMIONETA</w:t>
            </w:r>
          </w:p>
        </w:tc>
        <w:tc>
          <w:tcPr>
            <w:tcW w:w="986" w:type="pct"/>
            <w:shd w:val="clear" w:color="auto" w:fill="auto"/>
            <w:noWrap/>
            <w:vAlign w:val="center"/>
            <w:hideMark/>
          </w:tcPr>
          <w:p w14:paraId="02ECE7AB" w14:textId="77777777" w:rsidR="00176730" w:rsidRPr="00AB70FE" w:rsidRDefault="00176730" w:rsidP="00F45577">
            <w:pPr>
              <w:widowControl/>
              <w:autoSpaceDE/>
              <w:autoSpaceDN/>
              <w:jc w:val="center"/>
              <w:rPr>
                <w:rFonts w:cs="Arial"/>
                <w:sz w:val="18"/>
                <w:szCs w:val="18"/>
                <w:lang w:val="es-CO" w:eastAsia="es-CO"/>
              </w:rPr>
            </w:pPr>
            <w:r w:rsidRPr="00AB70FE">
              <w:rPr>
                <w:rFonts w:cs="Arial"/>
                <w:sz w:val="18"/>
                <w:szCs w:val="18"/>
                <w:lang w:val="es-CO" w:eastAsia="es-CO"/>
              </w:rPr>
              <w:t>2018</w:t>
            </w:r>
          </w:p>
        </w:tc>
      </w:tr>
    </w:tbl>
    <w:p w14:paraId="2EEB1425" w14:textId="6A89D2FA" w:rsidR="00E40C71" w:rsidRDefault="00E40C71" w:rsidP="000A212A">
      <w:r w:rsidRPr="00204244">
        <w:rPr>
          <w:sz w:val="20"/>
          <w:szCs w:val="20"/>
        </w:rPr>
        <w:t>Fuente: Secretaría Distrital de Gobierno</w:t>
      </w:r>
    </w:p>
    <w:p w14:paraId="7988BE71" w14:textId="2E2BCB0F" w:rsidR="00E40C71" w:rsidRDefault="00E40C71" w:rsidP="002A0799"/>
    <w:p w14:paraId="6119B85E" w14:textId="7BBAAF9C" w:rsidR="003932BE" w:rsidRDefault="003932BE" w:rsidP="000A212A">
      <w:r>
        <w:lastRenderedPageBreak/>
        <w:t>La Dirección Administrativa de nivel central, cuenta con toda la información referente a los anteriores 12 vehículos que son propiedad de la entidad</w:t>
      </w:r>
    </w:p>
    <w:p w14:paraId="7EF8E9BC" w14:textId="77777777" w:rsidR="003932BE" w:rsidRDefault="003932BE" w:rsidP="000A212A"/>
    <w:p w14:paraId="43874A62" w14:textId="2E2DDA7B" w:rsidR="00B346CA" w:rsidRDefault="00176730" w:rsidP="000A212A">
      <w:r>
        <w:t xml:space="preserve">En el caso de las alcaldías locales, se cuenta con inventario de vehículos a </w:t>
      </w:r>
      <w:r w:rsidR="00B346CA">
        <w:t>mayo</w:t>
      </w:r>
      <w:r>
        <w:t xml:space="preserve"> de 202</w:t>
      </w:r>
      <w:r w:rsidR="00B346CA">
        <w:t>3</w:t>
      </w:r>
      <w:r>
        <w:t>,</w:t>
      </w:r>
      <w:r w:rsidR="00B346CA">
        <w:t xml:space="preserve"> con un total de </w:t>
      </w:r>
      <w:r w:rsidR="00B346CA" w:rsidRPr="00234B23">
        <w:t>194</w:t>
      </w:r>
      <w:r w:rsidR="00234B23">
        <w:t xml:space="preserve"> reportes enviados por las alcaldías locales,</w:t>
      </w:r>
      <w:r w:rsidR="00B346CA">
        <w:t xml:space="preserve"> </w:t>
      </w:r>
      <w:r w:rsidR="00234B23">
        <w:t xml:space="preserve">de los cuales se tienen 163 </w:t>
      </w:r>
      <w:r w:rsidR="00B346CA">
        <w:t xml:space="preserve">vehículos identificados de la siguiente manera: </w:t>
      </w:r>
    </w:p>
    <w:p w14:paraId="6D5785A7" w14:textId="6157BC28" w:rsidR="00234B23" w:rsidRDefault="00234B23" w:rsidP="00F45577">
      <w:pPr>
        <w:jc w:val="center"/>
      </w:pPr>
      <w:r>
        <w:t xml:space="preserve">Tabla </w:t>
      </w:r>
      <w:r w:rsidR="007A5945">
        <w:t>9</w:t>
      </w:r>
      <w:r>
        <w:t>. Caracterización de tipo de vehículos al servicio de las Alcaldías Locales</w:t>
      </w:r>
    </w:p>
    <w:tbl>
      <w:tblPr>
        <w:tblStyle w:val="Tablanormal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00"/>
        <w:gridCol w:w="611"/>
        <w:gridCol w:w="1697"/>
        <w:gridCol w:w="1905"/>
        <w:gridCol w:w="2064"/>
        <w:gridCol w:w="757"/>
      </w:tblGrid>
      <w:tr w:rsidR="005C683E" w:rsidRPr="00AB70FE" w14:paraId="3AD78EA0" w14:textId="77777777" w:rsidTr="00350967">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853" w:type="pct"/>
            <w:shd w:val="clear" w:color="auto" w:fill="D9E2F3"/>
            <w:noWrap/>
            <w:vAlign w:val="center"/>
            <w:hideMark/>
          </w:tcPr>
          <w:p w14:paraId="653DF3AD" w14:textId="4BEE0119" w:rsidR="005C683E" w:rsidRPr="00AB70FE" w:rsidRDefault="002A0799" w:rsidP="002A0799">
            <w:pPr>
              <w:widowControl/>
              <w:autoSpaceDE/>
              <w:autoSpaceDN/>
              <w:jc w:val="center"/>
              <w:rPr>
                <w:color w:val="4472C4" w:themeColor="accent1"/>
                <w:sz w:val="18"/>
                <w:szCs w:val="18"/>
                <w:lang w:val="es-CO" w:eastAsia="es-CO"/>
              </w:rPr>
            </w:pPr>
            <w:r w:rsidRPr="00AB70FE">
              <w:rPr>
                <w:color w:val="4472C4" w:themeColor="accent1"/>
                <w:sz w:val="18"/>
                <w:szCs w:val="18"/>
                <w:lang w:val="es-CO" w:eastAsia="es-CO"/>
              </w:rPr>
              <w:t>Alcaldía</w:t>
            </w:r>
          </w:p>
        </w:tc>
        <w:tc>
          <w:tcPr>
            <w:tcW w:w="326" w:type="pct"/>
            <w:shd w:val="clear" w:color="auto" w:fill="D9E2F3"/>
            <w:noWrap/>
            <w:vAlign w:val="center"/>
            <w:hideMark/>
          </w:tcPr>
          <w:p w14:paraId="14BA2511" w14:textId="7AB96C86" w:rsidR="005C683E" w:rsidRPr="00AB70FE" w:rsidRDefault="002A0799" w:rsidP="002A0799">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4472C4" w:themeColor="accent1"/>
                <w:sz w:val="18"/>
                <w:szCs w:val="18"/>
                <w:lang w:val="es-CO" w:eastAsia="es-CO"/>
              </w:rPr>
            </w:pPr>
            <w:r w:rsidRPr="00AB70FE">
              <w:rPr>
                <w:color w:val="4472C4" w:themeColor="accent1"/>
                <w:sz w:val="18"/>
                <w:szCs w:val="18"/>
                <w:lang w:val="es-CO" w:eastAsia="es-CO"/>
              </w:rPr>
              <w:t>Bus</w:t>
            </w:r>
          </w:p>
        </w:tc>
        <w:tc>
          <w:tcPr>
            <w:tcW w:w="332" w:type="pct"/>
            <w:shd w:val="clear" w:color="auto" w:fill="D9E2F3"/>
            <w:noWrap/>
            <w:vAlign w:val="center"/>
            <w:hideMark/>
          </w:tcPr>
          <w:p w14:paraId="442CC242" w14:textId="3223CF5E" w:rsidR="005C683E" w:rsidRPr="00AB70FE" w:rsidRDefault="002A0799" w:rsidP="002A0799">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4472C4" w:themeColor="accent1"/>
                <w:sz w:val="18"/>
                <w:szCs w:val="18"/>
                <w:lang w:val="es-CO" w:eastAsia="es-CO"/>
              </w:rPr>
            </w:pPr>
            <w:r w:rsidRPr="00AB70FE">
              <w:rPr>
                <w:color w:val="4472C4" w:themeColor="accent1"/>
                <w:sz w:val="18"/>
                <w:szCs w:val="18"/>
                <w:lang w:val="es-CO" w:eastAsia="es-CO"/>
              </w:rPr>
              <w:t>Van</w:t>
            </w:r>
          </w:p>
        </w:tc>
        <w:tc>
          <w:tcPr>
            <w:tcW w:w="922" w:type="pct"/>
            <w:shd w:val="clear" w:color="auto" w:fill="D9E2F3"/>
            <w:noWrap/>
            <w:vAlign w:val="center"/>
            <w:hideMark/>
          </w:tcPr>
          <w:p w14:paraId="042549F4" w14:textId="32BF3193" w:rsidR="005C683E" w:rsidRPr="00AB70FE" w:rsidRDefault="002A0799" w:rsidP="002A0799">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4472C4" w:themeColor="accent1"/>
                <w:sz w:val="18"/>
                <w:szCs w:val="18"/>
                <w:lang w:val="es-CO" w:eastAsia="es-CO"/>
              </w:rPr>
            </w:pPr>
            <w:r w:rsidRPr="00AB70FE">
              <w:rPr>
                <w:color w:val="4472C4" w:themeColor="accent1"/>
                <w:sz w:val="18"/>
                <w:szCs w:val="18"/>
                <w:lang w:val="es-CO" w:eastAsia="es-CO"/>
              </w:rPr>
              <w:t>Vehículo liviano</w:t>
            </w:r>
          </w:p>
        </w:tc>
        <w:tc>
          <w:tcPr>
            <w:tcW w:w="1035" w:type="pct"/>
            <w:shd w:val="clear" w:color="auto" w:fill="D9E2F3"/>
            <w:noWrap/>
            <w:vAlign w:val="center"/>
            <w:hideMark/>
          </w:tcPr>
          <w:p w14:paraId="2592BF4D" w14:textId="307B48D4" w:rsidR="005C683E" w:rsidRPr="00AB70FE" w:rsidRDefault="002A0799" w:rsidP="002A0799">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4472C4" w:themeColor="accent1"/>
                <w:sz w:val="18"/>
                <w:szCs w:val="18"/>
                <w:lang w:val="es-CO" w:eastAsia="es-CO"/>
              </w:rPr>
            </w:pPr>
            <w:r w:rsidRPr="00AB70FE">
              <w:rPr>
                <w:color w:val="4472C4" w:themeColor="accent1"/>
                <w:sz w:val="18"/>
                <w:szCs w:val="18"/>
                <w:lang w:val="es-CO" w:eastAsia="es-CO"/>
              </w:rPr>
              <w:t>Vehículos pesados</w:t>
            </w:r>
          </w:p>
        </w:tc>
        <w:tc>
          <w:tcPr>
            <w:tcW w:w="1121" w:type="pct"/>
            <w:shd w:val="clear" w:color="auto" w:fill="D9E2F3"/>
            <w:noWrap/>
            <w:vAlign w:val="center"/>
            <w:hideMark/>
          </w:tcPr>
          <w:p w14:paraId="09C1C684" w14:textId="65941F32" w:rsidR="005C683E" w:rsidRPr="00AB70FE" w:rsidRDefault="002A0799" w:rsidP="002A0799">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4472C4" w:themeColor="accent1"/>
                <w:sz w:val="18"/>
                <w:szCs w:val="18"/>
                <w:lang w:val="es-CO" w:eastAsia="es-CO"/>
              </w:rPr>
            </w:pPr>
            <w:r w:rsidRPr="00AB70FE">
              <w:rPr>
                <w:color w:val="4472C4" w:themeColor="accent1"/>
                <w:sz w:val="18"/>
                <w:szCs w:val="18"/>
                <w:lang w:val="es-CO" w:eastAsia="es-CO"/>
              </w:rPr>
              <w:t>Maquinaria amarilla</w:t>
            </w:r>
          </w:p>
        </w:tc>
        <w:tc>
          <w:tcPr>
            <w:tcW w:w="411" w:type="pct"/>
            <w:shd w:val="clear" w:color="auto" w:fill="D9E2F3"/>
            <w:noWrap/>
            <w:vAlign w:val="center"/>
            <w:hideMark/>
          </w:tcPr>
          <w:p w14:paraId="69E96BC0" w14:textId="37145FFB" w:rsidR="005C683E" w:rsidRPr="00AB70FE" w:rsidRDefault="002A0799" w:rsidP="002A0799">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4472C4" w:themeColor="accent1"/>
                <w:sz w:val="18"/>
                <w:szCs w:val="18"/>
                <w:lang w:val="es-CO" w:eastAsia="es-CO"/>
              </w:rPr>
            </w:pPr>
            <w:r w:rsidRPr="00AB70FE">
              <w:rPr>
                <w:color w:val="4472C4" w:themeColor="accent1"/>
                <w:sz w:val="18"/>
                <w:szCs w:val="18"/>
                <w:lang w:val="es-CO" w:eastAsia="es-CO"/>
              </w:rPr>
              <w:t>Otros</w:t>
            </w:r>
          </w:p>
        </w:tc>
      </w:tr>
      <w:tr w:rsidR="005C683E" w:rsidRPr="00AB70FE" w14:paraId="3A7D9094" w14:textId="77777777" w:rsidTr="0035096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3" w:type="pct"/>
            <w:shd w:val="clear" w:color="auto" w:fill="auto"/>
            <w:noWrap/>
            <w:hideMark/>
          </w:tcPr>
          <w:p w14:paraId="33EE2508" w14:textId="5220734B" w:rsidR="005C683E" w:rsidRPr="00AB70FE" w:rsidRDefault="00F45577" w:rsidP="005C683E">
            <w:pPr>
              <w:widowControl/>
              <w:autoSpaceDE/>
              <w:autoSpaceDN/>
              <w:rPr>
                <w:b w:val="0"/>
                <w:bCs w:val="0"/>
                <w:color w:val="000000"/>
                <w:sz w:val="18"/>
                <w:szCs w:val="18"/>
                <w:lang w:val="es-CO" w:eastAsia="es-CO"/>
              </w:rPr>
            </w:pPr>
            <w:r w:rsidRPr="00AB70FE">
              <w:rPr>
                <w:b w:val="0"/>
                <w:bCs w:val="0"/>
                <w:color w:val="000000"/>
                <w:sz w:val="18"/>
                <w:szCs w:val="18"/>
                <w:lang w:val="es-CO" w:eastAsia="es-CO"/>
              </w:rPr>
              <w:t>Usaquén</w:t>
            </w:r>
          </w:p>
        </w:tc>
        <w:tc>
          <w:tcPr>
            <w:tcW w:w="326" w:type="pct"/>
            <w:shd w:val="clear" w:color="auto" w:fill="auto"/>
            <w:noWrap/>
            <w:hideMark/>
          </w:tcPr>
          <w:p w14:paraId="520F85D6"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2</w:t>
            </w:r>
          </w:p>
        </w:tc>
        <w:tc>
          <w:tcPr>
            <w:tcW w:w="332" w:type="pct"/>
            <w:shd w:val="clear" w:color="auto" w:fill="auto"/>
            <w:noWrap/>
            <w:hideMark/>
          </w:tcPr>
          <w:p w14:paraId="388E4C18"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p>
        </w:tc>
        <w:tc>
          <w:tcPr>
            <w:tcW w:w="922" w:type="pct"/>
            <w:shd w:val="clear" w:color="auto" w:fill="auto"/>
            <w:noWrap/>
            <w:hideMark/>
          </w:tcPr>
          <w:p w14:paraId="4609F708"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3</w:t>
            </w:r>
          </w:p>
        </w:tc>
        <w:tc>
          <w:tcPr>
            <w:tcW w:w="1035" w:type="pct"/>
            <w:shd w:val="clear" w:color="auto" w:fill="auto"/>
            <w:noWrap/>
            <w:hideMark/>
          </w:tcPr>
          <w:p w14:paraId="0756BE3C"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p>
        </w:tc>
        <w:tc>
          <w:tcPr>
            <w:tcW w:w="1121" w:type="pct"/>
            <w:shd w:val="clear" w:color="auto" w:fill="auto"/>
            <w:noWrap/>
            <w:hideMark/>
          </w:tcPr>
          <w:p w14:paraId="25CCAC7C"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1</w:t>
            </w:r>
          </w:p>
        </w:tc>
        <w:tc>
          <w:tcPr>
            <w:tcW w:w="411" w:type="pct"/>
            <w:shd w:val="clear" w:color="auto" w:fill="auto"/>
            <w:noWrap/>
            <w:hideMark/>
          </w:tcPr>
          <w:p w14:paraId="3801DCBA"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2</w:t>
            </w:r>
          </w:p>
        </w:tc>
      </w:tr>
      <w:tr w:rsidR="005C683E" w:rsidRPr="00AB70FE" w14:paraId="34EC8476" w14:textId="77777777" w:rsidTr="00350967">
        <w:trPr>
          <w:trHeight w:val="20"/>
          <w:jc w:val="center"/>
        </w:trPr>
        <w:tc>
          <w:tcPr>
            <w:cnfStyle w:val="001000000000" w:firstRow="0" w:lastRow="0" w:firstColumn="1" w:lastColumn="0" w:oddVBand="0" w:evenVBand="0" w:oddHBand="0" w:evenHBand="0" w:firstRowFirstColumn="0" w:firstRowLastColumn="0" w:lastRowFirstColumn="0" w:lastRowLastColumn="0"/>
            <w:tcW w:w="853" w:type="pct"/>
            <w:shd w:val="clear" w:color="auto" w:fill="auto"/>
            <w:noWrap/>
            <w:hideMark/>
          </w:tcPr>
          <w:p w14:paraId="7E2062C4" w14:textId="466F8548" w:rsidR="005C683E" w:rsidRPr="00AB70FE" w:rsidRDefault="00F45577" w:rsidP="005C683E">
            <w:pPr>
              <w:widowControl/>
              <w:autoSpaceDE/>
              <w:autoSpaceDN/>
              <w:rPr>
                <w:b w:val="0"/>
                <w:bCs w:val="0"/>
                <w:color w:val="000000"/>
                <w:sz w:val="18"/>
                <w:szCs w:val="18"/>
                <w:lang w:val="es-CO" w:eastAsia="es-CO"/>
              </w:rPr>
            </w:pPr>
            <w:r w:rsidRPr="00AB70FE">
              <w:rPr>
                <w:b w:val="0"/>
                <w:bCs w:val="0"/>
                <w:color w:val="000000"/>
                <w:sz w:val="18"/>
                <w:szCs w:val="18"/>
                <w:lang w:val="es-CO" w:eastAsia="es-CO"/>
              </w:rPr>
              <w:t>Suba</w:t>
            </w:r>
          </w:p>
        </w:tc>
        <w:tc>
          <w:tcPr>
            <w:tcW w:w="326" w:type="pct"/>
            <w:shd w:val="clear" w:color="auto" w:fill="auto"/>
            <w:noWrap/>
            <w:hideMark/>
          </w:tcPr>
          <w:p w14:paraId="3B79F3B6" w14:textId="77777777" w:rsidR="005C683E" w:rsidRPr="00AB70FE" w:rsidRDefault="005C683E" w:rsidP="005C683E">
            <w:pPr>
              <w:widowControl/>
              <w:autoSpaceDE/>
              <w:autoSpaceDN/>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p>
        </w:tc>
        <w:tc>
          <w:tcPr>
            <w:tcW w:w="332" w:type="pct"/>
            <w:shd w:val="clear" w:color="auto" w:fill="auto"/>
            <w:noWrap/>
            <w:hideMark/>
          </w:tcPr>
          <w:p w14:paraId="5087665B"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2</w:t>
            </w:r>
          </w:p>
        </w:tc>
        <w:tc>
          <w:tcPr>
            <w:tcW w:w="922" w:type="pct"/>
            <w:shd w:val="clear" w:color="auto" w:fill="auto"/>
            <w:noWrap/>
            <w:hideMark/>
          </w:tcPr>
          <w:p w14:paraId="756E97B5"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2</w:t>
            </w:r>
          </w:p>
        </w:tc>
        <w:tc>
          <w:tcPr>
            <w:tcW w:w="1035" w:type="pct"/>
            <w:shd w:val="clear" w:color="auto" w:fill="auto"/>
            <w:noWrap/>
            <w:hideMark/>
          </w:tcPr>
          <w:p w14:paraId="2EBEF51D"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4</w:t>
            </w:r>
          </w:p>
        </w:tc>
        <w:tc>
          <w:tcPr>
            <w:tcW w:w="1121" w:type="pct"/>
            <w:shd w:val="clear" w:color="auto" w:fill="auto"/>
            <w:noWrap/>
            <w:hideMark/>
          </w:tcPr>
          <w:p w14:paraId="6ECE24D6"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p>
        </w:tc>
        <w:tc>
          <w:tcPr>
            <w:tcW w:w="411" w:type="pct"/>
            <w:shd w:val="clear" w:color="auto" w:fill="auto"/>
            <w:noWrap/>
            <w:hideMark/>
          </w:tcPr>
          <w:p w14:paraId="756814A2"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2</w:t>
            </w:r>
          </w:p>
        </w:tc>
      </w:tr>
      <w:tr w:rsidR="005C683E" w:rsidRPr="00AB70FE" w14:paraId="4033A6A6" w14:textId="77777777" w:rsidTr="0035096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3" w:type="pct"/>
            <w:shd w:val="clear" w:color="auto" w:fill="auto"/>
            <w:noWrap/>
            <w:hideMark/>
          </w:tcPr>
          <w:p w14:paraId="70A27536" w14:textId="77777777" w:rsidR="005C683E" w:rsidRPr="00AB70FE" w:rsidRDefault="005C683E" w:rsidP="005C683E">
            <w:pPr>
              <w:widowControl/>
              <w:autoSpaceDE/>
              <w:autoSpaceDN/>
              <w:rPr>
                <w:b w:val="0"/>
                <w:bCs w:val="0"/>
                <w:color w:val="000000"/>
                <w:sz w:val="18"/>
                <w:szCs w:val="18"/>
                <w:lang w:val="es-CO" w:eastAsia="es-CO"/>
              </w:rPr>
            </w:pPr>
            <w:r w:rsidRPr="00AB70FE">
              <w:rPr>
                <w:b w:val="0"/>
                <w:bCs w:val="0"/>
                <w:color w:val="000000"/>
                <w:sz w:val="18"/>
                <w:szCs w:val="18"/>
                <w:lang w:val="es-CO" w:eastAsia="es-CO"/>
              </w:rPr>
              <w:t>Engativá</w:t>
            </w:r>
          </w:p>
        </w:tc>
        <w:tc>
          <w:tcPr>
            <w:tcW w:w="326" w:type="pct"/>
            <w:shd w:val="clear" w:color="auto" w:fill="auto"/>
            <w:noWrap/>
            <w:hideMark/>
          </w:tcPr>
          <w:p w14:paraId="23778A5C" w14:textId="77777777" w:rsidR="005C683E" w:rsidRPr="00AB70FE" w:rsidRDefault="005C683E" w:rsidP="005C683E">
            <w:pPr>
              <w:widowControl/>
              <w:autoSpaceDE/>
              <w:autoSpaceDN/>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p>
        </w:tc>
        <w:tc>
          <w:tcPr>
            <w:tcW w:w="332" w:type="pct"/>
            <w:shd w:val="clear" w:color="auto" w:fill="auto"/>
            <w:noWrap/>
            <w:hideMark/>
          </w:tcPr>
          <w:p w14:paraId="3C03BB12"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1</w:t>
            </w:r>
          </w:p>
        </w:tc>
        <w:tc>
          <w:tcPr>
            <w:tcW w:w="922" w:type="pct"/>
            <w:shd w:val="clear" w:color="auto" w:fill="auto"/>
            <w:noWrap/>
            <w:hideMark/>
          </w:tcPr>
          <w:p w14:paraId="762C7E99"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4</w:t>
            </w:r>
          </w:p>
        </w:tc>
        <w:tc>
          <w:tcPr>
            <w:tcW w:w="1035" w:type="pct"/>
            <w:shd w:val="clear" w:color="auto" w:fill="auto"/>
            <w:noWrap/>
            <w:hideMark/>
          </w:tcPr>
          <w:p w14:paraId="2401A45A"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6</w:t>
            </w:r>
          </w:p>
        </w:tc>
        <w:tc>
          <w:tcPr>
            <w:tcW w:w="1121" w:type="pct"/>
            <w:shd w:val="clear" w:color="auto" w:fill="auto"/>
            <w:noWrap/>
            <w:hideMark/>
          </w:tcPr>
          <w:p w14:paraId="6E0AD268"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4</w:t>
            </w:r>
          </w:p>
        </w:tc>
        <w:tc>
          <w:tcPr>
            <w:tcW w:w="411" w:type="pct"/>
            <w:shd w:val="clear" w:color="auto" w:fill="auto"/>
            <w:noWrap/>
            <w:hideMark/>
          </w:tcPr>
          <w:p w14:paraId="3036C516"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p>
        </w:tc>
      </w:tr>
      <w:tr w:rsidR="005C683E" w:rsidRPr="00AB70FE" w14:paraId="1A0C67D6" w14:textId="77777777" w:rsidTr="00350967">
        <w:trPr>
          <w:trHeight w:val="20"/>
          <w:jc w:val="center"/>
        </w:trPr>
        <w:tc>
          <w:tcPr>
            <w:cnfStyle w:val="001000000000" w:firstRow="0" w:lastRow="0" w:firstColumn="1" w:lastColumn="0" w:oddVBand="0" w:evenVBand="0" w:oddHBand="0" w:evenHBand="0" w:firstRowFirstColumn="0" w:firstRowLastColumn="0" w:lastRowFirstColumn="0" w:lastRowLastColumn="0"/>
            <w:tcW w:w="853" w:type="pct"/>
            <w:shd w:val="clear" w:color="auto" w:fill="auto"/>
            <w:noWrap/>
            <w:hideMark/>
          </w:tcPr>
          <w:p w14:paraId="188CF6FD" w14:textId="24E924D7" w:rsidR="005C683E" w:rsidRPr="00AB70FE" w:rsidRDefault="00234B23" w:rsidP="005C683E">
            <w:pPr>
              <w:widowControl/>
              <w:autoSpaceDE/>
              <w:autoSpaceDN/>
              <w:rPr>
                <w:b w:val="0"/>
                <w:bCs w:val="0"/>
                <w:color w:val="000000"/>
                <w:sz w:val="18"/>
                <w:szCs w:val="18"/>
                <w:lang w:val="es-CO" w:eastAsia="es-CO"/>
              </w:rPr>
            </w:pPr>
            <w:r w:rsidRPr="00AB70FE">
              <w:rPr>
                <w:b w:val="0"/>
                <w:bCs w:val="0"/>
                <w:color w:val="000000"/>
                <w:sz w:val="18"/>
                <w:szCs w:val="18"/>
                <w:lang w:val="es-CO" w:eastAsia="es-CO"/>
              </w:rPr>
              <w:t>Fontibón</w:t>
            </w:r>
            <w:r w:rsidR="005C683E" w:rsidRPr="00AB70FE">
              <w:rPr>
                <w:b w:val="0"/>
                <w:bCs w:val="0"/>
                <w:color w:val="000000"/>
                <w:sz w:val="18"/>
                <w:szCs w:val="18"/>
                <w:lang w:val="es-CO" w:eastAsia="es-CO"/>
              </w:rPr>
              <w:t xml:space="preserve"> </w:t>
            </w:r>
          </w:p>
        </w:tc>
        <w:tc>
          <w:tcPr>
            <w:tcW w:w="326" w:type="pct"/>
            <w:shd w:val="clear" w:color="auto" w:fill="auto"/>
            <w:noWrap/>
            <w:hideMark/>
          </w:tcPr>
          <w:p w14:paraId="72EC02BA" w14:textId="77777777" w:rsidR="005C683E" w:rsidRPr="00AB70FE" w:rsidRDefault="005C683E" w:rsidP="005C683E">
            <w:pPr>
              <w:widowControl/>
              <w:autoSpaceDE/>
              <w:autoSpaceDN/>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p>
        </w:tc>
        <w:tc>
          <w:tcPr>
            <w:tcW w:w="332" w:type="pct"/>
            <w:shd w:val="clear" w:color="auto" w:fill="auto"/>
            <w:noWrap/>
            <w:hideMark/>
          </w:tcPr>
          <w:p w14:paraId="633189F6"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1</w:t>
            </w:r>
          </w:p>
        </w:tc>
        <w:tc>
          <w:tcPr>
            <w:tcW w:w="922" w:type="pct"/>
            <w:shd w:val="clear" w:color="auto" w:fill="auto"/>
            <w:noWrap/>
            <w:hideMark/>
          </w:tcPr>
          <w:p w14:paraId="7E868DE3"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3</w:t>
            </w:r>
          </w:p>
        </w:tc>
        <w:tc>
          <w:tcPr>
            <w:tcW w:w="1035" w:type="pct"/>
            <w:shd w:val="clear" w:color="auto" w:fill="auto"/>
            <w:noWrap/>
            <w:hideMark/>
          </w:tcPr>
          <w:p w14:paraId="0AFE3069"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2</w:t>
            </w:r>
          </w:p>
        </w:tc>
        <w:tc>
          <w:tcPr>
            <w:tcW w:w="1121" w:type="pct"/>
            <w:shd w:val="clear" w:color="auto" w:fill="auto"/>
            <w:noWrap/>
            <w:hideMark/>
          </w:tcPr>
          <w:p w14:paraId="5493D1D5"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2</w:t>
            </w:r>
          </w:p>
        </w:tc>
        <w:tc>
          <w:tcPr>
            <w:tcW w:w="411" w:type="pct"/>
            <w:shd w:val="clear" w:color="auto" w:fill="auto"/>
            <w:noWrap/>
            <w:hideMark/>
          </w:tcPr>
          <w:p w14:paraId="45E5C03B"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p>
        </w:tc>
      </w:tr>
      <w:tr w:rsidR="005C683E" w:rsidRPr="00AB70FE" w14:paraId="2D0DF6EC" w14:textId="77777777" w:rsidTr="0035096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3" w:type="pct"/>
            <w:shd w:val="clear" w:color="auto" w:fill="auto"/>
            <w:noWrap/>
            <w:hideMark/>
          </w:tcPr>
          <w:p w14:paraId="68F82C65" w14:textId="77777777" w:rsidR="005C683E" w:rsidRPr="00AB70FE" w:rsidRDefault="005C683E" w:rsidP="005C683E">
            <w:pPr>
              <w:widowControl/>
              <w:autoSpaceDE/>
              <w:autoSpaceDN/>
              <w:rPr>
                <w:b w:val="0"/>
                <w:bCs w:val="0"/>
                <w:color w:val="000000"/>
                <w:sz w:val="18"/>
                <w:szCs w:val="18"/>
                <w:lang w:val="es-CO" w:eastAsia="es-CO"/>
              </w:rPr>
            </w:pPr>
            <w:r w:rsidRPr="00AB70FE">
              <w:rPr>
                <w:b w:val="0"/>
                <w:bCs w:val="0"/>
                <w:color w:val="000000"/>
                <w:sz w:val="18"/>
                <w:szCs w:val="18"/>
                <w:lang w:val="es-CO" w:eastAsia="es-CO"/>
              </w:rPr>
              <w:t>Chapinero</w:t>
            </w:r>
          </w:p>
        </w:tc>
        <w:tc>
          <w:tcPr>
            <w:tcW w:w="326" w:type="pct"/>
            <w:shd w:val="clear" w:color="auto" w:fill="auto"/>
            <w:noWrap/>
            <w:hideMark/>
          </w:tcPr>
          <w:p w14:paraId="13CC0C9D"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1</w:t>
            </w:r>
          </w:p>
        </w:tc>
        <w:tc>
          <w:tcPr>
            <w:tcW w:w="332" w:type="pct"/>
            <w:shd w:val="clear" w:color="auto" w:fill="auto"/>
            <w:noWrap/>
            <w:hideMark/>
          </w:tcPr>
          <w:p w14:paraId="160CA86C"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p>
        </w:tc>
        <w:tc>
          <w:tcPr>
            <w:tcW w:w="922" w:type="pct"/>
            <w:shd w:val="clear" w:color="auto" w:fill="auto"/>
            <w:noWrap/>
            <w:hideMark/>
          </w:tcPr>
          <w:p w14:paraId="7EA5F259"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4</w:t>
            </w:r>
          </w:p>
        </w:tc>
        <w:tc>
          <w:tcPr>
            <w:tcW w:w="1035" w:type="pct"/>
            <w:shd w:val="clear" w:color="auto" w:fill="auto"/>
            <w:noWrap/>
            <w:hideMark/>
          </w:tcPr>
          <w:p w14:paraId="3F4F4C99"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1</w:t>
            </w:r>
          </w:p>
        </w:tc>
        <w:tc>
          <w:tcPr>
            <w:tcW w:w="1121" w:type="pct"/>
            <w:shd w:val="clear" w:color="auto" w:fill="auto"/>
            <w:noWrap/>
            <w:hideMark/>
          </w:tcPr>
          <w:p w14:paraId="603A649E"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p>
        </w:tc>
        <w:tc>
          <w:tcPr>
            <w:tcW w:w="411" w:type="pct"/>
            <w:shd w:val="clear" w:color="auto" w:fill="auto"/>
            <w:noWrap/>
            <w:hideMark/>
          </w:tcPr>
          <w:p w14:paraId="3B32F5D6"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3</w:t>
            </w:r>
          </w:p>
        </w:tc>
      </w:tr>
      <w:tr w:rsidR="00D16FAE" w:rsidRPr="00AB70FE" w14:paraId="7425D1BC" w14:textId="77777777" w:rsidTr="00350967">
        <w:trPr>
          <w:trHeight w:val="20"/>
          <w:jc w:val="center"/>
        </w:trPr>
        <w:tc>
          <w:tcPr>
            <w:cnfStyle w:val="001000000000" w:firstRow="0" w:lastRow="0" w:firstColumn="1" w:lastColumn="0" w:oddVBand="0" w:evenVBand="0" w:oddHBand="0" w:evenHBand="0" w:firstRowFirstColumn="0" w:firstRowLastColumn="0" w:lastRowFirstColumn="0" w:lastRowLastColumn="0"/>
            <w:tcW w:w="853" w:type="pct"/>
            <w:shd w:val="clear" w:color="auto" w:fill="auto"/>
            <w:noWrap/>
          </w:tcPr>
          <w:p w14:paraId="2B0A242A" w14:textId="27CB6E5E" w:rsidR="00D16FAE" w:rsidRPr="00AB70FE" w:rsidRDefault="00D16FAE" w:rsidP="005C683E">
            <w:pPr>
              <w:widowControl/>
              <w:autoSpaceDE/>
              <w:autoSpaceDN/>
              <w:rPr>
                <w:b w:val="0"/>
                <w:bCs w:val="0"/>
                <w:color w:val="000000"/>
                <w:sz w:val="18"/>
                <w:szCs w:val="18"/>
                <w:lang w:val="es-CO" w:eastAsia="es-CO"/>
              </w:rPr>
            </w:pPr>
            <w:r w:rsidRPr="00AB70FE">
              <w:rPr>
                <w:b w:val="0"/>
                <w:bCs w:val="0"/>
                <w:color w:val="000000"/>
                <w:sz w:val="18"/>
                <w:szCs w:val="18"/>
                <w:lang w:val="es-CO" w:eastAsia="es-CO"/>
              </w:rPr>
              <w:t>Barrios Unidos</w:t>
            </w:r>
          </w:p>
        </w:tc>
        <w:tc>
          <w:tcPr>
            <w:tcW w:w="326" w:type="pct"/>
            <w:shd w:val="clear" w:color="auto" w:fill="auto"/>
            <w:noWrap/>
          </w:tcPr>
          <w:p w14:paraId="3F1A2C82" w14:textId="77777777" w:rsidR="00D16FAE" w:rsidRPr="00AB70FE" w:rsidRDefault="00D16FA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p>
        </w:tc>
        <w:tc>
          <w:tcPr>
            <w:tcW w:w="332" w:type="pct"/>
            <w:shd w:val="clear" w:color="auto" w:fill="auto"/>
            <w:noWrap/>
          </w:tcPr>
          <w:p w14:paraId="6A2A5B7A" w14:textId="77777777" w:rsidR="00D16FAE" w:rsidRPr="00AB70FE" w:rsidRDefault="00D16FA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p>
        </w:tc>
        <w:tc>
          <w:tcPr>
            <w:tcW w:w="922" w:type="pct"/>
            <w:shd w:val="clear" w:color="auto" w:fill="auto"/>
            <w:noWrap/>
          </w:tcPr>
          <w:p w14:paraId="760458DE" w14:textId="4255D55B" w:rsidR="00D16FAE" w:rsidRPr="00AB70FE" w:rsidRDefault="00D16FA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4</w:t>
            </w:r>
          </w:p>
        </w:tc>
        <w:tc>
          <w:tcPr>
            <w:tcW w:w="1035" w:type="pct"/>
            <w:shd w:val="clear" w:color="auto" w:fill="auto"/>
            <w:noWrap/>
          </w:tcPr>
          <w:p w14:paraId="1FD23F07" w14:textId="77777777" w:rsidR="00D16FAE" w:rsidRPr="00AB70FE" w:rsidRDefault="00D16FA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p>
        </w:tc>
        <w:tc>
          <w:tcPr>
            <w:tcW w:w="1121" w:type="pct"/>
            <w:shd w:val="clear" w:color="auto" w:fill="auto"/>
            <w:noWrap/>
          </w:tcPr>
          <w:p w14:paraId="5FC8A51D" w14:textId="77777777" w:rsidR="00D16FAE" w:rsidRPr="00AB70FE" w:rsidRDefault="00D16FA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p>
        </w:tc>
        <w:tc>
          <w:tcPr>
            <w:tcW w:w="411" w:type="pct"/>
            <w:shd w:val="clear" w:color="auto" w:fill="auto"/>
            <w:noWrap/>
          </w:tcPr>
          <w:p w14:paraId="2F7344DE" w14:textId="77777777" w:rsidR="00D16FAE" w:rsidRPr="00AB70FE" w:rsidRDefault="00D16FA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p>
        </w:tc>
      </w:tr>
      <w:tr w:rsidR="005C683E" w:rsidRPr="00AB70FE" w14:paraId="1DF0B993" w14:textId="77777777" w:rsidTr="0035096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3" w:type="pct"/>
            <w:shd w:val="clear" w:color="auto" w:fill="auto"/>
            <w:noWrap/>
            <w:hideMark/>
          </w:tcPr>
          <w:p w14:paraId="676B0EDC" w14:textId="77777777" w:rsidR="005C683E" w:rsidRPr="00AB70FE" w:rsidRDefault="005C683E" w:rsidP="005C683E">
            <w:pPr>
              <w:widowControl/>
              <w:autoSpaceDE/>
              <w:autoSpaceDN/>
              <w:rPr>
                <w:b w:val="0"/>
                <w:bCs w:val="0"/>
                <w:color w:val="000000"/>
                <w:sz w:val="18"/>
                <w:szCs w:val="18"/>
                <w:lang w:val="es-CO" w:eastAsia="es-CO"/>
              </w:rPr>
            </w:pPr>
            <w:r w:rsidRPr="00AB70FE">
              <w:rPr>
                <w:b w:val="0"/>
                <w:bCs w:val="0"/>
                <w:color w:val="000000"/>
                <w:sz w:val="18"/>
                <w:szCs w:val="18"/>
                <w:lang w:val="es-CO" w:eastAsia="es-CO"/>
              </w:rPr>
              <w:t>Kennedy</w:t>
            </w:r>
          </w:p>
        </w:tc>
        <w:tc>
          <w:tcPr>
            <w:tcW w:w="326" w:type="pct"/>
            <w:shd w:val="clear" w:color="auto" w:fill="auto"/>
            <w:noWrap/>
            <w:hideMark/>
          </w:tcPr>
          <w:p w14:paraId="11260E21" w14:textId="77777777" w:rsidR="005C683E" w:rsidRPr="00AB70FE" w:rsidRDefault="005C683E" w:rsidP="005C683E">
            <w:pPr>
              <w:widowControl/>
              <w:autoSpaceDE/>
              <w:autoSpaceDN/>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p>
        </w:tc>
        <w:tc>
          <w:tcPr>
            <w:tcW w:w="332" w:type="pct"/>
            <w:shd w:val="clear" w:color="auto" w:fill="auto"/>
            <w:noWrap/>
            <w:hideMark/>
          </w:tcPr>
          <w:p w14:paraId="7BF8B34B"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sz w:val="18"/>
                <w:szCs w:val="18"/>
                <w:lang w:val="es-CO" w:eastAsia="es-CO"/>
              </w:rPr>
            </w:pPr>
          </w:p>
        </w:tc>
        <w:tc>
          <w:tcPr>
            <w:tcW w:w="922" w:type="pct"/>
            <w:shd w:val="clear" w:color="auto" w:fill="auto"/>
            <w:noWrap/>
            <w:hideMark/>
          </w:tcPr>
          <w:p w14:paraId="0F034401"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4</w:t>
            </w:r>
          </w:p>
        </w:tc>
        <w:tc>
          <w:tcPr>
            <w:tcW w:w="1035" w:type="pct"/>
            <w:shd w:val="clear" w:color="auto" w:fill="auto"/>
            <w:noWrap/>
            <w:hideMark/>
          </w:tcPr>
          <w:p w14:paraId="0B54824E"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p>
        </w:tc>
        <w:tc>
          <w:tcPr>
            <w:tcW w:w="1121" w:type="pct"/>
            <w:shd w:val="clear" w:color="auto" w:fill="auto"/>
            <w:noWrap/>
            <w:hideMark/>
          </w:tcPr>
          <w:p w14:paraId="441796B2"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1</w:t>
            </w:r>
          </w:p>
        </w:tc>
        <w:tc>
          <w:tcPr>
            <w:tcW w:w="411" w:type="pct"/>
            <w:shd w:val="clear" w:color="auto" w:fill="auto"/>
            <w:noWrap/>
            <w:hideMark/>
          </w:tcPr>
          <w:p w14:paraId="57FCF285"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p>
        </w:tc>
      </w:tr>
      <w:tr w:rsidR="005C683E" w:rsidRPr="00AB70FE" w14:paraId="132A0DF9" w14:textId="77777777" w:rsidTr="00350967">
        <w:trPr>
          <w:trHeight w:val="20"/>
          <w:jc w:val="center"/>
        </w:trPr>
        <w:tc>
          <w:tcPr>
            <w:cnfStyle w:val="001000000000" w:firstRow="0" w:lastRow="0" w:firstColumn="1" w:lastColumn="0" w:oddVBand="0" w:evenVBand="0" w:oddHBand="0" w:evenHBand="0" w:firstRowFirstColumn="0" w:firstRowLastColumn="0" w:lastRowFirstColumn="0" w:lastRowLastColumn="0"/>
            <w:tcW w:w="853" w:type="pct"/>
            <w:shd w:val="clear" w:color="auto" w:fill="auto"/>
            <w:noWrap/>
            <w:hideMark/>
          </w:tcPr>
          <w:p w14:paraId="370C0D67" w14:textId="77777777" w:rsidR="005C683E" w:rsidRPr="00AB70FE" w:rsidRDefault="005C683E" w:rsidP="005C683E">
            <w:pPr>
              <w:widowControl/>
              <w:autoSpaceDE/>
              <w:autoSpaceDN/>
              <w:rPr>
                <w:b w:val="0"/>
                <w:bCs w:val="0"/>
                <w:color w:val="000000"/>
                <w:sz w:val="18"/>
                <w:szCs w:val="18"/>
                <w:lang w:val="es-CO" w:eastAsia="es-CO"/>
              </w:rPr>
            </w:pPr>
            <w:r w:rsidRPr="00AB70FE">
              <w:rPr>
                <w:b w:val="0"/>
                <w:bCs w:val="0"/>
                <w:color w:val="000000"/>
                <w:sz w:val="18"/>
                <w:szCs w:val="18"/>
                <w:lang w:val="es-CO" w:eastAsia="es-CO"/>
              </w:rPr>
              <w:t>Bosa</w:t>
            </w:r>
          </w:p>
        </w:tc>
        <w:tc>
          <w:tcPr>
            <w:tcW w:w="326" w:type="pct"/>
            <w:shd w:val="clear" w:color="auto" w:fill="auto"/>
            <w:noWrap/>
            <w:hideMark/>
          </w:tcPr>
          <w:p w14:paraId="646AE974" w14:textId="77777777" w:rsidR="005C683E" w:rsidRPr="00AB70FE" w:rsidRDefault="005C683E" w:rsidP="005C683E">
            <w:pPr>
              <w:widowControl/>
              <w:autoSpaceDE/>
              <w:autoSpaceDN/>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p>
        </w:tc>
        <w:tc>
          <w:tcPr>
            <w:tcW w:w="332" w:type="pct"/>
            <w:shd w:val="clear" w:color="auto" w:fill="auto"/>
            <w:noWrap/>
            <w:hideMark/>
          </w:tcPr>
          <w:p w14:paraId="748AFA74"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1</w:t>
            </w:r>
          </w:p>
        </w:tc>
        <w:tc>
          <w:tcPr>
            <w:tcW w:w="922" w:type="pct"/>
            <w:shd w:val="clear" w:color="auto" w:fill="auto"/>
            <w:noWrap/>
            <w:hideMark/>
          </w:tcPr>
          <w:p w14:paraId="12B722E3"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9</w:t>
            </w:r>
          </w:p>
        </w:tc>
        <w:tc>
          <w:tcPr>
            <w:tcW w:w="1035" w:type="pct"/>
            <w:shd w:val="clear" w:color="auto" w:fill="auto"/>
            <w:noWrap/>
            <w:hideMark/>
          </w:tcPr>
          <w:p w14:paraId="16C223ED"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p>
        </w:tc>
        <w:tc>
          <w:tcPr>
            <w:tcW w:w="1121" w:type="pct"/>
            <w:shd w:val="clear" w:color="auto" w:fill="auto"/>
            <w:noWrap/>
            <w:hideMark/>
          </w:tcPr>
          <w:p w14:paraId="30E8FD30"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sz w:val="18"/>
                <w:szCs w:val="18"/>
                <w:lang w:val="es-CO" w:eastAsia="es-CO"/>
              </w:rPr>
            </w:pPr>
          </w:p>
        </w:tc>
        <w:tc>
          <w:tcPr>
            <w:tcW w:w="411" w:type="pct"/>
            <w:shd w:val="clear" w:color="auto" w:fill="auto"/>
            <w:noWrap/>
            <w:hideMark/>
          </w:tcPr>
          <w:p w14:paraId="7545D5DA"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sz w:val="18"/>
                <w:szCs w:val="18"/>
                <w:lang w:val="es-CO" w:eastAsia="es-CO"/>
              </w:rPr>
            </w:pPr>
          </w:p>
        </w:tc>
      </w:tr>
      <w:tr w:rsidR="005C683E" w:rsidRPr="00AB70FE" w14:paraId="1F077A54" w14:textId="77777777" w:rsidTr="0035096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3" w:type="pct"/>
            <w:shd w:val="clear" w:color="auto" w:fill="auto"/>
            <w:noWrap/>
            <w:hideMark/>
          </w:tcPr>
          <w:p w14:paraId="4F66D403" w14:textId="1E17105C" w:rsidR="005C683E" w:rsidRPr="00AB70FE" w:rsidRDefault="00234B23" w:rsidP="005C683E">
            <w:pPr>
              <w:widowControl/>
              <w:autoSpaceDE/>
              <w:autoSpaceDN/>
              <w:rPr>
                <w:b w:val="0"/>
                <w:bCs w:val="0"/>
                <w:color w:val="000000"/>
                <w:sz w:val="18"/>
                <w:szCs w:val="18"/>
                <w:lang w:val="es-CO" w:eastAsia="es-CO"/>
              </w:rPr>
            </w:pPr>
            <w:r w:rsidRPr="00AB70FE">
              <w:rPr>
                <w:b w:val="0"/>
                <w:bCs w:val="0"/>
                <w:color w:val="000000"/>
                <w:sz w:val="18"/>
                <w:szCs w:val="18"/>
                <w:lang w:val="es-CO" w:eastAsia="es-CO"/>
              </w:rPr>
              <w:t>Candelaria</w:t>
            </w:r>
          </w:p>
        </w:tc>
        <w:tc>
          <w:tcPr>
            <w:tcW w:w="326" w:type="pct"/>
            <w:shd w:val="clear" w:color="auto" w:fill="auto"/>
            <w:noWrap/>
            <w:hideMark/>
          </w:tcPr>
          <w:p w14:paraId="36E046AA" w14:textId="77777777" w:rsidR="005C683E" w:rsidRPr="00AB70FE" w:rsidRDefault="005C683E" w:rsidP="005C683E">
            <w:pPr>
              <w:widowControl/>
              <w:autoSpaceDE/>
              <w:autoSpaceDN/>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p>
        </w:tc>
        <w:tc>
          <w:tcPr>
            <w:tcW w:w="332" w:type="pct"/>
            <w:shd w:val="clear" w:color="auto" w:fill="auto"/>
            <w:noWrap/>
            <w:hideMark/>
          </w:tcPr>
          <w:p w14:paraId="5503BDD9"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sz w:val="18"/>
                <w:szCs w:val="18"/>
                <w:lang w:val="es-CO" w:eastAsia="es-CO"/>
              </w:rPr>
            </w:pPr>
          </w:p>
        </w:tc>
        <w:tc>
          <w:tcPr>
            <w:tcW w:w="922" w:type="pct"/>
            <w:shd w:val="clear" w:color="auto" w:fill="auto"/>
            <w:noWrap/>
            <w:hideMark/>
          </w:tcPr>
          <w:p w14:paraId="0B9722B9"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1</w:t>
            </w:r>
          </w:p>
        </w:tc>
        <w:tc>
          <w:tcPr>
            <w:tcW w:w="1035" w:type="pct"/>
            <w:shd w:val="clear" w:color="auto" w:fill="auto"/>
            <w:noWrap/>
            <w:hideMark/>
          </w:tcPr>
          <w:p w14:paraId="401BD478"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p>
        </w:tc>
        <w:tc>
          <w:tcPr>
            <w:tcW w:w="1121" w:type="pct"/>
            <w:shd w:val="clear" w:color="auto" w:fill="auto"/>
            <w:noWrap/>
            <w:hideMark/>
          </w:tcPr>
          <w:p w14:paraId="06B2E174"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sz w:val="18"/>
                <w:szCs w:val="18"/>
                <w:lang w:val="es-CO" w:eastAsia="es-CO"/>
              </w:rPr>
            </w:pPr>
          </w:p>
        </w:tc>
        <w:tc>
          <w:tcPr>
            <w:tcW w:w="411" w:type="pct"/>
            <w:shd w:val="clear" w:color="auto" w:fill="auto"/>
            <w:noWrap/>
            <w:hideMark/>
          </w:tcPr>
          <w:p w14:paraId="177FDB29"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sz w:val="18"/>
                <w:szCs w:val="18"/>
                <w:lang w:val="es-CO" w:eastAsia="es-CO"/>
              </w:rPr>
            </w:pPr>
          </w:p>
        </w:tc>
      </w:tr>
      <w:tr w:rsidR="005C683E" w:rsidRPr="00AB70FE" w14:paraId="48B57701" w14:textId="77777777" w:rsidTr="00350967">
        <w:trPr>
          <w:trHeight w:val="20"/>
          <w:jc w:val="center"/>
        </w:trPr>
        <w:tc>
          <w:tcPr>
            <w:cnfStyle w:val="001000000000" w:firstRow="0" w:lastRow="0" w:firstColumn="1" w:lastColumn="0" w:oddVBand="0" w:evenVBand="0" w:oddHBand="0" w:evenHBand="0" w:firstRowFirstColumn="0" w:firstRowLastColumn="0" w:lastRowFirstColumn="0" w:lastRowLastColumn="0"/>
            <w:tcW w:w="853" w:type="pct"/>
            <w:shd w:val="clear" w:color="auto" w:fill="auto"/>
            <w:noWrap/>
            <w:hideMark/>
          </w:tcPr>
          <w:p w14:paraId="7CECB876" w14:textId="2B920CC2" w:rsidR="005C683E" w:rsidRPr="00AB70FE" w:rsidRDefault="005C683E" w:rsidP="005C683E">
            <w:pPr>
              <w:widowControl/>
              <w:autoSpaceDE/>
              <w:autoSpaceDN/>
              <w:rPr>
                <w:b w:val="0"/>
                <w:bCs w:val="0"/>
                <w:color w:val="000000"/>
                <w:sz w:val="18"/>
                <w:szCs w:val="18"/>
                <w:lang w:val="es-CO" w:eastAsia="es-CO"/>
              </w:rPr>
            </w:pPr>
            <w:r w:rsidRPr="00AB70FE">
              <w:rPr>
                <w:b w:val="0"/>
                <w:bCs w:val="0"/>
                <w:color w:val="000000"/>
                <w:sz w:val="18"/>
                <w:szCs w:val="18"/>
                <w:lang w:val="es-CO" w:eastAsia="es-CO"/>
              </w:rPr>
              <w:t xml:space="preserve">Santa </w:t>
            </w:r>
            <w:r w:rsidR="003E18C1" w:rsidRPr="00AB70FE">
              <w:rPr>
                <w:b w:val="0"/>
                <w:bCs w:val="0"/>
                <w:color w:val="000000"/>
                <w:sz w:val="18"/>
                <w:szCs w:val="18"/>
                <w:lang w:val="es-CO" w:eastAsia="es-CO"/>
              </w:rPr>
              <w:t>Fe</w:t>
            </w:r>
          </w:p>
        </w:tc>
        <w:tc>
          <w:tcPr>
            <w:tcW w:w="326" w:type="pct"/>
            <w:shd w:val="clear" w:color="auto" w:fill="auto"/>
            <w:noWrap/>
            <w:hideMark/>
          </w:tcPr>
          <w:p w14:paraId="206D7FCE" w14:textId="77777777" w:rsidR="005C683E" w:rsidRPr="00AB70FE" w:rsidRDefault="005C683E" w:rsidP="005C683E">
            <w:pPr>
              <w:widowControl/>
              <w:autoSpaceDE/>
              <w:autoSpaceDN/>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p>
        </w:tc>
        <w:tc>
          <w:tcPr>
            <w:tcW w:w="332" w:type="pct"/>
            <w:shd w:val="clear" w:color="auto" w:fill="auto"/>
            <w:noWrap/>
            <w:hideMark/>
          </w:tcPr>
          <w:p w14:paraId="23CCBBE8"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1</w:t>
            </w:r>
          </w:p>
        </w:tc>
        <w:tc>
          <w:tcPr>
            <w:tcW w:w="922" w:type="pct"/>
            <w:shd w:val="clear" w:color="auto" w:fill="auto"/>
            <w:noWrap/>
            <w:hideMark/>
          </w:tcPr>
          <w:p w14:paraId="0051845C"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2</w:t>
            </w:r>
          </w:p>
        </w:tc>
        <w:tc>
          <w:tcPr>
            <w:tcW w:w="1035" w:type="pct"/>
            <w:shd w:val="clear" w:color="auto" w:fill="auto"/>
            <w:noWrap/>
            <w:hideMark/>
          </w:tcPr>
          <w:p w14:paraId="524F5F10"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1</w:t>
            </w:r>
          </w:p>
        </w:tc>
        <w:tc>
          <w:tcPr>
            <w:tcW w:w="1121" w:type="pct"/>
            <w:shd w:val="clear" w:color="auto" w:fill="auto"/>
            <w:noWrap/>
            <w:hideMark/>
          </w:tcPr>
          <w:p w14:paraId="49FED802"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p>
        </w:tc>
        <w:tc>
          <w:tcPr>
            <w:tcW w:w="411" w:type="pct"/>
            <w:shd w:val="clear" w:color="auto" w:fill="auto"/>
            <w:noWrap/>
            <w:hideMark/>
          </w:tcPr>
          <w:p w14:paraId="50B19BDE"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sz w:val="18"/>
                <w:szCs w:val="18"/>
                <w:lang w:val="es-CO" w:eastAsia="es-CO"/>
              </w:rPr>
            </w:pPr>
          </w:p>
        </w:tc>
      </w:tr>
      <w:tr w:rsidR="005C683E" w:rsidRPr="00AB70FE" w14:paraId="745A621F" w14:textId="77777777" w:rsidTr="0035096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3" w:type="pct"/>
            <w:shd w:val="clear" w:color="auto" w:fill="auto"/>
            <w:noWrap/>
            <w:hideMark/>
          </w:tcPr>
          <w:p w14:paraId="74A335A8" w14:textId="77777777" w:rsidR="005C683E" w:rsidRPr="00AB70FE" w:rsidRDefault="005C683E" w:rsidP="005C683E">
            <w:pPr>
              <w:widowControl/>
              <w:autoSpaceDE/>
              <w:autoSpaceDN/>
              <w:rPr>
                <w:b w:val="0"/>
                <w:bCs w:val="0"/>
                <w:color w:val="000000"/>
                <w:sz w:val="18"/>
                <w:szCs w:val="18"/>
                <w:lang w:val="es-CO" w:eastAsia="es-CO"/>
              </w:rPr>
            </w:pPr>
            <w:r w:rsidRPr="00AB70FE">
              <w:rPr>
                <w:b w:val="0"/>
                <w:bCs w:val="0"/>
                <w:color w:val="000000"/>
                <w:sz w:val="18"/>
                <w:szCs w:val="18"/>
                <w:lang w:val="es-CO" w:eastAsia="es-CO"/>
              </w:rPr>
              <w:t>Mártires</w:t>
            </w:r>
          </w:p>
        </w:tc>
        <w:tc>
          <w:tcPr>
            <w:tcW w:w="326" w:type="pct"/>
            <w:shd w:val="clear" w:color="auto" w:fill="auto"/>
            <w:noWrap/>
            <w:hideMark/>
          </w:tcPr>
          <w:p w14:paraId="344E5522"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1</w:t>
            </w:r>
          </w:p>
        </w:tc>
        <w:tc>
          <w:tcPr>
            <w:tcW w:w="332" w:type="pct"/>
            <w:shd w:val="clear" w:color="auto" w:fill="auto"/>
            <w:noWrap/>
            <w:hideMark/>
          </w:tcPr>
          <w:p w14:paraId="3C24D0CB"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p>
        </w:tc>
        <w:tc>
          <w:tcPr>
            <w:tcW w:w="922" w:type="pct"/>
            <w:shd w:val="clear" w:color="auto" w:fill="auto"/>
            <w:noWrap/>
            <w:hideMark/>
          </w:tcPr>
          <w:p w14:paraId="6B6AD49C"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3</w:t>
            </w:r>
          </w:p>
        </w:tc>
        <w:tc>
          <w:tcPr>
            <w:tcW w:w="1035" w:type="pct"/>
            <w:shd w:val="clear" w:color="auto" w:fill="auto"/>
            <w:noWrap/>
            <w:hideMark/>
          </w:tcPr>
          <w:p w14:paraId="7C6B4ED8"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p>
        </w:tc>
        <w:tc>
          <w:tcPr>
            <w:tcW w:w="1121" w:type="pct"/>
            <w:shd w:val="clear" w:color="auto" w:fill="auto"/>
            <w:noWrap/>
            <w:hideMark/>
          </w:tcPr>
          <w:p w14:paraId="3BBC9D25"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sz w:val="18"/>
                <w:szCs w:val="18"/>
                <w:lang w:val="es-CO" w:eastAsia="es-CO"/>
              </w:rPr>
            </w:pPr>
          </w:p>
        </w:tc>
        <w:tc>
          <w:tcPr>
            <w:tcW w:w="411" w:type="pct"/>
            <w:shd w:val="clear" w:color="auto" w:fill="auto"/>
            <w:noWrap/>
            <w:hideMark/>
          </w:tcPr>
          <w:p w14:paraId="4DE564D7"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sz w:val="18"/>
                <w:szCs w:val="18"/>
                <w:lang w:val="es-CO" w:eastAsia="es-CO"/>
              </w:rPr>
            </w:pPr>
          </w:p>
        </w:tc>
      </w:tr>
      <w:tr w:rsidR="00EB49D0" w:rsidRPr="00AB70FE" w14:paraId="2C48AE25" w14:textId="77777777" w:rsidTr="00350967">
        <w:trPr>
          <w:trHeight w:val="20"/>
          <w:jc w:val="center"/>
        </w:trPr>
        <w:tc>
          <w:tcPr>
            <w:cnfStyle w:val="001000000000" w:firstRow="0" w:lastRow="0" w:firstColumn="1" w:lastColumn="0" w:oddVBand="0" w:evenVBand="0" w:oddHBand="0" w:evenHBand="0" w:firstRowFirstColumn="0" w:firstRowLastColumn="0" w:lastRowFirstColumn="0" w:lastRowLastColumn="0"/>
            <w:tcW w:w="853" w:type="pct"/>
            <w:shd w:val="clear" w:color="auto" w:fill="auto"/>
            <w:noWrap/>
          </w:tcPr>
          <w:p w14:paraId="7FB3B050" w14:textId="1ADE4F07" w:rsidR="00EB49D0" w:rsidRPr="00AB70FE" w:rsidRDefault="00EB49D0" w:rsidP="005C683E">
            <w:pPr>
              <w:widowControl/>
              <w:autoSpaceDE/>
              <w:autoSpaceDN/>
              <w:rPr>
                <w:b w:val="0"/>
                <w:bCs w:val="0"/>
                <w:color w:val="000000"/>
                <w:sz w:val="18"/>
                <w:szCs w:val="18"/>
                <w:lang w:val="es-CO" w:eastAsia="es-CO"/>
              </w:rPr>
            </w:pPr>
            <w:r w:rsidRPr="00AB70FE">
              <w:rPr>
                <w:b w:val="0"/>
                <w:bCs w:val="0"/>
                <w:color w:val="000000"/>
                <w:sz w:val="18"/>
                <w:szCs w:val="18"/>
                <w:lang w:val="es-CO" w:eastAsia="es-CO"/>
              </w:rPr>
              <w:t>Puente Aranda</w:t>
            </w:r>
          </w:p>
        </w:tc>
        <w:tc>
          <w:tcPr>
            <w:tcW w:w="326" w:type="pct"/>
            <w:shd w:val="clear" w:color="auto" w:fill="auto"/>
            <w:noWrap/>
          </w:tcPr>
          <w:p w14:paraId="2B7FE912" w14:textId="77777777" w:rsidR="00EB49D0" w:rsidRPr="00AB70FE" w:rsidRDefault="00EB49D0"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p>
        </w:tc>
        <w:tc>
          <w:tcPr>
            <w:tcW w:w="332" w:type="pct"/>
            <w:shd w:val="clear" w:color="auto" w:fill="auto"/>
            <w:noWrap/>
          </w:tcPr>
          <w:p w14:paraId="651D22B1" w14:textId="5D8A750A" w:rsidR="00EB49D0" w:rsidRPr="00AB70FE" w:rsidRDefault="00EB49D0"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1</w:t>
            </w:r>
          </w:p>
        </w:tc>
        <w:tc>
          <w:tcPr>
            <w:tcW w:w="922" w:type="pct"/>
            <w:shd w:val="clear" w:color="auto" w:fill="auto"/>
            <w:noWrap/>
          </w:tcPr>
          <w:p w14:paraId="29C8C142" w14:textId="23B8F500" w:rsidR="00EB49D0" w:rsidRPr="00AB70FE" w:rsidRDefault="00EB49D0"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3</w:t>
            </w:r>
          </w:p>
        </w:tc>
        <w:tc>
          <w:tcPr>
            <w:tcW w:w="1035" w:type="pct"/>
            <w:shd w:val="clear" w:color="auto" w:fill="auto"/>
            <w:noWrap/>
          </w:tcPr>
          <w:p w14:paraId="15AADC78" w14:textId="77777777" w:rsidR="00EB49D0" w:rsidRPr="00AB70FE" w:rsidRDefault="00EB49D0"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p>
        </w:tc>
        <w:tc>
          <w:tcPr>
            <w:tcW w:w="1121" w:type="pct"/>
            <w:shd w:val="clear" w:color="auto" w:fill="auto"/>
            <w:noWrap/>
          </w:tcPr>
          <w:p w14:paraId="56D892C0" w14:textId="099BB7DA" w:rsidR="00EB49D0" w:rsidRPr="00AB70FE" w:rsidRDefault="00EB49D0"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sz w:val="18"/>
                <w:szCs w:val="18"/>
                <w:lang w:val="es-CO" w:eastAsia="es-CO"/>
              </w:rPr>
            </w:pPr>
            <w:r w:rsidRPr="00AB70FE">
              <w:rPr>
                <w:sz w:val="18"/>
                <w:szCs w:val="18"/>
                <w:lang w:val="es-CO" w:eastAsia="es-CO"/>
              </w:rPr>
              <w:t>1</w:t>
            </w:r>
          </w:p>
        </w:tc>
        <w:tc>
          <w:tcPr>
            <w:tcW w:w="411" w:type="pct"/>
            <w:shd w:val="clear" w:color="auto" w:fill="auto"/>
            <w:noWrap/>
          </w:tcPr>
          <w:p w14:paraId="4D82C191" w14:textId="77777777" w:rsidR="00EB49D0" w:rsidRPr="00AB70FE" w:rsidRDefault="00EB49D0"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sz w:val="18"/>
                <w:szCs w:val="18"/>
                <w:lang w:val="es-CO" w:eastAsia="es-CO"/>
              </w:rPr>
            </w:pPr>
          </w:p>
        </w:tc>
      </w:tr>
      <w:tr w:rsidR="00846452" w:rsidRPr="00AB70FE" w14:paraId="3393EAC3" w14:textId="77777777" w:rsidTr="0035096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3" w:type="pct"/>
            <w:shd w:val="clear" w:color="auto" w:fill="auto"/>
            <w:noWrap/>
          </w:tcPr>
          <w:p w14:paraId="1B1EF39C" w14:textId="00603E4A" w:rsidR="00846452" w:rsidRPr="00AB70FE" w:rsidRDefault="00846452" w:rsidP="005C683E">
            <w:pPr>
              <w:widowControl/>
              <w:autoSpaceDE/>
              <w:autoSpaceDN/>
              <w:rPr>
                <w:b w:val="0"/>
                <w:bCs w:val="0"/>
                <w:color w:val="000000"/>
                <w:sz w:val="18"/>
                <w:szCs w:val="18"/>
                <w:lang w:val="es-CO" w:eastAsia="es-CO"/>
              </w:rPr>
            </w:pPr>
            <w:r w:rsidRPr="00AB70FE">
              <w:rPr>
                <w:b w:val="0"/>
                <w:bCs w:val="0"/>
                <w:color w:val="000000"/>
                <w:sz w:val="18"/>
                <w:szCs w:val="18"/>
                <w:lang w:val="es-CO" w:eastAsia="es-CO"/>
              </w:rPr>
              <w:t>Antonio Nariño</w:t>
            </w:r>
          </w:p>
        </w:tc>
        <w:tc>
          <w:tcPr>
            <w:tcW w:w="326" w:type="pct"/>
            <w:shd w:val="clear" w:color="auto" w:fill="auto"/>
            <w:noWrap/>
          </w:tcPr>
          <w:p w14:paraId="0D7468A3" w14:textId="77777777" w:rsidR="00846452" w:rsidRPr="00AB70FE" w:rsidRDefault="00846452"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p>
        </w:tc>
        <w:tc>
          <w:tcPr>
            <w:tcW w:w="332" w:type="pct"/>
            <w:shd w:val="clear" w:color="auto" w:fill="auto"/>
            <w:noWrap/>
          </w:tcPr>
          <w:p w14:paraId="45DEFB33" w14:textId="0742577B" w:rsidR="00846452" w:rsidRPr="00AB70FE" w:rsidRDefault="00846452"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1</w:t>
            </w:r>
          </w:p>
        </w:tc>
        <w:tc>
          <w:tcPr>
            <w:tcW w:w="922" w:type="pct"/>
            <w:shd w:val="clear" w:color="auto" w:fill="auto"/>
            <w:noWrap/>
          </w:tcPr>
          <w:p w14:paraId="1657A008" w14:textId="1722BED0" w:rsidR="00846452" w:rsidRPr="00AB70FE" w:rsidRDefault="00846452"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2</w:t>
            </w:r>
          </w:p>
        </w:tc>
        <w:tc>
          <w:tcPr>
            <w:tcW w:w="1035" w:type="pct"/>
            <w:shd w:val="clear" w:color="auto" w:fill="auto"/>
            <w:noWrap/>
          </w:tcPr>
          <w:p w14:paraId="3AA317D7" w14:textId="77777777" w:rsidR="00846452" w:rsidRPr="00AB70FE" w:rsidRDefault="00846452"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p>
        </w:tc>
        <w:tc>
          <w:tcPr>
            <w:tcW w:w="1121" w:type="pct"/>
            <w:shd w:val="clear" w:color="auto" w:fill="auto"/>
            <w:noWrap/>
          </w:tcPr>
          <w:p w14:paraId="1DD67125" w14:textId="77777777" w:rsidR="00846452" w:rsidRPr="00AB70FE" w:rsidRDefault="00846452"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sz w:val="18"/>
                <w:szCs w:val="18"/>
                <w:lang w:val="es-CO" w:eastAsia="es-CO"/>
              </w:rPr>
            </w:pPr>
          </w:p>
        </w:tc>
        <w:tc>
          <w:tcPr>
            <w:tcW w:w="411" w:type="pct"/>
            <w:shd w:val="clear" w:color="auto" w:fill="auto"/>
            <w:noWrap/>
          </w:tcPr>
          <w:p w14:paraId="46BF4A58" w14:textId="77777777" w:rsidR="00846452" w:rsidRPr="00AB70FE" w:rsidRDefault="00846452"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sz w:val="18"/>
                <w:szCs w:val="18"/>
                <w:lang w:val="es-CO" w:eastAsia="es-CO"/>
              </w:rPr>
            </w:pPr>
          </w:p>
        </w:tc>
      </w:tr>
      <w:tr w:rsidR="00C6355B" w:rsidRPr="00AB70FE" w14:paraId="5CCC9DB3" w14:textId="77777777" w:rsidTr="00350967">
        <w:trPr>
          <w:trHeight w:val="20"/>
          <w:jc w:val="center"/>
        </w:trPr>
        <w:tc>
          <w:tcPr>
            <w:cnfStyle w:val="001000000000" w:firstRow="0" w:lastRow="0" w:firstColumn="1" w:lastColumn="0" w:oddVBand="0" w:evenVBand="0" w:oddHBand="0" w:evenHBand="0" w:firstRowFirstColumn="0" w:firstRowLastColumn="0" w:lastRowFirstColumn="0" w:lastRowLastColumn="0"/>
            <w:tcW w:w="853" w:type="pct"/>
            <w:shd w:val="clear" w:color="auto" w:fill="auto"/>
            <w:noWrap/>
            <w:vAlign w:val="center"/>
            <w:hideMark/>
          </w:tcPr>
          <w:p w14:paraId="47684302" w14:textId="14CD26D0" w:rsidR="00C6355B" w:rsidRPr="00AB70FE" w:rsidRDefault="00C6355B" w:rsidP="00F50214">
            <w:pPr>
              <w:widowControl/>
              <w:autoSpaceDE/>
              <w:autoSpaceDN/>
              <w:rPr>
                <w:color w:val="000000"/>
                <w:sz w:val="18"/>
                <w:szCs w:val="18"/>
                <w:lang w:val="es-CO" w:eastAsia="es-CO"/>
              </w:rPr>
            </w:pPr>
            <w:r w:rsidRPr="00AB70FE">
              <w:rPr>
                <w:b w:val="0"/>
                <w:bCs w:val="0"/>
                <w:color w:val="000000"/>
                <w:sz w:val="18"/>
                <w:szCs w:val="18"/>
                <w:lang w:val="es-CO" w:eastAsia="es-CO"/>
              </w:rPr>
              <w:t xml:space="preserve">Rafael Uribe </w:t>
            </w:r>
            <w:r w:rsidR="00F45577" w:rsidRPr="00AB70FE">
              <w:rPr>
                <w:b w:val="0"/>
                <w:bCs w:val="0"/>
                <w:color w:val="000000"/>
                <w:sz w:val="18"/>
                <w:szCs w:val="18"/>
                <w:lang w:val="es-CO" w:eastAsia="es-CO"/>
              </w:rPr>
              <w:t>U.</w:t>
            </w:r>
          </w:p>
        </w:tc>
        <w:tc>
          <w:tcPr>
            <w:tcW w:w="326" w:type="pct"/>
            <w:shd w:val="clear" w:color="auto" w:fill="auto"/>
            <w:vAlign w:val="center"/>
          </w:tcPr>
          <w:p w14:paraId="0C421C5F" w14:textId="68A2C4E4" w:rsidR="00C6355B" w:rsidRPr="00AB70FE" w:rsidRDefault="00C6355B" w:rsidP="00F50214">
            <w:pPr>
              <w:widowControl/>
              <w:autoSpaceDE/>
              <w:autoSpaceDN/>
              <w:cnfStyle w:val="000000000000" w:firstRow="0" w:lastRow="0" w:firstColumn="0" w:lastColumn="0" w:oddVBand="0" w:evenVBand="0" w:oddHBand="0" w:evenHBand="0" w:firstRowFirstColumn="0" w:firstRowLastColumn="0" w:lastRowFirstColumn="0" w:lastRowLastColumn="0"/>
              <w:rPr>
                <w:b/>
                <w:bCs/>
                <w:color w:val="000000"/>
                <w:sz w:val="18"/>
                <w:szCs w:val="18"/>
                <w:lang w:val="es-CO" w:eastAsia="es-CO"/>
              </w:rPr>
            </w:pPr>
          </w:p>
        </w:tc>
        <w:tc>
          <w:tcPr>
            <w:tcW w:w="332" w:type="pct"/>
            <w:shd w:val="clear" w:color="auto" w:fill="auto"/>
            <w:noWrap/>
            <w:hideMark/>
          </w:tcPr>
          <w:p w14:paraId="5F472DD2" w14:textId="77777777" w:rsidR="00C6355B" w:rsidRPr="00AB70FE" w:rsidRDefault="00C6355B" w:rsidP="005C683E">
            <w:pPr>
              <w:widowControl/>
              <w:autoSpaceDE/>
              <w:autoSpaceDN/>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p>
        </w:tc>
        <w:tc>
          <w:tcPr>
            <w:tcW w:w="922" w:type="pct"/>
            <w:shd w:val="clear" w:color="auto" w:fill="auto"/>
            <w:noWrap/>
            <w:hideMark/>
          </w:tcPr>
          <w:p w14:paraId="48B5ABCD" w14:textId="77777777" w:rsidR="00C6355B" w:rsidRPr="00AB70FE" w:rsidRDefault="00C6355B"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5</w:t>
            </w:r>
          </w:p>
        </w:tc>
        <w:tc>
          <w:tcPr>
            <w:tcW w:w="1035" w:type="pct"/>
            <w:shd w:val="clear" w:color="auto" w:fill="auto"/>
            <w:noWrap/>
            <w:hideMark/>
          </w:tcPr>
          <w:p w14:paraId="7C8CC17E" w14:textId="77777777" w:rsidR="00C6355B" w:rsidRPr="00AB70FE" w:rsidRDefault="00C6355B"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p>
        </w:tc>
        <w:tc>
          <w:tcPr>
            <w:tcW w:w="1121" w:type="pct"/>
            <w:shd w:val="clear" w:color="auto" w:fill="auto"/>
            <w:noWrap/>
            <w:hideMark/>
          </w:tcPr>
          <w:p w14:paraId="3EE7FFCD" w14:textId="77777777" w:rsidR="00C6355B" w:rsidRPr="00AB70FE" w:rsidRDefault="00C6355B"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2</w:t>
            </w:r>
          </w:p>
        </w:tc>
        <w:tc>
          <w:tcPr>
            <w:tcW w:w="411" w:type="pct"/>
            <w:shd w:val="clear" w:color="auto" w:fill="auto"/>
            <w:noWrap/>
            <w:hideMark/>
          </w:tcPr>
          <w:p w14:paraId="654D2D38" w14:textId="77777777" w:rsidR="00C6355B" w:rsidRPr="00AB70FE" w:rsidRDefault="00C6355B"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p>
        </w:tc>
      </w:tr>
      <w:tr w:rsidR="005C683E" w:rsidRPr="00AB70FE" w14:paraId="7C1BC0F6" w14:textId="77777777" w:rsidTr="0035096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3" w:type="pct"/>
            <w:shd w:val="clear" w:color="auto" w:fill="auto"/>
            <w:noWrap/>
            <w:hideMark/>
          </w:tcPr>
          <w:p w14:paraId="30CACC7F" w14:textId="77777777" w:rsidR="005C683E" w:rsidRPr="00AB70FE" w:rsidRDefault="005C683E" w:rsidP="005C683E">
            <w:pPr>
              <w:widowControl/>
              <w:autoSpaceDE/>
              <w:autoSpaceDN/>
              <w:rPr>
                <w:b w:val="0"/>
                <w:bCs w:val="0"/>
                <w:color w:val="000000"/>
                <w:sz w:val="18"/>
                <w:szCs w:val="18"/>
                <w:lang w:val="es-CO" w:eastAsia="es-CO"/>
              </w:rPr>
            </w:pPr>
            <w:r w:rsidRPr="00AB70FE">
              <w:rPr>
                <w:b w:val="0"/>
                <w:bCs w:val="0"/>
                <w:color w:val="000000"/>
                <w:sz w:val="18"/>
                <w:szCs w:val="18"/>
                <w:lang w:val="es-CO" w:eastAsia="es-CO"/>
              </w:rPr>
              <w:t>Tunjuelito</w:t>
            </w:r>
          </w:p>
        </w:tc>
        <w:tc>
          <w:tcPr>
            <w:tcW w:w="326" w:type="pct"/>
            <w:shd w:val="clear" w:color="auto" w:fill="auto"/>
            <w:noWrap/>
            <w:hideMark/>
          </w:tcPr>
          <w:p w14:paraId="6F13F043" w14:textId="77777777" w:rsidR="005C683E" w:rsidRPr="00AB70FE" w:rsidRDefault="005C683E" w:rsidP="005C683E">
            <w:pPr>
              <w:widowControl/>
              <w:autoSpaceDE/>
              <w:autoSpaceDN/>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p>
        </w:tc>
        <w:tc>
          <w:tcPr>
            <w:tcW w:w="332" w:type="pct"/>
            <w:shd w:val="clear" w:color="auto" w:fill="auto"/>
            <w:noWrap/>
            <w:hideMark/>
          </w:tcPr>
          <w:p w14:paraId="6AF52928"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sz w:val="18"/>
                <w:szCs w:val="18"/>
                <w:lang w:val="es-CO" w:eastAsia="es-CO"/>
              </w:rPr>
            </w:pPr>
          </w:p>
        </w:tc>
        <w:tc>
          <w:tcPr>
            <w:tcW w:w="922" w:type="pct"/>
            <w:shd w:val="clear" w:color="auto" w:fill="auto"/>
            <w:noWrap/>
            <w:hideMark/>
          </w:tcPr>
          <w:p w14:paraId="5A38D63F"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sz w:val="18"/>
                <w:szCs w:val="18"/>
                <w:lang w:val="es-CO" w:eastAsia="es-CO"/>
              </w:rPr>
            </w:pPr>
          </w:p>
        </w:tc>
        <w:tc>
          <w:tcPr>
            <w:tcW w:w="1035" w:type="pct"/>
            <w:shd w:val="clear" w:color="auto" w:fill="auto"/>
            <w:noWrap/>
            <w:hideMark/>
          </w:tcPr>
          <w:p w14:paraId="51800C52"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sz w:val="18"/>
                <w:szCs w:val="18"/>
                <w:lang w:val="es-CO" w:eastAsia="es-CO"/>
              </w:rPr>
            </w:pPr>
          </w:p>
        </w:tc>
        <w:tc>
          <w:tcPr>
            <w:tcW w:w="1121" w:type="pct"/>
            <w:shd w:val="clear" w:color="auto" w:fill="auto"/>
            <w:noWrap/>
            <w:hideMark/>
          </w:tcPr>
          <w:p w14:paraId="38659309"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sz w:val="18"/>
                <w:szCs w:val="18"/>
                <w:lang w:val="es-CO" w:eastAsia="es-CO"/>
              </w:rPr>
            </w:pPr>
          </w:p>
        </w:tc>
        <w:tc>
          <w:tcPr>
            <w:tcW w:w="411" w:type="pct"/>
            <w:shd w:val="clear" w:color="auto" w:fill="auto"/>
            <w:noWrap/>
            <w:hideMark/>
          </w:tcPr>
          <w:p w14:paraId="2BC693AB"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sz w:val="18"/>
                <w:szCs w:val="18"/>
                <w:lang w:val="es-CO" w:eastAsia="es-CO"/>
              </w:rPr>
            </w:pPr>
          </w:p>
        </w:tc>
      </w:tr>
      <w:tr w:rsidR="00C6355B" w:rsidRPr="00AB70FE" w14:paraId="072CCA39" w14:textId="77777777" w:rsidTr="00350967">
        <w:trPr>
          <w:trHeight w:val="20"/>
          <w:jc w:val="center"/>
        </w:trPr>
        <w:tc>
          <w:tcPr>
            <w:cnfStyle w:val="001000000000" w:firstRow="0" w:lastRow="0" w:firstColumn="1" w:lastColumn="0" w:oddVBand="0" w:evenVBand="0" w:oddHBand="0" w:evenHBand="0" w:firstRowFirstColumn="0" w:firstRowLastColumn="0" w:lastRowFirstColumn="0" w:lastRowLastColumn="0"/>
            <w:tcW w:w="853" w:type="pct"/>
            <w:shd w:val="clear" w:color="auto" w:fill="auto"/>
            <w:noWrap/>
            <w:hideMark/>
          </w:tcPr>
          <w:p w14:paraId="1F8F5C6C" w14:textId="77777777" w:rsidR="00C6355B" w:rsidRPr="00AB70FE" w:rsidRDefault="00C6355B" w:rsidP="005C683E">
            <w:pPr>
              <w:widowControl/>
              <w:autoSpaceDE/>
              <w:autoSpaceDN/>
              <w:rPr>
                <w:color w:val="000000"/>
                <w:sz w:val="18"/>
                <w:szCs w:val="18"/>
                <w:lang w:val="es-CO" w:eastAsia="es-CO"/>
              </w:rPr>
            </w:pPr>
            <w:r w:rsidRPr="00AB70FE">
              <w:rPr>
                <w:b w:val="0"/>
                <w:bCs w:val="0"/>
                <w:color w:val="000000"/>
                <w:sz w:val="18"/>
                <w:szCs w:val="18"/>
                <w:lang w:val="es-CO" w:eastAsia="es-CO"/>
              </w:rPr>
              <w:t>Ciudad Bolívar</w:t>
            </w:r>
          </w:p>
        </w:tc>
        <w:tc>
          <w:tcPr>
            <w:tcW w:w="326" w:type="pct"/>
            <w:shd w:val="clear" w:color="auto" w:fill="auto"/>
          </w:tcPr>
          <w:p w14:paraId="4FC6A643" w14:textId="292C3238" w:rsidR="00C6355B" w:rsidRPr="00AB70FE" w:rsidRDefault="00C6355B" w:rsidP="005C683E">
            <w:pPr>
              <w:widowControl/>
              <w:autoSpaceDE/>
              <w:autoSpaceDN/>
              <w:cnfStyle w:val="000000000000" w:firstRow="0" w:lastRow="0" w:firstColumn="0" w:lastColumn="0" w:oddVBand="0" w:evenVBand="0" w:oddHBand="0" w:evenHBand="0" w:firstRowFirstColumn="0" w:firstRowLastColumn="0" w:lastRowFirstColumn="0" w:lastRowLastColumn="0"/>
              <w:rPr>
                <w:b/>
                <w:bCs/>
                <w:color w:val="000000"/>
                <w:sz w:val="18"/>
                <w:szCs w:val="18"/>
                <w:lang w:val="es-CO" w:eastAsia="es-CO"/>
              </w:rPr>
            </w:pPr>
          </w:p>
        </w:tc>
        <w:tc>
          <w:tcPr>
            <w:tcW w:w="332" w:type="pct"/>
            <w:shd w:val="clear" w:color="auto" w:fill="auto"/>
            <w:noWrap/>
            <w:hideMark/>
          </w:tcPr>
          <w:p w14:paraId="12E52CC9" w14:textId="77777777" w:rsidR="00C6355B" w:rsidRPr="00AB70FE" w:rsidRDefault="00C6355B"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1</w:t>
            </w:r>
          </w:p>
        </w:tc>
        <w:tc>
          <w:tcPr>
            <w:tcW w:w="922" w:type="pct"/>
            <w:shd w:val="clear" w:color="auto" w:fill="auto"/>
            <w:noWrap/>
            <w:hideMark/>
          </w:tcPr>
          <w:p w14:paraId="7CF3E9B1" w14:textId="77777777" w:rsidR="00C6355B" w:rsidRPr="00AB70FE" w:rsidRDefault="00C6355B"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6</w:t>
            </w:r>
          </w:p>
        </w:tc>
        <w:tc>
          <w:tcPr>
            <w:tcW w:w="1035" w:type="pct"/>
            <w:shd w:val="clear" w:color="auto" w:fill="auto"/>
            <w:noWrap/>
            <w:hideMark/>
          </w:tcPr>
          <w:p w14:paraId="345920DD" w14:textId="77777777" w:rsidR="00C6355B" w:rsidRPr="00AB70FE" w:rsidRDefault="00C6355B"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9</w:t>
            </w:r>
          </w:p>
        </w:tc>
        <w:tc>
          <w:tcPr>
            <w:tcW w:w="1121" w:type="pct"/>
            <w:shd w:val="clear" w:color="auto" w:fill="auto"/>
            <w:noWrap/>
            <w:hideMark/>
          </w:tcPr>
          <w:p w14:paraId="5A4E97F9" w14:textId="77777777" w:rsidR="00C6355B" w:rsidRPr="00AB70FE" w:rsidRDefault="00C6355B"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6</w:t>
            </w:r>
          </w:p>
        </w:tc>
        <w:tc>
          <w:tcPr>
            <w:tcW w:w="411" w:type="pct"/>
            <w:shd w:val="clear" w:color="auto" w:fill="auto"/>
            <w:noWrap/>
            <w:hideMark/>
          </w:tcPr>
          <w:p w14:paraId="1429158F" w14:textId="77777777" w:rsidR="00C6355B" w:rsidRPr="00AB70FE" w:rsidRDefault="00C6355B"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p>
        </w:tc>
      </w:tr>
      <w:tr w:rsidR="005C683E" w:rsidRPr="00AB70FE" w14:paraId="5744AA05" w14:textId="77777777" w:rsidTr="0035096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3" w:type="pct"/>
            <w:shd w:val="clear" w:color="auto" w:fill="auto"/>
            <w:noWrap/>
            <w:hideMark/>
          </w:tcPr>
          <w:p w14:paraId="5C5693D1" w14:textId="77777777" w:rsidR="005C683E" w:rsidRPr="00AB70FE" w:rsidRDefault="005C683E" w:rsidP="005C683E">
            <w:pPr>
              <w:widowControl/>
              <w:autoSpaceDE/>
              <w:autoSpaceDN/>
              <w:rPr>
                <w:b w:val="0"/>
                <w:bCs w:val="0"/>
                <w:color w:val="000000"/>
                <w:sz w:val="18"/>
                <w:szCs w:val="18"/>
                <w:lang w:val="es-CO" w:eastAsia="es-CO"/>
              </w:rPr>
            </w:pPr>
            <w:r w:rsidRPr="00AB70FE">
              <w:rPr>
                <w:b w:val="0"/>
                <w:bCs w:val="0"/>
                <w:color w:val="000000"/>
                <w:sz w:val="18"/>
                <w:szCs w:val="18"/>
                <w:lang w:val="es-CO" w:eastAsia="es-CO"/>
              </w:rPr>
              <w:t>Usme</w:t>
            </w:r>
          </w:p>
        </w:tc>
        <w:tc>
          <w:tcPr>
            <w:tcW w:w="326" w:type="pct"/>
            <w:shd w:val="clear" w:color="auto" w:fill="auto"/>
            <w:noWrap/>
            <w:hideMark/>
          </w:tcPr>
          <w:p w14:paraId="0071B217" w14:textId="77777777" w:rsidR="005C683E" w:rsidRPr="00AB70FE" w:rsidRDefault="005C683E" w:rsidP="005C683E">
            <w:pPr>
              <w:widowControl/>
              <w:autoSpaceDE/>
              <w:autoSpaceDN/>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p>
        </w:tc>
        <w:tc>
          <w:tcPr>
            <w:tcW w:w="332" w:type="pct"/>
            <w:shd w:val="clear" w:color="auto" w:fill="auto"/>
            <w:noWrap/>
            <w:hideMark/>
          </w:tcPr>
          <w:p w14:paraId="24C9C4D2"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sz w:val="18"/>
                <w:szCs w:val="18"/>
                <w:lang w:val="es-CO" w:eastAsia="es-CO"/>
              </w:rPr>
            </w:pPr>
          </w:p>
        </w:tc>
        <w:tc>
          <w:tcPr>
            <w:tcW w:w="922" w:type="pct"/>
            <w:shd w:val="clear" w:color="auto" w:fill="auto"/>
            <w:noWrap/>
            <w:hideMark/>
          </w:tcPr>
          <w:p w14:paraId="6B90630F"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sz w:val="18"/>
                <w:szCs w:val="18"/>
                <w:lang w:val="es-CO" w:eastAsia="es-CO"/>
              </w:rPr>
            </w:pPr>
          </w:p>
        </w:tc>
        <w:tc>
          <w:tcPr>
            <w:tcW w:w="1035" w:type="pct"/>
            <w:shd w:val="clear" w:color="auto" w:fill="auto"/>
            <w:noWrap/>
            <w:hideMark/>
          </w:tcPr>
          <w:p w14:paraId="1D3539B0"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sz w:val="18"/>
                <w:szCs w:val="18"/>
                <w:lang w:val="es-CO" w:eastAsia="es-CO"/>
              </w:rPr>
            </w:pPr>
          </w:p>
        </w:tc>
        <w:tc>
          <w:tcPr>
            <w:tcW w:w="1121" w:type="pct"/>
            <w:shd w:val="clear" w:color="auto" w:fill="auto"/>
            <w:noWrap/>
            <w:hideMark/>
          </w:tcPr>
          <w:p w14:paraId="1DF2E124"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sz w:val="18"/>
                <w:szCs w:val="18"/>
                <w:lang w:val="es-CO" w:eastAsia="es-CO"/>
              </w:rPr>
            </w:pPr>
          </w:p>
        </w:tc>
        <w:tc>
          <w:tcPr>
            <w:tcW w:w="411" w:type="pct"/>
            <w:shd w:val="clear" w:color="auto" w:fill="auto"/>
            <w:noWrap/>
            <w:hideMark/>
          </w:tcPr>
          <w:p w14:paraId="09B3F181"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sz w:val="18"/>
                <w:szCs w:val="18"/>
                <w:lang w:val="es-CO" w:eastAsia="es-CO"/>
              </w:rPr>
            </w:pPr>
          </w:p>
        </w:tc>
      </w:tr>
      <w:tr w:rsidR="005C683E" w:rsidRPr="00AB70FE" w14:paraId="5F365F2F" w14:textId="77777777" w:rsidTr="00350967">
        <w:trPr>
          <w:trHeight w:val="20"/>
          <w:jc w:val="center"/>
        </w:trPr>
        <w:tc>
          <w:tcPr>
            <w:cnfStyle w:val="001000000000" w:firstRow="0" w:lastRow="0" w:firstColumn="1" w:lastColumn="0" w:oddVBand="0" w:evenVBand="0" w:oddHBand="0" w:evenHBand="0" w:firstRowFirstColumn="0" w:firstRowLastColumn="0" w:lastRowFirstColumn="0" w:lastRowLastColumn="0"/>
            <w:tcW w:w="853" w:type="pct"/>
            <w:shd w:val="clear" w:color="auto" w:fill="auto"/>
            <w:noWrap/>
            <w:hideMark/>
          </w:tcPr>
          <w:p w14:paraId="003B5896" w14:textId="77777777" w:rsidR="005C683E" w:rsidRPr="00AB70FE" w:rsidRDefault="005C683E" w:rsidP="005C683E">
            <w:pPr>
              <w:widowControl/>
              <w:autoSpaceDE/>
              <w:autoSpaceDN/>
              <w:rPr>
                <w:b w:val="0"/>
                <w:bCs w:val="0"/>
                <w:color w:val="000000"/>
                <w:sz w:val="18"/>
                <w:szCs w:val="18"/>
                <w:lang w:val="es-CO" w:eastAsia="es-CO"/>
              </w:rPr>
            </w:pPr>
            <w:r w:rsidRPr="00AB70FE">
              <w:rPr>
                <w:b w:val="0"/>
                <w:bCs w:val="0"/>
                <w:color w:val="000000"/>
                <w:sz w:val="18"/>
                <w:szCs w:val="18"/>
                <w:lang w:val="es-CO" w:eastAsia="es-CO"/>
              </w:rPr>
              <w:t>Sumapaz</w:t>
            </w:r>
          </w:p>
        </w:tc>
        <w:tc>
          <w:tcPr>
            <w:tcW w:w="326" w:type="pct"/>
            <w:shd w:val="clear" w:color="auto" w:fill="auto"/>
            <w:noWrap/>
            <w:hideMark/>
          </w:tcPr>
          <w:p w14:paraId="7FC23300" w14:textId="77777777" w:rsidR="005C683E" w:rsidRPr="00AB70FE" w:rsidRDefault="005C683E" w:rsidP="005C683E">
            <w:pPr>
              <w:widowControl/>
              <w:autoSpaceDE/>
              <w:autoSpaceDN/>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p>
        </w:tc>
        <w:tc>
          <w:tcPr>
            <w:tcW w:w="332" w:type="pct"/>
            <w:shd w:val="clear" w:color="auto" w:fill="auto"/>
            <w:noWrap/>
            <w:hideMark/>
          </w:tcPr>
          <w:p w14:paraId="582B9643"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1</w:t>
            </w:r>
          </w:p>
        </w:tc>
        <w:tc>
          <w:tcPr>
            <w:tcW w:w="922" w:type="pct"/>
            <w:shd w:val="clear" w:color="auto" w:fill="auto"/>
            <w:noWrap/>
            <w:hideMark/>
          </w:tcPr>
          <w:p w14:paraId="1B307BF5"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7</w:t>
            </w:r>
          </w:p>
        </w:tc>
        <w:tc>
          <w:tcPr>
            <w:tcW w:w="1035" w:type="pct"/>
            <w:shd w:val="clear" w:color="auto" w:fill="auto"/>
            <w:noWrap/>
            <w:hideMark/>
          </w:tcPr>
          <w:p w14:paraId="2E1023E5"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13</w:t>
            </w:r>
          </w:p>
        </w:tc>
        <w:tc>
          <w:tcPr>
            <w:tcW w:w="1121" w:type="pct"/>
            <w:shd w:val="clear" w:color="auto" w:fill="auto"/>
            <w:noWrap/>
            <w:hideMark/>
          </w:tcPr>
          <w:p w14:paraId="3C3DE361"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13</w:t>
            </w:r>
          </w:p>
        </w:tc>
        <w:tc>
          <w:tcPr>
            <w:tcW w:w="411" w:type="pct"/>
            <w:shd w:val="clear" w:color="auto" w:fill="auto"/>
            <w:noWrap/>
            <w:hideMark/>
          </w:tcPr>
          <w:p w14:paraId="2D48DC40" w14:textId="77777777" w:rsidR="005C683E" w:rsidRPr="00AB70FE" w:rsidRDefault="005C683E" w:rsidP="005C683E">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CO" w:eastAsia="es-CO"/>
              </w:rPr>
            </w:pPr>
          </w:p>
        </w:tc>
      </w:tr>
      <w:tr w:rsidR="005C683E" w:rsidRPr="00AB70FE" w14:paraId="7DF1BA18" w14:textId="77777777" w:rsidTr="0035096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3" w:type="pct"/>
            <w:shd w:val="clear" w:color="auto" w:fill="auto"/>
            <w:noWrap/>
            <w:hideMark/>
          </w:tcPr>
          <w:p w14:paraId="43EE8968" w14:textId="77777777" w:rsidR="005C683E" w:rsidRPr="00AB70FE" w:rsidRDefault="005C683E" w:rsidP="005C683E">
            <w:pPr>
              <w:widowControl/>
              <w:autoSpaceDE/>
              <w:autoSpaceDN/>
              <w:rPr>
                <w:b w:val="0"/>
                <w:bCs w:val="0"/>
                <w:color w:val="000000"/>
                <w:sz w:val="18"/>
                <w:szCs w:val="18"/>
                <w:lang w:val="es-CO" w:eastAsia="es-CO"/>
              </w:rPr>
            </w:pPr>
            <w:r w:rsidRPr="00AB70FE">
              <w:rPr>
                <w:b w:val="0"/>
                <w:bCs w:val="0"/>
                <w:color w:val="000000"/>
                <w:sz w:val="18"/>
                <w:szCs w:val="18"/>
                <w:lang w:val="es-CO" w:eastAsia="es-CO"/>
              </w:rPr>
              <w:t>San Cristóbal</w:t>
            </w:r>
          </w:p>
        </w:tc>
        <w:tc>
          <w:tcPr>
            <w:tcW w:w="326" w:type="pct"/>
            <w:shd w:val="clear" w:color="auto" w:fill="auto"/>
            <w:noWrap/>
            <w:hideMark/>
          </w:tcPr>
          <w:p w14:paraId="311A33DF"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1</w:t>
            </w:r>
          </w:p>
        </w:tc>
        <w:tc>
          <w:tcPr>
            <w:tcW w:w="332" w:type="pct"/>
            <w:shd w:val="clear" w:color="auto" w:fill="auto"/>
            <w:noWrap/>
            <w:hideMark/>
          </w:tcPr>
          <w:p w14:paraId="5544CABA"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p>
        </w:tc>
        <w:tc>
          <w:tcPr>
            <w:tcW w:w="922" w:type="pct"/>
            <w:shd w:val="clear" w:color="auto" w:fill="auto"/>
            <w:noWrap/>
            <w:hideMark/>
          </w:tcPr>
          <w:p w14:paraId="4B221DCF"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4</w:t>
            </w:r>
          </w:p>
        </w:tc>
        <w:tc>
          <w:tcPr>
            <w:tcW w:w="1035" w:type="pct"/>
            <w:shd w:val="clear" w:color="auto" w:fill="auto"/>
            <w:noWrap/>
            <w:hideMark/>
          </w:tcPr>
          <w:p w14:paraId="76DE58AD"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5</w:t>
            </w:r>
          </w:p>
        </w:tc>
        <w:tc>
          <w:tcPr>
            <w:tcW w:w="1121" w:type="pct"/>
            <w:shd w:val="clear" w:color="auto" w:fill="auto"/>
            <w:noWrap/>
            <w:hideMark/>
          </w:tcPr>
          <w:p w14:paraId="4AFCD3D1"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r w:rsidRPr="00AB70FE">
              <w:rPr>
                <w:color w:val="000000"/>
                <w:sz w:val="18"/>
                <w:szCs w:val="18"/>
                <w:lang w:val="es-CO" w:eastAsia="es-CO"/>
              </w:rPr>
              <w:t>4</w:t>
            </w:r>
          </w:p>
        </w:tc>
        <w:tc>
          <w:tcPr>
            <w:tcW w:w="411" w:type="pct"/>
            <w:shd w:val="clear" w:color="auto" w:fill="auto"/>
            <w:noWrap/>
            <w:hideMark/>
          </w:tcPr>
          <w:p w14:paraId="6056D336" w14:textId="77777777" w:rsidR="005C683E" w:rsidRPr="00AB70FE" w:rsidRDefault="005C683E" w:rsidP="005C683E">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CO" w:eastAsia="es-CO"/>
              </w:rPr>
            </w:pPr>
          </w:p>
        </w:tc>
      </w:tr>
    </w:tbl>
    <w:p w14:paraId="5ED5F2FE" w14:textId="71B99E0B" w:rsidR="00B346CA" w:rsidRDefault="007A5945" w:rsidP="000A212A">
      <w:pPr>
        <w:rPr>
          <w:sz w:val="20"/>
          <w:szCs w:val="20"/>
        </w:rPr>
      </w:pPr>
      <w:r w:rsidRPr="00204244">
        <w:rPr>
          <w:sz w:val="20"/>
          <w:szCs w:val="20"/>
        </w:rPr>
        <w:t>Fuente: Secretaría Distrital de Gobierno</w:t>
      </w:r>
    </w:p>
    <w:p w14:paraId="78F0FF9B" w14:textId="77777777" w:rsidR="007A5945" w:rsidRDefault="007A5945" w:rsidP="000A212A"/>
    <w:p w14:paraId="6EE4E45A" w14:textId="0A9A4438" w:rsidR="00E1651F" w:rsidRDefault="00E1651F" w:rsidP="000A212A">
      <w:r>
        <w:t xml:space="preserve">Se </w:t>
      </w:r>
      <w:r w:rsidR="007A5945">
        <w:t>va a realizar actualización</w:t>
      </w:r>
      <w:r>
        <w:t xml:space="preserve"> </w:t>
      </w:r>
      <w:r w:rsidR="007A5945">
        <w:t>d</w:t>
      </w:r>
      <w:r>
        <w:t xml:space="preserve">el inventario de los vehículos propios de cada alcaldía local, con corte al finalizar el presente año, para comenzar </w:t>
      </w:r>
      <w:proofErr w:type="gramStart"/>
      <w:r>
        <w:t>a</w:t>
      </w:r>
      <w:proofErr w:type="gramEnd"/>
      <w:r>
        <w:t xml:space="preserve"> tener en cuenta </w:t>
      </w:r>
      <w:r w:rsidR="004E3FF5">
        <w:t>la totalidad de los</w:t>
      </w:r>
      <w:r>
        <w:t xml:space="preserve"> vehículos dentro de </w:t>
      </w:r>
      <w:r w:rsidR="007A5945">
        <w:t>la información que se requiere recopilar dentro</w:t>
      </w:r>
      <w:r>
        <w:t xml:space="preserve"> del PESV.</w:t>
      </w:r>
    </w:p>
    <w:p w14:paraId="29FBC0F2" w14:textId="77777777" w:rsidR="00B346CA" w:rsidRPr="00477D94" w:rsidRDefault="00B346CA" w:rsidP="000A212A"/>
    <w:p w14:paraId="05A75392" w14:textId="77777777" w:rsidR="007A5945" w:rsidRDefault="00874D44" w:rsidP="00A14A82">
      <w:pPr>
        <w:pStyle w:val="Prrafodelista"/>
        <w:numPr>
          <w:ilvl w:val="0"/>
          <w:numId w:val="31"/>
        </w:numPr>
      </w:pPr>
      <w:r w:rsidRPr="00874D44">
        <w:t>Lista de rutas frecuentes de los desplazamientos laborales, incluyendo el número de kilómetros, frecuencia del uso de la ruta (número de veces que se utiliza la ruta en la semana, al mes o al año).</w:t>
      </w:r>
      <w:r>
        <w:t xml:space="preserve"> </w:t>
      </w:r>
    </w:p>
    <w:p w14:paraId="7D249612" w14:textId="77777777" w:rsidR="007A5945" w:rsidRDefault="007A5945" w:rsidP="007A5945">
      <w:pPr>
        <w:pStyle w:val="Prrafodelista"/>
        <w:ind w:left="720" w:firstLine="0"/>
      </w:pPr>
    </w:p>
    <w:p w14:paraId="4F037144" w14:textId="21AB97EC" w:rsidR="00874D44" w:rsidRDefault="005A31C9" w:rsidP="005A31C9">
      <w:pPr>
        <w:pStyle w:val="Prrafodelista"/>
        <w:ind w:left="0" w:firstLine="0"/>
      </w:pPr>
      <w:r>
        <w:t xml:space="preserve">La </w:t>
      </w:r>
      <w:r w:rsidR="007A5945">
        <w:t>Dirección Administrativa se encargará de</w:t>
      </w:r>
      <w:r w:rsidR="00874D44">
        <w:t xml:space="preserve"> comenzar a recopilar</w:t>
      </w:r>
      <w:r w:rsidR="007A5945">
        <w:t xml:space="preserve"> esta </w:t>
      </w:r>
      <w:r w:rsidR="00AB70FE">
        <w:t>información,</w:t>
      </w:r>
      <w:r>
        <w:t xml:space="preserve"> </w:t>
      </w:r>
      <w:r w:rsidR="00775ECE">
        <w:t>además</w:t>
      </w:r>
      <w:r w:rsidR="00874D44">
        <w:t xml:space="preserve"> los vehículos de nivel centra</w:t>
      </w:r>
      <w:r w:rsidR="00E1651F">
        <w:t>l</w:t>
      </w:r>
      <w:r w:rsidR="00874D44">
        <w:t xml:space="preserve"> </w:t>
      </w:r>
      <w:r w:rsidR="007A5945">
        <w:t>contarán</w:t>
      </w:r>
      <w:r w:rsidR="00874D44">
        <w:t xml:space="preserve"> con dispositivos de GPS </w:t>
      </w:r>
      <w:r w:rsidR="007A5945">
        <w:t>que permitirán obtener</w:t>
      </w:r>
      <w:r w:rsidR="00874D44">
        <w:t xml:space="preserve"> información de velocidad, rutas y otr</w:t>
      </w:r>
      <w:r w:rsidR="004E3FF5">
        <w:t>as variables del PESV</w:t>
      </w:r>
      <w:r w:rsidR="00874D44">
        <w:t>.</w:t>
      </w:r>
      <w:r w:rsidR="00E1651F">
        <w:t xml:space="preserve"> De igual manera se recomienda que en las alcaldías locales se adopte un método similar o análogo a este para realizar el control de velocidad y obtener información acerca de excesos de velocidad que puedan llegar a presentarse durante los desplazamientos</w:t>
      </w:r>
      <w:r w:rsidR="004E3FF5">
        <w:t xml:space="preserve"> y determinar las rutas frecuentes de desplazamiento con los vehículos propios o contratados</w:t>
      </w:r>
      <w:r w:rsidR="00E1651F">
        <w:t>.</w:t>
      </w:r>
    </w:p>
    <w:p w14:paraId="34F44097" w14:textId="195EB920" w:rsidR="007A5945" w:rsidRDefault="007A5945" w:rsidP="007A5945">
      <w:pPr>
        <w:pStyle w:val="Prrafodelista"/>
        <w:ind w:left="720" w:firstLine="0"/>
      </w:pPr>
    </w:p>
    <w:p w14:paraId="61F0B30D" w14:textId="072EFB5F" w:rsidR="007A5945" w:rsidRDefault="00660999" w:rsidP="005A31C9">
      <w:pPr>
        <w:pStyle w:val="Prrafodelista"/>
        <w:ind w:left="0" w:firstLine="0"/>
      </w:pPr>
      <w:r>
        <w:t xml:space="preserve">A </w:t>
      </w:r>
      <w:r w:rsidRPr="00AB4919">
        <w:rPr>
          <w:lang w:val="es-CO"/>
        </w:rPr>
        <w:t>la fecha</w:t>
      </w:r>
      <w:r>
        <w:rPr>
          <w:lang w:val="es-CO"/>
        </w:rPr>
        <w:t>,</w:t>
      </w:r>
      <w:r>
        <w:t xml:space="preserve"> la </w:t>
      </w:r>
      <w:r w:rsidR="007A5945">
        <w:t>Dirección Administrativa de nivel central</w:t>
      </w:r>
      <w:r w:rsidR="00AB4919" w:rsidRPr="00AB4919">
        <w:rPr>
          <w:lang w:val="es-CO"/>
        </w:rPr>
        <w:t xml:space="preserve"> tiene identificadas las rutas frecuentes de los conductores que transportan a los directivos con asignación, información que </w:t>
      </w:r>
      <w:r w:rsidR="00AB4919">
        <w:rPr>
          <w:lang w:val="es-CO"/>
        </w:rPr>
        <w:t>se encuentra disponible para ser consultada al responsable del área.</w:t>
      </w:r>
    </w:p>
    <w:p w14:paraId="6C3AB14D" w14:textId="77777777" w:rsidR="00874D44" w:rsidRDefault="00874D44" w:rsidP="00874D44">
      <w:pPr>
        <w:pStyle w:val="Prrafodelista"/>
      </w:pPr>
    </w:p>
    <w:p w14:paraId="480468F1" w14:textId="5363D25B" w:rsidR="00874D44" w:rsidRDefault="00874D44" w:rsidP="00A14A82">
      <w:pPr>
        <w:pStyle w:val="Prrafodelista"/>
        <w:numPr>
          <w:ilvl w:val="0"/>
          <w:numId w:val="31"/>
        </w:numPr>
      </w:pPr>
      <w:r w:rsidRPr="00874D44">
        <w:t xml:space="preserve">Número de colaboradores capacitados en el plan de emergencias viales de la organización, descripción y </w:t>
      </w:r>
      <w:r w:rsidRPr="00874D44">
        <w:lastRenderedPageBreak/>
        <w:t>número de equipos, equipamiento o elementos de primeros auxilios dispuestos para la atención de siniestros viales, tipo y fecha de simulacros de atención de emergencias viales realizados.</w:t>
      </w:r>
    </w:p>
    <w:p w14:paraId="3B837885" w14:textId="77777777" w:rsidR="004E3FF5" w:rsidRDefault="004E3FF5" w:rsidP="004E3FF5">
      <w:pPr>
        <w:pStyle w:val="Prrafodelista"/>
      </w:pPr>
    </w:p>
    <w:p w14:paraId="223E5480" w14:textId="21BA3E03" w:rsidR="001F2164" w:rsidRDefault="00AB4919" w:rsidP="00706157">
      <w:pPr>
        <w:pStyle w:val="Prrafodelista"/>
        <w:ind w:left="0" w:firstLine="0"/>
      </w:pPr>
      <w:r>
        <w:t>La Dirección de Talento Humano</w:t>
      </w:r>
      <w:r w:rsidR="00E26761">
        <w:t xml:space="preserve"> desde nivel central</w:t>
      </w:r>
      <w:r>
        <w:t>,</w:t>
      </w:r>
      <w:r w:rsidR="004E3FF5">
        <w:t xml:space="preserve"> incluirá los temas de capacitación en seguridad vial de conformidad con el Plan Anual de Capacitación definido dentro del SG-SST</w:t>
      </w:r>
      <w:r w:rsidR="00E26761">
        <w:t xml:space="preserve">, </w:t>
      </w:r>
      <w:r w:rsidR="001F2164" w:rsidRPr="001F2164">
        <w:t>actualmente adelanta un plan de formación en emergencias viales donde involucra a tod</w:t>
      </w:r>
      <w:r w:rsidR="001F2164">
        <w:t>os los colaboradores</w:t>
      </w:r>
      <w:r w:rsidR="00E26761">
        <w:t xml:space="preserve"> y se exige la participación de funcionarios con rol de conductor tanto de nivel central como de Alcaldías Locales</w:t>
      </w:r>
      <w:r w:rsidR="001F2164">
        <w:t>.</w:t>
      </w:r>
    </w:p>
    <w:p w14:paraId="10B6BB85" w14:textId="77777777" w:rsidR="00300300" w:rsidRPr="00477D94" w:rsidRDefault="00300300" w:rsidP="00611107"/>
    <w:p w14:paraId="00DB8FE9" w14:textId="202EDEE3" w:rsidR="0077024E" w:rsidRPr="001A454A" w:rsidRDefault="00D0637A" w:rsidP="00BD3E6F">
      <w:pPr>
        <w:pStyle w:val="Ttulo4"/>
        <w:rPr>
          <w:bCs/>
          <w:color w:val="00B0F0"/>
        </w:rPr>
      </w:pPr>
      <w:r w:rsidRPr="001A454A">
        <w:rPr>
          <w:color w:val="00B0F0"/>
        </w:rPr>
        <w:t>Caracterización, Evaluación y Control de Riesgos</w:t>
      </w:r>
    </w:p>
    <w:p w14:paraId="486AB7A0" w14:textId="77777777" w:rsidR="0077024E" w:rsidRDefault="0077024E" w:rsidP="00477D94"/>
    <w:p w14:paraId="4504B7E5" w14:textId="6F1CB490" w:rsidR="000A212A" w:rsidRDefault="000A212A" w:rsidP="000A212A">
      <w:r>
        <w:t>Los riesgos en materia de Seguridad Vial son muy variados e indiscutiblemente el factor humano juega un rol esencial y determinante en la aparición</w:t>
      </w:r>
      <w:r w:rsidR="00F406E3">
        <w:t xml:space="preserve"> y</w:t>
      </w:r>
      <w:r>
        <w:t xml:space="preserve"> control de estos. Es por </w:t>
      </w:r>
      <w:r w:rsidR="00F2454C">
        <w:t>lo que</w:t>
      </w:r>
      <w:r>
        <w:t xml:space="preserve"> la evaluación de los riesgos es una actividad fundamental que debe llevarse a cabo para poder detectar los riesgos que puedan existir en los diferentes roles viales y que pueden afectar a la seguridad y salud de las personas.</w:t>
      </w:r>
    </w:p>
    <w:p w14:paraId="3B47E662" w14:textId="77777777" w:rsidR="00F406E3" w:rsidRDefault="00F406E3" w:rsidP="000A212A"/>
    <w:p w14:paraId="2F338029" w14:textId="2AD1E1A0" w:rsidR="000A212A" w:rsidRDefault="000A212A" w:rsidP="000A212A">
      <w:r>
        <w:t>El objetivo fundamental de la evaluación es identificar, minimizar y controlar debidamente de manera oportuna los riesgos que no han podido ser eliminados, estableciendo las medidas preventivas pertinentes y las prioridades de actuación en función de las consecuencias que tendría su materialización y de la probabilidad de que se produjeran, procurando de esta manera la disminución de accidentes e incidentes de trabajo y la aparición de enfermedades laborales.</w:t>
      </w:r>
    </w:p>
    <w:p w14:paraId="50C97743" w14:textId="5BF131C2" w:rsidR="00410D9B" w:rsidRDefault="00410D9B" w:rsidP="000A212A"/>
    <w:p w14:paraId="1B9DE72E" w14:textId="6EE00BDD" w:rsidR="00410D9B" w:rsidRDefault="00410D9B" w:rsidP="00410D9B">
      <w:pPr>
        <w:rPr>
          <w:lang w:val="es-CO"/>
        </w:rPr>
      </w:pPr>
      <w:r>
        <w:rPr>
          <w:lang w:val="es-CO"/>
        </w:rPr>
        <w:t xml:space="preserve">La Dirección de </w:t>
      </w:r>
      <w:r w:rsidR="00424BDD">
        <w:rPr>
          <w:lang w:val="es-CO"/>
        </w:rPr>
        <w:t xml:space="preserve">Gestión de </w:t>
      </w:r>
      <w:r>
        <w:rPr>
          <w:lang w:val="es-CO"/>
        </w:rPr>
        <w:t>Talento Humano anual</w:t>
      </w:r>
      <w:r w:rsidRPr="00410D9B">
        <w:rPr>
          <w:lang w:val="es-CO"/>
        </w:rPr>
        <w:t>mente realiza la aplicación de una encuesta para la identificación de riesgos viales, la cual incluye variables sociodemográficas definidas por la Resolución 40595 de 2020</w:t>
      </w:r>
      <w:r w:rsidR="00F60DA4">
        <w:rPr>
          <w:lang w:val="es-CO"/>
        </w:rPr>
        <w:t xml:space="preserve">, </w:t>
      </w:r>
      <w:r w:rsidRPr="00410D9B">
        <w:rPr>
          <w:lang w:val="es-CO"/>
        </w:rPr>
        <w:t xml:space="preserve">tales como: </w:t>
      </w:r>
      <w:r w:rsidR="00F60DA4" w:rsidRPr="00410D9B">
        <w:rPr>
          <w:lang w:val="es-CO"/>
        </w:rPr>
        <w:t>Fecha de nacimiento, genero, cargo, escolaridad, estado civil, vigencia de la licencia de conducción si tiene, capacitaciones, evaluación de la competencia para la conducción de vehículos, siniestros viales presentados, cantidad tipo y estado de pago de infracciones, medio de transporte para el desplazamiento hacia el trabajo, rol de conductor para desplazamiento laboral, tipo de vehículo automotor o no automotor y fecha de ingreso</w:t>
      </w:r>
      <w:r w:rsidRPr="00410D9B">
        <w:rPr>
          <w:lang w:val="es-CO"/>
        </w:rPr>
        <w:t xml:space="preserve">. </w:t>
      </w:r>
    </w:p>
    <w:p w14:paraId="43DFC71D" w14:textId="77777777" w:rsidR="00410D9B" w:rsidRPr="00410D9B" w:rsidRDefault="00410D9B" w:rsidP="00410D9B">
      <w:pPr>
        <w:rPr>
          <w:lang w:val="es-CO"/>
        </w:rPr>
      </w:pPr>
    </w:p>
    <w:p w14:paraId="13BA8284" w14:textId="14E24A5C" w:rsidR="00410D9B" w:rsidRDefault="00410D9B" w:rsidP="00410D9B">
      <w:pPr>
        <w:rPr>
          <w:lang w:val="es-CO"/>
        </w:rPr>
      </w:pPr>
      <w:r w:rsidRPr="00410D9B">
        <w:rPr>
          <w:lang w:val="es-CO"/>
        </w:rPr>
        <w:t xml:space="preserve">Este instrumento es efectuado para actualizar el diagnóstico de situación actual, y tiene una cobertura de </w:t>
      </w:r>
      <w:r>
        <w:rPr>
          <w:lang w:val="es-CO"/>
        </w:rPr>
        <w:t xml:space="preserve">los funcionarios de planta y contratistas de la Secretaría de </w:t>
      </w:r>
      <w:r w:rsidR="0053284C">
        <w:rPr>
          <w:lang w:val="es-CO"/>
        </w:rPr>
        <w:t>Gobierno</w:t>
      </w:r>
      <w:r>
        <w:rPr>
          <w:lang w:val="es-CO"/>
        </w:rPr>
        <w:t xml:space="preserve"> nivel central y Alcaldías Locales</w:t>
      </w:r>
      <w:r w:rsidRPr="00410D9B">
        <w:rPr>
          <w:lang w:val="es-CO"/>
        </w:rPr>
        <w:t xml:space="preserve">. </w:t>
      </w:r>
    </w:p>
    <w:p w14:paraId="5AEF6119" w14:textId="2C6CD087" w:rsidR="00C11BCC" w:rsidRDefault="00C11BCC" w:rsidP="00410D9B">
      <w:pPr>
        <w:rPr>
          <w:lang w:val="es-CO"/>
        </w:rPr>
      </w:pPr>
    </w:p>
    <w:p w14:paraId="447DF70B" w14:textId="2904C1A9" w:rsidR="00C11BCC" w:rsidRPr="002B6412" w:rsidRDefault="00C11BCC" w:rsidP="002B6412">
      <w:pPr>
        <w:pStyle w:val="Ttulo5"/>
        <w:rPr>
          <w:rFonts w:ascii="Garamond" w:hAnsi="Garamond"/>
          <w:b/>
          <w:bCs/>
          <w:color w:val="00B0F0"/>
        </w:rPr>
      </w:pPr>
      <w:r w:rsidRPr="002B6412">
        <w:rPr>
          <w:rFonts w:ascii="Garamond" w:hAnsi="Garamond"/>
          <w:b/>
          <w:bCs/>
          <w:color w:val="00B0F0"/>
        </w:rPr>
        <w:t>Alcance</w:t>
      </w:r>
    </w:p>
    <w:p w14:paraId="2F7B3A9D" w14:textId="77777777" w:rsidR="00C11BCC" w:rsidRDefault="00C11BCC" w:rsidP="00C11BCC"/>
    <w:p w14:paraId="258455CE" w14:textId="77777777" w:rsidR="00C11BCC" w:rsidRDefault="00C11BCC" w:rsidP="00C11BCC">
      <w:r w:rsidRPr="00BB2AFC">
        <w:t xml:space="preserve">La presente actividad aplica para funcionarios, contratistas y empresas prestadoras de servicio de transporte </w:t>
      </w:r>
      <w:r>
        <w:t>de</w:t>
      </w:r>
      <w:r w:rsidRPr="00BB2AFC">
        <w:t xml:space="preserve"> la Secretaría de Distrital de Gobierno nivel central en cada uno de sus roles en la vía</w:t>
      </w:r>
      <w:r>
        <w:t xml:space="preserve"> y se recomienda adoptar como referencia en las diferentes Alcaldías Locales</w:t>
      </w:r>
      <w:r w:rsidRPr="00BB2AFC">
        <w:t>.</w:t>
      </w:r>
    </w:p>
    <w:p w14:paraId="57B756E6" w14:textId="1A7CC3BD" w:rsidR="00410D9B" w:rsidRDefault="00410D9B" w:rsidP="00410D9B">
      <w:pPr>
        <w:rPr>
          <w:lang w:val="es-CO"/>
        </w:rPr>
      </w:pPr>
    </w:p>
    <w:p w14:paraId="6146BB86" w14:textId="77777777" w:rsidR="00410D9B" w:rsidRPr="002B6412" w:rsidRDefault="00410D9B" w:rsidP="000E0B71">
      <w:pPr>
        <w:pStyle w:val="Ttulo5"/>
        <w:rPr>
          <w:rFonts w:ascii="Garamond" w:hAnsi="Garamond"/>
          <w:b/>
          <w:bCs/>
          <w:color w:val="00B0F0"/>
        </w:rPr>
      </w:pPr>
      <w:r w:rsidRPr="002B6412">
        <w:rPr>
          <w:rFonts w:ascii="Garamond" w:hAnsi="Garamond"/>
          <w:b/>
          <w:bCs/>
          <w:color w:val="00B0F0"/>
        </w:rPr>
        <w:t>Definición de los riesgos viales del personal</w:t>
      </w:r>
    </w:p>
    <w:p w14:paraId="3F6DFA82" w14:textId="77777777" w:rsidR="00410D9B" w:rsidRPr="00410D9B" w:rsidRDefault="00410D9B" w:rsidP="00410D9B">
      <w:pPr>
        <w:rPr>
          <w:lang w:val="es-CO"/>
        </w:rPr>
      </w:pPr>
    </w:p>
    <w:p w14:paraId="752AA794" w14:textId="5C5B8E20" w:rsidR="00BB2AFC" w:rsidRDefault="00BB2AFC" w:rsidP="00BB2AFC">
      <w:r>
        <w:t xml:space="preserve">Para la evaluación de riesgos se utilizará la </w:t>
      </w:r>
      <w:r w:rsidR="003F5AC9">
        <w:t xml:space="preserve">metodología </w:t>
      </w:r>
      <w:r>
        <w:t>GTC 45 en la cual se har</w:t>
      </w:r>
      <w:r w:rsidR="003F5AC9">
        <w:t>á</w:t>
      </w:r>
      <w:r>
        <w:t xml:space="preserve"> énfasis en los actores viales que realizan desplazamientos laborales. A quienes se les recalcará la formación en los factores de la seguridad vial del sistema seguro (comportamiento seguro, vehículos seguros velocidad segura entorno o infraestructura vial y viajes seguros). </w:t>
      </w:r>
      <w:r w:rsidR="00F2454C">
        <w:t xml:space="preserve">La matriz de identificación de </w:t>
      </w:r>
      <w:r w:rsidR="000F30DF">
        <w:t xml:space="preserve">peligros evaluación y valoración de riesgos incluye los </w:t>
      </w:r>
      <w:r w:rsidR="000F30DF">
        <w:lastRenderedPageBreak/>
        <w:t xml:space="preserve">factores de riesgo inherentes a los desplazamientos viales que se realizan en la </w:t>
      </w:r>
      <w:r w:rsidR="003F5AC9">
        <w:t>Secretaría de Gobierno nivel central y Alcaldías Locales</w:t>
      </w:r>
      <w:r w:rsidR="000F30DF">
        <w:t>.</w:t>
      </w:r>
      <w:r w:rsidR="00410D9B">
        <w:t xml:space="preserve"> </w:t>
      </w:r>
      <w:r w:rsidR="008450C2">
        <w:t>De acuerdo con</w:t>
      </w:r>
      <w:r w:rsidR="00410D9B">
        <w:t xml:space="preserve"> la metodología adoptada, se tendrán en cuenta las siguientes variables:</w:t>
      </w:r>
    </w:p>
    <w:p w14:paraId="1DA6D2F6" w14:textId="77777777" w:rsidR="00594129" w:rsidRDefault="00594129" w:rsidP="00BB2AFC"/>
    <w:p w14:paraId="066B0F5D" w14:textId="77777777" w:rsidR="00410D9B" w:rsidRPr="00410D9B" w:rsidRDefault="00410D9B" w:rsidP="00A14A82">
      <w:pPr>
        <w:numPr>
          <w:ilvl w:val="0"/>
          <w:numId w:val="36"/>
        </w:numPr>
        <w:rPr>
          <w:lang w:val="es-CO"/>
        </w:rPr>
      </w:pPr>
      <w:r w:rsidRPr="00410D9B">
        <w:rPr>
          <w:lang w:val="es-CO"/>
        </w:rPr>
        <w:t xml:space="preserve">Sede o centro de trabajo </w:t>
      </w:r>
    </w:p>
    <w:p w14:paraId="54391DD4" w14:textId="27488C37" w:rsidR="00410D9B" w:rsidRPr="00410D9B" w:rsidRDefault="00410D9B" w:rsidP="00A14A82">
      <w:pPr>
        <w:numPr>
          <w:ilvl w:val="0"/>
          <w:numId w:val="36"/>
        </w:numPr>
        <w:rPr>
          <w:lang w:val="es-CO"/>
        </w:rPr>
      </w:pPr>
      <w:r w:rsidRPr="00410D9B">
        <w:rPr>
          <w:lang w:val="es-CO"/>
        </w:rPr>
        <w:t xml:space="preserve">Grupo al que pertenece: funcionario de planta / </w:t>
      </w:r>
      <w:r w:rsidR="00E10009" w:rsidRPr="00410D9B">
        <w:rPr>
          <w:lang w:val="es-CO"/>
        </w:rPr>
        <w:t xml:space="preserve">contratista </w:t>
      </w:r>
    </w:p>
    <w:p w14:paraId="2E3A2CF4" w14:textId="77777777" w:rsidR="00410D9B" w:rsidRPr="00410D9B" w:rsidRDefault="00410D9B" w:rsidP="00A14A82">
      <w:pPr>
        <w:numPr>
          <w:ilvl w:val="0"/>
          <w:numId w:val="36"/>
        </w:numPr>
        <w:rPr>
          <w:lang w:val="es-CO"/>
        </w:rPr>
      </w:pPr>
      <w:r w:rsidRPr="00410D9B">
        <w:rPr>
          <w:lang w:val="es-CO"/>
        </w:rPr>
        <w:t xml:space="preserve">Cargos expuestos </w:t>
      </w:r>
    </w:p>
    <w:p w14:paraId="08DB4571" w14:textId="602F855D" w:rsidR="00410D9B" w:rsidRPr="00410D9B" w:rsidRDefault="00410D9B" w:rsidP="00A14A82">
      <w:pPr>
        <w:numPr>
          <w:ilvl w:val="0"/>
          <w:numId w:val="36"/>
        </w:numPr>
        <w:rPr>
          <w:lang w:val="es-CO"/>
        </w:rPr>
      </w:pPr>
      <w:r w:rsidRPr="00410D9B">
        <w:rPr>
          <w:lang w:val="es-CO"/>
        </w:rPr>
        <w:t xml:space="preserve">Rol en la vía: Peatón, ciclista, motociclista, </w:t>
      </w:r>
      <w:r w:rsidR="00E10009" w:rsidRPr="00410D9B">
        <w:rPr>
          <w:lang w:val="es-CO"/>
        </w:rPr>
        <w:t>conductor</w:t>
      </w:r>
      <w:r w:rsidRPr="00410D9B">
        <w:rPr>
          <w:lang w:val="es-CO"/>
        </w:rPr>
        <w:t xml:space="preserve">, pasajero </w:t>
      </w:r>
    </w:p>
    <w:p w14:paraId="5F03A763" w14:textId="77777777" w:rsidR="00410D9B" w:rsidRPr="00410D9B" w:rsidRDefault="00410D9B" w:rsidP="00A14A82">
      <w:pPr>
        <w:numPr>
          <w:ilvl w:val="0"/>
          <w:numId w:val="36"/>
        </w:numPr>
        <w:rPr>
          <w:lang w:val="es-CO"/>
        </w:rPr>
      </w:pPr>
      <w:r w:rsidRPr="00410D9B">
        <w:rPr>
          <w:lang w:val="es-CO"/>
        </w:rPr>
        <w:t xml:space="preserve">Tipo de desplazamiento  </w:t>
      </w:r>
    </w:p>
    <w:p w14:paraId="2A3968AB" w14:textId="60DC7F39" w:rsidR="00410D9B" w:rsidRDefault="00410D9B" w:rsidP="00A14A82">
      <w:pPr>
        <w:numPr>
          <w:ilvl w:val="0"/>
          <w:numId w:val="36"/>
        </w:numPr>
        <w:rPr>
          <w:lang w:val="es-CO"/>
        </w:rPr>
      </w:pPr>
      <w:r w:rsidRPr="00410D9B">
        <w:rPr>
          <w:lang w:val="es-CO"/>
        </w:rPr>
        <w:t xml:space="preserve">Tipo de peligro: la fuente generadora corresponde a: </w:t>
      </w:r>
    </w:p>
    <w:p w14:paraId="0609A12D" w14:textId="77777777" w:rsidR="00C11BCC" w:rsidRPr="00410D9B" w:rsidRDefault="00C11BCC" w:rsidP="00C11BCC">
      <w:pPr>
        <w:ind w:left="720"/>
        <w:rPr>
          <w:lang w:val="es-CO"/>
        </w:rPr>
      </w:pPr>
    </w:p>
    <w:p w14:paraId="77712A94" w14:textId="587AEE55" w:rsidR="00410D9B" w:rsidRDefault="00B476A1" w:rsidP="006578E6">
      <w:pPr>
        <w:numPr>
          <w:ilvl w:val="0"/>
          <w:numId w:val="47"/>
        </w:numPr>
        <w:ind w:left="709"/>
        <w:rPr>
          <w:lang w:val="es-CO"/>
        </w:rPr>
      </w:pPr>
      <w:r w:rsidRPr="00410D9B">
        <w:rPr>
          <w:lang w:val="es-CO"/>
        </w:rPr>
        <w:t>Hábito</w:t>
      </w:r>
      <w:r>
        <w:rPr>
          <w:lang w:val="es-CO"/>
        </w:rPr>
        <w:t>s</w:t>
      </w:r>
      <w:r w:rsidR="00410D9B" w:rsidRPr="00410D9B">
        <w:rPr>
          <w:lang w:val="es-CO"/>
        </w:rPr>
        <w:t>: Actitudes y conductas inseguras (</w:t>
      </w:r>
      <w:r w:rsidRPr="00410D9B">
        <w:rPr>
          <w:lang w:val="es-CO"/>
        </w:rPr>
        <w:t xml:space="preserve">hablar </w:t>
      </w:r>
      <w:r w:rsidR="00410D9B" w:rsidRPr="00410D9B">
        <w:rPr>
          <w:lang w:val="es-CO"/>
        </w:rPr>
        <w:t xml:space="preserve">por el celular, no uso del cinturón de seguridad, etc.), </w:t>
      </w:r>
      <w:r w:rsidRPr="00410D9B">
        <w:rPr>
          <w:lang w:val="es-CO"/>
        </w:rPr>
        <w:t xml:space="preserve">falta </w:t>
      </w:r>
      <w:r w:rsidR="00410D9B" w:rsidRPr="00410D9B">
        <w:rPr>
          <w:lang w:val="es-CO"/>
        </w:rPr>
        <w:t xml:space="preserve">de habilidades en la conducción, </w:t>
      </w:r>
      <w:r w:rsidRPr="00410D9B">
        <w:rPr>
          <w:lang w:val="es-CO"/>
        </w:rPr>
        <w:t xml:space="preserve">falta de conocimientos e información, estado psicofísico (cansancio, estrés, sueño, etc.) </w:t>
      </w:r>
    </w:p>
    <w:p w14:paraId="7C319F93" w14:textId="0AC23080" w:rsidR="00E10009" w:rsidRDefault="00B476A1" w:rsidP="006578E6">
      <w:pPr>
        <w:numPr>
          <w:ilvl w:val="0"/>
          <w:numId w:val="47"/>
        </w:numPr>
        <w:ind w:left="709"/>
        <w:rPr>
          <w:lang w:val="es-CO"/>
        </w:rPr>
      </w:pPr>
      <w:r w:rsidRPr="00E10009">
        <w:rPr>
          <w:lang w:val="es-CO"/>
        </w:rPr>
        <w:t>Entorno</w:t>
      </w:r>
      <w:r w:rsidR="00410D9B" w:rsidRPr="00E10009">
        <w:rPr>
          <w:lang w:val="es-CO"/>
        </w:rPr>
        <w:t>: Infraestructura vial, obras en las vías, condiciones climáticas, distracción actores viales, congestión vial, públicos (robos, atracos, asaltos, atentados, de orden público, etc.)</w:t>
      </w:r>
      <w:r w:rsidR="00213AEA" w:rsidRPr="00E10009">
        <w:rPr>
          <w:lang w:val="es-CO"/>
        </w:rPr>
        <w:t>.</w:t>
      </w:r>
    </w:p>
    <w:p w14:paraId="07B1B5E3" w14:textId="398D8A2E" w:rsidR="00410D9B" w:rsidRPr="004051DD" w:rsidRDefault="00410D9B" w:rsidP="006578E6">
      <w:pPr>
        <w:numPr>
          <w:ilvl w:val="0"/>
          <w:numId w:val="47"/>
        </w:numPr>
        <w:ind w:left="709"/>
        <w:rPr>
          <w:lang w:val="es-CO"/>
        </w:rPr>
      </w:pPr>
      <w:r w:rsidRPr="00E10009">
        <w:rPr>
          <w:lang w:val="es-CO"/>
        </w:rPr>
        <w:t>Vehículos (incluye automotores (propio y público), bicicleta, moto o ciclo motor, etc</w:t>
      </w:r>
      <w:r w:rsidR="00213AEA" w:rsidRPr="00E10009">
        <w:rPr>
          <w:lang w:val="es-CO"/>
        </w:rPr>
        <w:t>.</w:t>
      </w:r>
      <w:r w:rsidRPr="00E10009">
        <w:rPr>
          <w:lang w:val="es-CO"/>
        </w:rPr>
        <w:t>): Seguridad activa (Frenos ABS - ESP, suspensión y dirección, neumáticos, iluminación, etc.) o Seguridad pasiva (Sistema de absorción de impacto, cinturón de seguridad, casco, etc.)</w:t>
      </w:r>
      <w:r w:rsidR="00213AEA" w:rsidRPr="00E10009">
        <w:rPr>
          <w:lang w:val="es-CO"/>
        </w:rPr>
        <w:t>.</w:t>
      </w:r>
    </w:p>
    <w:p w14:paraId="479B7B30" w14:textId="77777777" w:rsidR="00410D9B" w:rsidRPr="00410D9B" w:rsidRDefault="00410D9B" w:rsidP="00A14A82">
      <w:pPr>
        <w:numPr>
          <w:ilvl w:val="0"/>
          <w:numId w:val="36"/>
        </w:numPr>
        <w:rPr>
          <w:lang w:val="es-CO"/>
        </w:rPr>
      </w:pPr>
      <w:r w:rsidRPr="00410D9B">
        <w:rPr>
          <w:lang w:val="es-CO"/>
        </w:rPr>
        <w:t>Peligro</w:t>
      </w:r>
    </w:p>
    <w:p w14:paraId="32D1C358" w14:textId="77777777" w:rsidR="00410D9B" w:rsidRPr="00410D9B" w:rsidRDefault="00410D9B" w:rsidP="00A14A82">
      <w:pPr>
        <w:numPr>
          <w:ilvl w:val="0"/>
          <w:numId w:val="36"/>
        </w:numPr>
        <w:rPr>
          <w:lang w:val="es-CO"/>
        </w:rPr>
      </w:pPr>
      <w:r w:rsidRPr="00410D9B">
        <w:rPr>
          <w:lang w:val="es-CO"/>
        </w:rPr>
        <w:t>Consecuencia</w:t>
      </w:r>
    </w:p>
    <w:p w14:paraId="00CAFDD6" w14:textId="77777777" w:rsidR="004051DD" w:rsidRDefault="004051DD" w:rsidP="004051DD">
      <w:pPr>
        <w:rPr>
          <w:lang w:val="es-CO"/>
        </w:rPr>
      </w:pPr>
    </w:p>
    <w:p w14:paraId="343FD7D1" w14:textId="05FAC7AD" w:rsidR="00410D9B" w:rsidRPr="00410D9B" w:rsidRDefault="00410D9B" w:rsidP="004051DD">
      <w:pPr>
        <w:rPr>
          <w:lang w:val="es-CO"/>
        </w:rPr>
      </w:pPr>
      <w:r w:rsidRPr="00410D9B">
        <w:rPr>
          <w:lang w:val="es-CO"/>
        </w:rPr>
        <w:t xml:space="preserve">La evaluación del riesgo se define de acuerdo con la Resolución 40595 de 2022 presentados en la matriz de identificación de peligros, evaluación y valoración del riesgo: </w:t>
      </w:r>
    </w:p>
    <w:p w14:paraId="2DADE98E" w14:textId="77777777" w:rsidR="006578E6" w:rsidRPr="00410D9B" w:rsidRDefault="006578E6" w:rsidP="00410D9B">
      <w:pPr>
        <w:rPr>
          <w:lang w:val="es-CO"/>
        </w:rPr>
      </w:pPr>
    </w:p>
    <w:p w14:paraId="79FF6870" w14:textId="578D244D" w:rsidR="0018497C" w:rsidRPr="00410D9B" w:rsidRDefault="00410D9B" w:rsidP="00AC20ED">
      <w:pPr>
        <w:jc w:val="center"/>
        <w:rPr>
          <w:lang w:val="es-CO"/>
        </w:rPr>
      </w:pPr>
      <w:r w:rsidRPr="00410D9B">
        <w:rPr>
          <w:lang w:val="es-CO"/>
        </w:rPr>
        <w:t xml:space="preserve">Tabla </w:t>
      </w:r>
      <w:r w:rsidR="000B50DA">
        <w:rPr>
          <w:lang w:val="es-CO"/>
        </w:rPr>
        <w:t>10</w:t>
      </w:r>
      <w:r w:rsidRPr="00410D9B">
        <w:rPr>
          <w:lang w:val="es-CO"/>
        </w:rPr>
        <w:t>. Nivel de deficiencia (ND)</w:t>
      </w:r>
    </w:p>
    <w:tbl>
      <w:tblPr>
        <w:tblW w:w="5000" w:type="pct"/>
        <w:tblCellMar>
          <w:left w:w="0" w:type="dxa"/>
          <w:right w:w="0" w:type="dxa"/>
        </w:tblCellMar>
        <w:tblLook w:val="04A0" w:firstRow="1" w:lastRow="0" w:firstColumn="1" w:lastColumn="0" w:noHBand="0" w:noVBand="1"/>
      </w:tblPr>
      <w:tblGrid>
        <w:gridCol w:w="1437"/>
        <w:gridCol w:w="1133"/>
        <w:gridCol w:w="6628"/>
      </w:tblGrid>
      <w:tr w:rsidR="00410D9B" w:rsidRPr="00746CA4" w14:paraId="38B4709D" w14:textId="77777777" w:rsidTr="00350967">
        <w:trPr>
          <w:trHeight w:val="20"/>
        </w:trPr>
        <w:tc>
          <w:tcPr>
            <w:tcW w:w="781" w:type="pct"/>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center"/>
            <w:hideMark/>
          </w:tcPr>
          <w:p w14:paraId="49E92C6A" w14:textId="2A2D4956" w:rsidR="00410D9B" w:rsidRPr="00746CA4" w:rsidRDefault="001B389C" w:rsidP="000B50DA">
            <w:pPr>
              <w:jc w:val="center"/>
              <w:rPr>
                <w:b/>
                <w:bCs/>
                <w:color w:val="365F91"/>
                <w:sz w:val="18"/>
                <w:szCs w:val="18"/>
                <w:lang w:val="es-CO"/>
              </w:rPr>
            </w:pPr>
            <w:r w:rsidRPr="00746CA4">
              <w:rPr>
                <w:b/>
                <w:bCs/>
                <w:color w:val="365F91"/>
                <w:sz w:val="18"/>
                <w:szCs w:val="18"/>
                <w:lang w:val="es-CO"/>
              </w:rPr>
              <w:t>Nivel de Deficiencia</w:t>
            </w:r>
          </w:p>
        </w:tc>
        <w:tc>
          <w:tcPr>
            <w:tcW w:w="616" w:type="pct"/>
            <w:tcBorders>
              <w:top w:val="single" w:sz="6" w:space="0" w:color="000000"/>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center"/>
            <w:hideMark/>
          </w:tcPr>
          <w:p w14:paraId="1159BBDF" w14:textId="371C9D13" w:rsidR="00410D9B" w:rsidRPr="00746CA4" w:rsidRDefault="001B389C" w:rsidP="000B50DA">
            <w:pPr>
              <w:jc w:val="center"/>
              <w:rPr>
                <w:b/>
                <w:bCs/>
                <w:color w:val="365F91"/>
                <w:sz w:val="18"/>
                <w:szCs w:val="18"/>
                <w:lang w:val="es-CO"/>
              </w:rPr>
            </w:pPr>
            <w:r w:rsidRPr="00746CA4">
              <w:rPr>
                <w:b/>
                <w:bCs/>
                <w:color w:val="365F91"/>
                <w:sz w:val="18"/>
                <w:szCs w:val="18"/>
                <w:lang w:val="es-CO"/>
              </w:rPr>
              <w:t>Nd</w:t>
            </w:r>
          </w:p>
        </w:tc>
        <w:tc>
          <w:tcPr>
            <w:tcW w:w="3603" w:type="pct"/>
            <w:tcBorders>
              <w:top w:val="single" w:sz="6" w:space="0" w:color="000000"/>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center"/>
            <w:hideMark/>
          </w:tcPr>
          <w:p w14:paraId="3A8919ED" w14:textId="4BF141F9" w:rsidR="00410D9B" w:rsidRPr="00746CA4" w:rsidRDefault="001B389C" w:rsidP="000B50DA">
            <w:pPr>
              <w:jc w:val="center"/>
              <w:rPr>
                <w:b/>
                <w:bCs/>
                <w:color w:val="365F91"/>
                <w:sz w:val="18"/>
                <w:szCs w:val="18"/>
                <w:lang w:val="es-CO"/>
              </w:rPr>
            </w:pPr>
            <w:r w:rsidRPr="00746CA4">
              <w:rPr>
                <w:b/>
                <w:bCs/>
                <w:color w:val="365F91"/>
                <w:sz w:val="18"/>
                <w:szCs w:val="18"/>
                <w:lang w:val="es-CO"/>
              </w:rPr>
              <w:t>Significado</w:t>
            </w:r>
          </w:p>
        </w:tc>
      </w:tr>
      <w:tr w:rsidR="00410D9B" w:rsidRPr="00746CA4" w14:paraId="0E705FF1" w14:textId="77777777" w:rsidTr="00350967">
        <w:trPr>
          <w:trHeight w:val="20"/>
        </w:trPr>
        <w:tc>
          <w:tcPr>
            <w:tcW w:w="781"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5116DD" w14:textId="77777777" w:rsidR="00410D9B" w:rsidRPr="00746CA4" w:rsidRDefault="00410D9B" w:rsidP="000B50DA">
            <w:pPr>
              <w:jc w:val="center"/>
              <w:rPr>
                <w:sz w:val="18"/>
                <w:szCs w:val="18"/>
                <w:lang w:val="es-CO"/>
              </w:rPr>
            </w:pPr>
            <w:r w:rsidRPr="00746CA4">
              <w:rPr>
                <w:sz w:val="18"/>
                <w:szCs w:val="18"/>
                <w:lang w:val="es-CO"/>
              </w:rPr>
              <w:t>Muy Alto (MA)</w:t>
            </w:r>
          </w:p>
        </w:tc>
        <w:tc>
          <w:tcPr>
            <w:tcW w:w="61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E728B4" w14:textId="77777777" w:rsidR="00410D9B" w:rsidRPr="00746CA4" w:rsidRDefault="00410D9B" w:rsidP="000B50DA">
            <w:pPr>
              <w:jc w:val="center"/>
              <w:rPr>
                <w:sz w:val="18"/>
                <w:szCs w:val="18"/>
                <w:lang w:val="es-CO"/>
              </w:rPr>
            </w:pPr>
            <w:r w:rsidRPr="00746CA4">
              <w:rPr>
                <w:sz w:val="18"/>
                <w:szCs w:val="18"/>
                <w:lang w:val="es-CO"/>
              </w:rPr>
              <w:t>10</w:t>
            </w:r>
          </w:p>
        </w:tc>
        <w:tc>
          <w:tcPr>
            <w:tcW w:w="36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114428" w14:textId="77777777" w:rsidR="00410D9B" w:rsidRPr="00746CA4" w:rsidRDefault="00410D9B" w:rsidP="00410D9B">
            <w:pPr>
              <w:rPr>
                <w:sz w:val="18"/>
                <w:szCs w:val="18"/>
                <w:lang w:val="es-CO"/>
              </w:rPr>
            </w:pPr>
            <w:r w:rsidRPr="00746CA4">
              <w:rPr>
                <w:sz w:val="18"/>
                <w:szCs w:val="18"/>
                <w:lang w:val="es-CO"/>
              </w:rPr>
              <w:t>Se han detectado peligros que determinan como muy posible la generación de incidentes o consecuencias muy significativas, o la eficacia del conjunto de medidas preventivas existentes respecto al riesgo es nula o no existe, o ambos.</w:t>
            </w:r>
          </w:p>
        </w:tc>
      </w:tr>
      <w:tr w:rsidR="00410D9B" w:rsidRPr="00746CA4" w14:paraId="1AB6BDB3" w14:textId="77777777" w:rsidTr="00350967">
        <w:trPr>
          <w:trHeight w:val="20"/>
        </w:trPr>
        <w:tc>
          <w:tcPr>
            <w:tcW w:w="781"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1D56E1" w14:textId="77777777" w:rsidR="00410D9B" w:rsidRPr="00746CA4" w:rsidRDefault="00410D9B" w:rsidP="000B50DA">
            <w:pPr>
              <w:jc w:val="center"/>
              <w:rPr>
                <w:sz w:val="18"/>
                <w:szCs w:val="18"/>
                <w:lang w:val="es-CO"/>
              </w:rPr>
            </w:pPr>
            <w:r w:rsidRPr="00746CA4">
              <w:rPr>
                <w:sz w:val="18"/>
                <w:szCs w:val="18"/>
                <w:lang w:val="es-CO"/>
              </w:rPr>
              <w:t>Alto (A)</w:t>
            </w:r>
          </w:p>
        </w:tc>
        <w:tc>
          <w:tcPr>
            <w:tcW w:w="61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9AA8CD" w14:textId="77777777" w:rsidR="00410D9B" w:rsidRPr="00746CA4" w:rsidRDefault="00410D9B" w:rsidP="000B50DA">
            <w:pPr>
              <w:jc w:val="center"/>
              <w:rPr>
                <w:sz w:val="18"/>
                <w:szCs w:val="18"/>
                <w:lang w:val="es-CO"/>
              </w:rPr>
            </w:pPr>
            <w:r w:rsidRPr="00746CA4">
              <w:rPr>
                <w:sz w:val="18"/>
                <w:szCs w:val="18"/>
                <w:lang w:val="es-CO"/>
              </w:rPr>
              <w:t>6</w:t>
            </w:r>
          </w:p>
        </w:tc>
        <w:tc>
          <w:tcPr>
            <w:tcW w:w="36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4AA55E" w14:textId="77777777" w:rsidR="00410D9B" w:rsidRPr="00746CA4" w:rsidRDefault="00410D9B" w:rsidP="00410D9B">
            <w:pPr>
              <w:rPr>
                <w:sz w:val="18"/>
                <w:szCs w:val="18"/>
                <w:lang w:val="es-CO"/>
              </w:rPr>
            </w:pPr>
            <w:r w:rsidRPr="00746CA4">
              <w:rPr>
                <w:sz w:val="18"/>
                <w:szCs w:val="18"/>
                <w:lang w:val="es-CO"/>
              </w:rPr>
              <w:t>Se han detectado algunos peligros que puedan dar lugar a consecuencias significativas, o la eficacia del conjunto de medidas preventivas existentes es baja o ambos.</w:t>
            </w:r>
          </w:p>
        </w:tc>
      </w:tr>
      <w:tr w:rsidR="00410D9B" w:rsidRPr="00746CA4" w14:paraId="28614932" w14:textId="77777777" w:rsidTr="00350967">
        <w:trPr>
          <w:trHeight w:val="20"/>
        </w:trPr>
        <w:tc>
          <w:tcPr>
            <w:tcW w:w="781"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98387E" w14:textId="77777777" w:rsidR="00410D9B" w:rsidRPr="00746CA4" w:rsidRDefault="00410D9B" w:rsidP="000B50DA">
            <w:pPr>
              <w:jc w:val="center"/>
              <w:rPr>
                <w:sz w:val="18"/>
                <w:szCs w:val="18"/>
                <w:lang w:val="es-CO"/>
              </w:rPr>
            </w:pPr>
            <w:r w:rsidRPr="00746CA4">
              <w:rPr>
                <w:sz w:val="18"/>
                <w:szCs w:val="18"/>
                <w:lang w:val="es-CO"/>
              </w:rPr>
              <w:t>Medio (M)</w:t>
            </w:r>
          </w:p>
        </w:tc>
        <w:tc>
          <w:tcPr>
            <w:tcW w:w="61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BC2A04" w14:textId="77777777" w:rsidR="00410D9B" w:rsidRPr="00746CA4" w:rsidRDefault="00410D9B" w:rsidP="000B50DA">
            <w:pPr>
              <w:jc w:val="center"/>
              <w:rPr>
                <w:sz w:val="18"/>
                <w:szCs w:val="18"/>
                <w:lang w:val="es-CO"/>
              </w:rPr>
            </w:pPr>
            <w:r w:rsidRPr="00746CA4">
              <w:rPr>
                <w:sz w:val="18"/>
                <w:szCs w:val="18"/>
                <w:lang w:val="es-CO"/>
              </w:rPr>
              <w:t>2</w:t>
            </w:r>
          </w:p>
        </w:tc>
        <w:tc>
          <w:tcPr>
            <w:tcW w:w="36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A4B92F" w14:textId="77777777" w:rsidR="00410D9B" w:rsidRPr="00746CA4" w:rsidRDefault="00410D9B" w:rsidP="00410D9B">
            <w:pPr>
              <w:rPr>
                <w:sz w:val="18"/>
                <w:szCs w:val="18"/>
                <w:lang w:val="es-CO"/>
              </w:rPr>
            </w:pPr>
            <w:r w:rsidRPr="00746CA4">
              <w:rPr>
                <w:sz w:val="18"/>
                <w:szCs w:val="18"/>
                <w:lang w:val="es-CO"/>
              </w:rPr>
              <w:t>Se han detectado peligros que puedan dar lugar a consecuencias poco significativas de menor importancia, o la eficacia del conjunto de medidas preventivas existentes es moderada o ambos.</w:t>
            </w:r>
          </w:p>
        </w:tc>
      </w:tr>
      <w:tr w:rsidR="00410D9B" w:rsidRPr="00746CA4" w14:paraId="2853170E" w14:textId="77777777" w:rsidTr="00350967">
        <w:trPr>
          <w:trHeight w:val="20"/>
        </w:trPr>
        <w:tc>
          <w:tcPr>
            <w:tcW w:w="781"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41C63A" w14:textId="77777777" w:rsidR="00410D9B" w:rsidRPr="00746CA4" w:rsidRDefault="00410D9B" w:rsidP="000B50DA">
            <w:pPr>
              <w:jc w:val="center"/>
              <w:rPr>
                <w:sz w:val="18"/>
                <w:szCs w:val="18"/>
                <w:lang w:val="es-CO"/>
              </w:rPr>
            </w:pPr>
            <w:r w:rsidRPr="00746CA4">
              <w:rPr>
                <w:sz w:val="18"/>
                <w:szCs w:val="18"/>
                <w:lang w:val="es-CO"/>
              </w:rPr>
              <w:t>Bajo (B)</w:t>
            </w:r>
          </w:p>
        </w:tc>
        <w:tc>
          <w:tcPr>
            <w:tcW w:w="61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5E6859" w14:textId="77777777" w:rsidR="00410D9B" w:rsidRPr="00746CA4" w:rsidRDefault="00410D9B" w:rsidP="000B50DA">
            <w:pPr>
              <w:jc w:val="center"/>
              <w:rPr>
                <w:sz w:val="18"/>
                <w:szCs w:val="18"/>
                <w:lang w:val="es-CO"/>
              </w:rPr>
            </w:pPr>
            <w:r w:rsidRPr="00746CA4">
              <w:rPr>
                <w:sz w:val="18"/>
                <w:szCs w:val="18"/>
                <w:lang w:val="es-CO"/>
              </w:rPr>
              <w:t>No se asigna Valor</w:t>
            </w:r>
          </w:p>
        </w:tc>
        <w:tc>
          <w:tcPr>
            <w:tcW w:w="36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D610E6" w14:textId="1AED4EA3" w:rsidR="00410D9B" w:rsidRPr="00746CA4" w:rsidRDefault="00410D9B" w:rsidP="00410D9B">
            <w:pPr>
              <w:rPr>
                <w:sz w:val="18"/>
                <w:szCs w:val="18"/>
                <w:lang w:val="es-CO"/>
              </w:rPr>
            </w:pPr>
            <w:r w:rsidRPr="00746CA4">
              <w:rPr>
                <w:sz w:val="18"/>
                <w:szCs w:val="18"/>
                <w:lang w:val="es-CO"/>
              </w:rPr>
              <w:t>No se han detectado consecuencia alguna, o la eficacia del conjunto de medidas preventivas existentes es alta, o ambos el riesgo está controlado.</w:t>
            </w:r>
            <w:r w:rsidR="00350967">
              <w:rPr>
                <w:sz w:val="18"/>
                <w:szCs w:val="18"/>
                <w:lang w:val="es-CO"/>
              </w:rPr>
              <w:t xml:space="preserve"> </w:t>
            </w:r>
            <w:r w:rsidRPr="00746CA4">
              <w:rPr>
                <w:sz w:val="18"/>
                <w:szCs w:val="18"/>
                <w:lang w:val="es-CO"/>
              </w:rPr>
              <w:t>Estos peligros se clasifican directamente en el nivel de riesgo y de intervención.</w:t>
            </w:r>
          </w:p>
        </w:tc>
      </w:tr>
    </w:tbl>
    <w:p w14:paraId="16A84337" w14:textId="77777777" w:rsidR="00410D9B" w:rsidRPr="00410D9B" w:rsidRDefault="00410D9B" w:rsidP="00410D9B">
      <w:pPr>
        <w:rPr>
          <w:sz w:val="20"/>
          <w:szCs w:val="20"/>
          <w:lang w:val="es-CO"/>
        </w:rPr>
      </w:pPr>
      <w:r w:rsidRPr="00410D9B">
        <w:rPr>
          <w:sz w:val="20"/>
          <w:szCs w:val="20"/>
          <w:lang w:val="es-CO"/>
        </w:rPr>
        <w:t>Fuente: GTC 45</w:t>
      </w:r>
    </w:p>
    <w:p w14:paraId="50274143" w14:textId="5570FFF5" w:rsidR="00410D9B" w:rsidRDefault="00410D9B" w:rsidP="00611107">
      <w:pPr>
        <w:rPr>
          <w:lang w:val="es-CO"/>
        </w:rPr>
      </w:pPr>
    </w:p>
    <w:p w14:paraId="430E1C3C" w14:textId="4A3E5395" w:rsidR="00410D9B" w:rsidRPr="00987853" w:rsidRDefault="00410D9B" w:rsidP="00A14A82">
      <w:pPr>
        <w:numPr>
          <w:ilvl w:val="0"/>
          <w:numId w:val="35"/>
        </w:numPr>
        <w:jc w:val="center"/>
        <w:rPr>
          <w:lang w:val="es-CO"/>
        </w:rPr>
      </w:pPr>
      <w:r w:rsidRPr="00410D9B">
        <w:rPr>
          <w:lang w:val="es-CO"/>
        </w:rPr>
        <w:t xml:space="preserve">Tabla </w:t>
      </w:r>
      <w:r w:rsidR="000B50DA">
        <w:rPr>
          <w:lang w:val="es-CO"/>
        </w:rPr>
        <w:t>11</w:t>
      </w:r>
      <w:r w:rsidRPr="00410D9B">
        <w:rPr>
          <w:lang w:val="es-CO"/>
        </w:rPr>
        <w:t>. Nivel de Exposición (NE)</w:t>
      </w:r>
    </w:p>
    <w:tbl>
      <w:tblPr>
        <w:tblW w:w="5000" w:type="pct"/>
        <w:tblCellMar>
          <w:left w:w="0" w:type="dxa"/>
          <w:right w:w="0" w:type="dxa"/>
        </w:tblCellMar>
        <w:tblLook w:val="04A0" w:firstRow="1" w:lastRow="0" w:firstColumn="1" w:lastColumn="0" w:noHBand="0" w:noVBand="1"/>
      </w:tblPr>
      <w:tblGrid>
        <w:gridCol w:w="1717"/>
        <w:gridCol w:w="384"/>
        <w:gridCol w:w="7097"/>
      </w:tblGrid>
      <w:tr w:rsidR="00410D9B" w:rsidRPr="00746CA4" w14:paraId="23891CD8" w14:textId="77777777" w:rsidTr="00350967">
        <w:trPr>
          <w:trHeight w:val="20"/>
          <w:tblHeader/>
        </w:trPr>
        <w:tc>
          <w:tcPr>
            <w:tcW w:w="933" w:type="pct"/>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center"/>
            <w:hideMark/>
          </w:tcPr>
          <w:p w14:paraId="0F5DFA6C" w14:textId="3EADF551" w:rsidR="00410D9B" w:rsidRPr="00746CA4" w:rsidRDefault="001B389C" w:rsidP="000B50DA">
            <w:pPr>
              <w:jc w:val="center"/>
              <w:rPr>
                <w:b/>
                <w:bCs/>
                <w:color w:val="365F91"/>
                <w:sz w:val="18"/>
                <w:szCs w:val="18"/>
                <w:lang w:val="es-CO"/>
              </w:rPr>
            </w:pPr>
            <w:r w:rsidRPr="00746CA4">
              <w:rPr>
                <w:b/>
                <w:bCs/>
                <w:color w:val="365F91"/>
                <w:sz w:val="18"/>
                <w:szCs w:val="18"/>
                <w:lang w:val="es-CO"/>
              </w:rPr>
              <w:t>Nivel de exposición</w:t>
            </w:r>
          </w:p>
        </w:tc>
        <w:tc>
          <w:tcPr>
            <w:tcW w:w="209" w:type="pct"/>
            <w:tcBorders>
              <w:top w:val="single" w:sz="6" w:space="0" w:color="000000"/>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center"/>
            <w:hideMark/>
          </w:tcPr>
          <w:p w14:paraId="235CC5CC" w14:textId="1A5A0F6B" w:rsidR="00410D9B" w:rsidRPr="00746CA4" w:rsidRDefault="001B389C" w:rsidP="000B50DA">
            <w:pPr>
              <w:jc w:val="center"/>
              <w:rPr>
                <w:b/>
                <w:bCs/>
                <w:color w:val="365F91"/>
                <w:sz w:val="18"/>
                <w:szCs w:val="18"/>
                <w:lang w:val="es-CO"/>
              </w:rPr>
            </w:pPr>
            <w:r w:rsidRPr="00746CA4">
              <w:rPr>
                <w:b/>
                <w:bCs/>
                <w:color w:val="365F91"/>
                <w:sz w:val="18"/>
                <w:szCs w:val="18"/>
                <w:lang w:val="es-CO"/>
              </w:rPr>
              <w:t>Ne</w:t>
            </w:r>
          </w:p>
        </w:tc>
        <w:tc>
          <w:tcPr>
            <w:tcW w:w="3859" w:type="pct"/>
            <w:tcBorders>
              <w:top w:val="single" w:sz="6" w:space="0" w:color="000000"/>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center"/>
            <w:hideMark/>
          </w:tcPr>
          <w:p w14:paraId="391CDE4E" w14:textId="18B3CA11" w:rsidR="00410D9B" w:rsidRPr="00746CA4" w:rsidRDefault="001B389C" w:rsidP="000B50DA">
            <w:pPr>
              <w:jc w:val="center"/>
              <w:rPr>
                <w:b/>
                <w:bCs/>
                <w:color w:val="365F91"/>
                <w:sz w:val="18"/>
                <w:szCs w:val="18"/>
                <w:lang w:val="es-CO"/>
              </w:rPr>
            </w:pPr>
            <w:r w:rsidRPr="00746CA4">
              <w:rPr>
                <w:b/>
                <w:bCs/>
                <w:color w:val="365F91"/>
                <w:sz w:val="18"/>
                <w:szCs w:val="18"/>
                <w:lang w:val="es-CO"/>
              </w:rPr>
              <w:t>Significado</w:t>
            </w:r>
          </w:p>
        </w:tc>
      </w:tr>
      <w:tr w:rsidR="00410D9B" w:rsidRPr="00746CA4" w14:paraId="7BBDB13B" w14:textId="77777777" w:rsidTr="00350967">
        <w:trPr>
          <w:trHeight w:val="20"/>
        </w:trPr>
        <w:tc>
          <w:tcPr>
            <w:tcW w:w="933"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246162" w14:textId="77777777" w:rsidR="00410D9B" w:rsidRPr="00746CA4" w:rsidRDefault="00410D9B" w:rsidP="00987853">
            <w:pPr>
              <w:rPr>
                <w:sz w:val="18"/>
                <w:szCs w:val="18"/>
                <w:lang w:val="es-CO"/>
              </w:rPr>
            </w:pPr>
            <w:r w:rsidRPr="00746CA4">
              <w:rPr>
                <w:sz w:val="18"/>
                <w:szCs w:val="18"/>
                <w:lang w:val="es-CO"/>
              </w:rPr>
              <w:t>Continua (EC)</w:t>
            </w:r>
          </w:p>
        </w:tc>
        <w:tc>
          <w:tcPr>
            <w:tcW w:w="20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B8E16A" w14:textId="77777777" w:rsidR="00410D9B" w:rsidRPr="00746CA4" w:rsidRDefault="00410D9B" w:rsidP="00987853">
            <w:pPr>
              <w:jc w:val="center"/>
              <w:rPr>
                <w:sz w:val="18"/>
                <w:szCs w:val="18"/>
                <w:lang w:val="es-CO"/>
              </w:rPr>
            </w:pPr>
            <w:r w:rsidRPr="00746CA4">
              <w:rPr>
                <w:sz w:val="18"/>
                <w:szCs w:val="18"/>
                <w:lang w:val="es-CO"/>
              </w:rPr>
              <w:t>4</w:t>
            </w:r>
          </w:p>
        </w:tc>
        <w:tc>
          <w:tcPr>
            <w:tcW w:w="385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AC802B" w14:textId="77777777" w:rsidR="00410D9B" w:rsidRPr="00746CA4" w:rsidRDefault="00410D9B" w:rsidP="00987853">
            <w:pPr>
              <w:rPr>
                <w:sz w:val="18"/>
                <w:szCs w:val="18"/>
                <w:lang w:val="es-CO"/>
              </w:rPr>
            </w:pPr>
            <w:r w:rsidRPr="00746CA4">
              <w:rPr>
                <w:sz w:val="18"/>
                <w:szCs w:val="18"/>
                <w:lang w:val="es-CO"/>
              </w:rPr>
              <w:t>La situación de exposición se presenta sin interrupción o varias veces con tiempo prolongado durante la jornada laboral</w:t>
            </w:r>
          </w:p>
        </w:tc>
      </w:tr>
      <w:tr w:rsidR="00410D9B" w:rsidRPr="00746CA4" w14:paraId="2CFD7109" w14:textId="77777777" w:rsidTr="00350967">
        <w:trPr>
          <w:trHeight w:val="20"/>
        </w:trPr>
        <w:tc>
          <w:tcPr>
            <w:tcW w:w="933"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452CCE" w14:textId="77777777" w:rsidR="00410D9B" w:rsidRPr="00746CA4" w:rsidRDefault="00410D9B" w:rsidP="00987853">
            <w:pPr>
              <w:rPr>
                <w:sz w:val="18"/>
                <w:szCs w:val="18"/>
                <w:lang w:val="es-CO"/>
              </w:rPr>
            </w:pPr>
            <w:r w:rsidRPr="00746CA4">
              <w:rPr>
                <w:sz w:val="18"/>
                <w:szCs w:val="18"/>
                <w:lang w:val="es-CO"/>
              </w:rPr>
              <w:t>Frecuente (EF)</w:t>
            </w:r>
          </w:p>
        </w:tc>
        <w:tc>
          <w:tcPr>
            <w:tcW w:w="20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D4A4CA" w14:textId="77777777" w:rsidR="00410D9B" w:rsidRPr="00746CA4" w:rsidRDefault="00410D9B" w:rsidP="00987853">
            <w:pPr>
              <w:jc w:val="center"/>
              <w:rPr>
                <w:sz w:val="18"/>
                <w:szCs w:val="18"/>
                <w:lang w:val="es-CO"/>
              </w:rPr>
            </w:pPr>
            <w:r w:rsidRPr="00746CA4">
              <w:rPr>
                <w:sz w:val="18"/>
                <w:szCs w:val="18"/>
                <w:lang w:val="es-CO"/>
              </w:rPr>
              <w:t>3</w:t>
            </w:r>
          </w:p>
        </w:tc>
        <w:tc>
          <w:tcPr>
            <w:tcW w:w="385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C2BDF0" w14:textId="77777777" w:rsidR="00410D9B" w:rsidRPr="00746CA4" w:rsidRDefault="00410D9B" w:rsidP="00987853">
            <w:pPr>
              <w:rPr>
                <w:sz w:val="18"/>
                <w:szCs w:val="18"/>
                <w:lang w:val="es-CO"/>
              </w:rPr>
            </w:pPr>
            <w:r w:rsidRPr="00746CA4">
              <w:rPr>
                <w:sz w:val="18"/>
                <w:szCs w:val="18"/>
                <w:lang w:val="es-CO"/>
              </w:rPr>
              <w:t>La situación de exposición se presenta varias veces durante la jornada laboral por tiempos muy cortos</w:t>
            </w:r>
          </w:p>
        </w:tc>
      </w:tr>
      <w:tr w:rsidR="00410D9B" w:rsidRPr="00746CA4" w14:paraId="2858CB23" w14:textId="77777777" w:rsidTr="00350967">
        <w:trPr>
          <w:trHeight w:val="20"/>
        </w:trPr>
        <w:tc>
          <w:tcPr>
            <w:tcW w:w="933"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E63FBD" w14:textId="77777777" w:rsidR="00410D9B" w:rsidRPr="00746CA4" w:rsidRDefault="00410D9B" w:rsidP="00987853">
            <w:pPr>
              <w:rPr>
                <w:sz w:val="18"/>
                <w:szCs w:val="18"/>
                <w:lang w:val="es-CO"/>
              </w:rPr>
            </w:pPr>
            <w:r w:rsidRPr="00746CA4">
              <w:rPr>
                <w:sz w:val="18"/>
                <w:szCs w:val="18"/>
                <w:lang w:val="es-CO"/>
              </w:rPr>
              <w:t>Ocasional (EO)</w:t>
            </w:r>
          </w:p>
        </w:tc>
        <w:tc>
          <w:tcPr>
            <w:tcW w:w="20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27E47D" w14:textId="77777777" w:rsidR="00410D9B" w:rsidRPr="00746CA4" w:rsidRDefault="00410D9B" w:rsidP="00987853">
            <w:pPr>
              <w:jc w:val="center"/>
              <w:rPr>
                <w:sz w:val="18"/>
                <w:szCs w:val="18"/>
                <w:lang w:val="es-CO"/>
              </w:rPr>
            </w:pPr>
            <w:r w:rsidRPr="00746CA4">
              <w:rPr>
                <w:sz w:val="18"/>
                <w:szCs w:val="18"/>
                <w:lang w:val="es-CO"/>
              </w:rPr>
              <w:t>2</w:t>
            </w:r>
          </w:p>
        </w:tc>
        <w:tc>
          <w:tcPr>
            <w:tcW w:w="385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757D68" w14:textId="77777777" w:rsidR="00410D9B" w:rsidRPr="00746CA4" w:rsidRDefault="00410D9B" w:rsidP="00987853">
            <w:pPr>
              <w:rPr>
                <w:sz w:val="18"/>
                <w:szCs w:val="18"/>
                <w:lang w:val="es-CO"/>
              </w:rPr>
            </w:pPr>
            <w:r w:rsidRPr="00746CA4">
              <w:rPr>
                <w:sz w:val="18"/>
                <w:szCs w:val="18"/>
                <w:lang w:val="es-CO"/>
              </w:rPr>
              <w:t xml:space="preserve">La situación de exposición se presenta alguna vez durante la jornada laboral y por un periodo de </w:t>
            </w:r>
            <w:r w:rsidRPr="00746CA4">
              <w:rPr>
                <w:sz w:val="18"/>
                <w:szCs w:val="18"/>
                <w:lang w:val="es-CO"/>
              </w:rPr>
              <w:lastRenderedPageBreak/>
              <w:t xml:space="preserve">tiempo corto </w:t>
            </w:r>
          </w:p>
        </w:tc>
      </w:tr>
      <w:tr w:rsidR="00410D9B" w:rsidRPr="00746CA4" w14:paraId="725092F5" w14:textId="77777777" w:rsidTr="00350967">
        <w:trPr>
          <w:trHeight w:val="20"/>
        </w:trPr>
        <w:tc>
          <w:tcPr>
            <w:tcW w:w="933"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75B4B6" w14:textId="77777777" w:rsidR="00410D9B" w:rsidRPr="00746CA4" w:rsidRDefault="00410D9B" w:rsidP="00987853">
            <w:pPr>
              <w:rPr>
                <w:sz w:val="18"/>
                <w:szCs w:val="18"/>
                <w:lang w:val="es-CO"/>
              </w:rPr>
            </w:pPr>
            <w:r w:rsidRPr="00746CA4">
              <w:rPr>
                <w:sz w:val="18"/>
                <w:szCs w:val="18"/>
                <w:lang w:val="es-CO"/>
              </w:rPr>
              <w:lastRenderedPageBreak/>
              <w:t>Esporádica (EE)</w:t>
            </w:r>
          </w:p>
        </w:tc>
        <w:tc>
          <w:tcPr>
            <w:tcW w:w="20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A29065" w14:textId="77777777" w:rsidR="00410D9B" w:rsidRPr="00746CA4" w:rsidRDefault="00410D9B" w:rsidP="00987853">
            <w:pPr>
              <w:jc w:val="center"/>
              <w:rPr>
                <w:sz w:val="18"/>
                <w:szCs w:val="18"/>
                <w:lang w:val="es-CO"/>
              </w:rPr>
            </w:pPr>
            <w:r w:rsidRPr="00746CA4">
              <w:rPr>
                <w:sz w:val="18"/>
                <w:szCs w:val="18"/>
                <w:lang w:val="es-CO"/>
              </w:rPr>
              <w:t>1</w:t>
            </w:r>
          </w:p>
        </w:tc>
        <w:tc>
          <w:tcPr>
            <w:tcW w:w="385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8A4A49" w14:textId="77777777" w:rsidR="00410D9B" w:rsidRPr="00746CA4" w:rsidRDefault="00410D9B" w:rsidP="00987853">
            <w:pPr>
              <w:rPr>
                <w:sz w:val="18"/>
                <w:szCs w:val="18"/>
                <w:lang w:val="es-CO"/>
              </w:rPr>
            </w:pPr>
            <w:r w:rsidRPr="00746CA4">
              <w:rPr>
                <w:sz w:val="18"/>
                <w:szCs w:val="18"/>
                <w:lang w:val="es-CO"/>
              </w:rPr>
              <w:t>La situación de exposición se presenta de manera eventual.</w:t>
            </w:r>
          </w:p>
        </w:tc>
      </w:tr>
    </w:tbl>
    <w:p w14:paraId="1822A2F0" w14:textId="77777777" w:rsidR="00410D9B" w:rsidRPr="00410D9B" w:rsidRDefault="00410D9B" w:rsidP="00410D9B">
      <w:pPr>
        <w:rPr>
          <w:sz w:val="20"/>
          <w:szCs w:val="20"/>
          <w:lang w:val="es-CO"/>
        </w:rPr>
      </w:pPr>
      <w:r w:rsidRPr="00410D9B">
        <w:rPr>
          <w:sz w:val="20"/>
          <w:szCs w:val="20"/>
          <w:lang w:val="es-CO"/>
        </w:rPr>
        <w:t>Fuente: GTC 45</w:t>
      </w:r>
    </w:p>
    <w:p w14:paraId="1708CD19" w14:textId="77777777" w:rsidR="00410D9B" w:rsidRPr="00410D9B" w:rsidRDefault="00410D9B" w:rsidP="00410D9B">
      <w:pPr>
        <w:rPr>
          <w:lang w:val="es-CO"/>
        </w:rPr>
      </w:pPr>
    </w:p>
    <w:p w14:paraId="6C62FAED" w14:textId="7413A616" w:rsidR="00410D9B" w:rsidRPr="00410D9B" w:rsidRDefault="00410D9B" w:rsidP="00987853">
      <w:pPr>
        <w:jc w:val="center"/>
        <w:rPr>
          <w:lang w:val="es-CO"/>
        </w:rPr>
      </w:pPr>
      <w:r w:rsidRPr="00410D9B">
        <w:rPr>
          <w:lang w:val="es-CO"/>
        </w:rPr>
        <w:t xml:space="preserve">Tabla </w:t>
      </w:r>
      <w:r w:rsidR="000B50DA">
        <w:rPr>
          <w:lang w:val="es-CO"/>
        </w:rPr>
        <w:t>12</w:t>
      </w:r>
      <w:r w:rsidRPr="00410D9B">
        <w:rPr>
          <w:lang w:val="es-CO"/>
        </w:rPr>
        <w:t>. Niveles de probabilidad (NP)</w:t>
      </w:r>
    </w:p>
    <w:tbl>
      <w:tblPr>
        <w:tblW w:w="5000" w:type="pct"/>
        <w:jc w:val="center"/>
        <w:tblCellMar>
          <w:left w:w="0" w:type="dxa"/>
          <w:right w:w="0" w:type="dxa"/>
        </w:tblCellMar>
        <w:tblLook w:val="04A0" w:firstRow="1" w:lastRow="0" w:firstColumn="1" w:lastColumn="0" w:noHBand="0" w:noVBand="1"/>
      </w:tblPr>
      <w:tblGrid>
        <w:gridCol w:w="2177"/>
        <w:gridCol w:w="1591"/>
        <w:gridCol w:w="5430"/>
      </w:tblGrid>
      <w:tr w:rsidR="00410D9B" w:rsidRPr="00746CA4" w14:paraId="0FDB9877" w14:textId="77777777" w:rsidTr="00350967">
        <w:trPr>
          <w:trHeight w:val="20"/>
          <w:tblHeader/>
          <w:jc w:val="center"/>
        </w:trPr>
        <w:tc>
          <w:tcPr>
            <w:tcW w:w="1183" w:type="pct"/>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center"/>
            <w:hideMark/>
          </w:tcPr>
          <w:p w14:paraId="2C413CFA" w14:textId="09D9BAE8" w:rsidR="00410D9B" w:rsidRPr="00746CA4" w:rsidRDefault="001B389C" w:rsidP="000B50DA">
            <w:pPr>
              <w:jc w:val="center"/>
              <w:rPr>
                <w:b/>
                <w:bCs/>
                <w:color w:val="365F91"/>
                <w:sz w:val="18"/>
                <w:szCs w:val="18"/>
                <w:lang w:val="es-CO"/>
              </w:rPr>
            </w:pPr>
            <w:r w:rsidRPr="00746CA4">
              <w:rPr>
                <w:b/>
                <w:bCs/>
                <w:color w:val="365F91"/>
                <w:sz w:val="18"/>
                <w:szCs w:val="18"/>
                <w:lang w:val="es-CO"/>
              </w:rPr>
              <w:t>Nivel de probabilidad</w:t>
            </w:r>
          </w:p>
        </w:tc>
        <w:tc>
          <w:tcPr>
            <w:tcW w:w="865" w:type="pct"/>
            <w:tcBorders>
              <w:top w:val="single" w:sz="6" w:space="0" w:color="000000"/>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center"/>
            <w:hideMark/>
          </w:tcPr>
          <w:p w14:paraId="5DCD056E" w14:textId="45156325" w:rsidR="00410D9B" w:rsidRPr="00746CA4" w:rsidRDefault="001B389C" w:rsidP="000B50DA">
            <w:pPr>
              <w:jc w:val="center"/>
              <w:rPr>
                <w:b/>
                <w:bCs/>
                <w:color w:val="365F91"/>
                <w:sz w:val="18"/>
                <w:szCs w:val="18"/>
                <w:lang w:val="es-CO"/>
              </w:rPr>
            </w:pPr>
            <w:r w:rsidRPr="00746CA4">
              <w:rPr>
                <w:b/>
                <w:bCs/>
                <w:color w:val="365F91"/>
                <w:sz w:val="18"/>
                <w:szCs w:val="18"/>
                <w:lang w:val="es-CO"/>
              </w:rPr>
              <w:t>Np</w:t>
            </w:r>
          </w:p>
        </w:tc>
        <w:tc>
          <w:tcPr>
            <w:tcW w:w="2952" w:type="pct"/>
            <w:tcBorders>
              <w:top w:val="single" w:sz="6" w:space="0" w:color="000000"/>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center"/>
            <w:hideMark/>
          </w:tcPr>
          <w:p w14:paraId="1D563929" w14:textId="0E3C0F1A" w:rsidR="00410D9B" w:rsidRPr="00746CA4" w:rsidRDefault="001B389C" w:rsidP="000B50DA">
            <w:pPr>
              <w:jc w:val="center"/>
              <w:rPr>
                <w:b/>
                <w:bCs/>
                <w:color w:val="365F91"/>
                <w:sz w:val="18"/>
                <w:szCs w:val="18"/>
                <w:lang w:val="es-CO"/>
              </w:rPr>
            </w:pPr>
            <w:r w:rsidRPr="00746CA4">
              <w:rPr>
                <w:b/>
                <w:bCs/>
                <w:color w:val="365F91"/>
                <w:sz w:val="18"/>
                <w:szCs w:val="18"/>
                <w:lang w:val="es-CO"/>
              </w:rPr>
              <w:t>Significado</w:t>
            </w:r>
          </w:p>
        </w:tc>
      </w:tr>
      <w:tr w:rsidR="00410D9B" w:rsidRPr="00746CA4" w14:paraId="00D354D1" w14:textId="77777777" w:rsidTr="00350967">
        <w:trPr>
          <w:trHeight w:val="20"/>
          <w:jc w:val="center"/>
        </w:trPr>
        <w:tc>
          <w:tcPr>
            <w:tcW w:w="1183"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74B40A" w14:textId="77777777" w:rsidR="00410D9B" w:rsidRPr="00746CA4" w:rsidRDefault="00410D9B" w:rsidP="000B50DA">
            <w:pPr>
              <w:jc w:val="center"/>
              <w:rPr>
                <w:sz w:val="18"/>
                <w:szCs w:val="18"/>
                <w:lang w:val="es-CO"/>
              </w:rPr>
            </w:pPr>
            <w:r w:rsidRPr="00746CA4">
              <w:rPr>
                <w:sz w:val="18"/>
                <w:szCs w:val="18"/>
                <w:lang w:val="es-CO"/>
              </w:rPr>
              <w:t>Muy Alto (MA)</w:t>
            </w:r>
          </w:p>
        </w:tc>
        <w:tc>
          <w:tcPr>
            <w:tcW w:w="86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2BE747" w14:textId="77777777" w:rsidR="00410D9B" w:rsidRPr="00746CA4" w:rsidRDefault="00410D9B" w:rsidP="00410D9B">
            <w:pPr>
              <w:rPr>
                <w:sz w:val="18"/>
                <w:szCs w:val="18"/>
                <w:lang w:val="es-CO"/>
              </w:rPr>
            </w:pPr>
            <w:r w:rsidRPr="00746CA4">
              <w:rPr>
                <w:sz w:val="18"/>
                <w:szCs w:val="18"/>
                <w:lang w:val="es-CO"/>
              </w:rPr>
              <w:t>Entre 40 y 24</w:t>
            </w:r>
          </w:p>
        </w:tc>
        <w:tc>
          <w:tcPr>
            <w:tcW w:w="295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54948B" w14:textId="3EF614C5" w:rsidR="00410D9B" w:rsidRPr="00746CA4" w:rsidRDefault="00410D9B" w:rsidP="00410D9B">
            <w:pPr>
              <w:rPr>
                <w:sz w:val="18"/>
                <w:szCs w:val="18"/>
                <w:lang w:val="es-CO"/>
              </w:rPr>
            </w:pPr>
            <w:r w:rsidRPr="00746CA4">
              <w:rPr>
                <w:sz w:val="18"/>
                <w:szCs w:val="18"/>
                <w:lang w:val="es-CO"/>
              </w:rPr>
              <w:t>Situación deficiente con exposición continua, o muy deficiente con exposición frecuente.</w:t>
            </w:r>
            <w:r w:rsidR="00746CA4">
              <w:rPr>
                <w:sz w:val="18"/>
                <w:szCs w:val="18"/>
                <w:lang w:val="es-CO"/>
              </w:rPr>
              <w:t xml:space="preserve"> </w:t>
            </w:r>
            <w:r w:rsidRPr="00746CA4">
              <w:rPr>
                <w:sz w:val="18"/>
                <w:szCs w:val="18"/>
                <w:lang w:val="es-CO"/>
              </w:rPr>
              <w:t>Normalmente la materialización del riesgo ocurre con frecuencia</w:t>
            </w:r>
          </w:p>
        </w:tc>
      </w:tr>
      <w:tr w:rsidR="00410D9B" w:rsidRPr="00746CA4" w14:paraId="33E195BD" w14:textId="77777777" w:rsidTr="00350967">
        <w:trPr>
          <w:trHeight w:val="20"/>
          <w:jc w:val="center"/>
        </w:trPr>
        <w:tc>
          <w:tcPr>
            <w:tcW w:w="1183"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6991DE" w14:textId="77777777" w:rsidR="00410D9B" w:rsidRPr="00746CA4" w:rsidRDefault="00410D9B" w:rsidP="000B50DA">
            <w:pPr>
              <w:jc w:val="center"/>
              <w:rPr>
                <w:sz w:val="18"/>
                <w:szCs w:val="18"/>
                <w:lang w:val="es-CO"/>
              </w:rPr>
            </w:pPr>
            <w:r w:rsidRPr="00746CA4">
              <w:rPr>
                <w:sz w:val="18"/>
                <w:szCs w:val="18"/>
                <w:lang w:val="es-CO"/>
              </w:rPr>
              <w:t>Alto (A)</w:t>
            </w:r>
          </w:p>
        </w:tc>
        <w:tc>
          <w:tcPr>
            <w:tcW w:w="86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0DD77A" w14:textId="77777777" w:rsidR="00410D9B" w:rsidRPr="00746CA4" w:rsidRDefault="00410D9B" w:rsidP="00410D9B">
            <w:pPr>
              <w:rPr>
                <w:sz w:val="18"/>
                <w:szCs w:val="18"/>
                <w:lang w:val="es-CO"/>
              </w:rPr>
            </w:pPr>
            <w:r w:rsidRPr="00746CA4">
              <w:rPr>
                <w:sz w:val="18"/>
                <w:szCs w:val="18"/>
                <w:lang w:val="es-CO"/>
              </w:rPr>
              <w:t>Entre 20 y 10</w:t>
            </w:r>
          </w:p>
        </w:tc>
        <w:tc>
          <w:tcPr>
            <w:tcW w:w="295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1042DB" w14:textId="4A24AF02" w:rsidR="00410D9B" w:rsidRPr="00746CA4" w:rsidRDefault="00410D9B" w:rsidP="00410D9B">
            <w:pPr>
              <w:rPr>
                <w:sz w:val="18"/>
                <w:szCs w:val="18"/>
                <w:lang w:val="es-CO"/>
              </w:rPr>
            </w:pPr>
            <w:r w:rsidRPr="00746CA4">
              <w:rPr>
                <w:sz w:val="18"/>
                <w:szCs w:val="18"/>
                <w:lang w:val="es-CO"/>
              </w:rPr>
              <w:t>Situación deficiente con exposición frecuente u ocasional, o bien situación muy deficiente con exposición ocasional.</w:t>
            </w:r>
            <w:r w:rsidR="00746CA4">
              <w:rPr>
                <w:sz w:val="18"/>
                <w:szCs w:val="18"/>
                <w:lang w:val="es-CO"/>
              </w:rPr>
              <w:t xml:space="preserve"> </w:t>
            </w:r>
            <w:r w:rsidRPr="00746CA4">
              <w:rPr>
                <w:sz w:val="18"/>
                <w:szCs w:val="18"/>
                <w:lang w:val="es-CO"/>
              </w:rPr>
              <w:t>La materialización del riesgo es probable que suceda varias veces en la vida laboral.</w:t>
            </w:r>
          </w:p>
        </w:tc>
      </w:tr>
      <w:tr w:rsidR="00410D9B" w:rsidRPr="00746CA4" w14:paraId="4B888CDA" w14:textId="77777777" w:rsidTr="00350967">
        <w:trPr>
          <w:trHeight w:val="20"/>
          <w:jc w:val="center"/>
        </w:trPr>
        <w:tc>
          <w:tcPr>
            <w:tcW w:w="1183"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3A46C1" w14:textId="77777777" w:rsidR="00410D9B" w:rsidRPr="00746CA4" w:rsidRDefault="00410D9B" w:rsidP="000B50DA">
            <w:pPr>
              <w:jc w:val="center"/>
              <w:rPr>
                <w:sz w:val="18"/>
                <w:szCs w:val="18"/>
                <w:lang w:val="es-CO"/>
              </w:rPr>
            </w:pPr>
            <w:r w:rsidRPr="00746CA4">
              <w:rPr>
                <w:sz w:val="18"/>
                <w:szCs w:val="18"/>
                <w:lang w:val="es-CO"/>
              </w:rPr>
              <w:t>Medio (M)</w:t>
            </w:r>
          </w:p>
        </w:tc>
        <w:tc>
          <w:tcPr>
            <w:tcW w:w="86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B944D1" w14:textId="77777777" w:rsidR="00410D9B" w:rsidRPr="00746CA4" w:rsidRDefault="00410D9B" w:rsidP="00410D9B">
            <w:pPr>
              <w:rPr>
                <w:sz w:val="18"/>
                <w:szCs w:val="18"/>
                <w:lang w:val="es-CO"/>
              </w:rPr>
            </w:pPr>
            <w:r w:rsidRPr="00746CA4">
              <w:rPr>
                <w:sz w:val="18"/>
                <w:szCs w:val="18"/>
                <w:lang w:val="es-CO"/>
              </w:rPr>
              <w:t>Entre 8 y 6</w:t>
            </w:r>
          </w:p>
        </w:tc>
        <w:tc>
          <w:tcPr>
            <w:tcW w:w="295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91AC38" w14:textId="3E0C9E24" w:rsidR="00410D9B" w:rsidRPr="00746CA4" w:rsidRDefault="00410D9B" w:rsidP="00410D9B">
            <w:pPr>
              <w:rPr>
                <w:sz w:val="18"/>
                <w:szCs w:val="18"/>
                <w:lang w:val="es-CO"/>
              </w:rPr>
            </w:pPr>
            <w:r w:rsidRPr="00746CA4">
              <w:rPr>
                <w:sz w:val="18"/>
                <w:szCs w:val="18"/>
                <w:lang w:val="es-CO"/>
              </w:rPr>
              <w:t>Situación deficiente con exposición esporádica, o bien situación mejorable con exposición continua o frecuente</w:t>
            </w:r>
            <w:r w:rsidR="00746CA4">
              <w:rPr>
                <w:sz w:val="18"/>
                <w:szCs w:val="18"/>
                <w:lang w:val="es-CO"/>
              </w:rPr>
              <w:t xml:space="preserve"> </w:t>
            </w:r>
            <w:r w:rsidRPr="00746CA4">
              <w:rPr>
                <w:sz w:val="18"/>
                <w:szCs w:val="18"/>
                <w:lang w:val="es-CO"/>
              </w:rPr>
              <w:t>Es posible que suceda el daño alguna vez</w:t>
            </w:r>
          </w:p>
        </w:tc>
      </w:tr>
      <w:tr w:rsidR="00410D9B" w:rsidRPr="00746CA4" w14:paraId="69203DD3" w14:textId="77777777" w:rsidTr="00350967">
        <w:trPr>
          <w:trHeight w:val="20"/>
          <w:jc w:val="center"/>
        </w:trPr>
        <w:tc>
          <w:tcPr>
            <w:tcW w:w="1183"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905CFD" w14:textId="77777777" w:rsidR="00410D9B" w:rsidRPr="00746CA4" w:rsidRDefault="00410D9B" w:rsidP="000B50DA">
            <w:pPr>
              <w:jc w:val="center"/>
              <w:rPr>
                <w:sz w:val="18"/>
                <w:szCs w:val="18"/>
                <w:lang w:val="es-CO"/>
              </w:rPr>
            </w:pPr>
            <w:r w:rsidRPr="00746CA4">
              <w:rPr>
                <w:sz w:val="18"/>
                <w:szCs w:val="18"/>
                <w:lang w:val="es-CO"/>
              </w:rPr>
              <w:t>Bajo (B)</w:t>
            </w:r>
          </w:p>
        </w:tc>
        <w:tc>
          <w:tcPr>
            <w:tcW w:w="86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4C2EED" w14:textId="77777777" w:rsidR="00410D9B" w:rsidRPr="00746CA4" w:rsidRDefault="00410D9B" w:rsidP="00410D9B">
            <w:pPr>
              <w:rPr>
                <w:sz w:val="18"/>
                <w:szCs w:val="18"/>
                <w:lang w:val="es-CO"/>
              </w:rPr>
            </w:pPr>
            <w:r w:rsidRPr="00746CA4">
              <w:rPr>
                <w:sz w:val="18"/>
                <w:szCs w:val="18"/>
                <w:lang w:val="es-CO"/>
              </w:rPr>
              <w:t>Entre 4 y 2</w:t>
            </w:r>
          </w:p>
        </w:tc>
        <w:tc>
          <w:tcPr>
            <w:tcW w:w="295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B10BD7" w14:textId="305EE09C" w:rsidR="00410D9B" w:rsidRPr="00746CA4" w:rsidRDefault="00410D9B" w:rsidP="00410D9B">
            <w:pPr>
              <w:rPr>
                <w:sz w:val="18"/>
                <w:szCs w:val="18"/>
                <w:lang w:val="es-CO"/>
              </w:rPr>
            </w:pPr>
            <w:r w:rsidRPr="00746CA4">
              <w:rPr>
                <w:sz w:val="18"/>
                <w:szCs w:val="18"/>
                <w:lang w:val="es-CO"/>
              </w:rPr>
              <w:t>Situación mejorable con exposición ocasional o esporádica, o situación si anomalía destacable con cualquier nivel de exposición.</w:t>
            </w:r>
            <w:r w:rsidR="00D57A38">
              <w:rPr>
                <w:sz w:val="18"/>
                <w:szCs w:val="18"/>
                <w:lang w:val="es-CO"/>
              </w:rPr>
              <w:t xml:space="preserve"> </w:t>
            </w:r>
            <w:r w:rsidRPr="00746CA4">
              <w:rPr>
                <w:sz w:val="18"/>
                <w:szCs w:val="18"/>
                <w:lang w:val="es-CO"/>
              </w:rPr>
              <w:t xml:space="preserve">No es aceptable que se materialice el </w:t>
            </w:r>
            <w:r w:rsidR="00746CA4" w:rsidRPr="00746CA4">
              <w:rPr>
                <w:sz w:val="18"/>
                <w:szCs w:val="18"/>
                <w:lang w:val="es-CO"/>
              </w:rPr>
              <w:t>riesgo,</w:t>
            </w:r>
            <w:r w:rsidRPr="00746CA4">
              <w:rPr>
                <w:sz w:val="18"/>
                <w:szCs w:val="18"/>
                <w:lang w:val="es-CO"/>
              </w:rPr>
              <w:t xml:space="preserve"> aunque puede ser concebible.</w:t>
            </w:r>
          </w:p>
        </w:tc>
      </w:tr>
    </w:tbl>
    <w:p w14:paraId="14F0B846" w14:textId="77777777" w:rsidR="00410D9B" w:rsidRPr="00410D9B" w:rsidRDefault="00410D9B" w:rsidP="00410D9B">
      <w:pPr>
        <w:rPr>
          <w:sz w:val="20"/>
          <w:szCs w:val="20"/>
          <w:lang w:val="es-CO"/>
        </w:rPr>
      </w:pPr>
      <w:r w:rsidRPr="00410D9B">
        <w:rPr>
          <w:sz w:val="20"/>
          <w:szCs w:val="20"/>
          <w:lang w:val="es-CO"/>
        </w:rPr>
        <w:t>Fuente: GTC 45</w:t>
      </w:r>
      <w:r w:rsidRPr="00410D9B">
        <w:rPr>
          <w:sz w:val="20"/>
          <w:szCs w:val="20"/>
          <w:lang w:val="es-CO"/>
        </w:rPr>
        <w:tab/>
      </w:r>
    </w:p>
    <w:p w14:paraId="10A0AE77" w14:textId="77777777" w:rsidR="000B50DA" w:rsidRPr="00410D9B" w:rsidRDefault="000B50DA" w:rsidP="00410D9B">
      <w:pPr>
        <w:rPr>
          <w:lang w:val="es-MX"/>
        </w:rPr>
      </w:pPr>
    </w:p>
    <w:p w14:paraId="396273E8" w14:textId="77777777" w:rsidR="00050CDD" w:rsidRDefault="00050CDD" w:rsidP="00987853">
      <w:pPr>
        <w:jc w:val="center"/>
        <w:rPr>
          <w:lang w:val="es-MX"/>
        </w:rPr>
      </w:pPr>
    </w:p>
    <w:p w14:paraId="2A8410C7" w14:textId="39B03EB5" w:rsidR="00410D9B" w:rsidRPr="00987853" w:rsidRDefault="00410D9B" w:rsidP="00987853">
      <w:pPr>
        <w:jc w:val="center"/>
        <w:rPr>
          <w:lang w:val="es-MX"/>
        </w:rPr>
      </w:pPr>
      <w:r w:rsidRPr="00410D9B">
        <w:rPr>
          <w:lang w:val="es-MX"/>
        </w:rPr>
        <w:t xml:space="preserve">Tabla </w:t>
      </w:r>
      <w:r w:rsidR="000B50DA">
        <w:rPr>
          <w:lang w:val="es-MX"/>
        </w:rPr>
        <w:t>13</w:t>
      </w:r>
      <w:r w:rsidRPr="00410D9B">
        <w:rPr>
          <w:lang w:val="es-MX"/>
        </w:rPr>
        <w:t>. Nivel de consecuencia (NC)</w:t>
      </w:r>
    </w:p>
    <w:tbl>
      <w:tblPr>
        <w:tblW w:w="5000" w:type="pct"/>
        <w:jc w:val="center"/>
        <w:tblCellMar>
          <w:left w:w="0" w:type="dxa"/>
          <w:right w:w="0" w:type="dxa"/>
        </w:tblCellMar>
        <w:tblLook w:val="04A0" w:firstRow="1" w:lastRow="0" w:firstColumn="1" w:lastColumn="0" w:noHBand="0" w:noVBand="1"/>
      </w:tblPr>
      <w:tblGrid>
        <w:gridCol w:w="2669"/>
        <w:gridCol w:w="486"/>
        <w:gridCol w:w="6043"/>
      </w:tblGrid>
      <w:tr w:rsidR="00410D9B" w:rsidRPr="00050CDD" w14:paraId="69C17EBB" w14:textId="77777777" w:rsidTr="00350967">
        <w:trPr>
          <w:trHeight w:val="20"/>
          <w:jc w:val="center"/>
        </w:trPr>
        <w:tc>
          <w:tcPr>
            <w:tcW w:w="1451" w:type="pct"/>
            <w:vMerge w:val="restart"/>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center"/>
            <w:hideMark/>
          </w:tcPr>
          <w:p w14:paraId="2784789D" w14:textId="791CC490" w:rsidR="00410D9B" w:rsidRPr="00050CDD" w:rsidRDefault="001B389C" w:rsidP="00611107">
            <w:pPr>
              <w:jc w:val="center"/>
              <w:rPr>
                <w:b/>
                <w:bCs/>
                <w:color w:val="365F91"/>
                <w:sz w:val="18"/>
                <w:szCs w:val="18"/>
                <w:lang w:val="es-CO"/>
              </w:rPr>
            </w:pPr>
            <w:r w:rsidRPr="00050CDD">
              <w:rPr>
                <w:b/>
                <w:bCs/>
                <w:color w:val="365F91"/>
                <w:sz w:val="18"/>
                <w:szCs w:val="18"/>
                <w:lang w:val="es-CO"/>
              </w:rPr>
              <w:t>Nivel de consecuencias</w:t>
            </w:r>
          </w:p>
        </w:tc>
        <w:tc>
          <w:tcPr>
            <w:tcW w:w="264" w:type="pct"/>
            <w:vMerge w:val="restart"/>
            <w:tcBorders>
              <w:top w:val="single" w:sz="6" w:space="0" w:color="000000"/>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center"/>
            <w:hideMark/>
          </w:tcPr>
          <w:p w14:paraId="2013DC1B" w14:textId="2900A0FB" w:rsidR="00410D9B" w:rsidRPr="00050CDD" w:rsidRDefault="001B389C" w:rsidP="00611107">
            <w:pPr>
              <w:jc w:val="center"/>
              <w:rPr>
                <w:b/>
                <w:bCs/>
                <w:color w:val="365F91"/>
                <w:sz w:val="18"/>
                <w:szCs w:val="18"/>
                <w:lang w:val="es-CO"/>
              </w:rPr>
            </w:pPr>
            <w:proofErr w:type="spellStart"/>
            <w:r w:rsidRPr="00050CDD">
              <w:rPr>
                <w:b/>
                <w:bCs/>
                <w:color w:val="365F91"/>
                <w:sz w:val="18"/>
                <w:szCs w:val="18"/>
                <w:lang w:val="es-CO"/>
              </w:rPr>
              <w:t>Nc</w:t>
            </w:r>
            <w:proofErr w:type="spellEnd"/>
          </w:p>
        </w:tc>
        <w:tc>
          <w:tcPr>
            <w:tcW w:w="3285" w:type="pct"/>
            <w:tcBorders>
              <w:top w:val="single" w:sz="6" w:space="0" w:color="000000"/>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center"/>
            <w:hideMark/>
          </w:tcPr>
          <w:p w14:paraId="34EFACB5" w14:textId="7E82D730" w:rsidR="00410D9B" w:rsidRPr="00050CDD" w:rsidRDefault="001B389C" w:rsidP="00611107">
            <w:pPr>
              <w:jc w:val="center"/>
              <w:rPr>
                <w:b/>
                <w:bCs/>
                <w:color w:val="365F91"/>
                <w:sz w:val="18"/>
                <w:szCs w:val="18"/>
                <w:lang w:val="es-CO"/>
              </w:rPr>
            </w:pPr>
            <w:r w:rsidRPr="00050CDD">
              <w:rPr>
                <w:b/>
                <w:bCs/>
                <w:color w:val="365F91"/>
                <w:sz w:val="18"/>
                <w:szCs w:val="18"/>
                <w:lang w:val="es-CO"/>
              </w:rPr>
              <w:t>Significado</w:t>
            </w:r>
          </w:p>
        </w:tc>
      </w:tr>
      <w:tr w:rsidR="00410D9B" w:rsidRPr="00050CDD" w14:paraId="353C1AF6" w14:textId="77777777" w:rsidTr="00350967">
        <w:trPr>
          <w:trHeight w:val="20"/>
          <w:jc w:val="center"/>
        </w:trPr>
        <w:tc>
          <w:tcPr>
            <w:tcW w:w="1451" w:type="pct"/>
            <w:vMerge/>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hideMark/>
          </w:tcPr>
          <w:p w14:paraId="3F27CA1D" w14:textId="77777777" w:rsidR="00410D9B" w:rsidRPr="00050CDD" w:rsidRDefault="00410D9B" w:rsidP="00611107">
            <w:pPr>
              <w:jc w:val="center"/>
              <w:rPr>
                <w:b/>
                <w:bCs/>
                <w:color w:val="365F91"/>
                <w:sz w:val="18"/>
                <w:szCs w:val="18"/>
                <w:lang w:val="es-CO"/>
              </w:rPr>
            </w:pPr>
          </w:p>
        </w:tc>
        <w:tc>
          <w:tcPr>
            <w:tcW w:w="264" w:type="pct"/>
            <w:vMerge/>
            <w:tcBorders>
              <w:top w:val="single" w:sz="6" w:space="0" w:color="000000"/>
              <w:left w:val="single" w:sz="6" w:space="0" w:color="CCCCCC"/>
              <w:bottom w:val="single" w:sz="6" w:space="0" w:color="000000"/>
              <w:right w:val="single" w:sz="6" w:space="0" w:color="000000"/>
            </w:tcBorders>
            <w:shd w:val="clear" w:color="auto" w:fill="D9E2F3" w:themeFill="accent1" w:themeFillTint="33"/>
            <w:vAlign w:val="center"/>
            <w:hideMark/>
          </w:tcPr>
          <w:p w14:paraId="74818FE0" w14:textId="77777777" w:rsidR="00410D9B" w:rsidRPr="00050CDD" w:rsidRDefault="00410D9B" w:rsidP="00611107">
            <w:pPr>
              <w:jc w:val="center"/>
              <w:rPr>
                <w:b/>
                <w:bCs/>
                <w:color w:val="365F91"/>
                <w:sz w:val="18"/>
                <w:szCs w:val="18"/>
                <w:lang w:val="es-CO"/>
              </w:rPr>
            </w:pPr>
          </w:p>
        </w:tc>
        <w:tc>
          <w:tcPr>
            <w:tcW w:w="3285"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0" w:type="dxa"/>
              <w:left w:w="45" w:type="dxa"/>
              <w:bottom w:w="0" w:type="dxa"/>
              <w:right w:w="45" w:type="dxa"/>
            </w:tcMar>
            <w:vAlign w:val="center"/>
            <w:hideMark/>
          </w:tcPr>
          <w:p w14:paraId="2979804F" w14:textId="62C56DC6" w:rsidR="00410D9B" w:rsidRPr="00050CDD" w:rsidRDefault="005B6841" w:rsidP="00611107">
            <w:pPr>
              <w:jc w:val="center"/>
              <w:rPr>
                <w:b/>
                <w:bCs/>
                <w:color w:val="365F91"/>
                <w:sz w:val="18"/>
                <w:szCs w:val="18"/>
                <w:lang w:val="es-CO"/>
              </w:rPr>
            </w:pPr>
            <w:r w:rsidRPr="00050CDD">
              <w:rPr>
                <w:b/>
                <w:bCs/>
                <w:color w:val="365F91"/>
                <w:sz w:val="18"/>
                <w:szCs w:val="18"/>
                <w:lang w:val="es-CO"/>
              </w:rPr>
              <w:t>Daños Personales</w:t>
            </w:r>
          </w:p>
        </w:tc>
      </w:tr>
      <w:tr w:rsidR="00410D9B" w:rsidRPr="00050CDD" w14:paraId="1F4D2B18" w14:textId="77777777" w:rsidTr="00350967">
        <w:trPr>
          <w:trHeight w:val="20"/>
          <w:jc w:val="center"/>
        </w:trPr>
        <w:tc>
          <w:tcPr>
            <w:tcW w:w="1451"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E3150D" w14:textId="77777777" w:rsidR="00410D9B" w:rsidRPr="00050CDD" w:rsidRDefault="00410D9B" w:rsidP="00987853">
            <w:pPr>
              <w:jc w:val="left"/>
              <w:rPr>
                <w:sz w:val="18"/>
                <w:szCs w:val="18"/>
                <w:lang w:val="es-CO"/>
              </w:rPr>
            </w:pPr>
            <w:r w:rsidRPr="00050CDD">
              <w:rPr>
                <w:sz w:val="18"/>
                <w:szCs w:val="18"/>
                <w:lang w:val="es-CO"/>
              </w:rPr>
              <w:t>Mortal o Catastrófico (M)</w:t>
            </w:r>
          </w:p>
        </w:tc>
        <w:tc>
          <w:tcPr>
            <w:tcW w:w="264"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AB6AB6" w14:textId="77777777" w:rsidR="00410D9B" w:rsidRPr="00050CDD" w:rsidRDefault="00410D9B" w:rsidP="000B50DA">
            <w:pPr>
              <w:jc w:val="center"/>
              <w:rPr>
                <w:sz w:val="18"/>
                <w:szCs w:val="18"/>
                <w:lang w:val="es-CO"/>
              </w:rPr>
            </w:pPr>
            <w:r w:rsidRPr="00050CDD">
              <w:rPr>
                <w:sz w:val="18"/>
                <w:szCs w:val="18"/>
                <w:lang w:val="es-CO"/>
              </w:rPr>
              <w:t>100</w:t>
            </w:r>
          </w:p>
        </w:tc>
        <w:tc>
          <w:tcPr>
            <w:tcW w:w="328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29C3E6" w14:textId="77777777" w:rsidR="00410D9B" w:rsidRPr="00050CDD" w:rsidRDefault="00410D9B" w:rsidP="00410D9B">
            <w:pPr>
              <w:rPr>
                <w:sz w:val="18"/>
                <w:szCs w:val="18"/>
                <w:lang w:val="es-CO"/>
              </w:rPr>
            </w:pPr>
            <w:r w:rsidRPr="00050CDD">
              <w:rPr>
                <w:sz w:val="18"/>
                <w:szCs w:val="18"/>
                <w:lang w:val="es-CO"/>
              </w:rPr>
              <w:t>Muerte</w:t>
            </w:r>
          </w:p>
        </w:tc>
      </w:tr>
      <w:tr w:rsidR="00410D9B" w:rsidRPr="00050CDD" w14:paraId="5F541562" w14:textId="77777777" w:rsidTr="00350967">
        <w:trPr>
          <w:trHeight w:val="20"/>
          <w:jc w:val="center"/>
        </w:trPr>
        <w:tc>
          <w:tcPr>
            <w:tcW w:w="1451"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7AF7B4" w14:textId="77777777" w:rsidR="00410D9B" w:rsidRPr="00050CDD" w:rsidRDefault="00410D9B" w:rsidP="00987853">
            <w:pPr>
              <w:jc w:val="left"/>
              <w:rPr>
                <w:sz w:val="18"/>
                <w:szCs w:val="18"/>
                <w:lang w:val="es-CO"/>
              </w:rPr>
            </w:pPr>
            <w:r w:rsidRPr="00050CDD">
              <w:rPr>
                <w:sz w:val="18"/>
                <w:szCs w:val="18"/>
                <w:lang w:val="es-CO"/>
              </w:rPr>
              <w:t>Muy Grave (MG)</w:t>
            </w:r>
          </w:p>
        </w:tc>
        <w:tc>
          <w:tcPr>
            <w:tcW w:w="264"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7DB93C" w14:textId="77777777" w:rsidR="00410D9B" w:rsidRPr="00050CDD" w:rsidRDefault="00410D9B" w:rsidP="000B50DA">
            <w:pPr>
              <w:jc w:val="center"/>
              <w:rPr>
                <w:sz w:val="18"/>
                <w:szCs w:val="18"/>
                <w:lang w:val="es-CO"/>
              </w:rPr>
            </w:pPr>
            <w:r w:rsidRPr="00050CDD">
              <w:rPr>
                <w:sz w:val="18"/>
                <w:szCs w:val="18"/>
                <w:lang w:val="es-CO"/>
              </w:rPr>
              <w:t>60</w:t>
            </w:r>
          </w:p>
        </w:tc>
        <w:tc>
          <w:tcPr>
            <w:tcW w:w="328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3834F3" w14:textId="77777777" w:rsidR="00410D9B" w:rsidRPr="00050CDD" w:rsidRDefault="00410D9B" w:rsidP="00410D9B">
            <w:pPr>
              <w:rPr>
                <w:sz w:val="18"/>
                <w:szCs w:val="18"/>
                <w:lang w:val="es-CO"/>
              </w:rPr>
            </w:pPr>
            <w:r w:rsidRPr="00050CDD">
              <w:rPr>
                <w:sz w:val="18"/>
                <w:szCs w:val="18"/>
                <w:lang w:val="es-CO"/>
              </w:rPr>
              <w:t>Lesiones graves irreparables (incapacidad permanente parcial o invalidez)</w:t>
            </w:r>
          </w:p>
        </w:tc>
      </w:tr>
      <w:tr w:rsidR="00410D9B" w:rsidRPr="00050CDD" w14:paraId="39DACEF1" w14:textId="77777777" w:rsidTr="00350967">
        <w:trPr>
          <w:trHeight w:val="20"/>
          <w:jc w:val="center"/>
        </w:trPr>
        <w:tc>
          <w:tcPr>
            <w:tcW w:w="1451"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C538E7" w14:textId="77777777" w:rsidR="00410D9B" w:rsidRPr="00050CDD" w:rsidRDefault="00410D9B" w:rsidP="00987853">
            <w:pPr>
              <w:jc w:val="left"/>
              <w:rPr>
                <w:sz w:val="18"/>
                <w:szCs w:val="18"/>
                <w:lang w:val="es-CO"/>
              </w:rPr>
            </w:pPr>
            <w:r w:rsidRPr="00050CDD">
              <w:rPr>
                <w:sz w:val="18"/>
                <w:szCs w:val="18"/>
                <w:lang w:val="es-CO"/>
              </w:rPr>
              <w:t>Grave (G)</w:t>
            </w:r>
          </w:p>
        </w:tc>
        <w:tc>
          <w:tcPr>
            <w:tcW w:w="264"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24C9C4" w14:textId="77777777" w:rsidR="00410D9B" w:rsidRPr="00050CDD" w:rsidRDefault="00410D9B" w:rsidP="000B50DA">
            <w:pPr>
              <w:jc w:val="center"/>
              <w:rPr>
                <w:sz w:val="18"/>
                <w:szCs w:val="18"/>
                <w:lang w:val="es-CO"/>
              </w:rPr>
            </w:pPr>
            <w:r w:rsidRPr="00050CDD">
              <w:rPr>
                <w:sz w:val="18"/>
                <w:szCs w:val="18"/>
                <w:lang w:val="es-CO"/>
              </w:rPr>
              <w:t>25</w:t>
            </w:r>
          </w:p>
        </w:tc>
        <w:tc>
          <w:tcPr>
            <w:tcW w:w="328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5D217F" w14:textId="77777777" w:rsidR="00410D9B" w:rsidRPr="00050CDD" w:rsidRDefault="00410D9B" w:rsidP="00410D9B">
            <w:pPr>
              <w:rPr>
                <w:sz w:val="18"/>
                <w:szCs w:val="18"/>
                <w:lang w:val="es-CO"/>
              </w:rPr>
            </w:pPr>
            <w:r w:rsidRPr="00050CDD">
              <w:rPr>
                <w:sz w:val="18"/>
                <w:szCs w:val="18"/>
                <w:lang w:val="es-CO"/>
              </w:rPr>
              <w:t>Lesiones con incapacidad laboral temporal (ILT)</w:t>
            </w:r>
          </w:p>
        </w:tc>
      </w:tr>
      <w:tr w:rsidR="00410D9B" w:rsidRPr="00050CDD" w14:paraId="2D86E5D6" w14:textId="77777777" w:rsidTr="00350967">
        <w:trPr>
          <w:trHeight w:val="20"/>
          <w:jc w:val="center"/>
        </w:trPr>
        <w:tc>
          <w:tcPr>
            <w:tcW w:w="1451"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41CA2C" w14:textId="77777777" w:rsidR="00410D9B" w:rsidRPr="00050CDD" w:rsidRDefault="00410D9B" w:rsidP="00987853">
            <w:pPr>
              <w:rPr>
                <w:sz w:val="18"/>
                <w:szCs w:val="18"/>
                <w:lang w:val="es-CO"/>
              </w:rPr>
            </w:pPr>
            <w:r w:rsidRPr="00050CDD">
              <w:rPr>
                <w:sz w:val="18"/>
                <w:szCs w:val="18"/>
                <w:lang w:val="es-CO"/>
              </w:rPr>
              <w:t>Leve (L)</w:t>
            </w:r>
          </w:p>
        </w:tc>
        <w:tc>
          <w:tcPr>
            <w:tcW w:w="264"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F5AC8F" w14:textId="77777777" w:rsidR="00410D9B" w:rsidRPr="00050CDD" w:rsidRDefault="00410D9B" w:rsidP="000B50DA">
            <w:pPr>
              <w:jc w:val="center"/>
              <w:rPr>
                <w:sz w:val="18"/>
                <w:szCs w:val="18"/>
                <w:lang w:val="es-CO"/>
              </w:rPr>
            </w:pPr>
            <w:r w:rsidRPr="00050CDD">
              <w:rPr>
                <w:sz w:val="18"/>
                <w:szCs w:val="18"/>
                <w:lang w:val="es-CO"/>
              </w:rPr>
              <w:t>10</w:t>
            </w:r>
          </w:p>
        </w:tc>
        <w:tc>
          <w:tcPr>
            <w:tcW w:w="328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E9DB18" w14:textId="77777777" w:rsidR="00410D9B" w:rsidRPr="00050CDD" w:rsidRDefault="00410D9B" w:rsidP="00410D9B">
            <w:pPr>
              <w:rPr>
                <w:sz w:val="18"/>
                <w:szCs w:val="18"/>
                <w:lang w:val="es-CO"/>
              </w:rPr>
            </w:pPr>
            <w:r w:rsidRPr="00050CDD">
              <w:rPr>
                <w:sz w:val="18"/>
                <w:szCs w:val="18"/>
                <w:lang w:val="es-CO"/>
              </w:rPr>
              <w:t>Lesiones que no requieren hospitalización</w:t>
            </w:r>
          </w:p>
        </w:tc>
      </w:tr>
    </w:tbl>
    <w:p w14:paraId="2B2C0C79" w14:textId="77777777" w:rsidR="00410D9B" w:rsidRPr="00410D9B" w:rsidRDefault="00410D9B" w:rsidP="00410D9B">
      <w:pPr>
        <w:rPr>
          <w:sz w:val="20"/>
          <w:szCs w:val="20"/>
          <w:lang w:val="es-MX"/>
        </w:rPr>
      </w:pPr>
      <w:r w:rsidRPr="00410D9B">
        <w:rPr>
          <w:sz w:val="20"/>
          <w:szCs w:val="20"/>
          <w:lang w:val="es-CO"/>
        </w:rPr>
        <w:t>Fuente: GTC 45</w:t>
      </w:r>
    </w:p>
    <w:p w14:paraId="6B99105E" w14:textId="77777777" w:rsidR="00410D9B" w:rsidRPr="00410D9B" w:rsidRDefault="00410D9B" w:rsidP="00410D9B">
      <w:pPr>
        <w:rPr>
          <w:sz w:val="24"/>
          <w:szCs w:val="24"/>
          <w:lang w:val="es-MX"/>
        </w:rPr>
      </w:pPr>
    </w:p>
    <w:p w14:paraId="62E2B715" w14:textId="4F6B6976" w:rsidR="00410D9B" w:rsidRPr="00BA487B" w:rsidRDefault="00410D9B" w:rsidP="00BA487B">
      <w:pPr>
        <w:widowControl/>
        <w:autoSpaceDE/>
        <w:autoSpaceDN/>
        <w:spacing w:after="160" w:line="259" w:lineRule="auto"/>
        <w:jc w:val="center"/>
        <w:rPr>
          <w:lang w:val="es-MX"/>
        </w:rPr>
      </w:pPr>
      <w:r w:rsidRPr="00410D9B">
        <w:rPr>
          <w:lang w:val="es-MX"/>
        </w:rPr>
        <w:t xml:space="preserve">Tabla </w:t>
      </w:r>
      <w:r w:rsidR="000B50DA">
        <w:rPr>
          <w:lang w:val="es-MX"/>
        </w:rPr>
        <w:t>14</w:t>
      </w:r>
      <w:r w:rsidRPr="00410D9B">
        <w:rPr>
          <w:lang w:val="es-MX"/>
        </w:rPr>
        <w:t xml:space="preserve">. </w:t>
      </w:r>
      <w:r w:rsidRPr="00410D9B">
        <w:rPr>
          <w:lang w:val="es-CO"/>
        </w:rPr>
        <w:t>Significados de los niveles de Riesgo (NR)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170"/>
        <w:gridCol w:w="1508"/>
        <w:gridCol w:w="5526"/>
      </w:tblGrid>
      <w:tr w:rsidR="00410D9B" w:rsidRPr="00050CDD" w14:paraId="584F4EF7" w14:textId="77777777" w:rsidTr="00350967">
        <w:trPr>
          <w:trHeight w:val="427"/>
          <w:jc w:val="center"/>
        </w:trPr>
        <w:tc>
          <w:tcPr>
            <w:tcW w:w="1179" w:type="pct"/>
            <w:vMerge w:val="restart"/>
            <w:shd w:val="clear" w:color="auto" w:fill="D9E2F3" w:themeFill="accent1" w:themeFillTint="33"/>
            <w:tcMar>
              <w:top w:w="0" w:type="dxa"/>
              <w:left w:w="45" w:type="dxa"/>
              <w:bottom w:w="0" w:type="dxa"/>
              <w:right w:w="45" w:type="dxa"/>
            </w:tcMar>
            <w:vAlign w:val="center"/>
            <w:hideMark/>
          </w:tcPr>
          <w:p w14:paraId="2E9685EF" w14:textId="385F9EA4" w:rsidR="00410D9B" w:rsidRPr="00050CDD" w:rsidRDefault="005B6841" w:rsidP="00050CDD">
            <w:pPr>
              <w:jc w:val="center"/>
              <w:rPr>
                <w:b/>
                <w:bCs/>
                <w:color w:val="365F91"/>
                <w:sz w:val="18"/>
                <w:szCs w:val="18"/>
                <w:lang w:val="es-CO"/>
              </w:rPr>
            </w:pPr>
            <w:r w:rsidRPr="00050CDD">
              <w:rPr>
                <w:b/>
                <w:bCs/>
                <w:color w:val="365F91"/>
                <w:sz w:val="18"/>
                <w:szCs w:val="18"/>
                <w:lang w:val="es-CO"/>
              </w:rPr>
              <w:t>Nivel de riesgo y de intervención</w:t>
            </w:r>
          </w:p>
        </w:tc>
        <w:tc>
          <w:tcPr>
            <w:tcW w:w="819" w:type="pct"/>
            <w:vMerge w:val="restart"/>
            <w:shd w:val="clear" w:color="auto" w:fill="D9E2F3" w:themeFill="accent1" w:themeFillTint="33"/>
            <w:tcMar>
              <w:top w:w="0" w:type="dxa"/>
              <w:left w:w="45" w:type="dxa"/>
              <w:bottom w:w="0" w:type="dxa"/>
              <w:right w:w="45" w:type="dxa"/>
            </w:tcMar>
            <w:vAlign w:val="center"/>
            <w:hideMark/>
          </w:tcPr>
          <w:p w14:paraId="5F9CEB7A" w14:textId="7418205C" w:rsidR="00410D9B" w:rsidRPr="00050CDD" w:rsidRDefault="005B6841" w:rsidP="00050CDD">
            <w:pPr>
              <w:jc w:val="center"/>
              <w:rPr>
                <w:b/>
                <w:bCs/>
                <w:color w:val="365F91"/>
                <w:sz w:val="18"/>
                <w:szCs w:val="18"/>
                <w:lang w:val="es-CO"/>
              </w:rPr>
            </w:pPr>
            <w:proofErr w:type="spellStart"/>
            <w:r w:rsidRPr="00050CDD">
              <w:rPr>
                <w:b/>
                <w:bCs/>
                <w:color w:val="365F91"/>
                <w:sz w:val="18"/>
                <w:szCs w:val="18"/>
                <w:lang w:val="es-CO"/>
              </w:rPr>
              <w:t>Nr</w:t>
            </w:r>
            <w:proofErr w:type="spellEnd"/>
          </w:p>
        </w:tc>
        <w:tc>
          <w:tcPr>
            <w:tcW w:w="3002" w:type="pct"/>
            <w:vMerge w:val="restart"/>
            <w:shd w:val="clear" w:color="auto" w:fill="D9E2F3" w:themeFill="accent1" w:themeFillTint="33"/>
            <w:tcMar>
              <w:top w:w="0" w:type="dxa"/>
              <w:left w:w="45" w:type="dxa"/>
              <w:bottom w:w="0" w:type="dxa"/>
              <w:right w:w="45" w:type="dxa"/>
            </w:tcMar>
            <w:vAlign w:val="center"/>
            <w:hideMark/>
          </w:tcPr>
          <w:p w14:paraId="2202965E" w14:textId="4192301D" w:rsidR="00410D9B" w:rsidRPr="00050CDD" w:rsidRDefault="005B6841" w:rsidP="00050CDD">
            <w:pPr>
              <w:jc w:val="center"/>
              <w:rPr>
                <w:b/>
                <w:bCs/>
                <w:color w:val="365F91"/>
                <w:sz w:val="18"/>
                <w:szCs w:val="18"/>
                <w:lang w:val="es-CO"/>
              </w:rPr>
            </w:pPr>
            <w:r w:rsidRPr="00050CDD">
              <w:rPr>
                <w:b/>
                <w:bCs/>
                <w:color w:val="365F91"/>
                <w:sz w:val="18"/>
                <w:szCs w:val="18"/>
                <w:lang w:val="es-CO"/>
              </w:rPr>
              <w:t>Significado</w:t>
            </w:r>
          </w:p>
        </w:tc>
      </w:tr>
      <w:tr w:rsidR="00410D9B" w:rsidRPr="00050CDD" w14:paraId="6C747A6D" w14:textId="77777777" w:rsidTr="00350967">
        <w:trPr>
          <w:trHeight w:val="427"/>
          <w:jc w:val="center"/>
        </w:trPr>
        <w:tc>
          <w:tcPr>
            <w:tcW w:w="1179" w:type="pct"/>
            <w:vMerge/>
            <w:shd w:val="clear" w:color="auto" w:fill="D9E2F3" w:themeFill="accent1" w:themeFillTint="33"/>
            <w:vAlign w:val="center"/>
            <w:hideMark/>
          </w:tcPr>
          <w:p w14:paraId="75954A1F" w14:textId="77777777" w:rsidR="00410D9B" w:rsidRPr="00050CDD" w:rsidRDefault="00410D9B" w:rsidP="00410D9B">
            <w:pPr>
              <w:rPr>
                <w:b/>
                <w:bCs/>
                <w:sz w:val="18"/>
                <w:szCs w:val="18"/>
                <w:lang w:val="es-CO"/>
              </w:rPr>
            </w:pPr>
          </w:p>
        </w:tc>
        <w:tc>
          <w:tcPr>
            <w:tcW w:w="819" w:type="pct"/>
            <w:vMerge/>
            <w:shd w:val="clear" w:color="auto" w:fill="D9E2F3" w:themeFill="accent1" w:themeFillTint="33"/>
            <w:vAlign w:val="center"/>
            <w:hideMark/>
          </w:tcPr>
          <w:p w14:paraId="7B4972C8" w14:textId="77777777" w:rsidR="00410D9B" w:rsidRPr="00050CDD" w:rsidRDefault="00410D9B" w:rsidP="00410D9B">
            <w:pPr>
              <w:rPr>
                <w:b/>
                <w:bCs/>
                <w:sz w:val="18"/>
                <w:szCs w:val="18"/>
                <w:lang w:val="es-CO"/>
              </w:rPr>
            </w:pPr>
          </w:p>
        </w:tc>
        <w:tc>
          <w:tcPr>
            <w:tcW w:w="3002" w:type="pct"/>
            <w:vMerge/>
            <w:shd w:val="clear" w:color="auto" w:fill="D9E2F3" w:themeFill="accent1" w:themeFillTint="33"/>
            <w:vAlign w:val="center"/>
            <w:hideMark/>
          </w:tcPr>
          <w:p w14:paraId="4BC555AC" w14:textId="77777777" w:rsidR="00410D9B" w:rsidRPr="00050CDD" w:rsidRDefault="00410D9B" w:rsidP="00410D9B">
            <w:pPr>
              <w:rPr>
                <w:b/>
                <w:bCs/>
                <w:sz w:val="18"/>
                <w:szCs w:val="18"/>
                <w:lang w:val="es-CO"/>
              </w:rPr>
            </w:pPr>
          </w:p>
        </w:tc>
      </w:tr>
      <w:tr w:rsidR="00410D9B" w:rsidRPr="00050CDD" w14:paraId="2219B672" w14:textId="77777777" w:rsidTr="00350967">
        <w:trPr>
          <w:trHeight w:val="427"/>
          <w:jc w:val="center"/>
        </w:trPr>
        <w:tc>
          <w:tcPr>
            <w:tcW w:w="1179" w:type="pct"/>
            <w:vMerge w:val="restart"/>
            <w:tcMar>
              <w:top w:w="0" w:type="dxa"/>
              <w:left w:w="45" w:type="dxa"/>
              <w:bottom w:w="0" w:type="dxa"/>
              <w:right w:w="45" w:type="dxa"/>
            </w:tcMar>
            <w:vAlign w:val="center"/>
            <w:hideMark/>
          </w:tcPr>
          <w:p w14:paraId="4B89AAB9" w14:textId="77777777" w:rsidR="00410D9B" w:rsidRPr="00050CDD" w:rsidRDefault="00410D9B" w:rsidP="007802A8">
            <w:pPr>
              <w:jc w:val="center"/>
              <w:rPr>
                <w:sz w:val="18"/>
                <w:szCs w:val="18"/>
                <w:lang w:val="es-CO"/>
              </w:rPr>
            </w:pPr>
            <w:r w:rsidRPr="00050CDD">
              <w:rPr>
                <w:sz w:val="18"/>
                <w:szCs w:val="18"/>
                <w:lang w:val="es-CO"/>
              </w:rPr>
              <w:t>I</w:t>
            </w:r>
          </w:p>
        </w:tc>
        <w:tc>
          <w:tcPr>
            <w:tcW w:w="819" w:type="pct"/>
            <w:vMerge w:val="restart"/>
            <w:tcMar>
              <w:top w:w="0" w:type="dxa"/>
              <w:left w:w="45" w:type="dxa"/>
              <w:bottom w:w="0" w:type="dxa"/>
              <w:right w:w="45" w:type="dxa"/>
            </w:tcMar>
            <w:vAlign w:val="center"/>
            <w:hideMark/>
          </w:tcPr>
          <w:p w14:paraId="7B67503F" w14:textId="77777777" w:rsidR="00410D9B" w:rsidRPr="00050CDD" w:rsidRDefault="00410D9B" w:rsidP="007802A8">
            <w:pPr>
              <w:jc w:val="center"/>
              <w:rPr>
                <w:sz w:val="18"/>
                <w:szCs w:val="18"/>
                <w:lang w:val="es-CO"/>
              </w:rPr>
            </w:pPr>
            <w:r w:rsidRPr="00050CDD">
              <w:rPr>
                <w:sz w:val="18"/>
                <w:szCs w:val="18"/>
                <w:lang w:val="es-CO"/>
              </w:rPr>
              <w:t>4000-600</w:t>
            </w:r>
          </w:p>
        </w:tc>
        <w:tc>
          <w:tcPr>
            <w:tcW w:w="3002" w:type="pct"/>
            <w:vMerge w:val="restart"/>
            <w:tcMar>
              <w:top w:w="0" w:type="dxa"/>
              <w:left w:w="45" w:type="dxa"/>
              <w:bottom w:w="0" w:type="dxa"/>
              <w:right w:w="45" w:type="dxa"/>
            </w:tcMar>
            <w:vAlign w:val="center"/>
            <w:hideMark/>
          </w:tcPr>
          <w:p w14:paraId="457E874F" w14:textId="77777777" w:rsidR="00410D9B" w:rsidRPr="00050CDD" w:rsidRDefault="00410D9B" w:rsidP="006578E6">
            <w:pPr>
              <w:jc w:val="left"/>
              <w:rPr>
                <w:sz w:val="18"/>
                <w:szCs w:val="18"/>
                <w:lang w:val="es-CO"/>
              </w:rPr>
            </w:pPr>
            <w:r w:rsidRPr="00050CDD">
              <w:rPr>
                <w:sz w:val="18"/>
                <w:szCs w:val="18"/>
                <w:lang w:val="es-CO"/>
              </w:rPr>
              <w:t>Situación crítica. Corrección urgente. Se debe establecer un programa de gestión</w:t>
            </w:r>
          </w:p>
        </w:tc>
      </w:tr>
      <w:tr w:rsidR="00410D9B" w:rsidRPr="00050CDD" w14:paraId="3551BB45" w14:textId="77777777" w:rsidTr="00350967">
        <w:trPr>
          <w:trHeight w:val="427"/>
          <w:jc w:val="center"/>
        </w:trPr>
        <w:tc>
          <w:tcPr>
            <w:tcW w:w="1179" w:type="pct"/>
            <w:vMerge/>
            <w:vAlign w:val="center"/>
            <w:hideMark/>
          </w:tcPr>
          <w:p w14:paraId="4F78F799" w14:textId="77777777" w:rsidR="00410D9B" w:rsidRPr="00050CDD" w:rsidRDefault="00410D9B" w:rsidP="007802A8">
            <w:pPr>
              <w:jc w:val="center"/>
              <w:rPr>
                <w:sz w:val="18"/>
                <w:szCs w:val="18"/>
                <w:lang w:val="es-CO"/>
              </w:rPr>
            </w:pPr>
          </w:p>
        </w:tc>
        <w:tc>
          <w:tcPr>
            <w:tcW w:w="819" w:type="pct"/>
            <w:vMerge/>
            <w:vAlign w:val="center"/>
            <w:hideMark/>
          </w:tcPr>
          <w:p w14:paraId="6EBF8DA8" w14:textId="77777777" w:rsidR="00410D9B" w:rsidRPr="00050CDD" w:rsidRDefault="00410D9B" w:rsidP="007802A8">
            <w:pPr>
              <w:jc w:val="center"/>
              <w:rPr>
                <w:sz w:val="18"/>
                <w:szCs w:val="18"/>
                <w:lang w:val="es-CO"/>
              </w:rPr>
            </w:pPr>
          </w:p>
        </w:tc>
        <w:tc>
          <w:tcPr>
            <w:tcW w:w="3002" w:type="pct"/>
            <w:vMerge/>
            <w:vAlign w:val="center"/>
            <w:hideMark/>
          </w:tcPr>
          <w:p w14:paraId="45AA6782" w14:textId="77777777" w:rsidR="00410D9B" w:rsidRPr="00050CDD" w:rsidRDefault="00410D9B" w:rsidP="006578E6">
            <w:pPr>
              <w:jc w:val="left"/>
              <w:rPr>
                <w:sz w:val="18"/>
                <w:szCs w:val="18"/>
                <w:lang w:val="es-CO"/>
              </w:rPr>
            </w:pPr>
          </w:p>
        </w:tc>
      </w:tr>
      <w:tr w:rsidR="00410D9B" w:rsidRPr="00050CDD" w14:paraId="06C31BF7" w14:textId="77777777" w:rsidTr="00350967">
        <w:trPr>
          <w:trHeight w:val="427"/>
          <w:jc w:val="center"/>
        </w:trPr>
        <w:tc>
          <w:tcPr>
            <w:tcW w:w="1179" w:type="pct"/>
            <w:vMerge w:val="restart"/>
            <w:tcMar>
              <w:top w:w="0" w:type="dxa"/>
              <w:left w:w="45" w:type="dxa"/>
              <w:bottom w:w="0" w:type="dxa"/>
              <w:right w:w="45" w:type="dxa"/>
            </w:tcMar>
            <w:vAlign w:val="center"/>
            <w:hideMark/>
          </w:tcPr>
          <w:p w14:paraId="1B8A2621" w14:textId="77777777" w:rsidR="00410D9B" w:rsidRPr="00050CDD" w:rsidRDefault="00410D9B" w:rsidP="007802A8">
            <w:pPr>
              <w:jc w:val="center"/>
              <w:rPr>
                <w:sz w:val="18"/>
                <w:szCs w:val="18"/>
                <w:lang w:val="es-CO"/>
              </w:rPr>
            </w:pPr>
            <w:r w:rsidRPr="00050CDD">
              <w:rPr>
                <w:sz w:val="18"/>
                <w:szCs w:val="18"/>
                <w:lang w:val="es-CO"/>
              </w:rPr>
              <w:t>II</w:t>
            </w:r>
          </w:p>
        </w:tc>
        <w:tc>
          <w:tcPr>
            <w:tcW w:w="819" w:type="pct"/>
            <w:vMerge w:val="restart"/>
            <w:tcMar>
              <w:top w:w="0" w:type="dxa"/>
              <w:left w:w="45" w:type="dxa"/>
              <w:bottom w:w="0" w:type="dxa"/>
              <w:right w:w="45" w:type="dxa"/>
            </w:tcMar>
            <w:vAlign w:val="center"/>
            <w:hideMark/>
          </w:tcPr>
          <w:p w14:paraId="1DE56E39" w14:textId="77777777" w:rsidR="00410D9B" w:rsidRPr="00050CDD" w:rsidRDefault="00410D9B" w:rsidP="007802A8">
            <w:pPr>
              <w:jc w:val="center"/>
              <w:rPr>
                <w:sz w:val="18"/>
                <w:szCs w:val="18"/>
                <w:lang w:val="es-CO"/>
              </w:rPr>
            </w:pPr>
            <w:r w:rsidRPr="00050CDD">
              <w:rPr>
                <w:sz w:val="18"/>
                <w:szCs w:val="18"/>
                <w:lang w:val="es-CO"/>
              </w:rPr>
              <w:t>500 – 150</w:t>
            </w:r>
          </w:p>
        </w:tc>
        <w:tc>
          <w:tcPr>
            <w:tcW w:w="3002" w:type="pct"/>
            <w:vMerge w:val="restart"/>
            <w:tcMar>
              <w:top w:w="0" w:type="dxa"/>
              <w:left w:w="45" w:type="dxa"/>
              <w:bottom w:w="0" w:type="dxa"/>
              <w:right w:w="45" w:type="dxa"/>
            </w:tcMar>
            <w:vAlign w:val="center"/>
            <w:hideMark/>
          </w:tcPr>
          <w:p w14:paraId="05C236F6" w14:textId="77777777" w:rsidR="00410D9B" w:rsidRPr="00050CDD" w:rsidRDefault="00410D9B" w:rsidP="006578E6">
            <w:pPr>
              <w:jc w:val="left"/>
              <w:rPr>
                <w:sz w:val="18"/>
                <w:szCs w:val="18"/>
                <w:lang w:val="es-CO"/>
              </w:rPr>
            </w:pPr>
            <w:r w:rsidRPr="00050CDD">
              <w:rPr>
                <w:sz w:val="18"/>
                <w:szCs w:val="18"/>
                <w:lang w:val="es-CO"/>
              </w:rPr>
              <w:t>Corregir y adoptar medidas de control operacional</w:t>
            </w:r>
          </w:p>
        </w:tc>
      </w:tr>
      <w:tr w:rsidR="00410D9B" w:rsidRPr="00050CDD" w14:paraId="2E32740E" w14:textId="77777777" w:rsidTr="00350967">
        <w:trPr>
          <w:trHeight w:val="427"/>
          <w:jc w:val="center"/>
        </w:trPr>
        <w:tc>
          <w:tcPr>
            <w:tcW w:w="1179" w:type="pct"/>
            <w:vMerge/>
            <w:vAlign w:val="center"/>
            <w:hideMark/>
          </w:tcPr>
          <w:p w14:paraId="061486BC" w14:textId="77777777" w:rsidR="00410D9B" w:rsidRPr="00050CDD" w:rsidRDefault="00410D9B" w:rsidP="007802A8">
            <w:pPr>
              <w:jc w:val="center"/>
              <w:rPr>
                <w:sz w:val="18"/>
                <w:szCs w:val="18"/>
                <w:lang w:val="es-CO"/>
              </w:rPr>
            </w:pPr>
          </w:p>
        </w:tc>
        <w:tc>
          <w:tcPr>
            <w:tcW w:w="819" w:type="pct"/>
            <w:vMerge/>
            <w:vAlign w:val="center"/>
            <w:hideMark/>
          </w:tcPr>
          <w:p w14:paraId="5C819005" w14:textId="77777777" w:rsidR="00410D9B" w:rsidRPr="00050CDD" w:rsidRDefault="00410D9B" w:rsidP="007802A8">
            <w:pPr>
              <w:jc w:val="center"/>
              <w:rPr>
                <w:sz w:val="18"/>
                <w:szCs w:val="18"/>
                <w:lang w:val="es-CO"/>
              </w:rPr>
            </w:pPr>
          </w:p>
        </w:tc>
        <w:tc>
          <w:tcPr>
            <w:tcW w:w="3002" w:type="pct"/>
            <w:vMerge/>
            <w:vAlign w:val="center"/>
            <w:hideMark/>
          </w:tcPr>
          <w:p w14:paraId="717EF2B8" w14:textId="77777777" w:rsidR="00410D9B" w:rsidRPr="00050CDD" w:rsidRDefault="00410D9B" w:rsidP="006578E6">
            <w:pPr>
              <w:jc w:val="left"/>
              <w:rPr>
                <w:sz w:val="18"/>
                <w:szCs w:val="18"/>
                <w:lang w:val="es-CO"/>
              </w:rPr>
            </w:pPr>
          </w:p>
        </w:tc>
      </w:tr>
      <w:tr w:rsidR="00410D9B" w:rsidRPr="00050CDD" w14:paraId="5743956B" w14:textId="77777777" w:rsidTr="00350967">
        <w:trPr>
          <w:trHeight w:val="20"/>
          <w:jc w:val="center"/>
        </w:trPr>
        <w:tc>
          <w:tcPr>
            <w:tcW w:w="1179" w:type="pct"/>
            <w:tcMar>
              <w:top w:w="0" w:type="dxa"/>
              <w:left w:w="45" w:type="dxa"/>
              <w:bottom w:w="0" w:type="dxa"/>
              <w:right w:w="45" w:type="dxa"/>
            </w:tcMar>
            <w:vAlign w:val="center"/>
            <w:hideMark/>
          </w:tcPr>
          <w:p w14:paraId="609B16A0" w14:textId="77777777" w:rsidR="00410D9B" w:rsidRPr="00050CDD" w:rsidRDefault="00410D9B" w:rsidP="007802A8">
            <w:pPr>
              <w:jc w:val="center"/>
              <w:rPr>
                <w:sz w:val="18"/>
                <w:szCs w:val="18"/>
                <w:lang w:val="es-CO"/>
              </w:rPr>
            </w:pPr>
            <w:r w:rsidRPr="00050CDD">
              <w:rPr>
                <w:sz w:val="18"/>
                <w:szCs w:val="18"/>
                <w:lang w:val="es-CO"/>
              </w:rPr>
              <w:t>III</w:t>
            </w:r>
          </w:p>
        </w:tc>
        <w:tc>
          <w:tcPr>
            <w:tcW w:w="819" w:type="pct"/>
            <w:tcMar>
              <w:top w:w="0" w:type="dxa"/>
              <w:left w:w="45" w:type="dxa"/>
              <w:bottom w:w="0" w:type="dxa"/>
              <w:right w:w="45" w:type="dxa"/>
            </w:tcMar>
            <w:vAlign w:val="center"/>
            <w:hideMark/>
          </w:tcPr>
          <w:p w14:paraId="38BFD44A" w14:textId="77777777" w:rsidR="00410D9B" w:rsidRPr="00050CDD" w:rsidRDefault="00410D9B" w:rsidP="007802A8">
            <w:pPr>
              <w:jc w:val="center"/>
              <w:rPr>
                <w:sz w:val="18"/>
                <w:szCs w:val="18"/>
                <w:lang w:val="es-CO"/>
              </w:rPr>
            </w:pPr>
            <w:r w:rsidRPr="00050CDD">
              <w:rPr>
                <w:sz w:val="18"/>
                <w:szCs w:val="18"/>
                <w:lang w:val="es-CO"/>
              </w:rPr>
              <w:t>120 – 40</w:t>
            </w:r>
          </w:p>
        </w:tc>
        <w:tc>
          <w:tcPr>
            <w:tcW w:w="3002" w:type="pct"/>
            <w:tcMar>
              <w:top w:w="0" w:type="dxa"/>
              <w:left w:w="45" w:type="dxa"/>
              <w:bottom w:w="0" w:type="dxa"/>
              <w:right w:w="45" w:type="dxa"/>
            </w:tcMar>
            <w:vAlign w:val="center"/>
            <w:hideMark/>
          </w:tcPr>
          <w:p w14:paraId="323FDE65" w14:textId="77777777" w:rsidR="00410D9B" w:rsidRPr="00050CDD" w:rsidRDefault="00410D9B" w:rsidP="006578E6">
            <w:pPr>
              <w:jc w:val="left"/>
              <w:rPr>
                <w:sz w:val="18"/>
                <w:szCs w:val="18"/>
                <w:lang w:val="es-CO"/>
              </w:rPr>
            </w:pPr>
            <w:r w:rsidRPr="00050CDD">
              <w:rPr>
                <w:sz w:val="18"/>
                <w:szCs w:val="18"/>
                <w:lang w:val="es-CO"/>
              </w:rPr>
              <w:t>Mejorar si es posible. Sería conveniente justificar la intervención y su rentabilidad</w:t>
            </w:r>
          </w:p>
        </w:tc>
      </w:tr>
      <w:tr w:rsidR="00BA487B" w:rsidRPr="00050CDD" w14:paraId="61FD7E27" w14:textId="77777777" w:rsidTr="00350967">
        <w:trPr>
          <w:trHeight w:val="20"/>
          <w:jc w:val="center"/>
        </w:trPr>
        <w:tc>
          <w:tcPr>
            <w:tcW w:w="1179" w:type="pct"/>
            <w:vAlign w:val="center"/>
            <w:hideMark/>
          </w:tcPr>
          <w:p w14:paraId="56C803B6" w14:textId="2CB455E0" w:rsidR="00BA487B" w:rsidRPr="00050CDD" w:rsidRDefault="00BA487B" w:rsidP="00BA487B">
            <w:pPr>
              <w:jc w:val="center"/>
              <w:rPr>
                <w:sz w:val="18"/>
                <w:szCs w:val="18"/>
                <w:lang w:val="es-CO"/>
              </w:rPr>
            </w:pPr>
            <w:r w:rsidRPr="00050CDD">
              <w:rPr>
                <w:sz w:val="18"/>
                <w:szCs w:val="18"/>
                <w:lang w:val="es-CO"/>
              </w:rPr>
              <w:t>IV</w:t>
            </w:r>
          </w:p>
        </w:tc>
        <w:tc>
          <w:tcPr>
            <w:tcW w:w="819" w:type="pct"/>
            <w:vAlign w:val="center"/>
            <w:hideMark/>
          </w:tcPr>
          <w:p w14:paraId="52432ECA" w14:textId="1D4F33DD" w:rsidR="00BA487B" w:rsidRPr="00050CDD" w:rsidRDefault="00BA487B" w:rsidP="00BA487B">
            <w:pPr>
              <w:jc w:val="center"/>
              <w:rPr>
                <w:sz w:val="18"/>
                <w:szCs w:val="18"/>
                <w:lang w:val="es-CO"/>
              </w:rPr>
            </w:pPr>
            <w:r w:rsidRPr="00050CDD">
              <w:rPr>
                <w:sz w:val="18"/>
                <w:szCs w:val="18"/>
                <w:lang w:val="es-CO"/>
              </w:rPr>
              <w:t>20</w:t>
            </w:r>
          </w:p>
        </w:tc>
        <w:tc>
          <w:tcPr>
            <w:tcW w:w="3002" w:type="pct"/>
            <w:vAlign w:val="center"/>
            <w:hideMark/>
          </w:tcPr>
          <w:p w14:paraId="7666D4C5" w14:textId="337382A0" w:rsidR="00BA487B" w:rsidRPr="00050CDD" w:rsidRDefault="00BA487B" w:rsidP="00BA487B">
            <w:pPr>
              <w:jc w:val="left"/>
              <w:rPr>
                <w:sz w:val="18"/>
                <w:szCs w:val="18"/>
                <w:lang w:val="es-CO"/>
              </w:rPr>
            </w:pPr>
            <w:r w:rsidRPr="00050CDD">
              <w:rPr>
                <w:sz w:val="18"/>
                <w:szCs w:val="18"/>
                <w:lang w:val="es-CO"/>
              </w:rPr>
              <w:t>Mantener las medidas de control existentes, pero se deberían considerar soluciones o mejoras y se deben hacer comprobaciones periódicas para asegurar que el riesgo aún es nivel IV</w:t>
            </w:r>
          </w:p>
        </w:tc>
      </w:tr>
    </w:tbl>
    <w:p w14:paraId="6876F125" w14:textId="77777777" w:rsidR="00410D9B" w:rsidRPr="00410D9B" w:rsidRDefault="00410D9B" w:rsidP="006578E6">
      <w:pPr>
        <w:rPr>
          <w:sz w:val="20"/>
          <w:szCs w:val="20"/>
          <w:lang w:val="es-MX"/>
        </w:rPr>
      </w:pPr>
      <w:r w:rsidRPr="00410D9B">
        <w:rPr>
          <w:sz w:val="20"/>
          <w:szCs w:val="20"/>
          <w:lang w:val="es-CO"/>
        </w:rPr>
        <w:lastRenderedPageBreak/>
        <w:t>Fuente: GTC 45</w:t>
      </w:r>
    </w:p>
    <w:p w14:paraId="35B93771" w14:textId="77777777" w:rsidR="00C11BCC" w:rsidRPr="00410D9B" w:rsidRDefault="00C11BCC" w:rsidP="006578E6">
      <w:pPr>
        <w:rPr>
          <w:lang w:val="es-MX"/>
        </w:rPr>
      </w:pPr>
    </w:p>
    <w:p w14:paraId="480080D5" w14:textId="66B9AB4E" w:rsidR="00410D9B" w:rsidRPr="00410D9B" w:rsidRDefault="00410D9B" w:rsidP="006578E6">
      <w:pPr>
        <w:jc w:val="center"/>
        <w:rPr>
          <w:lang w:val="es-MX"/>
        </w:rPr>
      </w:pPr>
      <w:r w:rsidRPr="00410D9B">
        <w:rPr>
          <w:lang w:val="es-MX"/>
        </w:rPr>
        <w:t>Tabla 1</w:t>
      </w:r>
      <w:r w:rsidR="000B50DA">
        <w:rPr>
          <w:lang w:val="es-MX"/>
        </w:rPr>
        <w:t>5</w:t>
      </w:r>
      <w:r w:rsidRPr="00410D9B">
        <w:rPr>
          <w:lang w:val="es-MX"/>
        </w:rPr>
        <w:t>. Valoración del riesgo</w:t>
      </w:r>
    </w:p>
    <w:tbl>
      <w:tblPr>
        <w:tblW w:w="50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7"/>
        <w:gridCol w:w="6921"/>
      </w:tblGrid>
      <w:tr w:rsidR="00410D9B" w:rsidRPr="00050CDD" w14:paraId="21122FE7" w14:textId="77777777" w:rsidTr="00350967">
        <w:trPr>
          <w:trHeight w:val="25"/>
          <w:jc w:val="center"/>
        </w:trPr>
        <w:tc>
          <w:tcPr>
            <w:tcW w:w="1258" w:type="pct"/>
            <w:shd w:val="clear" w:color="auto" w:fill="D9E2F3"/>
            <w:tcMar>
              <w:top w:w="0" w:type="dxa"/>
              <w:left w:w="45" w:type="dxa"/>
              <w:bottom w:w="0" w:type="dxa"/>
              <w:right w:w="45" w:type="dxa"/>
            </w:tcMar>
            <w:vAlign w:val="center"/>
            <w:hideMark/>
          </w:tcPr>
          <w:p w14:paraId="565B3E53" w14:textId="0C3B83B8" w:rsidR="00410D9B" w:rsidRPr="00050CDD" w:rsidRDefault="005B6841" w:rsidP="00C11BCC">
            <w:pPr>
              <w:jc w:val="center"/>
              <w:rPr>
                <w:b/>
                <w:bCs/>
                <w:color w:val="365F91"/>
                <w:sz w:val="18"/>
                <w:szCs w:val="18"/>
                <w:lang w:val="es-CO"/>
              </w:rPr>
            </w:pPr>
            <w:r w:rsidRPr="00050CDD">
              <w:rPr>
                <w:b/>
                <w:bCs/>
                <w:color w:val="365F91"/>
                <w:sz w:val="18"/>
                <w:szCs w:val="18"/>
                <w:lang w:val="es-CO"/>
              </w:rPr>
              <w:t>Nivel de riesgo (NR)</w:t>
            </w:r>
          </w:p>
        </w:tc>
        <w:tc>
          <w:tcPr>
            <w:tcW w:w="3742" w:type="pct"/>
            <w:shd w:val="clear" w:color="auto" w:fill="D9E2F3"/>
            <w:tcMar>
              <w:top w:w="0" w:type="dxa"/>
              <w:left w:w="45" w:type="dxa"/>
              <w:bottom w:w="0" w:type="dxa"/>
              <w:right w:w="45" w:type="dxa"/>
            </w:tcMar>
            <w:vAlign w:val="center"/>
            <w:hideMark/>
          </w:tcPr>
          <w:p w14:paraId="0572D2EB" w14:textId="27C67561" w:rsidR="00410D9B" w:rsidRPr="00050CDD" w:rsidRDefault="005B6841" w:rsidP="00C11BCC">
            <w:pPr>
              <w:jc w:val="center"/>
              <w:rPr>
                <w:b/>
                <w:bCs/>
                <w:color w:val="365F91"/>
                <w:sz w:val="18"/>
                <w:szCs w:val="18"/>
                <w:lang w:val="es-CO"/>
              </w:rPr>
            </w:pPr>
            <w:r w:rsidRPr="00050CDD">
              <w:rPr>
                <w:b/>
                <w:bCs/>
                <w:color w:val="365F91"/>
                <w:sz w:val="18"/>
                <w:szCs w:val="18"/>
                <w:lang w:val="es-CO"/>
              </w:rPr>
              <w:t>Significado</w:t>
            </w:r>
          </w:p>
        </w:tc>
      </w:tr>
      <w:tr w:rsidR="00410D9B" w:rsidRPr="00050CDD" w14:paraId="16001E75" w14:textId="77777777" w:rsidTr="00350967">
        <w:trPr>
          <w:trHeight w:val="25"/>
          <w:jc w:val="center"/>
        </w:trPr>
        <w:tc>
          <w:tcPr>
            <w:tcW w:w="1258" w:type="pct"/>
            <w:shd w:val="clear" w:color="auto" w:fill="FF0000"/>
            <w:tcMar>
              <w:top w:w="0" w:type="dxa"/>
              <w:left w:w="45" w:type="dxa"/>
              <w:bottom w:w="0" w:type="dxa"/>
              <w:right w:w="45" w:type="dxa"/>
            </w:tcMar>
            <w:vAlign w:val="center"/>
            <w:hideMark/>
          </w:tcPr>
          <w:p w14:paraId="51C4830A" w14:textId="77777777" w:rsidR="00410D9B" w:rsidRPr="00050CDD" w:rsidRDefault="00410D9B" w:rsidP="00410D9B">
            <w:pPr>
              <w:rPr>
                <w:sz w:val="18"/>
                <w:szCs w:val="18"/>
                <w:lang w:val="es-CO"/>
              </w:rPr>
            </w:pPr>
            <w:r w:rsidRPr="00050CDD">
              <w:rPr>
                <w:sz w:val="18"/>
                <w:szCs w:val="18"/>
                <w:lang w:val="es-CO"/>
              </w:rPr>
              <w:t>I No aceptable</w:t>
            </w:r>
          </w:p>
        </w:tc>
        <w:tc>
          <w:tcPr>
            <w:tcW w:w="3742" w:type="pct"/>
            <w:shd w:val="clear" w:color="auto" w:fill="auto"/>
            <w:tcMar>
              <w:top w:w="0" w:type="dxa"/>
              <w:left w:w="45" w:type="dxa"/>
              <w:bottom w:w="0" w:type="dxa"/>
              <w:right w:w="45" w:type="dxa"/>
            </w:tcMar>
            <w:vAlign w:val="center"/>
            <w:hideMark/>
          </w:tcPr>
          <w:p w14:paraId="7AE3F377" w14:textId="77777777" w:rsidR="00410D9B" w:rsidRPr="00050CDD" w:rsidRDefault="00410D9B" w:rsidP="00410D9B">
            <w:pPr>
              <w:rPr>
                <w:sz w:val="18"/>
                <w:szCs w:val="18"/>
                <w:lang w:val="es-CO"/>
              </w:rPr>
            </w:pPr>
            <w:r w:rsidRPr="00050CDD">
              <w:rPr>
                <w:sz w:val="18"/>
                <w:szCs w:val="18"/>
                <w:lang w:val="es-CO"/>
              </w:rPr>
              <w:t>Situación crítica. Suspender actividades hasta que el riesgo esté bajo control. Intervención urgente</w:t>
            </w:r>
          </w:p>
        </w:tc>
      </w:tr>
      <w:tr w:rsidR="00410D9B" w:rsidRPr="00050CDD" w14:paraId="337ACB06" w14:textId="77777777" w:rsidTr="00350967">
        <w:trPr>
          <w:trHeight w:val="25"/>
          <w:jc w:val="center"/>
        </w:trPr>
        <w:tc>
          <w:tcPr>
            <w:tcW w:w="1258" w:type="pct"/>
            <w:shd w:val="clear" w:color="auto" w:fill="FFFF00"/>
            <w:tcMar>
              <w:top w:w="0" w:type="dxa"/>
              <w:left w:w="45" w:type="dxa"/>
              <w:bottom w:w="0" w:type="dxa"/>
              <w:right w:w="45" w:type="dxa"/>
            </w:tcMar>
            <w:vAlign w:val="center"/>
            <w:hideMark/>
          </w:tcPr>
          <w:p w14:paraId="1D9D3CA8" w14:textId="77777777" w:rsidR="00410D9B" w:rsidRPr="00050CDD" w:rsidRDefault="00410D9B" w:rsidP="00410D9B">
            <w:pPr>
              <w:rPr>
                <w:sz w:val="18"/>
                <w:szCs w:val="18"/>
                <w:lang w:val="es-CO"/>
              </w:rPr>
            </w:pPr>
            <w:r w:rsidRPr="00050CDD">
              <w:rPr>
                <w:sz w:val="18"/>
                <w:szCs w:val="18"/>
                <w:lang w:val="es-CO"/>
              </w:rPr>
              <w:t>II No aceptable</w:t>
            </w:r>
          </w:p>
        </w:tc>
        <w:tc>
          <w:tcPr>
            <w:tcW w:w="3742" w:type="pct"/>
            <w:shd w:val="clear" w:color="auto" w:fill="auto"/>
            <w:tcMar>
              <w:top w:w="0" w:type="dxa"/>
              <w:left w:w="45" w:type="dxa"/>
              <w:bottom w:w="0" w:type="dxa"/>
              <w:right w:w="45" w:type="dxa"/>
            </w:tcMar>
            <w:vAlign w:val="center"/>
            <w:hideMark/>
          </w:tcPr>
          <w:p w14:paraId="342CBDD1" w14:textId="77777777" w:rsidR="00410D9B" w:rsidRPr="00050CDD" w:rsidRDefault="00410D9B" w:rsidP="00410D9B">
            <w:pPr>
              <w:rPr>
                <w:sz w:val="18"/>
                <w:szCs w:val="18"/>
                <w:lang w:val="es-CO"/>
              </w:rPr>
            </w:pPr>
            <w:r w:rsidRPr="00050CDD">
              <w:rPr>
                <w:sz w:val="18"/>
                <w:szCs w:val="18"/>
                <w:lang w:val="es-CO"/>
              </w:rPr>
              <w:t xml:space="preserve">Corregir y adoptar medidas de control inmediato. </w:t>
            </w:r>
          </w:p>
        </w:tc>
      </w:tr>
      <w:tr w:rsidR="00410D9B" w:rsidRPr="00050CDD" w14:paraId="2E97C912" w14:textId="77777777" w:rsidTr="00350967">
        <w:trPr>
          <w:trHeight w:val="25"/>
          <w:jc w:val="center"/>
        </w:trPr>
        <w:tc>
          <w:tcPr>
            <w:tcW w:w="1258" w:type="pct"/>
            <w:shd w:val="clear" w:color="auto" w:fill="70AD47" w:themeFill="accent6"/>
            <w:tcMar>
              <w:top w:w="0" w:type="dxa"/>
              <w:left w:w="45" w:type="dxa"/>
              <w:bottom w:w="0" w:type="dxa"/>
              <w:right w:w="45" w:type="dxa"/>
            </w:tcMar>
            <w:vAlign w:val="center"/>
            <w:hideMark/>
          </w:tcPr>
          <w:p w14:paraId="08CB85B1" w14:textId="77777777" w:rsidR="00410D9B" w:rsidRPr="00050CDD" w:rsidRDefault="00410D9B" w:rsidP="00410D9B">
            <w:pPr>
              <w:rPr>
                <w:sz w:val="18"/>
                <w:szCs w:val="18"/>
                <w:lang w:val="es-CO"/>
              </w:rPr>
            </w:pPr>
            <w:r w:rsidRPr="00050CDD">
              <w:rPr>
                <w:sz w:val="18"/>
                <w:szCs w:val="18"/>
                <w:lang w:val="es-CO"/>
              </w:rPr>
              <w:t>III Aceptable</w:t>
            </w:r>
          </w:p>
        </w:tc>
        <w:tc>
          <w:tcPr>
            <w:tcW w:w="3742" w:type="pct"/>
            <w:shd w:val="clear" w:color="auto" w:fill="auto"/>
            <w:tcMar>
              <w:top w:w="0" w:type="dxa"/>
              <w:left w:w="45" w:type="dxa"/>
              <w:bottom w:w="0" w:type="dxa"/>
              <w:right w:w="45" w:type="dxa"/>
            </w:tcMar>
            <w:vAlign w:val="center"/>
            <w:hideMark/>
          </w:tcPr>
          <w:p w14:paraId="02D488FB" w14:textId="77777777" w:rsidR="00410D9B" w:rsidRPr="00050CDD" w:rsidRDefault="00410D9B" w:rsidP="00410D9B">
            <w:pPr>
              <w:rPr>
                <w:sz w:val="18"/>
                <w:szCs w:val="18"/>
                <w:lang w:val="es-CO"/>
              </w:rPr>
            </w:pPr>
            <w:r w:rsidRPr="00050CDD">
              <w:rPr>
                <w:sz w:val="18"/>
                <w:szCs w:val="18"/>
                <w:lang w:val="es-CO"/>
              </w:rPr>
              <w:t>Mejorar si es posible. Sería conveniente justificar la intervención y su rentabilidad</w:t>
            </w:r>
          </w:p>
        </w:tc>
      </w:tr>
      <w:tr w:rsidR="00410D9B" w:rsidRPr="00050CDD" w14:paraId="3C6DF39B" w14:textId="77777777" w:rsidTr="00350967">
        <w:trPr>
          <w:trHeight w:val="25"/>
          <w:jc w:val="center"/>
        </w:trPr>
        <w:tc>
          <w:tcPr>
            <w:tcW w:w="1258" w:type="pct"/>
            <w:shd w:val="clear" w:color="auto" w:fill="66FF33"/>
            <w:tcMar>
              <w:top w:w="0" w:type="dxa"/>
              <w:left w:w="45" w:type="dxa"/>
              <w:bottom w:w="0" w:type="dxa"/>
              <w:right w:w="45" w:type="dxa"/>
            </w:tcMar>
            <w:vAlign w:val="center"/>
            <w:hideMark/>
          </w:tcPr>
          <w:p w14:paraId="100980C0" w14:textId="77777777" w:rsidR="00410D9B" w:rsidRPr="00050CDD" w:rsidRDefault="00410D9B" w:rsidP="00410D9B">
            <w:pPr>
              <w:rPr>
                <w:sz w:val="18"/>
                <w:szCs w:val="18"/>
                <w:lang w:val="es-CO"/>
              </w:rPr>
            </w:pPr>
            <w:r w:rsidRPr="00050CDD">
              <w:rPr>
                <w:sz w:val="18"/>
                <w:szCs w:val="18"/>
                <w:lang w:val="es-CO"/>
              </w:rPr>
              <w:t>IV Aceptable</w:t>
            </w:r>
          </w:p>
        </w:tc>
        <w:tc>
          <w:tcPr>
            <w:tcW w:w="3742" w:type="pct"/>
            <w:shd w:val="clear" w:color="auto" w:fill="auto"/>
            <w:tcMar>
              <w:top w:w="0" w:type="dxa"/>
              <w:left w:w="45" w:type="dxa"/>
              <w:bottom w:w="0" w:type="dxa"/>
              <w:right w:w="45" w:type="dxa"/>
            </w:tcMar>
            <w:vAlign w:val="center"/>
            <w:hideMark/>
          </w:tcPr>
          <w:p w14:paraId="579CFB9F" w14:textId="77777777" w:rsidR="00410D9B" w:rsidRPr="00050CDD" w:rsidRDefault="00410D9B" w:rsidP="00410D9B">
            <w:pPr>
              <w:rPr>
                <w:sz w:val="18"/>
                <w:szCs w:val="18"/>
                <w:lang w:val="es-CO"/>
              </w:rPr>
            </w:pPr>
            <w:r w:rsidRPr="00050CDD">
              <w:rPr>
                <w:sz w:val="18"/>
                <w:szCs w:val="18"/>
                <w:lang w:val="es-CO"/>
              </w:rPr>
              <w:t>Mantener las medidas de control existentes, pero se deberían considerar soluciones o mejoras y se deben hacer comprobaciones periódicas para asegurar que el riesgo aún es tolerable</w:t>
            </w:r>
          </w:p>
        </w:tc>
      </w:tr>
    </w:tbl>
    <w:p w14:paraId="612749EA" w14:textId="3A527238" w:rsidR="00410D9B" w:rsidRPr="00410D9B" w:rsidRDefault="00410D9B" w:rsidP="00C11BCC">
      <w:pPr>
        <w:ind w:firstLine="142"/>
        <w:rPr>
          <w:sz w:val="20"/>
          <w:szCs w:val="20"/>
          <w:lang w:val="es-CO"/>
        </w:rPr>
      </w:pPr>
      <w:r w:rsidRPr="00410D9B">
        <w:rPr>
          <w:sz w:val="20"/>
          <w:szCs w:val="20"/>
          <w:lang w:val="es-CO"/>
        </w:rPr>
        <w:t>Fuente: GTC 45</w:t>
      </w:r>
    </w:p>
    <w:p w14:paraId="2995B782" w14:textId="05217C71" w:rsidR="00A84A52" w:rsidRDefault="00A84A52" w:rsidP="00477D94"/>
    <w:p w14:paraId="1F087B86" w14:textId="7458938D" w:rsidR="008450C2" w:rsidRPr="00E255AA" w:rsidRDefault="008450C2" w:rsidP="000E0B71">
      <w:pPr>
        <w:pStyle w:val="Ttulo5"/>
        <w:rPr>
          <w:rFonts w:ascii="Garamond" w:hAnsi="Garamond"/>
          <w:b/>
          <w:bCs/>
          <w:color w:val="00B0F0"/>
        </w:rPr>
      </w:pPr>
      <w:bookmarkStart w:id="4" w:name="_Toc133573797"/>
      <w:bookmarkStart w:id="5" w:name="_Toc139866524"/>
      <w:r w:rsidRPr="00E255AA">
        <w:rPr>
          <w:rFonts w:ascii="Garamond" w:hAnsi="Garamond"/>
          <w:b/>
          <w:bCs/>
          <w:color w:val="00B0F0"/>
        </w:rPr>
        <w:t>Frecuencia para la identificación de peligros y valoración de riesgos</w:t>
      </w:r>
      <w:bookmarkEnd w:id="4"/>
      <w:bookmarkEnd w:id="5"/>
    </w:p>
    <w:p w14:paraId="3990464A" w14:textId="061CC667" w:rsidR="008450C2" w:rsidRDefault="008450C2" w:rsidP="00477D94"/>
    <w:p w14:paraId="742A829D" w14:textId="77777777" w:rsidR="008450C2" w:rsidRPr="008450C2" w:rsidRDefault="008450C2" w:rsidP="008450C2">
      <w:pPr>
        <w:rPr>
          <w:lang w:val="es-CO"/>
        </w:rPr>
      </w:pPr>
      <w:r w:rsidRPr="008450C2">
        <w:rPr>
          <w:lang w:val="es-CO"/>
        </w:rPr>
        <w:t xml:space="preserve">Anualmente la matriz de identificación de peligros, evaluación de riesgos y determinación de controles se revisará, sin embargo, esta se deberá actualizar cada vez que: </w:t>
      </w:r>
    </w:p>
    <w:p w14:paraId="1DE1B0D5" w14:textId="77777777" w:rsidR="008450C2" w:rsidRPr="008450C2" w:rsidRDefault="008450C2" w:rsidP="008450C2">
      <w:pPr>
        <w:rPr>
          <w:lang w:val="es-CO"/>
        </w:rPr>
      </w:pPr>
    </w:p>
    <w:p w14:paraId="76498F27" w14:textId="77777777" w:rsidR="008450C2" w:rsidRPr="008450C2" w:rsidRDefault="008450C2" w:rsidP="00A14A82">
      <w:pPr>
        <w:numPr>
          <w:ilvl w:val="0"/>
          <w:numId w:val="37"/>
        </w:numPr>
        <w:rPr>
          <w:lang w:val="es-CO"/>
        </w:rPr>
      </w:pPr>
      <w:r w:rsidRPr="008450C2">
        <w:rPr>
          <w:lang w:val="es-CO"/>
        </w:rPr>
        <w:t xml:space="preserve">Se presenten cambios en la Entidad (instalaciones y/o operaciones). </w:t>
      </w:r>
    </w:p>
    <w:p w14:paraId="7F05B8B6" w14:textId="77777777" w:rsidR="008450C2" w:rsidRPr="008450C2" w:rsidRDefault="008450C2" w:rsidP="00A14A82">
      <w:pPr>
        <w:numPr>
          <w:ilvl w:val="0"/>
          <w:numId w:val="37"/>
        </w:numPr>
        <w:rPr>
          <w:lang w:val="es-CO"/>
        </w:rPr>
      </w:pPr>
      <w:r w:rsidRPr="008450C2">
        <w:rPr>
          <w:lang w:val="es-CO"/>
        </w:rPr>
        <w:t xml:space="preserve">Aparezcan nuevas condiciones potenciales de emergencia. </w:t>
      </w:r>
    </w:p>
    <w:p w14:paraId="198C0D8A" w14:textId="77777777" w:rsidR="008450C2" w:rsidRPr="008450C2" w:rsidRDefault="008450C2" w:rsidP="00A14A82">
      <w:pPr>
        <w:numPr>
          <w:ilvl w:val="0"/>
          <w:numId w:val="37"/>
        </w:numPr>
        <w:rPr>
          <w:lang w:val="es-CO"/>
        </w:rPr>
      </w:pPr>
      <w:r w:rsidRPr="008450C2">
        <w:rPr>
          <w:lang w:val="es-CO"/>
        </w:rPr>
        <w:t xml:space="preserve">Cambios o nuevos requisitos legales. </w:t>
      </w:r>
    </w:p>
    <w:p w14:paraId="2CF01E82" w14:textId="77777777" w:rsidR="008450C2" w:rsidRPr="008450C2" w:rsidRDefault="008450C2" w:rsidP="00A14A82">
      <w:pPr>
        <w:numPr>
          <w:ilvl w:val="0"/>
          <w:numId w:val="37"/>
        </w:numPr>
        <w:rPr>
          <w:lang w:val="es-CO"/>
        </w:rPr>
      </w:pPr>
      <w:r w:rsidRPr="008450C2">
        <w:rPr>
          <w:lang w:val="es-CO"/>
        </w:rPr>
        <w:t xml:space="preserve">Nuevos puestos de trabajo, revisiones, actividades de mejoramiento en el sitio de trabajo, procesos, maquinaria/equipos, procedimientos de operación y organización del trabajo. </w:t>
      </w:r>
    </w:p>
    <w:p w14:paraId="12CF1D9F" w14:textId="77777777" w:rsidR="008450C2" w:rsidRPr="008450C2" w:rsidRDefault="008450C2" w:rsidP="00A14A82">
      <w:pPr>
        <w:numPr>
          <w:ilvl w:val="0"/>
          <w:numId w:val="37"/>
        </w:numPr>
        <w:rPr>
          <w:lang w:val="es-CO"/>
        </w:rPr>
      </w:pPr>
      <w:r w:rsidRPr="008450C2">
        <w:rPr>
          <w:lang w:val="es-CO"/>
        </w:rPr>
        <w:t>Cuando la entidad lo considere pertinente</w:t>
      </w:r>
    </w:p>
    <w:p w14:paraId="18F42367" w14:textId="1CC18CDB" w:rsidR="008450C2" w:rsidRDefault="008450C2" w:rsidP="00477D94"/>
    <w:p w14:paraId="1BD11E61" w14:textId="62A5DFF0" w:rsidR="008450C2" w:rsidRPr="008450C2" w:rsidRDefault="008450C2" w:rsidP="008450C2">
      <w:pPr>
        <w:rPr>
          <w:lang w:val="es-CO"/>
        </w:rPr>
      </w:pPr>
      <w:r w:rsidRPr="008450C2">
        <w:rPr>
          <w:lang w:val="es-CO"/>
        </w:rPr>
        <w:t xml:space="preserve">Para la identificación de </w:t>
      </w:r>
      <w:r w:rsidR="00DF65AC" w:rsidRPr="008450C2">
        <w:rPr>
          <w:lang w:val="es-CO"/>
        </w:rPr>
        <w:t>peligros</w:t>
      </w:r>
      <w:r w:rsidRPr="008450C2">
        <w:rPr>
          <w:lang w:val="es-CO"/>
        </w:rPr>
        <w:t xml:space="preserve">, valoración de riesgos y determinación de controles se debe tener en cuenta </w:t>
      </w:r>
      <w:r w:rsidR="00D94E12">
        <w:rPr>
          <w:lang w:val="es-CO"/>
        </w:rPr>
        <w:t xml:space="preserve">el procedimiento GCO-GTH-P003 y </w:t>
      </w:r>
      <w:r w:rsidRPr="008450C2">
        <w:rPr>
          <w:lang w:val="es-CO"/>
        </w:rPr>
        <w:t xml:space="preserve">los siguientes parámetros: </w:t>
      </w:r>
    </w:p>
    <w:p w14:paraId="4087202B" w14:textId="77777777" w:rsidR="008450C2" w:rsidRPr="008450C2" w:rsidRDefault="008450C2" w:rsidP="008450C2">
      <w:pPr>
        <w:rPr>
          <w:lang w:val="es-CO"/>
        </w:rPr>
      </w:pPr>
    </w:p>
    <w:p w14:paraId="1AE9DC8D" w14:textId="77777777" w:rsidR="008450C2" w:rsidRPr="008450C2" w:rsidRDefault="008450C2" w:rsidP="00A14A82">
      <w:pPr>
        <w:numPr>
          <w:ilvl w:val="0"/>
          <w:numId w:val="38"/>
        </w:numPr>
        <w:rPr>
          <w:lang w:val="es-CO"/>
        </w:rPr>
      </w:pPr>
      <w:r w:rsidRPr="008450C2">
        <w:rPr>
          <w:lang w:val="es-CO"/>
        </w:rPr>
        <w:t>Identificar los factores de riesgo en cada actor vial</w:t>
      </w:r>
    </w:p>
    <w:p w14:paraId="18BED947" w14:textId="77777777" w:rsidR="008450C2" w:rsidRPr="008450C2" w:rsidRDefault="008450C2" w:rsidP="00A14A82">
      <w:pPr>
        <w:numPr>
          <w:ilvl w:val="0"/>
          <w:numId w:val="38"/>
        </w:numPr>
        <w:rPr>
          <w:lang w:val="es-CO"/>
        </w:rPr>
      </w:pPr>
      <w:r w:rsidRPr="008450C2">
        <w:rPr>
          <w:lang w:val="es-CO"/>
        </w:rPr>
        <w:t xml:space="preserve">Recolectar información de las actividades realizadas </w:t>
      </w:r>
    </w:p>
    <w:p w14:paraId="6CA23A47" w14:textId="194F768B" w:rsidR="008450C2" w:rsidRPr="008450C2" w:rsidRDefault="008450C2" w:rsidP="00A14A82">
      <w:pPr>
        <w:numPr>
          <w:ilvl w:val="0"/>
          <w:numId w:val="38"/>
        </w:numPr>
        <w:rPr>
          <w:lang w:val="es-CO"/>
        </w:rPr>
      </w:pPr>
      <w:r w:rsidRPr="008450C2">
        <w:rPr>
          <w:lang w:val="es-CO"/>
        </w:rPr>
        <w:t>Identificar controles existentes o la ausencia de estos en cada factor de riesgo</w:t>
      </w:r>
    </w:p>
    <w:p w14:paraId="26A2AC8E" w14:textId="77777777" w:rsidR="008450C2" w:rsidRPr="008450C2" w:rsidRDefault="008450C2" w:rsidP="00A14A82">
      <w:pPr>
        <w:numPr>
          <w:ilvl w:val="0"/>
          <w:numId w:val="38"/>
        </w:numPr>
        <w:rPr>
          <w:lang w:val="es-CO"/>
        </w:rPr>
      </w:pPr>
      <w:r w:rsidRPr="008450C2">
        <w:rPr>
          <w:lang w:val="es-CO"/>
        </w:rPr>
        <w:t xml:space="preserve">Realizar el análisis y evaluación de estos riesgos </w:t>
      </w:r>
    </w:p>
    <w:p w14:paraId="49C299AE" w14:textId="77777777" w:rsidR="008450C2" w:rsidRPr="008450C2" w:rsidRDefault="008450C2" w:rsidP="00A14A82">
      <w:pPr>
        <w:numPr>
          <w:ilvl w:val="0"/>
          <w:numId w:val="38"/>
        </w:numPr>
        <w:rPr>
          <w:lang w:val="es-CO"/>
        </w:rPr>
      </w:pPr>
      <w:r w:rsidRPr="008450C2">
        <w:rPr>
          <w:lang w:val="es-CO"/>
        </w:rPr>
        <w:t>Valorar los riesgos de acuerdo con el grado de peligrosidad y frecuencia</w:t>
      </w:r>
    </w:p>
    <w:p w14:paraId="498E76BC" w14:textId="77777777" w:rsidR="008450C2" w:rsidRPr="008450C2" w:rsidRDefault="008450C2" w:rsidP="00A14A82">
      <w:pPr>
        <w:numPr>
          <w:ilvl w:val="0"/>
          <w:numId w:val="38"/>
        </w:numPr>
        <w:rPr>
          <w:lang w:val="es-CO"/>
        </w:rPr>
      </w:pPr>
      <w:r w:rsidRPr="008450C2">
        <w:rPr>
          <w:lang w:val="es-CO"/>
        </w:rPr>
        <w:t>Diseñar las medidas de control adecuadas y trazar plan de gestión acorde con cada riesgo.</w:t>
      </w:r>
    </w:p>
    <w:p w14:paraId="5DD1C3F4" w14:textId="77777777" w:rsidR="008450C2" w:rsidRDefault="008450C2" w:rsidP="008450C2">
      <w:pPr>
        <w:rPr>
          <w:lang w:val="es-CO"/>
        </w:rPr>
      </w:pPr>
    </w:p>
    <w:p w14:paraId="75A7EE0B" w14:textId="23A7220B" w:rsidR="008450C2" w:rsidRPr="008450C2" w:rsidRDefault="008450C2" w:rsidP="008450C2">
      <w:pPr>
        <w:rPr>
          <w:lang w:val="es-CO"/>
        </w:rPr>
      </w:pPr>
      <w:r w:rsidRPr="008450C2">
        <w:rPr>
          <w:lang w:val="es-CO"/>
        </w:rPr>
        <w:t>El transporte terrestre se encuentra inmerso en diferentes factores que pueden afectar la prestación del servicio tales como:</w:t>
      </w:r>
    </w:p>
    <w:p w14:paraId="46640891" w14:textId="77777777" w:rsidR="008450C2" w:rsidRPr="008450C2" w:rsidRDefault="008450C2" w:rsidP="008450C2">
      <w:pPr>
        <w:rPr>
          <w:lang w:val="es-CO"/>
        </w:rPr>
      </w:pPr>
    </w:p>
    <w:p w14:paraId="06A98429" w14:textId="77777777" w:rsidR="008450C2" w:rsidRPr="008450C2" w:rsidRDefault="008450C2" w:rsidP="00A14A82">
      <w:pPr>
        <w:numPr>
          <w:ilvl w:val="0"/>
          <w:numId w:val="39"/>
        </w:numPr>
        <w:rPr>
          <w:lang w:val="es-CO"/>
        </w:rPr>
      </w:pPr>
      <w:r w:rsidRPr="008450C2">
        <w:rPr>
          <w:bCs/>
          <w:lang w:val="es-CO"/>
        </w:rPr>
        <w:t>Factores naturales</w:t>
      </w:r>
      <w:r w:rsidRPr="008450C2">
        <w:rPr>
          <w:lang w:val="es-CO"/>
        </w:rPr>
        <w:t>: Son aquellos que son causados por la naturaleza tales como la lluvia, neblina, sol intenso, inundaciones, derrumbes, así como animales que cruzan la vía o que se detienen sobre ella, los cuales se consideran una fuente de riesgo alto de accidente.</w:t>
      </w:r>
    </w:p>
    <w:p w14:paraId="303FD86F" w14:textId="77777777" w:rsidR="008450C2" w:rsidRPr="008450C2" w:rsidRDefault="008450C2" w:rsidP="008450C2">
      <w:pPr>
        <w:rPr>
          <w:lang w:val="es-CO"/>
        </w:rPr>
      </w:pPr>
    </w:p>
    <w:p w14:paraId="1C5EF55D" w14:textId="77777777" w:rsidR="008450C2" w:rsidRPr="008450C2" w:rsidRDefault="008450C2" w:rsidP="00A14A82">
      <w:pPr>
        <w:numPr>
          <w:ilvl w:val="0"/>
          <w:numId w:val="39"/>
        </w:numPr>
        <w:rPr>
          <w:lang w:val="es-CO"/>
        </w:rPr>
      </w:pPr>
      <w:r w:rsidRPr="008450C2">
        <w:rPr>
          <w:bCs/>
          <w:lang w:val="es-CO"/>
        </w:rPr>
        <w:t>Condiciones de la vía</w:t>
      </w:r>
      <w:r w:rsidRPr="008450C2">
        <w:rPr>
          <w:lang w:val="es-CO"/>
        </w:rPr>
        <w:t>: Pueden ser inestables, parcialmente pavimentadas, pedregosas, trocha, sin señalización vertical u horizontal, piso deslizante, piso con presencia de elementos como hojas, mugre (tierra) o simplemente contaminados, que afecten el tránsito seguro de vehículos e incluso de otros actores en la vía.</w:t>
      </w:r>
    </w:p>
    <w:p w14:paraId="01F7BEDD" w14:textId="77777777" w:rsidR="008450C2" w:rsidRPr="008450C2" w:rsidRDefault="008450C2" w:rsidP="008450C2">
      <w:pPr>
        <w:rPr>
          <w:lang w:val="es-CO"/>
        </w:rPr>
      </w:pPr>
    </w:p>
    <w:p w14:paraId="1861E21B" w14:textId="7D198E63" w:rsidR="008450C2" w:rsidRPr="008450C2" w:rsidRDefault="008450C2" w:rsidP="00A14A82">
      <w:pPr>
        <w:numPr>
          <w:ilvl w:val="0"/>
          <w:numId w:val="39"/>
        </w:numPr>
        <w:rPr>
          <w:lang w:val="es-CO"/>
        </w:rPr>
      </w:pPr>
      <w:r w:rsidRPr="008450C2">
        <w:rPr>
          <w:bCs/>
          <w:lang w:val="es-CO"/>
        </w:rPr>
        <w:t>Condiciones de la persona</w:t>
      </w:r>
      <w:r w:rsidRPr="008450C2">
        <w:rPr>
          <w:lang w:val="es-CO"/>
        </w:rPr>
        <w:t>: El conductor del vehículo debe tener un buen estado psicofísico. Todos los riesgos al conducir aumentan si el conductor no está en las mejores condiciones físicas y mentales</w:t>
      </w:r>
      <w:r w:rsidR="005F769C">
        <w:rPr>
          <w:lang w:val="es-CO"/>
        </w:rPr>
        <w:t xml:space="preserve">; </w:t>
      </w:r>
      <w:r w:rsidRPr="008450C2">
        <w:rPr>
          <w:lang w:val="es-CO"/>
        </w:rPr>
        <w:t>algunos factores que afectan negativamente la seguridad al conducir son el alcohol, medicamentos, drogas, fatiga, tensión, cansancio, entre otros.</w:t>
      </w:r>
    </w:p>
    <w:p w14:paraId="7E2BD3AA" w14:textId="77777777" w:rsidR="008450C2" w:rsidRPr="008450C2" w:rsidRDefault="008450C2" w:rsidP="008450C2">
      <w:pPr>
        <w:rPr>
          <w:lang w:val="es-CO"/>
        </w:rPr>
      </w:pPr>
    </w:p>
    <w:p w14:paraId="726417E4" w14:textId="77777777" w:rsidR="008450C2" w:rsidRPr="008450C2" w:rsidRDefault="008450C2" w:rsidP="00A14A82">
      <w:pPr>
        <w:numPr>
          <w:ilvl w:val="0"/>
          <w:numId w:val="39"/>
        </w:numPr>
        <w:rPr>
          <w:lang w:val="es-CO"/>
        </w:rPr>
      </w:pPr>
      <w:r w:rsidRPr="008450C2">
        <w:rPr>
          <w:bCs/>
          <w:lang w:val="es-CO"/>
        </w:rPr>
        <w:t>Condiciones del vehículo</w:t>
      </w:r>
      <w:r w:rsidRPr="008450C2">
        <w:rPr>
          <w:lang w:val="es-CO"/>
        </w:rPr>
        <w:t>: El estado de los vehículos tiene gran importancia en el número creciente de incidentes, el riesgo de sufrir un incidente por cualquiera de los factores mencionados anteriormente aumenta considerablemente si el vehículo está en malas condiciones.</w:t>
      </w:r>
    </w:p>
    <w:p w14:paraId="04F57ED7" w14:textId="77777777" w:rsidR="008450C2" w:rsidRPr="008450C2" w:rsidRDefault="008450C2" w:rsidP="008450C2">
      <w:pPr>
        <w:rPr>
          <w:lang w:val="es-CO"/>
        </w:rPr>
      </w:pPr>
    </w:p>
    <w:p w14:paraId="49EF702E" w14:textId="77777777" w:rsidR="008450C2" w:rsidRPr="00FA7EF8" w:rsidRDefault="008450C2" w:rsidP="000E0B71">
      <w:pPr>
        <w:pStyle w:val="Ttulo5"/>
        <w:rPr>
          <w:rFonts w:ascii="Garamond" w:hAnsi="Garamond"/>
          <w:b/>
          <w:bCs/>
          <w:color w:val="00B0F0"/>
        </w:rPr>
      </w:pPr>
      <w:bookmarkStart w:id="6" w:name="_Toc133573804"/>
      <w:bookmarkStart w:id="7" w:name="_Toc139866527"/>
      <w:r w:rsidRPr="00FA7EF8">
        <w:rPr>
          <w:rFonts w:ascii="Garamond" w:hAnsi="Garamond"/>
          <w:b/>
          <w:bCs/>
          <w:color w:val="00B0F0"/>
        </w:rPr>
        <w:t>Tratamiento de los riesgos</w:t>
      </w:r>
      <w:bookmarkEnd w:id="6"/>
      <w:bookmarkEnd w:id="7"/>
    </w:p>
    <w:p w14:paraId="01AF8003" w14:textId="77777777" w:rsidR="008450C2" w:rsidRPr="008450C2" w:rsidRDefault="008450C2" w:rsidP="008450C2">
      <w:pPr>
        <w:rPr>
          <w:lang w:val="es-CO"/>
        </w:rPr>
      </w:pPr>
    </w:p>
    <w:p w14:paraId="48455D4A" w14:textId="18A9D906" w:rsidR="008450C2" w:rsidRDefault="008450C2" w:rsidP="008450C2">
      <w:pPr>
        <w:rPr>
          <w:lang w:val="es-CO"/>
        </w:rPr>
      </w:pPr>
      <w:r w:rsidRPr="008450C2">
        <w:rPr>
          <w:lang w:val="es-CO"/>
        </w:rPr>
        <w:t xml:space="preserve">El tratamiento de los riesgos viales está establecido en </w:t>
      </w:r>
      <w:r w:rsidR="0048031B">
        <w:rPr>
          <w:lang w:val="es-CO"/>
        </w:rPr>
        <w:t>las</w:t>
      </w:r>
      <w:r w:rsidRPr="008450C2">
        <w:rPr>
          <w:lang w:val="es-CO"/>
        </w:rPr>
        <w:t xml:space="preserve"> matriz IPEVR</w:t>
      </w:r>
      <w:r w:rsidR="0048031B">
        <w:rPr>
          <w:lang w:val="es-CO"/>
        </w:rPr>
        <w:t xml:space="preserve">, que se tienen definida para la Secretaría Distrital de Gobierno nivel central y Alcaldías Locales, las cuales han sido verificadas y actualizadas durante el año 2022, </w:t>
      </w:r>
      <w:proofErr w:type="gramStart"/>
      <w:r w:rsidR="0048031B">
        <w:rPr>
          <w:lang w:val="es-CO"/>
        </w:rPr>
        <w:t>de acuerdo a</w:t>
      </w:r>
      <w:proofErr w:type="gramEnd"/>
      <w:r w:rsidR="0048031B">
        <w:rPr>
          <w:lang w:val="es-CO"/>
        </w:rPr>
        <w:t xml:space="preserve"> verificación de la Dirección de</w:t>
      </w:r>
      <w:r w:rsidR="005F769C">
        <w:rPr>
          <w:lang w:val="es-CO"/>
        </w:rPr>
        <w:t xml:space="preserve"> Gestión del</w:t>
      </w:r>
      <w:r w:rsidR="0048031B">
        <w:rPr>
          <w:lang w:val="es-CO"/>
        </w:rPr>
        <w:t xml:space="preserve"> Talento Humano, </w:t>
      </w:r>
      <w:r w:rsidR="00FA3D43">
        <w:rPr>
          <w:lang w:val="es-CO"/>
        </w:rPr>
        <w:t xml:space="preserve">los cuales </w:t>
      </w:r>
      <w:r w:rsidR="0048031B">
        <w:rPr>
          <w:lang w:val="es-CO"/>
        </w:rPr>
        <w:t>cuentan con la identificación, valoración y controles para los diferentes actores viales de la entidad. Otra descripción del tratamiento de riesgos se encuentra contenida en el desarrollo de los programas de gestión de riesgos críticos que definió la entidad desarrollar.</w:t>
      </w:r>
    </w:p>
    <w:p w14:paraId="52AECB31" w14:textId="77777777" w:rsidR="0048031B" w:rsidRPr="00477D94" w:rsidRDefault="0048031B" w:rsidP="008450C2"/>
    <w:p w14:paraId="0D8817DF" w14:textId="2149194F" w:rsidR="00A84A52" w:rsidRPr="00D53A5A" w:rsidRDefault="004003DD" w:rsidP="00D53A5A">
      <w:pPr>
        <w:pStyle w:val="Ttulo4"/>
        <w:rPr>
          <w:color w:val="00B0F0"/>
        </w:rPr>
      </w:pPr>
      <w:bookmarkStart w:id="8" w:name="_Hlk138769755"/>
      <w:r w:rsidRPr="00D53A5A">
        <w:rPr>
          <w:color w:val="00B0F0"/>
        </w:rPr>
        <w:t xml:space="preserve">Objetivos </w:t>
      </w:r>
      <w:r w:rsidR="00182A85" w:rsidRPr="00D53A5A">
        <w:rPr>
          <w:color w:val="00B0F0"/>
        </w:rPr>
        <w:t>d</w:t>
      </w:r>
      <w:r w:rsidRPr="00D53A5A">
        <w:rPr>
          <w:color w:val="00B0F0"/>
        </w:rPr>
        <w:t>el PESV</w:t>
      </w:r>
    </w:p>
    <w:bookmarkEnd w:id="8"/>
    <w:p w14:paraId="39087EE2" w14:textId="77777777" w:rsidR="00A84A52" w:rsidRPr="00477D94" w:rsidRDefault="00A84A52" w:rsidP="00477D94"/>
    <w:p w14:paraId="15F878C6" w14:textId="5D853F32" w:rsidR="00A84A52" w:rsidRPr="004F1825" w:rsidRDefault="00A84A52" w:rsidP="00D53A5A">
      <w:pPr>
        <w:pStyle w:val="Ttulo5"/>
        <w:rPr>
          <w:rFonts w:ascii="Garamond" w:hAnsi="Garamond"/>
          <w:b/>
          <w:bCs/>
          <w:color w:val="00B0F0"/>
        </w:rPr>
      </w:pPr>
      <w:r w:rsidRPr="004F1825">
        <w:rPr>
          <w:rFonts w:ascii="Garamond" w:hAnsi="Garamond"/>
          <w:b/>
          <w:bCs/>
          <w:color w:val="00B0F0"/>
        </w:rPr>
        <w:t>Objetivo General</w:t>
      </w:r>
    </w:p>
    <w:p w14:paraId="783E0125" w14:textId="77777777" w:rsidR="00A84A52" w:rsidRPr="00477D94" w:rsidRDefault="00A84A52" w:rsidP="00477D94"/>
    <w:p w14:paraId="57923022" w14:textId="3A9F139D" w:rsidR="00C01E7F" w:rsidRDefault="00A84A52" w:rsidP="00477D94">
      <w:r w:rsidRPr="00477D94">
        <w:t>Establecer estrategias de prevención y control de siniestros viales a través de la adopción de conductas, equipos, mecanismos, procesos y acciones seguras de movilidad, tránsito y seguridad vial, enmarcadas</w:t>
      </w:r>
      <w:r w:rsidR="008E75A9">
        <w:t xml:space="preserve"> en</w:t>
      </w:r>
      <w:r w:rsidRPr="00477D94">
        <w:t xml:space="preserve"> las distintas fases para la gestión del riesgo vial, </w:t>
      </w:r>
      <w:r w:rsidR="00512970">
        <w:t xml:space="preserve">promoviendo </w:t>
      </w:r>
      <w:r w:rsidRPr="00477D94">
        <w:t xml:space="preserve">acciones de promoción y prevención en servidores públicos y contratistas </w:t>
      </w:r>
      <w:r w:rsidR="009B638F">
        <w:t>sobre</w:t>
      </w:r>
      <w:r w:rsidRPr="00477D94">
        <w:t xml:space="preserve">  prevención de siniestros viales, a través de la implementación, mantenimiento y mejora continua del PESV, como elemento transversal en las actividades desarrolladas por la Secretaría Distrital de Gobierno.</w:t>
      </w:r>
    </w:p>
    <w:p w14:paraId="1E31F022" w14:textId="08CD2C08" w:rsidR="00C01E7F" w:rsidRDefault="00C01E7F" w:rsidP="004003DD"/>
    <w:p w14:paraId="4EB829E2" w14:textId="0BF97CDF" w:rsidR="00C01E7F" w:rsidRPr="004F1825" w:rsidRDefault="00C01E7F" w:rsidP="004003DD">
      <w:pPr>
        <w:pStyle w:val="Ttulo5"/>
        <w:rPr>
          <w:rFonts w:ascii="Garamond" w:hAnsi="Garamond"/>
          <w:b/>
          <w:bCs/>
          <w:color w:val="00B0F0"/>
        </w:rPr>
      </w:pPr>
      <w:r w:rsidRPr="004F1825">
        <w:rPr>
          <w:rFonts w:ascii="Garamond" w:hAnsi="Garamond"/>
          <w:b/>
          <w:bCs/>
          <w:color w:val="00B0F0"/>
        </w:rPr>
        <w:t>Objetivos Específicos</w:t>
      </w:r>
    </w:p>
    <w:p w14:paraId="45A9814D" w14:textId="77777777" w:rsidR="00C01E7F" w:rsidRDefault="00C01E7F" w:rsidP="004003DD"/>
    <w:p w14:paraId="2F83994C" w14:textId="6432CDD7" w:rsidR="00D07E19" w:rsidRDefault="00D07E19" w:rsidP="00A14A82">
      <w:pPr>
        <w:pStyle w:val="Prrafodelista"/>
        <w:numPr>
          <w:ilvl w:val="0"/>
          <w:numId w:val="32"/>
        </w:numPr>
        <w:ind w:left="284" w:hanging="284"/>
      </w:pPr>
      <w:r w:rsidRPr="00D07E19">
        <w:t>Establecer un diagnóstico de seguridad vial en los escenarios en los cuales se puedan presentar los factores de riesgo.</w:t>
      </w:r>
    </w:p>
    <w:p w14:paraId="0C0FA566" w14:textId="77777777" w:rsidR="003F5AC9" w:rsidRDefault="003F5AC9" w:rsidP="003F5AC9">
      <w:pPr>
        <w:pStyle w:val="Prrafodelista"/>
        <w:ind w:left="284" w:firstLine="0"/>
      </w:pPr>
    </w:p>
    <w:p w14:paraId="5EA28123" w14:textId="4F48E9EF" w:rsidR="00D07E19" w:rsidRDefault="00D07E19" w:rsidP="00A14A82">
      <w:pPr>
        <w:pStyle w:val="Prrafodelista"/>
        <w:numPr>
          <w:ilvl w:val="0"/>
          <w:numId w:val="32"/>
        </w:numPr>
        <w:ind w:left="284" w:hanging="284"/>
      </w:pPr>
      <w:r w:rsidRPr="00D07E19">
        <w:t xml:space="preserve">Planear, organizar y ejecutar acciones necesarias para controlar en forma oportuna y segura el normal desarrollo de las actividades cotidianas de los vehículos y conductores que la </w:t>
      </w:r>
      <w:bookmarkStart w:id="9" w:name="_Hlk138769505"/>
      <w:r w:rsidRPr="00D07E19">
        <w:t>S</w:t>
      </w:r>
      <w:r>
        <w:t>ecretaría Distrital de Gobierno</w:t>
      </w:r>
      <w:bookmarkEnd w:id="9"/>
      <w:r w:rsidRPr="00D07E19">
        <w:t xml:space="preserve"> contrata en sus diferentes modalidades de transporte.</w:t>
      </w:r>
    </w:p>
    <w:p w14:paraId="3B435249" w14:textId="77777777" w:rsidR="003F5AC9" w:rsidRDefault="003F5AC9" w:rsidP="003F5AC9"/>
    <w:p w14:paraId="7DBED1A3" w14:textId="0BE97122" w:rsidR="00A84A52" w:rsidRDefault="0039460C" w:rsidP="00A14A82">
      <w:pPr>
        <w:pStyle w:val="Prrafodelista"/>
        <w:numPr>
          <w:ilvl w:val="0"/>
          <w:numId w:val="32"/>
        </w:numPr>
        <w:ind w:left="284" w:hanging="284"/>
      </w:pPr>
      <w:r>
        <w:t>Fortalecer los comportamientos seguros en la</w:t>
      </w:r>
      <w:r w:rsidR="00777828">
        <w:t>s vías, por parte de los servicios públicos y contratistas promocionando la participación en las actividades que desarrolle la entidad a fin de disminuir la probabilidad de ocurrencia de accidentes que puedan afectar su integridad física, mental y social.</w:t>
      </w:r>
    </w:p>
    <w:p w14:paraId="15A5D3CF" w14:textId="77777777" w:rsidR="003F5AC9" w:rsidRDefault="003F5AC9" w:rsidP="003F5AC9"/>
    <w:p w14:paraId="0F5ED967" w14:textId="68A86D79" w:rsidR="00777828" w:rsidRDefault="00777828" w:rsidP="00A14A82">
      <w:pPr>
        <w:pStyle w:val="Prrafodelista"/>
        <w:numPr>
          <w:ilvl w:val="0"/>
          <w:numId w:val="32"/>
        </w:numPr>
        <w:ind w:left="284" w:hanging="284"/>
      </w:pPr>
      <w:r>
        <w:lastRenderedPageBreak/>
        <w:t xml:space="preserve">Crear conciencia para lograr hábitos, comportamientos y conductas seguras en las vías para prevenir riesgos y reducir la accidentalidad vial, dando cumplimiento </w:t>
      </w:r>
      <w:r w:rsidR="00C7330F">
        <w:t>a</w:t>
      </w:r>
      <w:r>
        <w:t xml:space="preserve"> la normatividad vigente en Colombia.</w:t>
      </w:r>
    </w:p>
    <w:p w14:paraId="6DFEE499" w14:textId="77777777" w:rsidR="003F5AC9" w:rsidRDefault="003F5AC9" w:rsidP="003F5AC9"/>
    <w:p w14:paraId="7F2688DC" w14:textId="2C77BFCE" w:rsidR="00D07E19" w:rsidRDefault="00D07E19" w:rsidP="00A14A82">
      <w:pPr>
        <w:pStyle w:val="Prrafodelista"/>
        <w:numPr>
          <w:ilvl w:val="0"/>
          <w:numId w:val="32"/>
        </w:numPr>
        <w:ind w:left="284" w:hanging="284"/>
      </w:pPr>
      <w:r w:rsidRPr="00D07E19">
        <w:t>Llevar a cabo acciones de control, supervisión y vigilancia a vehículos que la Secretaría Distrital de Gobierno</w:t>
      </w:r>
      <w:r>
        <w:t xml:space="preserve"> y Alcaldías Locales</w:t>
      </w:r>
      <w:r w:rsidRPr="00D07E19">
        <w:t xml:space="preserve"> contrata</w:t>
      </w:r>
      <w:r>
        <w:t>n</w:t>
      </w:r>
      <w:r w:rsidRPr="00D07E19">
        <w:t xml:space="preserve"> en sus diferentes modalidades de transporte en cumplimiento de las normas de tránsito y del presente plan.</w:t>
      </w:r>
    </w:p>
    <w:p w14:paraId="3D2748CC" w14:textId="77777777" w:rsidR="0048031B" w:rsidRDefault="0048031B" w:rsidP="003F5AC9"/>
    <w:p w14:paraId="10250B12" w14:textId="5BE42958" w:rsidR="00A84A52" w:rsidRPr="006A6122" w:rsidRDefault="00182A85" w:rsidP="006A6122">
      <w:pPr>
        <w:pStyle w:val="Ttulo4"/>
        <w:rPr>
          <w:color w:val="00B0F0"/>
        </w:rPr>
      </w:pPr>
      <w:r w:rsidRPr="006A6122">
        <w:rPr>
          <w:color w:val="00B0F0"/>
        </w:rPr>
        <w:t xml:space="preserve">Programas de </w:t>
      </w:r>
      <w:r w:rsidR="008D0FD3" w:rsidRPr="006A6122">
        <w:rPr>
          <w:color w:val="00B0F0"/>
        </w:rPr>
        <w:t>gestión de riesgos críticos y factores de desempeño</w:t>
      </w:r>
    </w:p>
    <w:p w14:paraId="5675AB72" w14:textId="77777777" w:rsidR="0048031B" w:rsidRPr="002A1B9D" w:rsidRDefault="0048031B" w:rsidP="00182A85"/>
    <w:p w14:paraId="56F81841" w14:textId="796C3EFF" w:rsidR="00A84A52" w:rsidRDefault="00A84A52" w:rsidP="00477D94">
      <w:r w:rsidRPr="00477D94">
        <w:t>La Secretaría Distrital de Gobierno</w:t>
      </w:r>
      <w:r w:rsidR="005C683E">
        <w:t xml:space="preserve"> desde nivel central</w:t>
      </w:r>
      <w:r w:rsidRPr="00477D94">
        <w:t xml:space="preserve"> establecerá lineamientos y factores de desempeño para tratar y manejar los riesgos identificados</w:t>
      </w:r>
      <w:r w:rsidR="008D0FD3">
        <w:t xml:space="preserve">, los cuales </w:t>
      </w:r>
      <w:r w:rsidR="008D0FD3" w:rsidRPr="00477D94">
        <w:t xml:space="preserve">permiten </w:t>
      </w:r>
      <w:r w:rsidRPr="00477D94">
        <w:t xml:space="preserve">tomar decisiones adecuadas y fijar las directrices, que van a transmitir la posición de la dirección y establecer las guías de acción necesarias para todos los funcionarios </w:t>
      </w:r>
      <w:r w:rsidR="00E1651F" w:rsidRPr="00477D94">
        <w:t>públicos</w:t>
      </w:r>
      <w:r w:rsidR="00E1651F">
        <w:t>,</w:t>
      </w:r>
      <w:r w:rsidR="00E1651F" w:rsidRPr="00477D94">
        <w:t xml:space="preserve"> contratitas</w:t>
      </w:r>
      <w:r w:rsidRPr="00477D94">
        <w:t xml:space="preserve"> de </w:t>
      </w:r>
      <w:r w:rsidR="005C683E" w:rsidRPr="00477D94">
        <w:t>SDG</w:t>
      </w:r>
      <w:r w:rsidR="005C683E">
        <w:t xml:space="preserve"> y</w:t>
      </w:r>
      <w:r w:rsidR="00E1651F">
        <w:t xml:space="preserve"> </w:t>
      </w:r>
      <w:r w:rsidR="005C683E">
        <w:t>A</w:t>
      </w:r>
      <w:r w:rsidR="00E1651F">
        <w:t xml:space="preserve">lcaldías </w:t>
      </w:r>
      <w:r w:rsidR="005C683E">
        <w:t>L</w:t>
      </w:r>
      <w:r w:rsidR="00E1651F">
        <w:t>ocales</w:t>
      </w:r>
      <w:r w:rsidRPr="00477D94">
        <w:t xml:space="preserve">.  Los factores de desempeño del PESV son actividades que permiten solucionar el problema de la seguridad vial, </w:t>
      </w:r>
      <w:r w:rsidR="00606E1C">
        <w:t xml:space="preserve">y a su vez </w:t>
      </w:r>
      <w:r w:rsidRPr="00477D94">
        <w:t>son elementos claves para lograr prevenir los accidentes de tránsito. Los programas deben actualizarse anualmente, deben socializarse, ser analizados y evaluados cada tres meses.</w:t>
      </w:r>
      <w:r w:rsidR="00606E1C">
        <w:t xml:space="preserve"> </w:t>
      </w:r>
      <w:r w:rsidRPr="00477D94">
        <w:t>Los programas que manejara la Secretaría Distrital de Gobierno</w:t>
      </w:r>
      <w:r w:rsidR="000D4FB5">
        <w:t xml:space="preserve"> nivel central</w:t>
      </w:r>
      <w:r w:rsidRPr="00477D94">
        <w:t xml:space="preserve"> serán los siguiente</w:t>
      </w:r>
      <w:r w:rsidR="000D4FB5">
        <w:t>s y se dará la directriz para que sean manejados de igual manera en las Alcaldías Locales</w:t>
      </w:r>
      <w:r w:rsidRPr="00477D94">
        <w:t>:</w:t>
      </w:r>
    </w:p>
    <w:p w14:paraId="3BB52BF6" w14:textId="77777777" w:rsidR="005C683E" w:rsidRPr="00477D94" w:rsidRDefault="005C683E" w:rsidP="00477D94"/>
    <w:p w14:paraId="06C75B38" w14:textId="08E90E78" w:rsidR="00A84A52" w:rsidRPr="00477D94" w:rsidRDefault="00A84A52" w:rsidP="006611A5">
      <w:pPr>
        <w:pStyle w:val="Prrafodelista"/>
        <w:numPr>
          <w:ilvl w:val="0"/>
          <w:numId w:val="8"/>
        </w:numPr>
      </w:pPr>
      <w:r w:rsidRPr="00477D94">
        <w:t xml:space="preserve">Programa de </w:t>
      </w:r>
      <w:r w:rsidR="00606E1C" w:rsidRPr="00477D94">
        <w:t xml:space="preserve">gestión de velocidad segura </w:t>
      </w:r>
    </w:p>
    <w:p w14:paraId="29033283" w14:textId="509C9DE9" w:rsidR="00A84A52" w:rsidRPr="00477D94" w:rsidRDefault="00A84A52" w:rsidP="006611A5">
      <w:pPr>
        <w:pStyle w:val="Prrafodelista"/>
        <w:numPr>
          <w:ilvl w:val="0"/>
          <w:numId w:val="8"/>
        </w:numPr>
      </w:pPr>
      <w:r w:rsidRPr="00477D94">
        <w:t xml:space="preserve">Programa de la </w:t>
      </w:r>
      <w:r w:rsidR="00606E1C" w:rsidRPr="00477D94">
        <w:t>fatiga</w:t>
      </w:r>
    </w:p>
    <w:p w14:paraId="7AB583C8" w14:textId="5635B18B" w:rsidR="00A84A52" w:rsidRPr="00477D94" w:rsidRDefault="00A84A52" w:rsidP="006611A5">
      <w:pPr>
        <w:pStyle w:val="Prrafodelista"/>
        <w:numPr>
          <w:ilvl w:val="0"/>
          <w:numId w:val="8"/>
        </w:numPr>
      </w:pPr>
      <w:r w:rsidRPr="00477D94">
        <w:t xml:space="preserve">Programa de </w:t>
      </w:r>
      <w:r w:rsidR="00606E1C" w:rsidRPr="00477D94">
        <w:t xml:space="preserve">prevención </w:t>
      </w:r>
      <w:r w:rsidRPr="00477D94">
        <w:t xml:space="preserve">de la </w:t>
      </w:r>
      <w:r w:rsidR="00606E1C" w:rsidRPr="00477D94">
        <w:t xml:space="preserve">distracción </w:t>
      </w:r>
    </w:p>
    <w:p w14:paraId="208D98B4" w14:textId="3D5E4EB2" w:rsidR="00A84A52" w:rsidRPr="00477D94" w:rsidRDefault="00A84A52" w:rsidP="006611A5">
      <w:pPr>
        <w:pStyle w:val="Prrafodelista"/>
        <w:numPr>
          <w:ilvl w:val="0"/>
          <w:numId w:val="8"/>
        </w:numPr>
      </w:pPr>
      <w:r w:rsidRPr="00477D94">
        <w:t xml:space="preserve">Programa de </w:t>
      </w:r>
      <w:proofErr w:type="gramStart"/>
      <w:r w:rsidR="00606E1C" w:rsidRPr="00477D94">
        <w:t>cero tolerancia</w:t>
      </w:r>
      <w:proofErr w:type="gramEnd"/>
      <w:r w:rsidR="00606E1C" w:rsidRPr="00477D94">
        <w:t xml:space="preserve"> a la conducción bajo los efectos del alcohol y sustancias psicoactivas </w:t>
      </w:r>
    </w:p>
    <w:p w14:paraId="7327ED68" w14:textId="13153C3E" w:rsidR="00A84A52" w:rsidRPr="00477D94" w:rsidRDefault="00A84A52" w:rsidP="006611A5">
      <w:pPr>
        <w:pStyle w:val="Prrafodelista"/>
        <w:numPr>
          <w:ilvl w:val="0"/>
          <w:numId w:val="8"/>
        </w:numPr>
      </w:pPr>
      <w:r w:rsidRPr="00477D94">
        <w:t xml:space="preserve">Programa para la </w:t>
      </w:r>
      <w:r w:rsidR="00606E1C" w:rsidRPr="00477D94">
        <w:t xml:space="preserve">protección de actores vulnerables </w:t>
      </w:r>
    </w:p>
    <w:p w14:paraId="5DCB9B93" w14:textId="77777777" w:rsidR="00A84A52" w:rsidRPr="00477D94" w:rsidRDefault="00A84A52" w:rsidP="00477D94"/>
    <w:p w14:paraId="671C4CB6" w14:textId="5FEE06A2" w:rsidR="00A84A52" w:rsidRDefault="00BA487B" w:rsidP="00477D94">
      <w:r w:rsidRPr="00477D94">
        <w:t xml:space="preserve">Los </w:t>
      </w:r>
      <w:r w:rsidR="00A84A52" w:rsidRPr="00477D94">
        <w:t>programas y factores de desempeño del PESV debe</w:t>
      </w:r>
      <w:r>
        <w:t>n</w:t>
      </w:r>
      <w:r w:rsidR="00A84A52" w:rsidRPr="00477D94">
        <w:t xml:space="preserve"> contener lo siguiente:</w:t>
      </w:r>
    </w:p>
    <w:p w14:paraId="06576548" w14:textId="77777777" w:rsidR="00DD243F" w:rsidRPr="00477D94" w:rsidRDefault="00DD243F" w:rsidP="00477D94"/>
    <w:p w14:paraId="43B7DB0D" w14:textId="77777777" w:rsidR="00A84A52" w:rsidRPr="00477D94" w:rsidRDefault="00A84A52" w:rsidP="003F5AC9">
      <w:pPr>
        <w:ind w:left="360"/>
      </w:pPr>
      <w:r w:rsidRPr="00477D94">
        <w:t>Nombre del programa.</w:t>
      </w:r>
    </w:p>
    <w:p w14:paraId="7F5B6201" w14:textId="1F8EE361" w:rsidR="00A84A52" w:rsidRPr="00477D94" w:rsidRDefault="008F1D6C" w:rsidP="003F5AC9">
      <w:pPr>
        <w:ind w:left="360"/>
      </w:pPr>
      <w:r>
        <w:t>A</w:t>
      </w:r>
      <w:r w:rsidR="00A84A52" w:rsidRPr="00477D94">
        <w:t xml:space="preserve">lcance </w:t>
      </w:r>
    </w:p>
    <w:p w14:paraId="6FCBA9DC" w14:textId="77777777" w:rsidR="00A84A52" w:rsidRPr="00477D94" w:rsidRDefault="00A84A52" w:rsidP="003F5AC9">
      <w:pPr>
        <w:ind w:left="360"/>
      </w:pPr>
      <w:r w:rsidRPr="00477D94">
        <w:t>Fecha de duración del programa</w:t>
      </w:r>
    </w:p>
    <w:p w14:paraId="73405388" w14:textId="5D8C2C9A" w:rsidR="00A84A52" w:rsidRPr="00477D94" w:rsidRDefault="008F1D6C" w:rsidP="003F5AC9">
      <w:pPr>
        <w:ind w:left="360"/>
      </w:pPr>
      <w:r>
        <w:t>Documentos de referencia</w:t>
      </w:r>
    </w:p>
    <w:p w14:paraId="05D176EE" w14:textId="77777777" w:rsidR="00A84A52" w:rsidRPr="00477D94" w:rsidRDefault="00A84A52" w:rsidP="003F5AC9">
      <w:pPr>
        <w:ind w:left="360"/>
      </w:pPr>
      <w:r w:rsidRPr="00477D94">
        <w:t>Objetivo y meta del programa</w:t>
      </w:r>
    </w:p>
    <w:p w14:paraId="4FCC38F0" w14:textId="77777777" w:rsidR="00A84A52" w:rsidRPr="00477D94" w:rsidRDefault="00A84A52" w:rsidP="003F5AC9">
      <w:pPr>
        <w:ind w:left="360"/>
      </w:pPr>
      <w:r w:rsidRPr="00477D94">
        <w:t>Indicador y forma de medición</w:t>
      </w:r>
    </w:p>
    <w:p w14:paraId="68B13D08" w14:textId="77777777" w:rsidR="00A84A52" w:rsidRPr="00477D94" w:rsidRDefault="00A84A52" w:rsidP="003F5AC9">
      <w:pPr>
        <w:ind w:left="360"/>
      </w:pPr>
      <w:r w:rsidRPr="00477D94">
        <w:t>Factor de desempeño</w:t>
      </w:r>
    </w:p>
    <w:p w14:paraId="727F40AF" w14:textId="3A4FDAF1" w:rsidR="00A84A52" w:rsidRPr="00477D94" w:rsidRDefault="00244B45" w:rsidP="003F5AC9">
      <w:pPr>
        <w:ind w:left="360"/>
      </w:pPr>
      <w:r w:rsidRPr="00477D94">
        <w:t>Actividades para desarrollar</w:t>
      </w:r>
    </w:p>
    <w:p w14:paraId="16E15F2E" w14:textId="77777777" w:rsidR="00A84A52" w:rsidRPr="00477D94" w:rsidRDefault="00A84A52" w:rsidP="003F5AC9">
      <w:pPr>
        <w:ind w:left="360"/>
      </w:pPr>
      <w:r w:rsidRPr="00477D94">
        <w:t xml:space="preserve">Responsable, </w:t>
      </w:r>
    </w:p>
    <w:p w14:paraId="5F0D26E0" w14:textId="75AF202E" w:rsidR="00A84A52" w:rsidRPr="00477D94" w:rsidRDefault="008F1D6C" w:rsidP="003F5AC9">
      <w:pPr>
        <w:ind w:left="360"/>
      </w:pPr>
      <w:r>
        <w:t>Recursos necesarios</w:t>
      </w:r>
    </w:p>
    <w:p w14:paraId="16993DF0" w14:textId="77777777" w:rsidR="00A84A52" w:rsidRPr="00477D94" w:rsidRDefault="00A84A52" w:rsidP="003F5AC9">
      <w:pPr>
        <w:ind w:left="360"/>
      </w:pPr>
      <w:r w:rsidRPr="00477D94">
        <w:t xml:space="preserve">Cronograma, </w:t>
      </w:r>
    </w:p>
    <w:p w14:paraId="0FE9DC82" w14:textId="2C835ACC" w:rsidR="00A84A52" w:rsidRPr="00477D94" w:rsidRDefault="003F5AC9" w:rsidP="003F5AC9">
      <w:pPr>
        <w:ind w:left="360"/>
      </w:pPr>
      <w:r>
        <w:t>S</w:t>
      </w:r>
      <w:r w:rsidR="00A84A52" w:rsidRPr="00477D94">
        <w:t>eguimiento al programa.</w:t>
      </w:r>
    </w:p>
    <w:p w14:paraId="3B77A01E" w14:textId="77777777" w:rsidR="00B362BF" w:rsidRPr="00477D94" w:rsidRDefault="00B362BF" w:rsidP="00477D94"/>
    <w:p w14:paraId="2921155E" w14:textId="277FD19C" w:rsidR="001A5F33" w:rsidRPr="00B362BF" w:rsidRDefault="001A5F33" w:rsidP="006A6122">
      <w:pPr>
        <w:pStyle w:val="Ttulo5"/>
        <w:rPr>
          <w:rFonts w:ascii="Garamond" w:hAnsi="Garamond"/>
          <w:b/>
          <w:bCs/>
          <w:color w:val="00B0F0"/>
        </w:rPr>
      </w:pPr>
      <w:r w:rsidRPr="00B362BF">
        <w:rPr>
          <w:rFonts w:ascii="Garamond" w:hAnsi="Garamond"/>
          <w:b/>
          <w:bCs/>
          <w:color w:val="00B0F0"/>
        </w:rPr>
        <w:t xml:space="preserve">Programa de Gestión de Velocidad Segura </w:t>
      </w:r>
    </w:p>
    <w:p w14:paraId="18EAB3BC" w14:textId="77777777" w:rsidR="001A5F33" w:rsidRPr="00477D94" w:rsidRDefault="001A5F33" w:rsidP="00477D94"/>
    <w:p w14:paraId="2CBDE2B4" w14:textId="3D69ADD0" w:rsidR="00AC72A9" w:rsidRDefault="00A84A52" w:rsidP="00477D94">
      <w:r w:rsidRPr="00477D94">
        <w:t xml:space="preserve">Los límites de velocidad autorizados son establecidos por el gobierno nacional de Colombia a través del Ministerio de Transporte, las entidades territoriales y demás instituciones del </w:t>
      </w:r>
      <w:r w:rsidR="00EE59FE" w:rsidRPr="00477D94">
        <w:t xml:space="preserve">Estado </w:t>
      </w:r>
      <w:r w:rsidRPr="00477D94">
        <w:t xml:space="preserve">responsables de regular </w:t>
      </w:r>
      <w:r w:rsidRPr="00477D94">
        <w:lastRenderedPageBreak/>
        <w:t xml:space="preserve">la velocidad en las diferentes vías del país. </w:t>
      </w:r>
    </w:p>
    <w:p w14:paraId="4FC3E708" w14:textId="77777777" w:rsidR="000154AC" w:rsidRDefault="000154AC" w:rsidP="00477D94"/>
    <w:p w14:paraId="36F49859" w14:textId="2C2AE692" w:rsidR="00A84A52" w:rsidRDefault="00A84A52" w:rsidP="00477D94">
      <w:r w:rsidRPr="00477D94">
        <w:t>El conductor deberá ajustar la velocidad a las condiciones del ambiente, el tipo de vehículo, la carga, las condiciones del mismo conductor. Deberá conducir por debajo del límite de velocidad límite que aplica para todos los casos, incluso aquellos relacionados con el desplazamiento para atención de emergencias</w:t>
      </w:r>
      <w:r w:rsidR="00F703F8">
        <w:t>. La</w:t>
      </w:r>
      <w:r w:rsidRPr="00477D94">
        <w:t xml:space="preserve"> </w:t>
      </w:r>
      <w:r w:rsidR="008F1D6C" w:rsidRPr="008F1D6C">
        <w:t>Dirección Administrativa</w:t>
      </w:r>
      <w:r w:rsidRPr="00477D94">
        <w:t xml:space="preserve"> </w:t>
      </w:r>
      <w:r w:rsidR="003F5AC9">
        <w:t>realizará</w:t>
      </w:r>
      <w:r w:rsidR="008F1D6C">
        <w:t xml:space="preserve"> de manera trimestral</w:t>
      </w:r>
      <w:r w:rsidR="003F5AC9">
        <w:t xml:space="preserve"> monitoreo</w:t>
      </w:r>
      <w:r w:rsidRPr="00477D94">
        <w:t xml:space="preserve"> </w:t>
      </w:r>
      <w:r w:rsidR="003F5AC9">
        <w:t>d</w:t>
      </w:r>
      <w:r w:rsidRPr="00477D94">
        <w:t>el estatus de infracciones de tránsito, específicamente las relacionadas a excesos de velocidad y en los casos en que se presenten en vehículos de flota propia, se tomarán las medidas del caso sobre los conductores que incumplan esta regulación. De igual forma</w:t>
      </w:r>
      <w:r w:rsidR="00B651BE">
        <w:t>,</w:t>
      </w:r>
      <w:r w:rsidRPr="00477D94">
        <w:t xml:space="preserve"> las empresas contratistas deben realizar el respectivo seguimiento y documentaran el histórico de verificación de infracciones relacionadas a excesos de velocidad, el cual podrá ser solicitado y verificado durante los procesos de auditoría.</w:t>
      </w:r>
    </w:p>
    <w:p w14:paraId="555E09E2" w14:textId="757906DD" w:rsidR="001E6377" w:rsidRDefault="001E6377" w:rsidP="00477D94"/>
    <w:p w14:paraId="3F093EB3" w14:textId="548BE33A" w:rsidR="001E6377" w:rsidRPr="00DD243F" w:rsidRDefault="00B651BE" w:rsidP="00477D94">
      <w:r>
        <w:t xml:space="preserve">La </w:t>
      </w:r>
      <w:r w:rsidR="001E6377" w:rsidRPr="00DD243F">
        <w:t>Secretaría Distrital de Gobierno nivel central</w:t>
      </w:r>
      <w:r w:rsidR="009603F0" w:rsidRPr="00DD243F">
        <w:t xml:space="preserve"> define</w:t>
      </w:r>
      <w:r w:rsidR="001E6377" w:rsidRPr="00DD243F">
        <w:t xml:space="preserve"> </w:t>
      </w:r>
      <w:r w:rsidR="009603F0" w:rsidRPr="00DD243F">
        <w:t>como</w:t>
      </w:r>
      <w:r w:rsidR="001E6377" w:rsidRPr="00DD243F">
        <w:t xml:space="preserve"> método para controlar los límites de velocidad, </w:t>
      </w:r>
      <w:r w:rsidR="009603F0" w:rsidRPr="00DD243F">
        <w:t>instalación de</w:t>
      </w:r>
      <w:r w:rsidR="001E6377" w:rsidRPr="00DD243F">
        <w:t xml:space="preserve"> dispositivo </w:t>
      </w:r>
      <w:r w:rsidR="009603F0" w:rsidRPr="00DD243F">
        <w:t xml:space="preserve">GPS </w:t>
      </w:r>
      <w:r w:rsidR="001E6377" w:rsidRPr="00DD243F">
        <w:t>directamente</w:t>
      </w:r>
      <w:r w:rsidR="009603F0" w:rsidRPr="00DD243F">
        <w:t xml:space="preserve"> en cada vehículo, con capacidad para emitir alertas mediante software para identificar posible exceso de velocidad, para lo cual deberán estar programados según los límites de velocidad vigentes que se presentan a continuación</w:t>
      </w:r>
      <w:r w:rsidR="00235A9A">
        <w:t xml:space="preserve">, </w:t>
      </w:r>
      <w:r w:rsidR="00235A9A" w:rsidRPr="00DD243F">
        <w:t>y sugiere que cada Alcaldía</w:t>
      </w:r>
      <w:r w:rsidR="00235A9A">
        <w:t xml:space="preserve"> Local</w:t>
      </w:r>
      <w:r w:rsidR="00235A9A" w:rsidRPr="00DD243F">
        <w:t xml:space="preserve"> gestione acciones similares que permitan el control</w:t>
      </w:r>
      <w:r w:rsidR="00235A9A">
        <w:t>.</w:t>
      </w:r>
    </w:p>
    <w:p w14:paraId="7CB93436" w14:textId="77777777" w:rsidR="00DD243F" w:rsidRPr="00477D94" w:rsidRDefault="00DD243F" w:rsidP="00477D94"/>
    <w:p w14:paraId="78A9B546" w14:textId="77777777" w:rsidR="00A84A52" w:rsidRPr="00050CDD" w:rsidRDefault="00A84A52" w:rsidP="00477D94">
      <w:pPr>
        <w:rPr>
          <w:b/>
          <w:bCs/>
        </w:rPr>
      </w:pPr>
      <w:r w:rsidRPr="00182A85">
        <w:rPr>
          <w:b/>
          <w:bCs/>
        </w:rPr>
        <w:t>Límites de velocidad para las zonas urbanas y rulares</w:t>
      </w:r>
    </w:p>
    <w:p w14:paraId="219C3E7C" w14:textId="77777777" w:rsidR="00A84A52" w:rsidRPr="00477D94" w:rsidRDefault="00A84A52" w:rsidP="00477D94"/>
    <w:p w14:paraId="0215DEDC" w14:textId="77777777" w:rsidR="00A84A52" w:rsidRPr="00477D94" w:rsidRDefault="00A84A52" w:rsidP="00477D94">
      <w:r w:rsidRPr="00477D94">
        <w:t>La Secretaría Distrital de Gobierno ha establecido los límites de velocidad para vehículos propios y no propios que se vinculen a sus traslados.</w:t>
      </w:r>
    </w:p>
    <w:p w14:paraId="1C136029" w14:textId="77777777" w:rsidR="00A84A52" w:rsidRPr="00477D94" w:rsidRDefault="00A84A52" w:rsidP="00477D94"/>
    <w:p w14:paraId="4ED4C4D3" w14:textId="40518966" w:rsidR="008F1D6C" w:rsidRPr="00477D94" w:rsidRDefault="003F5AC9" w:rsidP="00B362BF">
      <w:pPr>
        <w:jc w:val="center"/>
      </w:pPr>
      <w:r>
        <w:t>Tabla 1</w:t>
      </w:r>
      <w:r w:rsidR="008F1D6C">
        <w:t>6</w:t>
      </w:r>
      <w:r>
        <w:t xml:space="preserve">. </w:t>
      </w:r>
      <w:r w:rsidR="00A84A52" w:rsidRPr="00477D94">
        <w:t>Límites de velocidad para las zonas urbanas y rulares</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2067"/>
        <w:gridCol w:w="2255"/>
      </w:tblGrid>
      <w:tr w:rsidR="00244B45" w:rsidRPr="00050CDD" w14:paraId="57B0FFEA" w14:textId="77777777" w:rsidTr="00350967">
        <w:trPr>
          <w:trHeight w:val="20"/>
          <w:jc w:val="center"/>
        </w:trPr>
        <w:tc>
          <w:tcPr>
            <w:tcW w:w="2652" w:type="pct"/>
            <w:vMerge w:val="restart"/>
            <w:shd w:val="clear" w:color="auto" w:fill="D9E2F3" w:themeFill="accent1" w:themeFillTint="33"/>
            <w:vAlign w:val="center"/>
          </w:tcPr>
          <w:p w14:paraId="6663B2D5" w14:textId="77777777" w:rsidR="00A84A52" w:rsidRPr="00050CDD" w:rsidRDefault="00A84A52" w:rsidP="002B7212">
            <w:pPr>
              <w:jc w:val="center"/>
              <w:rPr>
                <w:b/>
                <w:bCs/>
                <w:color w:val="4472C4" w:themeColor="accent1"/>
                <w:sz w:val="18"/>
                <w:szCs w:val="18"/>
              </w:rPr>
            </w:pPr>
            <w:r w:rsidRPr="00050CDD">
              <w:rPr>
                <w:b/>
                <w:bCs/>
                <w:color w:val="4472C4" w:themeColor="accent1"/>
                <w:sz w:val="18"/>
                <w:szCs w:val="18"/>
              </w:rPr>
              <w:t>Tipo de vía</w:t>
            </w:r>
          </w:p>
        </w:tc>
        <w:tc>
          <w:tcPr>
            <w:tcW w:w="2348" w:type="pct"/>
            <w:gridSpan w:val="2"/>
            <w:shd w:val="clear" w:color="auto" w:fill="D9E2F3" w:themeFill="accent1" w:themeFillTint="33"/>
            <w:vAlign w:val="center"/>
          </w:tcPr>
          <w:p w14:paraId="19D0851A" w14:textId="77777777" w:rsidR="00A84A52" w:rsidRPr="00050CDD" w:rsidRDefault="00A84A52" w:rsidP="002B7212">
            <w:pPr>
              <w:jc w:val="center"/>
              <w:rPr>
                <w:b/>
                <w:bCs/>
                <w:color w:val="4472C4" w:themeColor="accent1"/>
                <w:sz w:val="18"/>
                <w:szCs w:val="18"/>
              </w:rPr>
            </w:pPr>
            <w:r w:rsidRPr="00050CDD">
              <w:rPr>
                <w:b/>
                <w:bCs/>
                <w:color w:val="4472C4" w:themeColor="accent1"/>
                <w:sz w:val="18"/>
                <w:szCs w:val="18"/>
              </w:rPr>
              <w:t>Velocidad máxima permitida para</w:t>
            </w:r>
          </w:p>
          <w:p w14:paraId="6F8EE340" w14:textId="77777777" w:rsidR="00A84A52" w:rsidRPr="00050CDD" w:rsidRDefault="00A84A52" w:rsidP="002B7212">
            <w:pPr>
              <w:jc w:val="center"/>
              <w:rPr>
                <w:b/>
                <w:bCs/>
                <w:color w:val="4472C4" w:themeColor="accent1"/>
                <w:sz w:val="18"/>
                <w:szCs w:val="18"/>
              </w:rPr>
            </w:pPr>
            <w:r w:rsidRPr="00050CDD">
              <w:rPr>
                <w:b/>
                <w:bCs/>
                <w:color w:val="4472C4" w:themeColor="accent1"/>
                <w:sz w:val="18"/>
                <w:szCs w:val="18"/>
              </w:rPr>
              <w:t>vehículos (km/h)</w:t>
            </w:r>
          </w:p>
        </w:tc>
      </w:tr>
      <w:tr w:rsidR="00244B45" w:rsidRPr="00050CDD" w14:paraId="5A9AE204" w14:textId="77777777" w:rsidTr="00350967">
        <w:trPr>
          <w:trHeight w:val="20"/>
          <w:jc w:val="center"/>
        </w:trPr>
        <w:tc>
          <w:tcPr>
            <w:tcW w:w="2652" w:type="pct"/>
            <w:vMerge/>
            <w:shd w:val="clear" w:color="auto" w:fill="D9E2F3" w:themeFill="accent1" w:themeFillTint="33"/>
            <w:vAlign w:val="center"/>
          </w:tcPr>
          <w:p w14:paraId="3C56A2FA" w14:textId="77777777" w:rsidR="00A84A52" w:rsidRPr="00050CDD" w:rsidRDefault="00A84A52" w:rsidP="002B7212">
            <w:pPr>
              <w:jc w:val="center"/>
              <w:rPr>
                <w:b/>
                <w:bCs/>
                <w:color w:val="4472C4" w:themeColor="accent1"/>
                <w:sz w:val="18"/>
                <w:szCs w:val="18"/>
              </w:rPr>
            </w:pPr>
          </w:p>
        </w:tc>
        <w:tc>
          <w:tcPr>
            <w:tcW w:w="1123" w:type="pct"/>
            <w:shd w:val="clear" w:color="auto" w:fill="D9E2F3" w:themeFill="accent1" w:themeFillTint="33"/>
            <w:vAlign w:val="center"/>
          </w:tcPr>
          <w:p w14:paraId="62B72B08" w14:textId="5F0C9BE7" w:rsidR="00A84A52" w:rsidRPr="00050CDD" w:rsidRDefault="00A84A52" w:rsidP="002B7212">
            <w:pPr>
              <w:jc w:val="center"/>
              <w:rPr>
                <w:b/>
                <w:bCs/>
                <w:color w:val="4472C4" w:themeColor="accent1"/>
                <w:sz w:val="18"/>
                <w:szCs w:val="18"/>
              </w:rPr>
            </w:pPr>
            <w:r w:rsidRPr="00050CDD">
              <w:rPr>
                <w:b/>
                <w:bCs/>
                <w:color w:val="4472C4" w:themeColor="accent1"/>
                <w:sz w:val="18"/>
                <w:szCs w:val="18"/>
              </w:rPr>
              <w:t>Livianos</w:t>
            </w:r>
          </w:p>
        </w:tc>
        <w:tc>
          <w:tcPr>
            <w:tcW w:w="1225" w:type="pct"/>
            <w:shd w:val="clear" w:color="auto" w:fill="D9E2F3" w:themeFill="accent1" w:themeFillTint="33"/>
            <w:vAlign w:val="center"/>
          </w:tcPr>
          <w:p w14:paraId="27FAC66C" w14:textId="7CC49E68" w:rsidR="00A84A52" w:rsidRPr="00050CDD" w:rsidRDefault="00A84A52" w:rsidP="002B7212">
            <w:pPr>
              <w:jc w:val="center"/>
              <w:rPr>
                <w:b/>
                <w:bCs/>
                <w:color w:val="4472C4" w:themeColor="accent1"/>
                <w:sz w:val="18"/>
                <w:szCs w:val="18"/>
              </w:rPr>
            </w:pPr>
            <w:r w:rsidRPr="00050CDD">
              <w:rPr>
                <w:b/>
                <w:bCs/>
                <w:color w:val="4472C4" w:themeColor="accent1"/>
                <w:sz w:val="18"/>
                <w:szCs w:val="18"/>
              </w:rPr>
              <w:t>Pesados</w:t>
            </w:r>
          </w:p>
        </w:tc>
      </w:tr>
      <w:tr w:rsidR="00A84A52" w:rsidRPr="00050CDD" w14:paraId="59615135" w14:textId="77777777" w:rsidTr="00350967">
        <w:trPr>
          <w:trHeight w:val="20"/>
          <w:jc w:val="center"/>
        </w:trPr>
        <w:tc>
          <w:tcPr>
            <w:tcW w:w="2652" w:type="pct"/>
            <w:vAlign w:val="center"/>
          </w:tcPr>
          <w:p w14:paraId="0CCC5685" w14:textId="4B288115" w:rsidR="00A84A52" w:rsidRPr="00050CDD" w:rsidRDefault="00A84A52" w:rsidP="00F514BF">
            <w:pPr>
              <w:jc w:val="center"/>
              <w:rPr>
                <w:sz w:val="18"/>
                <w:szCs w:val="18"/>
              </w:rPr>
            </w:pPr>
            <w:r w:rsidRPr="00050CDD">
              <w:rPr>
                <w:sz w:val="18"/>
                <w:szCs w:val="18"/>
              </w:rPr>
              <w:t>Vía pavimentada nacional o departamental en área</w:t>
            </w:r>
            <w:r w:rsidR="00F514BF" w:rsidRPr="00050CDD">
              <w:rPr>
                <w:sz w:val="18"/>
                <w:szCs w:val="18"/>
              </w:rPr>
              <w:t xml:space="preserve"> </w:t>
            </w:r>
            <w:r w:rsidR="004C0BD9" w:rsidRPr="00050CDD">
              <w:rPr>
                <w:sz w:val="18"/>
                <w:szCs w:val="18"/>
              </w:rPr>
              <w:t>rural</w:t>
            </w:r>
          </w:p>
        </w:tc>
        <w:tc>
          <w:tcPr>
            <w:tcW w:w="1123" w:type="pct"/>
            <w:vAlign w:val="center"/>
          </w:tcPr>
          <w:p w14:paraId="161FDE00" w14:textId="77777777" w:rsidR="00A84A52" w:rsidRPr="00050CDD" w:rsidRDefault="00A84A52" w:rsidP="00F514BF">
            <w:pPr>
              <w:jc w:val="center"/>
              <w:rPr>
                <w:sz w:val="18"/>
                <w:szCs w:val="18"/>
              </w:rPr>
            </w:pPr>
            <w:r w:rsidRPr="00050CDD">
              <w:rPr>
                <w:sz w:val="18"/>
                <w:szCs w:val="18"/>
              </w:rPr>
              <w:t>80</w:t>
            </w:r>
          </w:p>
        </w:tc>
        <w:tc>
          <w:tcPr>
            <w:tcW w:w="1225" w:type="pct"/>
            <w:vAlign w:val="center"/>
          </w:tcPr>
          <w:p w14:paraId="5F945A84" w14:textId="77777777" w:rsidR="00A84A52" w:rsidRPr="00050CDD" w:rsidRDefault="00A84A52" w:rsidP="00F514BF">
            <w:pPr>
              <w:jc w:val="center"/>
              <w:rPr>
                <w:sz w:val="18"/>
                <w:szCs w:val="18"/>
              </w:rPr>
            </w:pPr>
            <w:r w:rsidRPr="00050CDD">
              <w:rPr>
                <w:sz w:val="18"/>
                <w:szCs w:val="18"/>
              </w:rPr>
              <w:t>73</w:t>
            </w:r>
          </w:p>
        </w:tc>
      </w:tr>
      <w:tr w:rsidR="00A84A52" w:rsidRPr="00050CDD" w14:paraId="0559864E" w14:textId="77777777" w:rsidTr="00350967">
        <w:trPr>
          <w:trHeight w:val="20"/>
          <w:jc w:val="center"/>
        </w:trPr>
        <w:tc>
          <w:tcPr>
            <w:tcW w:w="2652" w:type="pct"/>
            <w:vAlign w:val="center"/>
          </w:tcPr>
          <w:p w14:paraId="057538EC" w14:textId="77777777" w:rsidR="00A84A52" w:rsidRPr="00050CDD" w:rsidRDefault="00A84A52" w:rsidP="00F514BF">
            <w:pPr>
              <w:jc w:val="center"/>
              <w:rPr>
                <w:sz w:val="18"/>
                <w:szCs w:val="18"/>
              </w:rPr>
            </w:pPr>
            <w:r w:rsidRPr="00050CDD">
              <w:rPr>
                <w:sz w:val="18"/>
                <w:szCs w:val="18"/>
              </w:rPr>
              <w:t>Vía pavimentada en área urbana</w:t>
            </w:r>
          </w:p>
        </w:tc>
        <w:tc>
          <w:tcPr>
            <w:tcW w:w="1123" w:type="pct"/>
            <w:vAlign w:val="center"/>
          </w:tcPr>
          <w:p w14:paraId="7D1560F7" w14:textId="636603CB" w:rsidR="00A84A52" w:rsidRPr="00050CDD" w:rsidRDefault="00A84A52" w:rsidP="00F514BF">
            <w:pPr>
              <w:jc w:val="center"/>
              <w:rPr>
                <w:sz w:val="18"/>
                <w:szCs w:val="18"/>
              </w:rPr>
            </w:pPr>
            <w:r w:rsidRPr="00050CDD">
              <w:rPr>
                <w:sz w:val="18"/>
                <w:szCs w:val="18"/>
              </w:rPr>
              <w:t>50</w:t>
            </w:r>
          </w:p>
        </w:tc>
        <w:tc>
          <w:tcPr>
            <w:tcW w:w="1225" w:type="pct"/>
            <w:vAlign w:val="center"/>
          </w:tcPr>
          <w:p w14:paraId="3835DC84" w14:textId="490F8B1C" w:rsidR="00A84A52" w:rsidRPr="00050CDD" w:rsidRDefault="00A84A52" w:rsidP="00F514BF">
            <w:pPr>
              <w:jc w:val="center"/>
              <w:rPr>
                <w:sz w:val="18"/>
                <w:szCs w:val="18"/>
              </w:rPr>
            </w:pPr>
            <w:r w:rsidRPr="00050CDD">
              <w:rPr>
                <w:sz w:val="18"/>
                <w:szCs w:val="18"/>
              </w:rPr>
              <w:t>50</w:t>
            </w:r>
          </w:p>
        </w:tc>
      </w:tr>
      <w:tr w:rsidR="00A84A52" w:rsidRPr="00050CDD" w14:paraId="16899D88" w14:textId="77777777" w:rsidTr="00350967">
        <w:trPr>
          <w:trHeight w:val="20"/>
          <w:jc w:val="center"/>
        </w:trPr>
        <w:tc>
          <w:tcPr>
            <w:tcW w:w="2652" w:type="pct"/>
            <w:vAlign w:val="center"/>
          </w:tcPr>
          <w:p w14:paraId="56820359" w14:textId="77777777" w:rsidR="00A84A52" w:rsidRPr="00050CDD" w:rsidRDefault="00A84A52" w:rsidP="00F514BF">
            <w:pPr>
              <w:jc w:val="center"/>
              <w:rPr>
                <w:sz w:val="18"/>
                <w:szCs w:val="18"/>
              </w:rPr>
            </w:pPr>
            <w:r w:rsidRPr="00050CDD">
              <w:rPr>
                <w:sz w:val="18"/>
                <w:szCs w:val="18"/>
              </w:rPr>
              <w:t>Vía pavimentada en área urbana residencial</w:t>
            </w:r>
          </w:p>
        </w:tc>
        <w:tc>
          <w:tcPr>
            <w:tcW w:w="1123" w:type="pct"/>
            <w:vAlign w:val="center"/>
          </w:tcPr>
          <w:p w14:paraId="54C76331" w14:textId="77777777" w:rsidR="00A84A52" w:rsidRPr="00050CDD" w:rsidRDefault="00A84A52" w:rsidP="00F514BF">
            <w:pPr>
              <w:jc w:val="center"/>
              <w:rPr>
                <w:sz w:val="18"/>
                <w:szCs w:val="18"/>
              </w:rPr>
            </w:pPr>
            <w:r w:rsidRPr="00050CDD">
              <w:rPr>
                <w:sz w:val="18"/>
                <w:szCs w:val="18"/>
              </w:rPr>
              <w:t>30</w:t>
            </w:r>
          </w:p>
        </w:tc>
        <w:tc>
          <w:tcPr>
            <w:tcW w:w="1225" w:type="pct"/>
            <w:vAlign w:val="center"/>
          </w:tcPr>
          <w:p w14:paraId="0035444B" w14:textId="77777777" w:rsidR="00A84A52" w:rsidRPr="00050CDD" w:rsidRDefault="00A84A52" w:rsidP="00F514BF">
            <w:pPr>
              <w:jc w:val="center"/>
              <w:rPr>
                <w:sz w:val="18"/>
                <w:szCs w:val="18"/>
              </w:rPr>
            </w:pPr>
            <w:r w:rsidRPr="00050CDD">
              <w:rPr>
                <w:sz w:val="18"/>
                <w:szCs w:val="18"/>
              </w:rPr>
              <w:t>30</w:t>
            </w:r>
          </w:p>
        </w:tc>
      </w:tr>
      <w:tr w:rsidR="00A84A52" w:rsidRPr="00050CDD" w14:paraId="5087FDD0" w14:textId="77777777" w:rsidTr="00350967">
        <w:trPr>
          <w:trHeight w:val="20"/>
          <w:jc w:val="center"/>
        </w:trPr>
        <w:tc>
          <w:tcPr>
            <w:tcW w:w="2652" w:type="pct"/>
            <w:vAlign w:val="center"/>
          </w:tcPr>
          <w:p w14:paraId="386D2B4C" w14:textId="77777777" w:rsidR="00A84A52" w:rsidRPr="00050CDD" w:rsidRDefault="00A84A52" w:rsidP="00F514BF">
            <w:pPr>
              <w:jc w:val="center"/>
              <w:rPr>
                <w:sz w:val="18"/>
                <w:szCs w:val="18"/>
              </w:rPr>
            </w:pPr>
            <w:r w:rsidRPr="00050CDD">
              <w:rPr>
                <w:sz w:val="18"/>
                <w:szCs w:val="18"/>
              </w:rPr>
              <w:t>Vía destapadas o terciarias</w:t>
            </w:r>
          </w:p>
        </w:tc>
        <w:tc>
          <w:tcPr>
            <w:tcW w:w="1123" w:type="pct"/>
            <w:vAlign w:val="center"/>
          </w:tcPr>
          <w:p w14:paraId="4F22CFFE" w14:textId="77777777" w:rsidR="00A84A52" w:rsidRPr="00050CDD" w:rsidRDefault="00A84A52" w:rsidP="00F514BF">
            <w:pPr>
              <w:jc w:val="center"/>
              <w:rPr>
                <w:sz w:val="18"/>
                <w:szCs w:val="18"/>
              </w:rPr>
            </w:pPr>
            <w:r w:rsidRPr="00050CDD">
              <w:rPr>
                <w:sz w:val="18"/>
                <w:szCs w:val="18"/>
              </w:rPr>
              <w:t>40</w:t>
            </w:r>
          </w:p>
        </w:tc>
        <w:tc>
          <w:tcPr>
            <w:tcW w:w="1225" w:type="pct"/>
            <w:vAlign w:val="center"/>
          </w:tcPr>
          <w:p w14:paraId="059216F9" w14:textId="77777777" w:rsidR="00A84A52" w:rsidRPr="00050CDD" w:rsidRDefault="00A84A52" w:rsidP="00F514BF">
            <w:pPr>
              <w:jc w:val="center"/>
              <w:rPr>
                <w:sz w:val="18"/>
                <w:szCs w:val="18"/>
              </w:rPr>
            </w:pPr>
            <w:r w:rsidRPr="00050CDD">
              <w:rPr>
                <w:sz w:val="18"/>
                <w:szCs w:val="18"/>
              </w:rPr>
              <w:t>30</w:t>
            </w:r>
          </w:p>
        </w:tc>
      </w:tr>
      <w:tr w:rsidR="00A84A52" w:rsidRPr="00050CDD" w14:paraId="48F6C686" w14:textId="77777777" w:rsidTr="00350967">
        <w:trPr>
          <w:trHeight w:val="20"/>
          <w:jc w:val="center"/>
        </w:trPr>
        <w:tc>
          <w:tcPr>
            <w:tcW w:w="2652" w:type="pct"/>
            <w:vAlign w:val="center"/>
          </w:tcPr>
          <w:p w14:paraId="0C20E69D" w14:textId="223AEC2F" w:rsidR="00A84A52" w:rsidRPr="00050CDD" w:rsidRDefault="00A84A52" w:rsidP="00F514BF">
            <w:pPr>
              <w:jc w:val="center"/>
              <w:rPr>
                <w:sz w:val="18"/>
                <w:szCs w:val="18"/>
              </w:rPr>
            </w:pPr>
            <w:r w:rsidRPr="00050CDD">
              <w:rPr>
                <w:sz w:val="18"/>
                <w:szCs w:val="18"/>
              </w:rPr>
              <w:t>Zona residencial o escolar</w:t>
            </w:r>
          </w:p>
        </w:tc>
        <w:tc>
          <w:tcPr>
            <w:tcW w:w="1123" w:type="pct"/>
            <w:vAlign w:val="center"/>
          </w:tcPr>
          <w:p w14:paraId="653BC48A" w14:textId="5E351E6A" w:rsidR="00A84A52" w:rsidRPr="00050CDD" w:rsidRDefault="001A5F33" w:rsidP="00F514BF">
            <w:pPr>
              <w:jc w:val="center"/>
              <w:rPr>
                <w:sz w:val="18"/>
                <w:szCs w:val="18"/>
              </w:rPr>
            </w:pPr>
            <w:r w:rsidRPr="00050CDD">
              <w:rPr>
                <w:sz w:val="18"/>
                <w:szCs w:val="18"/>
              </w:rPr>
              <w:t>30</w:t>
            </w:r>
          </w:p>
        </w:tc>
        <w:tc>
          <w:tcPr>
            <w:tcW w:w="1225" w:type="pct"/>
            <w:vAlign w:val="center"/>
          </w:tcPr>
          <w:p w14:paraId="40EFC21E" w14:textId="6F40F9CE" w:rsidR="00A84A52" w:rsidRPr="00050CDD" w:rsidRDefault="00A84A52" w:rsidP="00F514BF">
            <w:pPr>
              <w:jc w:val="center"/>
              <w:rPr>
                <w:sz w:val="18"/>
                <w:szCs w:val="18"/>
              </w:rPr>
            </w:pPr>
            <w:r w:rsidRPr="00050CDD">
              <w:rPr>
                <w:sz w:val="18"/>
                <w:szCs w:val="18"/>
              </w:rPr>
              <w:t>20</w:t>
            </w:r>
          </w:p>
        </w:tc>
      </w:tr>
      <w:tr w:rsidR="00A84A52" w:rsidRPr="00050CDD" w14:paraId="365744DA" w14:textId="77777777" w:rsidTr="00350967">
        <w:trPr>
          <w:trHeight w:val="20"/>
          <w:jc w:val="center"/>
        </w:trPr>
        <w:tc>
          <w:tcPr>
            <w:tcW w:w="2652" w:type="pct"/>
            <w:vAlign w:val="center"/>
          </w:tcPr>
          <w:p w14:paraId="3E2AE36A" w14:textId="77777777" w:rsidR="00A84A52" w:rsidRPr="00050CDD" w:rsidRDefault="00A84A52" w:rsidP="00F514BF">
            <w:pPr>
              <w:jc w:val="center"/>
              <w:rPr>
                <w:sz w:val="18"/>
                <w:szCs w:val="18"/>
              </w:rPr>
            </w:pPr>
            <w:r w:rsidRPr="00050CDD">
              <w:rPr>
                <w:sz w:val="18"/>
                <w:szCs w:val="18"/>
              </w:rPr>
              <w:t>Rutas internas</w:t>
            </w:r>
          </w:p>
        </w:tc>
        <w:tc>
          <w:tcPr>
            <w:tcW w:w="1123" w:type="pct"/>
            <w:vAlign w:val="center"/>
          </w:tcPr>
          <w:p w14:paraId="0E632018" w14:textId="7CE0A4C9" w:rsidR="00A84A52" w:rsidRPr="00050CDD" w:rsidRDefault="002B7212" w:rsidP="00F514BF">
            <w:pPr>
              <w:jc w:val="center"/>
              <w:rPr>
                <w:sz w:val="18"/>
                <w:szCs w:val="18"/>
              </w:rPr>
            </w:pPr>
            <w:r w:rsidRPr="00050CDD">
              <w:rPr>
                <w:sz w:val="18"/>
                <w:szCs w:val="18"/>
              </w:rPr>
              <w:t>1</w:t>
            </w:r>
            <w:r w:rsidR="001A5F33" w:rsidRPr="00050CDD">
              <w:rPr>
                <w:sz w:val="18"/>
                <w:szCs w:val="18"/>
              </w:rPr>
              <w:t>0</w:t>
            </w:r>
          </w:p>
        </w:tc>
        <w:tc>
          <w:tcPr>
            <w:tcW w:w="1225" w:type="pct"/>
            <w:vAlign w:val="center"/>
          </w:tcPr>
          <w:p w14:paraId="0BD2F03E" w14:textId="08168521" w:rsidR="00A84A52" w:rsidRPr="00050CDD" w:rsidRDefault="00A84A52" w:rsidP="00F514BF">
            <w:pPr>
              <w:jc w:val="center"/>
              <w:rPr>
                <w:sz w:val="18"/>
                <w:szCs w:val="18"/>
              </w:rPr>
            </w:pPr>
            <w:r w:rsidRPr="00050CDD">
              <w:rPr>
                <w:sz w:val="18"/>
                <w:szCs w:val="18"/>
              </w:rPr>
              <w:t>10</w:t>
            </w:r>
          </w:p>
        </w:tc>
      </w:tr>
    </w:tbl>
    <w:p w14:paraId="4CF9403A" w14:textId="6D897457" w:rsidR="00A84A52" w:rsidRPr="008F1D6C" w:rsidRDefault="00A84A52" w:rsidP="003F5AC9">
      <w:pPr>
        <w:rPr>
          <w:sz w:val="20"/>
          <w:szCs w:val="20"/>
        </w:rPr>
      </w:pPr>
      <w:r w:rsidRPr="008F1D6C">
        <w:rPr>
          <w:sz w:val="20"/>
          <w:szCs w:val="20"/>
        </w:rPr>
        <w:t xml:space="preserve">Fuente: Código </w:t>
      </w:r>
      <w:r w:rsidR="003F5AC9" w:rsidRPr="008F1D6C">
        <w:rPr>
          <w:sz w:val="20"/>
          <w:szCs w:val="20"/>
        </w:rPr>
        <w:t>Nacional de Tránsito</w:t>
      </w:r>
    </w:p>
    <w:p w14:paraId="1121D387" w14:textId="6814E3B1" w:rsidR="00A84A52" w:rsidRDefault="00A84A52" w:rsidP="00477D94"/>
    <w:p w14:paraId="3DEA8F05" w14:textId="2D0DD7A4" w:rsidR="00DD243F" w:rsidRDefault="00DD243F" w:rsidP="00DD243F">
      <w:r>
        <w:t>Al respecto</w:t>
      </w:r>
      <w:r w:rsidR="007B1D81">
        <w:t>,</w:t>
      </w:r>
      <w:r>
        <w:t xml:space="preserve"> en cada contrato de transporte tercerizado se </w:t>
      </w:r>
      <w:r w:rsidR="005E3C33">
        <w:t>solicita</w:t>
      </w:r>
      <w:r>
        <w:t xml:space="preserve"> a las empresas que los conductores sean personas idóneas y que durante la prestación de servicio se haga uso del cinturón de seguridad</w:t>
      </w:r>
      <w:r w:rsidR="005E3C33">
        <w:t xml:space="preserve"> tanto conductor como pasajeros</w:t>
      </w:r>
      <w:r w:rsidR="00785A92">
        <w:t>;</w:t>
      </w:r>
      <w:r>
        <w:t xml:space="preserve"> es importante resaltar que cada empresa cuenta con mecanismos de regulación respectivos. Así mismo desde la supervisión en campo se verifican estas situaciones.</w:t>
      </w:r>
    </w:p>
    <w:p w14:paraId="6A7D9079" w14:textId="43EF80DA" w:rsidR="00DD243F" w:rsidRDefault="00DD243F" w:rsidP="00DD243F"/>
    <w:p w14:paraId="254EEDE5" w14:textId="77777777" w:rsidR="008F1D6C" w:rsidRPr="00F57F3D" w:rsidRDefault="008F1D6C" w:rsidP="008F1D6C">
      <w:pPr>
        <w:rPr>
          <w:b/>
          <w:bCs/>
          <w:lang w:val="es-CO"/>
        </w:rPr>
      </w:pPr>
      <w:r w:rsidRPr="00F57F3D">
        <w:rPr>
          <w:b/>
          <w:bCs/>
          <w:lang w:val="es-CO"/>
        </w:rPr>
        <w:t>Factores de desempeño de la gestión de la velocidad segura</w:t>
      </w:r>
    </w:p>
    <w:p w14:paraId="600931F9" w14:textId="77777777" w:rsidR="008F1D6C" w:rsidRPr="008F1D6C" w:rsidRDefault="008F1D6C" w:rsidP="008F1D6C">
      <w:pPr>
        <w:rPr>
          <w:b/>
          <w:bCs/>
          <w:lang w:val="es-CO"/>
        </w:rPr>
      </w:pPr>
    </w:p>
    <w:p w14:paraId="5BCEF7BF" w14:textId="77777777" w:rsidR="008F1D6C" w:rsidRPr="008F1D6C" w:rsidRDefault="008F1D6C" w:rsidP="00A14A82">
      <w:pPr>
        <w:numPr>
          <w:ilvl w:val="0"/>
          <w:numId w:val="40"/>
        </w:numPr>
        <w:rPr>
          <w:lang w:val="es-CO"/>
        </w:rPr>
      </w:pPr>
      <w:r w:rsidRPr="008F1D6C">
        <w:rPr>
          <w:lang w:val="es-CO"/>
        </w:rPr>
        <w:t xml:space="preserve">Promover el cumplimiento de los límites de velocidad. </w:t>
      </w:r>
    </w:p>
    <w:p w14:paraId="2E032F82" w14:textId="77777777" w:rsidR="008F1D6C" w:rsidRPr="008F1D6C" w:rsidRDefault="008F1D6C" w:rsidP="00A14A82">
      <w:pPr>
        <w:numPr>
          <w:ilvl w:val="0"/>
          <w:numId w:val="40"/>
        </w:numPr>
        <w:rPr>
          <w:lang w:val="es-CO"/>
        </w:rPr>
      </w:pPr>
      <w:r w:rsidRPr="008F1D6C">
        <w:rPr>
          <w:lang w:val="es-CO"/>
        </w:rPr>
        <w:t>Plan capacitación</w:t>
      </w:r>
    </w:p>
    <w:p w14:paraId="4B424EE4" w14:textId="77777777" w:rsidR="008F1D6C" w:rsidRPr="008F1D6C" w:rsidRDefault="008F1D6C" w:rsidP="00A14A82">
      <w:pPr>
        <w:numPr>
          <w:ilvl w:val="0"/>
          <w:numId w:val="40"/>
        </w:numPr>
        <w:rPr>
          <w:lang w:val="es-CO"/>
        </w:rPr>
      </w:pPr>
      <w:r w:rsidRPr="008F1D6C">
        <w:rPr>
          <w:lang w:val="es-CO"/>
        </w:rPr>
        <w:t>Auto observación del tacómetro, WASE, GPS</w:t>
      </w:r>
    </w:p>
    <w:p w14:paraId="4DE1A156" w14:textId="77777777" w:rsidR="00F25AE9" w:rsidRPr="00477D94" w:rsidRDefault="00F25AE9" w:rsidP="00DD243F"/>
    <w:p w14:paraId="59BCAF71" w14:textId="77777777" w:rsidR="00A84A52" w:rsidRDefault="00A84A52" w:rsidP="00477D94">
      <w:pPr>
        <w:rPr>
          <w:b/>
          <w:bCs/>
        </w:rPr>
      </w:pPr>
      <w:r w:rsidRPr="00F57F3D">
        <w:rPr>
          <w:b/>
          <w:bCs/>
        </w:rPr>
        <w:lastRenderedPageBreak/>
        <w:t>Conocimiento de las políticas de velocidad fijadas</w:t>
      </w:r>
    </w:p>
    <w:p w14:paraId="36A3743E" w14:textId="77777777" w:rsidR="00A84A52" w:rsidRPr="00477D94" w:rsidRDefault="00A84A52" w:rsidP="00477D94"/>
    <w:p w14:paraId="37AF4178" w14:textId="099BBEF2" w:rsidR="00A84A52" w:rsidRDefault="00A84A52" w:rsidP="00477D94">
      <w:r w:rsidRPr="00477D94">
        <w:t>La Secretaría Distrital de Gobierno</w:t>
      </w:r>
      <w:r w:rsidR="0079598D">
        <w:t xml:space="preserve"> desde nivel central,</w:t>
      </w:r>
      <w:r w:rsidRPr="00477D94">
        <w:t xml:space="preserve"> realiza divulgaciones de sus regulaciones específicas en materia de seguridad entre ellas, la regulación específica en materia de velocidad</w:t>
      </w:r>
      <w:r w:rsidR="0079598D">
        <w:t>, haciendo extensiva la información a las Alcaldías Locales</w:t>
      </w:r>
      <w:r w:rsidRPr="00477D94">
        <w:t>.</w:t>
      </w:r>
    </w:p>
    <w:p w14:paraId="0E22915E" w14:textId="77777777" w:rsidR="00D06EA6" w:rsidRPr="00477D94" w:rsidRDefault="00D06EA6" w:rsidP="00477D94"/>
    <w:p w14:paraId="23F5F8F4" w14:textId="77777777" w:rsidR="00A84A52" w:rsidRPr="00D06EA6" w:rsidRDefault="00A84A52" w:rsidP="00477D94">
      <w:pPr>
        <w:rPr>
          <w:b/>
          <w:bCs/>
        </w:rPr>
      </w:pPr>
      <w:r w:rsidRPr="00D06EA6">
        <w:rPr>
          <w:b/>
          <w:bCs/>
        </w:rPr>
        <w:t>Acciones disciplinarias</w:t>
      </w:r>
    </w:p>
    <w:p w14:paraId="2E5C7AC3" w14:textId="77777777" w:rsidR="00A84A52" w:rsidRPr="00477D94" w:rsidRDefault="00A84A52" w:rsidP="00477D94"/>
    <w:p w14:paraId="6B3C33B5" w14:textId="3E81CD32" w:rsidR="00A84A52" w:rsidRDefault="00A84A52" w:rsidP="00477D94">
      <w:r w:rsidRPr="00477D94">
        <w:t xml:space="preserve">Los conductores que cometan infracciones o violaciones a las normas de tránsito establecidas en la legislación nacional, y en los diferentes aspectos de regulación de la política de seguridad vial plasmadas en este </w:t>
      </w:r>
      <w:r w:rsidR="00162C27" w:rsidRPr="00477D94">
        <w:t>documento serán</w:t>
      </w:r>
      <w:r w:rsidRPr="00477D94">
        <w:t xml:space="preserve"> sometidos al procedimiento disciplinario contemplado en la entidad.</w:t>
      </w:r>
    </w:p>
    <w:p w14:paraId="30494E2F" w14:textId="77777777" w:rsidR="00D06EA6" w:rsidRPr="00477D94" w:rsidRDefault="00D06EA6" w:rsidP="00477D94"/>
    <w:p w14:paraId="7F989B1D" w14:textId="77777777" w:rsidR="00A84A52" w:rsidRPr="002E75B4" w:rsidRDefault="00A84A52" w:rsidP="00477D94">
      <w:pPr>
        <w:rPr>
          <w:b/>
          <w:bCs/>
          <w:color w:val="00B0F0"/>
        </w:rPr>
      </w:pPr>
      <w:r w:rsidRPr="00D06EA6">
        <w:rPr>
          <w:b/>
          <w:bCs/>
        </w:rPr>
        <w:t>Frecuencia de verificación de infracciones de tránsito</w:t>
      </w:r>
    </w:p>
    <w:p w14:paraId="1C83AB30" w14:textId="77777777" w:rsidR="00A84A52" w:rsidRPr="00477D94" w:rsidRDefault="00A84A52" w:rsidP="00477D94"/>
    <w:p w14:paraId="024B0976" w14:textId="5B32BF1A" w:rsidR="00A84A52" w:rsidRPr="00477D94" w:rsidRDefault="00A84A52" w:rsidP="00477D94">
      <w:r w:rsidRPr="00477D94">
        <w:t xml:space="preserve">El proceso continuo de verificación de infracciones de tránsito será responsabilidad </w:t>
      </w:r>
      <w:r w:rsidR="00AC72A9">
        <w:t>de</w:t>
      </w:r>
      <w:r w:rsidRPr="00477D94">
        <w:t xml:space="preserve"> la Dirección Administrativa </w:t>
      </w:r>
      <w:r w:rsidR="000B42B3">
        <w:t xml:space="preserve">para el </w:t>
      </w:r>
      <w:r w:rsidRPr="00477D94">
        <w:t xml:space="preserve">nivel </w:t>
      </w:r>
      <w:r w:rsidR="000B42B3" w:rsidRPr="00477D94">
        <w:t xml:space="preserve">central </w:t>
      </w:r>
      <w:r w:rsidRPr="00477D94">
        <w:t xml:space="preserve">y cada Alcaldía </w:t>
      </w:r>
      <w:r w:rsidR="00AC72A9">
        <w:t>L</w:t>
      </w:r>
      <w:r w:rsidRPr="00477D94">
        <w:t>ocal,</w:t>
      </w:r>
      <w:r w:rsidR="00AC72A9">
        <w:t xml:space="preserve"> </w:t>
      </w:r>
      <w:r w:rsidR="000B42B3">
        <w:t xml:space="preserve">quien </w:t>
      </w:r>
      <w:r w:rsidR="00AC72A9">
        <w:t>deberá definir el responsable de esta verificación</w:t>
      </w:r>
      <w:r w:rsidR="0072702E">
        <w:t xml:space="preserve"> y </w:t>
      </w:r>
      <w:r w:rsidRPr="00477D94">
        <w:t xml:space="preserve">asegurar la </w:t>
      </w:r>
      <w:r w:rsidR="00293D2C" w:rsidRPr="00477D94">
        <w:t>confirmación</w:t>
      </w:r>
      <w:r w:rsidRPr="00477D94">
        <w:t xml:space="preserve"> y registro de forma</w:t>
      </w:r>
      <w:r w:rsidR="00F00379">
        <w:t xml:space="preserve"> </w:t>
      </w:r>
      <w:r w:rsidRPr="00477D94">
        <w:t xml:space="preserve">trimestral. Esta consulta se realizará a través del </w:t>
      </w:r>
      <w:proofErr w:type="gramStart"/>
      <w:r w:rsidRPr="00477D94">
        <w:t>link</w:t>
      </w:r>
      <w:proofErr w:type="gramEnd"/>
      <w:r w:rsidRPr="00477D94">
        <w:t xml:space="preserve"> del Sistema Integrado de información sobre multas y sanciones por infracciones de tránsito SIMIT </w:t>
      </w:r>
      <w:hyperlink r:id="rId12">
        <w:r w:rsidRPr="00477D94">
          <w:rPr>
            <w:rStyle w:val="Hipervnculo"/>
          </w:rPr>
          <w:t>https://consulta.simit.org.co/Simit/index.html</w:t>
        </w:r>
      </w:hyperlink>
    </w:p>
    <w:p w14:paraId="13B6B01D" w14:textId="77777777" w:rsidR="00A84A52" w:rsidRPr="00477D94" w:rsidRDefault="00A84A52" w:rsidP="00477D94"/>
    <w:p w14:paraId="628EFD83" w14:textId="2A2A1C73" w:rsidR="00A84A52" w:rsidRPr="00477D94" w:rsidRDefault="00A84A52" w:rsidP="00477D94">
      <w:r w:rsidRPr="00477D94">
        <w:t xml:space="preserve">Dicha verificación será registrada en una base de datos de </w:t>
      </w:r>
      <w:r w:rsidR="0072702E" w:rsidRPr="00477D94">
        <w:t xml:space="preserve">control </w:t>
      </w:r>
      <w:r w:rsidRPr="00477D94">
        <w:t>de infracciones de tránsito, en la cual se deben registrar las infracciones y su estatus, así como la generación de estadísticas por tipo de infracción.</w:t>
      </w:r>
    </w:p>
    <w:p w14:paraId="33E2EAC4" w14:textId="77777777" w:rsidR="002D0248" w:rsidRDefault="002D0248" w:rsidP="00477D94"/>
    <w:p w14:paraId="22A0652E" w14:textId="5B1F3104" w:rsidR="00A84A52" w:rsidRDefault="00A84A52" w:rsidP="00477D94">
      <w:r w:rsidRPr="00477D94">
        <w:t>En caso de validar el registro de una infracción se deberán seguir los siguientes pasos:</w:t>
      </w:r>
    </w:p>
    <w:p w14:paraId="56A85831" w14:textId="77777777" w:rsidR="0094267A" w:rsidRPr="00477D94" w:rsidRDefault="0094267A" w:rsidP="00477D94"/>
    <w:p w14:paraId="7E566056" w14:textId="000931CD" w:rsidR="00A84A52" w:rsidRPr="00477D94" w:rsidRDefault="00A84A52" w:rsidP="004C0BD9">
      <w:pPr>
        <w:pStyle w:val="Prrafodelista"/>
        <w:numPr>
          <w:ilvl w:val="0"/>
          <w:numId w:val="9"/>
        </w:numPr>
      </w:pPr>
      <w:r w:rsidRPr="00477D94">
        <w:t xml:space="preserve">Personal de planta o contrato de la SDG </w:t>
      </w:r>
    </w:p>
    <w:p w14:paraId="52BAC026" w14:textId="77777777" w:rsidR="00A84A52" w:rsidRPr="00477D94" w:rsidRDefault="00A84A52" w:rsidP="00477D94"/>
    <w:p w14:paraId="70B8B38C" w14:textId="08151443" w:rsidR="002D0248" w:rsidRDefault="00A84A52" w:rsidP="00A14A82">
      <w:pPr>
        <w:pStyle w:val="Prrafodelista"/>
        <w:numPr>
          <w:ilvl w:val="0"/>
          <w:numId w:val="46"/>
        </w:numPr>
      </w:pPr>
      <w:r w:rsidRPr="00477D94">
        <w:t xml:space="preserve">La Dirección </w:t>
      </w:r>
      <w:r w:rsidR="00A54CD4">
        <w:t>Administrativa</w:t>
      </w:r>
      <w:r w:rsidRPr="00477D94">
        <w:t xml:space="preserve"> notificará y solicitará al conductor responsable, realizar el pago de est</w:t>
      </w:r>
      <w:r w:rsidR="00A72EFB">
        <w:t>a</w:t>
      </w:r>
      <w:r w:rsidRPr="00477D94">
        <w:t xml:space="preserve"> o gestiones pertinentes para el descargue en el SIMIT.</w:t>
      </w:r>
      <w:r w:rsidR="002D0248">
        <w:t xml:space="preserve"> </w:t>
      </w:r>
    </w:p>
    <w:p w14:paraId="44B9D810" w14:textId="119DB3D6" w:rsidR="00A84A52" w:rsidRDefault="00A84A52" w:rsidP="00A14A82">
      <w:pPr>
        <w:pStyle w:val="Prrafodelista"/>
        <w:numPr>
          <w:ilvl w:val="0"/>
          <w:numId w:val="46"/>
        </w:numPr>
      </w:pPr>
      <w:r w:rsidRPr="00477D94">
        <w:t>Una vez efectuado el pago del comparendo, el conductor debe remitir el soporte de pago a</w:t>
      </w:r>
      <w:r w:rsidR="00A72EFB">
        <w:t xml:space="preserve"> la</w:t>
      </w:r>
      <w:r w:rsidRPr="00477D94">
        <w:t xml:space="preserve"> </w:t>
      </w:r>
      <w:r w:rsidR="00A54CD4" w:rsidRPr="00477D94">
        <w:t xml:space="preserve">Dirección </w:t>
      </w:r>
      <w:r w:rsidR="00A54CD4">
        <w:t>Administrativa</w:t>
      </w:r>
      <w:r w:rsidRPr="00477D94">
        <w:t xml:space="preserve">, quien monitoreara durante el siguiente trimestre el descargue </w:t>
      </w:r>
      <w:r w:rsidR="00B43E9A">
        <w:t>en</w:t>
      </w:r>
      <w:r w:rsidRPr="00477D94">
        <w:t xml:space="preserve"> la plataforma web.</w:t>
      </w:r>
    </w:p>
    <w:p w14:paraId="55318F57" w14:textId="77777777" w:rsidR="002D0248" w:rsidRPr="00477D94" w:rsidRDefault="002D0248" w:rsidP="002D0248">
      <w:pPr>
        <w:pStyle w:val="Prrafodelista"/>
        <w:ind w:left="720" w:firstLine="0"/>
      </w:pPr>
    </w:p>
    <w:p w14:paraId="6AC8AD99" w14:textId="77777777" w:rsidR="00A54CD4" w:rsidRDefault="00A84A52" w:rsidP="004C0BD9">
      <w:pPr>
        <w:pStyle w:val="Prrafodelista"/>
        <w:numPr>
          <w:ilvl w:val="0"/>
          <w:numId w:val="9"/>
        </w:numPr>
      </w:pPr>
      <w:r w:rsidRPr="00477D94">
        <w:t xml:space="preserve">Personal </w:t>
      </w:r>
      <w:r w:rsidR="00A54CD4">
        <w:t>de empresas contratistas de servicios de transporte</w:t>
      </w:r>
    </w:p>
    <w:p w14:paraId="02FAD5A0" w14:textId="77777777" w:rsidR="003D50EE" w:rsidRDefault="003D50EE" w:rsidP="003D50EE"/>
    <w:p w14:paraId="28A2BDCC" w14:textId="6A08E22B" w:rsidR="00A84A52" w:rsidRPr="00477D94" w:rsidRDefault="00A54CD4" w:rsidP="003D50EE">
      <w:r>
        <w:t xml:space="preserve">Será responsabilidad de la Dirección Administrativa nivel central y el responsable que delegue cada Alcaldía Local, </w:t>
      </w:r>
      <w:r w:rsidR="00274E11">
        <w:t xml:space="preserve">de </w:t>
      </w:r>
      <w:r>
        <w:t>realizar el seguimiento de manera trimestral</w:t>
      </w:r>
      <w:r w:rsidR="00274E11">
        <w:t xml:space="preserve"> junto con los representantes de las empresas contratistas, de infracciones de tránsito cometidas por el personal conductor que frecuentemente presta estos servicios a la entidad.</w:t>
      </w:r>
    </w:p>
    <w:p w14:paraId="0FC8219C" w14:textId="77777777" w:rsidR="00F25AE9" w:rsidRPr="00477D94" w:rsidRDefault="00F25AE9" w:rsidP="00477D94"/>
    <w:p w14:paraId="7A53F507" w14:textId="77777777" w:rsidR="00A84A52" w:rsidRPr="00A22D2F" w:rsidRDefault="00A84A52" w:rsidP="00477D94">
      <w:pPr>
        <w:rPr>
          <w:b/>
          <w:bCs/>
        </w:rPr>
      </w:pPr>
      <w:r w:rsidRPr="00A22D2F">
        <w:rPr>
          <w:b/>
          <w:bCs/>
        </w:rPr>
        <w:t>Registro de infracciones de tránsito</w:t>
      </w:r>
    </w:p>
    <w:p w14:paraId="01EBFA7E" w14:textId="77777777" w:rsidR="00A84A52" w:rsidRPr="00477D94" w:rsidRDefault="00A84A52" w:rsidP="00477D94"/>
    <w:p w14:paraId="54F56B72" w14:textId="79A36201" w:rsidR="00A84A52" w:rsidRPr="00477D94" w:rsidRDefault="008F1D6C" w:rsidP="00477D94">
      <w:r>
        <w:t>La Dirección Administrativa nivel central, mediante e</w:t>
      </w:r>
      <w:r w:rsidR="00A84A52" w:rsidRPr="00477D94">
        <w:t xml:space="preserve">l </w:t>
      </w:r>
      <w:r>
        <w:t>p</w:t>
      </w:r>
      <w:r w:rsidR="00A84A52" w:rsidRPr="00477D94">
        <w:t xml:space="preserve">rofesional encargado de vehículos, será responsable de gestionar un reporte trimestral de infracciones de tránsito, consolidando la información en una base de </w:t>
      </w:r>
      <w:r w:rsidR="00A84A52" w:rsidRPr="00477D94">
        <w:lastRenderedPageBreak/>
        <w:t xml:space="preserve">datos de </w:t>
      </w:r>
      <w:r w:rsidR="00F455F8" w:rsidRPr="00477D94">
        <w:t xml:space="preserve">control </w:t>
      </w:r>
      <w:r w:rsidR="00A84A52" w:rsidRPr="00477D94">
        <w:t>de infracciones, con el objetivo de realizar un seguimiento y de ser necesario tomar medidas disciplinarias, entre ellas el retiro de conductores que sean reincidentes en infracciones a las normas de tránsito.</w:t>
      </w:r>
      <w:r w:rsidR="00480913">
        <w:t xml:space="preserve"> </w:t>
      </w:r>
      <w:r>
        <w:t>De igual manera</w:t>
      </w:r>
      <w:r w:rsidR="00480913">
        <w:t>,</w:t>
      </w:r>
      <w:r>
        <w:t xml:space="preserve"> las Alcaldías Locales deberán adoptar una metodología similar a la de nivel central.</w:t>
      </w:r>
    </w:p>
    <w:p w14:paraId="6627CCAE" w14:textId="77777777" w:rsidR="00A84A52" w:rsidRPr="00A22D2F" w:rsidRDefault="00A84A52" w:rsidP="00477D94">
      <w:pPr>
        <w:rPr>
          <w:b/>
          <w:bCs/>
        </w:rPr>
      </w:pPr>
    </w:p>
    <w:p w14:paraId="1FE41F02" w14:textId="73AAC7F5" w:rsidR="00A84A52" w:rsidRDefault="00480913" w:rsidP="00477D94">
      <w:pPr>
        <w:rPr>
          <w:b/>
          <w:bCs/>
        </w:rPr>
      </w:pPr>
      <w:r>
        <w:rPr>
          <w:b/>
          <w:bCs/>
        </w:rPr>
        <w:t xml:space="preserve">Lineamientos </w:t>
      </w:r>
      <w:r w:rsidR="00A84A52" w:rsidRPr="00A22D2F">
        <w:rPr>
          <w:b/>
          <w:bCs/>
        </w:rPr>
        <w:t xml:space="preserve">en caso de registrarse infracciones de </w:t>
      </w:r>
      <w:r w:rsidR="00F514BF" w:rsidRPr="00A22D2F">
        <w:rPr>
          <w:b/>
          <w:bCs/>
        </w:rPr>
        <w:t>tránsito</w:t>
      </w:r>
      <w:r>
        <w:rPr>
          <w:b/>
          <w:bCs/>
        </w:rPr>
        <w:t>:</w:t>
      </w:r>
    </w:p>
    <w:p w14:paraId="1EDD86BF" w14:textId="77777777" w:rsidR="00480913" w:rsidRPr="00A22D2F" w:rsidRDefault="00480913" w:rsidP="00477D94">
      <w:pPr>
        <w:rPr>
          <w:b/>
          <w:bCs/>
        </w:rPr>
      </w:pPr>
    </w:p>
    <w:p w14:paraId="72D8730B" w14:textId="77777777" w:rsidR="00A84A52" w:rsidRPr="00A22D2F" w:rsidRDefault="00A84A52" w:rsidP="00A14A82">
      <w:pPr>
        <w:pStyle w:val="Prrafodelista"/>
        <w:numPr>
          <w:ilvl w:val="0"/>
          <w:numId w:val="10"/>
        </w:numPr>
        <w:rPr>
          <w:b/>
          <w:bCs/>
        </w:rPr>
      </w:pPr>
      <w:r w:rsidRPr="00A22D2F">
        <w:rPr>
          <w:b/>
          <w:bCs/>
        </w:rPr>
        <w:t>Durante el proceso de selección de servidores</w:t>
      </w:r>
    </w:p>
    <w:p w14:paraId="5F5A6C80" w14:textId="4D1FC67F" w:rsidR="00A84A52" w:rsidRPr="00477D94" w:rsidRDefault="00A84A52" w:rsidP="00477D94">
      <w:r w:rsidRPr="00477D94">
        <w:t xml:space="preserve">La Secretaría Distrital de Gobierno se abstiene de contratar o asignar vehículos a colaboradores que hayan registrado infracciones de tránsito relacionadas a consumo de alcohol y drogas durante la actividad de conducción, en caso de registrar infracciones de tránsito </w:t>
      </w:r>
      <w:r w:rsidR="00677E5F" w:rsidRPr="00477D94">
        <w:t xml:space="preserve">pendientes de pago durante el proceso de selección </w:t>
      </w:r>
      <w:r w:rsidRPr="00477D94">
        <w:t>(diferentes a infracción por consumo de alcohol, drogas), se deberá presentar convenio de pago con organismo de tránsito.</w:t>
      </w:r>
    </w:p>
    <w:p w14:paraId="2B015593" w14:textId="77777777" w:rsidR="00A84A52" w:rsidRPr="00274E11" w:rsidRDefault="00A84A52" w:rsidP="00477D94">
      <w:pPr>
        <w:rPr>
          <w:sz w:val="18"/>
          <w:szCs w:val="18"/>
        </w:rPr>
      </w:pPr>
    </w:p>
    <w:p w14:paraId="748CD3F2" w14:textId="77777777" w:rsidR="002D0248" w:rsidRPr="00592014" w:rsidRDefault="002D0248" w:rsidP="00A14A82">
      <w:pPr>
        <w:pStyle w:val="Prrafodelista"/>
        <w:numPr>
          <w:ilvl w:val="0"/>
          <w:numId w:val="10"/>
        </w:numPr>
        <w:rPr>
          <w:b/>
          <w:bCs/>
        </w:rPr>
      </w:pPr>
      <w:r w:rsidRPr="00A22D2F">
        <w:rPr>
          <w:b/>
          <w:bCs/>
        </w:rPr>
        <w:t>Comunicación de infracciones</w:t>
      </w:r>
    </w:p>
    <w:p w14:paraId="4C739309" w14:textId="570EC376" w:rsidR="00A84A52" w:rsidRPr="00477D94" w:rsidRDefault="00A84A52" w:rsidP="00477D94">
      <w:r w:rsidRPr="00496340">
        <w:t xml:space="preserve">La Dirección </w:t>
      </w:r>
      <w:r w:rsidR="008D19AA">
        <w:t>Administrativa</w:t>
      </w:r>
      <w:r w:rsidRPr="00477D94">
        <w:t xml:space="preserve"> informará a los conductores que registren infracciones de tránsito, estos serán comunicados por cualquier medio definido por la entidad incluyendo correos electrónicos.</w:t>
      </w:r>
    </w:p>
    <w:p w14:paraId="08DC9804" w14:textId="77777777" w:rsidR="00A84A52" w:rsidRPr="00274E11" w:rsidRDefault="00A84A52" w:rsidP="00477D94">
      <w:pPr>
        <w:rPr>
          <w:sz w:val="18"/>
          <w:szCs w:val="18"/>
        </w:rPr>
      </w:pPr>
    </w:p>
    <w:p w14:paraId="46472E0D" w14:textId="77777777" w:rsidR="002D0248" w:rsidRPr="00592014" w:rsidRDefault="002D0248" w:rsidP="00A14A82">
      <w:pPr>
        <w:pStyle w:val="Prrafodelista"/>
        <w:numPr>
          <w:ilvl w:val="0"/>
          <w:numId w:val="10"/>
        </w:numPr>
        <w:rPr>
          <w:b/>
          <w:bCs/>
        </w:rPr>
      </w:pPr>
      <w:r w:rsidRPr="00592014">
        <w:rPr>
          <w:b/>
          <w:bCs/>
        </w:rPr>
        <w:t>Gestión de pago</w:t>
      </w:r>
    </w:p>
    <w:p w14:paraId="2000A3EC" w14:textId="0547E45B" w:rsidR="00A84A52" w:rsidRPr="00477D94" w:rsidRDefault="00A84A52" w:rsidP="00477D94">
      <w:r w:rsidRPr="00477D94">
        <w:t xml:space="preserve">Cuando las infracciones de tránsito son generadas en periodos donde el conductor se encuentra vinculado con la entidad, se ha definido dar un plazo máximo de 15 días hábiles para que el conductor realice el pago respectivo. Una vez efectuado el pago del comparendo se debe remitir el soporte de pago a </w:t>
      </w:r>
      <w:r w:rsidR="002E2938">
        <w:t>la Dirección Administrativa</w:t>
      </w:r>
      <w:r w:rsidRPr="00477D94">
        <w:t xml:space="preserve"> y monitorear durante las semanas siguientes el descargue </w:t>
      </w:r>
      <w:r w:rsidR="001A00FE">
        <w:t>en</w:t>
      </w:r>
      <w:r w:rsidRPr="00477D94">
        <w:t xml:space="preserve"> la plataforma web.</w:t>
      </w:r>
    </w:p>
    <w:p w14:paraId="539D5878" w14:textId="77777777" w:rsidR="00A84A52" w:rsidRPr="00592014" w:rsidRDefault="00A84A52" w:rsidP="00477D94">
      <w:pPr>
        <w:rPr>
          <w:sz w:val="18"/>
          <w:szCs w:val="18"/>
        </w:rPr>
      </w:pPr>
    </w:p>
    <w:p w14:paraId="6BB58D6B" w14:textId="77777777" w:rsidR="002D0248" w:rsidRPr="00592014" w:rsidRDefault="002D0248" w:rsidP="00A14A82">
      <w:pPr>
        <w:pStyle w:val="Prrafodelista"/>
        <w:numPr>
          <w:ilvl w:val="0"/>
          <w:numId w:val="10"/>
        </w:numPr>
        <w:rPr>
          <w:b/>
          <w:bCs/>
        </w:rPr>
      </w:pPr>
      <w:r w:rsidRPr="00592014">
        <w:rPr>
          <w:b/>
          <w:bCs/>
        </w:rPr>
        <w:t>Acciones disciplinarias en caso de registros de infracciones</w:t>
      </w:r>
    </w:p>
    <w:p w14:paraId="029BDF8D" w14:textId="77777777" w:rsidR="00A84A52" w:rsidRPr="00477D94" w:rsidRDefault="00A84A52" w:rsidP="00477D94">
      <w:r w:rsidRPr="00477D94">
        <w:t>La Secretaría Distrital de Gobierno define la siguiente categoría de acciones, con el objetivo de tener criterios estandarizados, para la aplicación de procesos disciplinarios que permitan tomar acciones preventivas, en cuanto a gestión de conducción vial.</w:t>
      </w:r>
    </w:p>
    <w:p w14:paraId="30DBD0A8" w14:textId="77777777" w:rsidR="00A84A52" w:rsidRPr="00274E11" w:rsidRDefault="00A84A52" w:rsidP="00477D94">
      <w:pPr>
        <w:rPr>
          <w:sz w:val="20"/>
          <w:szCs w:val="20"/>
        </w:rPr>
      </w:pPr>
    </w:p>
    <w:p w14:paraId="7BE08BDB" w14:textId="014598C5" w:rsidR="00A84A52" w:rsidRPr="00477D94" w:rsidRDefault="0079598D" w:rsidP="00A8628A">
      <w:pPr>
        <w:jc w:val="center"/>
      </w:pPr>
      <w:r>
        <w:t>Tabla 1</w:t>
      </w:r>
      <w:r w:rsidR="00F63071">
        <w:t>7</w:t>
      </w:r>
      <w:r>
        <w:t xml:space="preserve">. </w:t>
      </w:r>
      <w:r w:rsidR="00A84A52" w:rsidRPr="00477D94">
        <w:t>Acciones disciplinarias (infracciones de tránsito)</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3948"/>
        <w:gridCol w:w="2301"/>
      </w:tblGrid>
      <w:tr w:rsidR="00A84A52" w:rsidRPr="00050CDD" w14:paraId="7AAE4AC8" w14:textId="77777777" w:rsidTr="00350967">
        <w:trPr>
          <w:trHeight w:val="20"/>
          <w:jc w:val="center"/>
        </w:trPr>
        <w:tc>
          <w:tcPr>
            <w:tcW w:w="1605" w:type="pct"/>
            <w:shd w:val="clear" w:color="auto" w:fill="D9E2F3" w:themeFill="accent1" w:themeFillTint="33"/>
            <w:vAlign w:val="center"/>
          </w:tcPr>
          <w:p w14:paraId="04F24F7D" w14:textId="77777777" w:rsidR="00A84A52" w:rsidRPr="00050CDD" w:rsidRDefault="00A84A52" w:rsidP="004905BA">
            <w:pPr>
              <w:jc w:val="center"/>
              <w:rPr>
                <w:b/>
                <w:bCs/>
                <w:color w:val="4472C4" w:themeColor="accent1"/>
                <w:sz w:val="18"/>
                <w:szCs w:val="18"/>
              </w:rPr>
            </w:pPr>
            <w:r w:rsidRPr="00050CDD">
              <w:rPr>
                <w:b/>
                <w:bCs/>
                <w:color w:val="4472C4" w:themeColor="accent1"/>
                <w:sz w:val="18"/>
                <w:szCs w:val="18"/>
              </w:rPr>
              <w:t>Registros de infracciones</w:t>
            </w:r>
          </w:p>
        </w:tc>
        <w:tc>
          <w:tcPr>
            <w:tcW w:w="2144" w:type="pct"/>
            <w:shd w:val="clear" w:color="auto" w:fill="D9E2F3" w:themeFill="accent1" w:themeFillTint="33"/>
            <w:vAlign w:val="center"/>
          </w:tcPr>
          <w:p w14:paraId="5EE01466" w14:textId="2C833DDD" w:rsidR="00A84A52" w:rsidRPr="00050CDD" w:rsidRDefault="00592014" w:rsidP="004905BA">
            <w:pPr>
              <w:jc w:val="center"/>
              <w:rPr>
                <w:b/>
                <w:bCs/>
                <w:color w:val="4472C4" w:themeColor="accent1"/>
                <w:sz w:val="18"/>
                <w:szCs w:val="18"/>
              </w:rPr>
            </w:pPr>
            <w:r w:rsidRPr="00050CDD">
              <w:rPr>
                <w:b/>
                <w:bCs/>
                <w:color w:val="4472C4" w:themeColor="accent1"/>
                <w:sz w:val="18"/>
                <w:szCs w:val="18"/>
              </w:rPr>
              <w:t>Acción para implementar</w:t>
            </w:r>
          </w:p>
        </w:tc>
        <w:tc>
          <w:tcPr>
            <w:tcW w:w="1250" w:type="pct"/>
            <w:shd w:val="clear" w:color="auto" w:fill="D9E2F3" w:themeFill="accent1" w:themeFillTint="33"/>
            <w:vAlign w:val="center"/>
          </w:tcPr>
          <w:p w14:paraId="557B6A6A" w14:textId="77777777" w:rsidR="00A84A52" w:rsidRPr="00050CDD" w:rsidRDefault="00A84A52" w:rsidP="004905BA">
            <w:pPr>
              <w:jc w:val="center"/>
              <w:rPr>
                <w:b/>
                <w:bCs/>
                <w:color w:val="4472C4" w:themeColor="accent1"/>
                <w:sz w:val="18"/>
                <w:szCs w:val="18"/>
              </w:rPr>
            </w:pPr>
            <w:r w:rsidRPr="00050CDD">
              <w:rPr>
                <w:b/>
                <w:bCs/>
                <w:color w:val="4472C4" w:themeColor="accent1"/>
                <w:sz w:val="18"/>
                <w:szCs w:val="18"/>
              </w:rPr>
              <w:t>Responsable</w:t>
            </w:r>
          </w:p>
        </w:tc>
      </w:tr>
      <w:tr w:rsidR="00A84A52" w:rsidRPr="00050CDD" w14:paraId="7F96AB9C" w14:textId="77777777" w:rsidTr="00350967">
        <w:trPr>
          <w:trHeight w:val="20"/>
          <w:jc w:val="center"/>
        </w:trPr>
        <w:tc>
          <w:tcPr>
            <w:tcW w:w="1605" w:type="pct"/>
            <w:vAlign w:val="center"/>
          </w:tcPr>
          <w:p w14:paraId="0B77D88A" w14:textId="77777777" w:rsidR="00A84A52" w:rsidRPr="00050CDD" w:rsidRDefault="00A84A52" w:rsidP="004905BA">
            <w:pPr>
              <w:ind w:left="142" w:right="215"/>
              <w:jc w:val="center"/>
              <w:rPr>
                <w:sz w:val="18"/>
                <w:szCs w:val="18"/>
              </w:rPr>
            </w:pPr>
            <w:r w:rsidRPr="00050CDD">
              <w:rPr>
                <w:sz w:val="18"/>
                <w:szCs w:val="18"/>
              </w:rPr>
              <w:t>No se registran infracciones</w:t>
            </w:r>
          </w:p>
        </w:tc>
        <w:tc>
          <w:tcPr>
            <w:tcW w:w="2144" w:type="pct"/>
            <w:shd w:val="clear" w:color="auto" w:fill="92D050"/>
            <w:vAlign w:val="center"/>
          </w:tcPr>
          <w:p w14:paraId="0FBADF9B" w14:textId="77777777" w:rsidR="00A84A52" w:rsidRPr="00050CDD" w:rsidRDefault="00A84A52" w:rsidP="004905BA">
            <w:pPr>
              <w:ind w:left="69" w:right="144"/>
              <w:jc w:val="center"/>
              <w:rPr>
                <w:sz w:val="18"/>
                <w:szCs w:val="18"/>
              </w:rPr>
            </w:pPr>
            <w:r w:rsidRPr="00050CDD">
              <w:rPr>
                <w:sz w:val="18"/>
                <w:szCs w:val="18"/>
              </w:rPr>
              <w:t>Ninguna</w:t>
            </w:r>
          </w:p>
        </w:tc>
        <w:tc>
          <w:tcPr>
            <w:tcW w:w="1250" w:type="pct"/>
            <w:vAlign w:val="center"/>
          </w:tcPr>
          <w:p w14:paraId="0F20FD00" w14:textId="77777777" w:rsidR="00A84A52" w:rsidRPr="00050CDD" w:rsidRDefault="00A84A52" w:rsidP="004905BA">
            <w:pPr>
              <w:jc w:val="center"/>
              <w:rPr>
                <w:sz w:val="18"/>
                <w:szCs w:val="18"/>
              </w:rPr>
            </w:pPr>
            <w:r w:rsidRPr="00050CDD">
              <w:rPr>
                <w:sz w:val="18"/>
                <w:szCs w:val="18"/>
              </w:rPr>
              <w:t>No aplica</w:t>
            </w:r>
          </w:p>
        </w:tc>
      </w:tr>
      <w:tr w:rsidR="00A84A52" w:rsidRPr="00050CDD" w14:paraId="5A6914D6" w14:textId="77777777" w:rsidTr="00350967">
        <w:trPr>
          <w:trHeight w:val="20"/>
          <w:jc w:val="center"/>
        </w:trPr>
        <w:tc>
          <w:tcPr>
            <w:tcW w:w="1605" w:type="pct"/>
            <w:vAlign w:val="center"/>
          </w:tcPr>
          <w:p w14:paraId="52426BDE" w14:textId="11E63982" w:rsidR="00A84A52" w:rsidRPr="00050CDD" w:rsidRDefault="00A84A52" w:rsidP="004905BA">
            <w:pPr>
              <w:ind w:left="142" w:right="215"/>
              <w:jc w:val="center"/>
              <w:rPr>
                <w:sz w:val="18"/>
                <w:szCs w:val="18"/>
              </w:rPr>
            </w:pPr>
            <w:r w:rsidRPr="00050CDD">
              <w:rPr>
                <w:sz w:val="18"/>
                <w:szCs w:val="18"/>
              </w:rPr>
              <w:t>Servidor</w:t>
            </w:r>
            <w:r w:rsidR="00516241" w:rsidRPr="00050CDD">
              <w:rPr>
                <w:sz w:val="18"/>
                <w:szCs w:val="18"/>
              </w:rPr>
              <w:t xml:space="preserve"> </w:t>
            </w:r>
            <w:r w:rsidRPr="00050CDD">
              <w:rPr>
                <w:sz w:val="18"/>
                <w:szCs w:val="18"/>
              </w:rPr>
              <w:t>con</w:t>
            </w:r>
            <w:r w:rsidR="00516241" w:rsidRPr="00050CDD">
              <w:rPr>
                <w:sz w:val="18"/>
                <w:szCs w:val="18"/>
              </w:rPr>
              <w:t xml:space="preserve"> </w:t>
            </w:r>
            <w:r w:rsidRPr="00050CDD">
              <w:rPr>
                <w:sz w:val="18"/>
                <w:szCs w:val="18"/>
              </w:rPr>
              <w:t>registro</w:t>
            </w:r>
            <w:r w:rsidR="00516241" w:rsidRPr="00050CDD">
              <w:rPr>
                <w:sz w:val="18"/>
                <w:szCs w:val="18"/>
              </w:rPr>
              <w:t xml:space="preserve"> </w:t>
            </w:r>
            <w:r w:rsidRPr="00050CDD">
              <w:rPr>
                <w:sz w:val="18"/>
                <w:szCs w:val="18"/>
              </w:rPr>
              <w:t>de</w:t>
            </w:r>
            <w:r w:rsidR="00F63071" w:rsidRPr="00050CDD">
              <w:rPr>
                <w:sz w:val="18"/>
                <w:szCs w:val="18"/>
              </w:rPr>
              <w:t xml:space="preserve"> </w:t>
            </w:r>
            <w:r w:rsidRPr="00050CDD">
              <w:rPr>
                <w:sz w:val="18"/>
                <w:szCs w:val="18"/>
              </w:rPr>
              <w:t>una</w:t>
            </w:r>
            <w:r w:rsidR="00516241" w:rsidRPr="00050CDD">
              <w:rPr>
                <w:sz w:val="18"/>
                <w:szCs w:val="18"/>
              </w:rPr>
              <w:t xml:space="preserve"> </w:t>
            </w:r>
            <w:r w:rsidRPr="00050CDD">
              <w:rPr>
                <w:sz w:val="18"/>
                <w:szCs w:val="18"/>
              </w:rPr>
              <w:t>(1) infracción de tránsito en un trimestre.</w:t>
            </w:r>
          </w:p>
        </w:tc>
        <w:tc>
          <w:tcPr>
            <w:tcW w:w="2144" w:type="pct"/>
            <w:shd w:val="clear" w:color="auto" w:fill="FFFF00"/>
            <w:vAlign w:val="center"/>
          </w:tcPr>
          <w:p w14:paraId="59310893" w14:textId="77777777" w:rsidR="00A84A52" w:rsidRPr="00050CDD" w:rsidRDefault="00A84A52" w:rsidP="004905BA">
            <w:pPr>
              <w:ind w:left="69" w:right="144"/>
              <w:jc w:val="center"/>
              <w:rPr>
                <w:sz w:val="18"/>
                <w:szCs w:val="18"/>
              </w:rPr>
            </w:pPr>
            <w:r w:rsidRPr="00050CDD">
              <w:rPr>
                <w:sz w:val="18"/>
                <w:szCs w:val="18"/>
              </w:rPr>
              <w:t>Se documenta comunicación a funcionario (no afecta hoja de vida).</w:t>
            </w:r>
          </w:p>
        </w:tc>
        <w:tc>
          <w:tcPr>
            <w:tcW w:w="1250" w:type="pct"/>
            <w:vAlign w:val="center"/>
          </w:tcPr>
          <w:p w14:paraId="4922E2F1" w14:textId="37D7442A" w:rsidR="00A84A52" w:rsidRPr="00050CDD" w:rsidRDefault="00516241" w:rsidP="004905BA">
            <w:pPr>
              <w:jc w:val="center"/>
              <w:rPr>
                <w:sz w:val="18"/>
                <w:szCs w:val="18"/>
              </w:rPr>
            </w:pPr>
            <w:r w:rsidRPr="00050CDD">
              <w:rPr>
                <w:sz w:val="18"/>
                <w:szCs w:val="18"/>
              </w:rPr>
              <w:t>Dirección Administrativa</w:t>
            </w:r>
          </w:p>
        </w:tc>
      </w:tr>
      <w:tr w:rsidR="00A84A52" w:rsidRPr="00050CDD" w14:paraId="63BD8925" w14:textId="77777777" w:rsidTr="00350967">
        <w:trPr>
          <w:trHeight w:val="20"/>
          <w:jc w:val="center"/>
        </w:trPr>
        <w:tc>
          <w:tcPr>
            <w:tcW w:w="1605" w:type="pct"/>
            <w:vAlign w:val="center"/>
          </w:tcPr>
          <w:p w14:paraId="0C51350E" w14:textId="77777777" w:rsidR="00A84A52" w:rsidRPr="00050CDD" w:rsidRDefault="00A84A52" w:rsidP="004905BA">
            <w:pPr>
              <w:ind w:left="142" w:right="215"/>
              <w:jc w:val="center"/>
              <w:rPr>
                <w:sz w:val="18"/>
                <w:szCs w:val="18"/>
              </w:rPr>
            </w:pPr>
            <w:r w:rsidRPr="00050CDD">
              <w:rPr>
                <w:sz w:val="18"/>
                <w:szCs w:val="18"/>
              </w:rPr>
              <w:t>Servidor con registro de una (1) infracción de tránsito que incluya: (infracciones de: exceso de velocidad, uso de celular, no uso de cinturón) en un trimestre.</w:t>
            </w:r>
          </w:p>
        </w:tc>
        <w:tc>
          <w:tcPr>
            <w:tcW w:w="2144" w:type="pct"/>
            <w:shd w:val="clear" w:color="auto" w:fill="FFC000"/>
            <w:vAlign w:val="center"/>
          </w:tcPr>
          <w:p w14:paraId="4CF31BE1" w14:textId="77777777" w:rsidR="00A84A52" w:rsidRPr="00050CDD" w:rsidRDefault="00A84A52" w:rsidP="004905BA">
            <w:pPr>
              <w:ind w:left="69" w:right="144"/>
              <w:jc w:val="center"/>
              <w:rPr>
                <w:sz w:val="18"/>
                <w:szCs w:val="18"/>
              </w:rPr>
            </w:pPr>
            <w:r w:rsidRPr="00050CDD">
              <w:rPr>
                <w:sz w:val="18"/>
                <w:szCs w:val="18"/>
              </w:rPr>
              <w:t>Se documenta comunicación a funcionario, que va adjunto a hoja de vida.</w:t>
            </w:r>
          </w:p>
        </w:tc>
        <w:tc>
          <w:tcPr>
            <w:tcW w:w="1250" w:type="pct"/>
            <w:vAlign w:val="center"/>
          </w:tcPr>
          <w:p w14:paraId="34E5821E" w14:textId="10AE7CE1" w:rsidR="00A84A52" w:rsidRPr="00050CDD" w:rsidRDefault="004905BA" w:rsidP="004905BA">
            <w:pPr>
              <w:jc w:val="center"/>
              <w:rPr>
                <w:sz w:val="18"/>
                <w:szCs w:val="18"/>
              </w:rPr>
            </w:pPr>
            <w:r w:rsidRPr="00050CDD">
              <w:rPr>
                <w:sz w:val="18"/>
                <w:szCs w:val="18"/>
              </w:rPr>
              <w:t>Dirección Administrativa</w:t>
            </w:r>
          </w:p>
        </w:tc>
      </w:tr>
      <w:tr w:rsidR="00414A0C" w:rsidRPr="00050CDD" w14:paraId="71DA56A3" w14:textId="77777777" w:rsidTr="00350967">
        <w:trPr>
          <w:trHeight w:val="20"/>
          <w:jc w:val="center"/>
        </w:trPr>
        <w:tc>
          <w:tcPr>
            <w:tcW w:w="1605" w:type="pct"/>
            <w:vAlign w:val="center"/>
          </w:tcPr>
          <w:p w14:paraId="79433EE2" w14:textId="77777777" w:rsidR="00A84A52" w:rsidRPr="00050CDD" w:rsidRDefault="00A84A52" w:rsidP="004905BA">
            <w:pPr>
              <w:ind w:left="142" w:right="215"/>
              <w:jc w:val="center"/>
              <w:rPr>
                <w:sz w:val="18"/>
                <w:szCs w:val="18"/>
              </w:rPr>
            </w:pPr>
            <w:r w:rsidRPr="00050CDD">
              <w:rPr>
                <w:sz w:val="18"/>
                <w:szCs w:val="18"/>
              </w:rPr>
              <w:t>Servidor con registro de infracción de tránsito por consumo de alcohol.</w:t>
            </w:r>
          </w:p>
        </w:tc>
        <w:tc>
          <w:tcPr>
            <w:tcW w:w="2144" w:type="pct"/>
            <w:shd w:val="clear" w:color="auto" w:fill="FF0000"/>
            <w:vAlign w:val="center"/>
          </w:tcPr>
          <w:p w14:paraId="23D05A44" w14:textId="77777777" w:rsidR="00A84A52" w:rsidRPr="00050CDD" w:rsidRDefault="00A84A52" w:rsidP="004905BA">
            <w:pPr>
              <w:ind w:left="69" w:right="144"/>
              <w:jc w:val="center"/>
              <w:rPr>
                <w:sz w:val="18"/>
                <w:szCs w:val="18"/>
              </w:rPr>
            </w:pPr>
            <w:r w:rsidRPr="00050CDD">
              <w:rPr>
                <w:sz w:val="18"/>
                <w:szCs w:val="18"/>
              </w:rPr>
              <w:t>Se inicia proceso disciplinario que determinara las sanciones a que haya lugar</w:t>
            </w:r>
          </w:p>
        </w:tc>
        <w:tc>
          <w:tcPr>
            <w:tcW w:w="1250" w:type="pct"/>
            <w:vAlign w:val="center"/>
          </w:tcPr>
          <w:p w14:paraId="0B23A76A" w14:textId="1CB725BA" w:rsidR="00A84A52" w:rsidRPr="00050CDD" w:rsidRDefault="00445C7E" w:rsidP="004905BA">
            <w:pPr>
              <w:jc w:val="center"/>
              <w:rPr>
                <w:sz w:val="18"/>
                <w:szCs w:val="18"/>
              </w:rPr>
            </w:pPr>
            <w:r w:rsidRPr="00050CDD">
              <w:rPr>
                <w:sz w:val="18"/>
                <w:szCs w:val="18"/>
              </w:rPr>
              <w:t xml:space="preserve">Dirección de Gestión del </w:t>
            </w:r>
            <w:r w:rsidR="00A84A52" w:rsidRPr="00050CDD">
              <w:rPr>
                <w:sz w:val="18"/>
                <w:szCs w:val="18"/>
              </w:rPr>
              <w:t>Talento Humano</w:t>
            </w:r>
          </w:p>
        </w:tc>
      </w:tr>
      <w:tr w:rsidR="00A84A52" w:rsidRPr="00050CDD" w14:paraId="69FDBFD5" w14:textId="77777777" w:rsidTr="00350967">
        <w:trPr>
          <w:trHeight w:val="20"/>
          <w:jc w:val="center"/>
        </w:trPr>
        <w:tc>
          <w:tcPr>
            <w:tcW w:w="1605" w:type="pct"/>
            <w:vAlign w:val="center"/>
          </w:tcPr>
          <w:p w14:paraId="41AD2936" w14:textId="77777777" w:rsidR="00A84A52" w:rsidRPr="00050CDD" w:rsidRDefault="00A84A52" w:rsidP="004905BA">
            <w:pPr>
              <w:ind w:left="142" w:right="215"/>
              <w:jc w:val="center"/>
              <w:rPr>
                <w:sz w:val="18"/>
                <w:szCs w:val="18"/>
              </w:rPr>
            </w:pPr>
            <w:r w:rsidRPr="00050CDD">
              <w:rPr>
                <w:sz w:val="18"/>
                <w:szCs w:val="18"/>
              </w:rPr>
              <w:t>Servidor que reincida en la violación de la misma norma de tránsito en un período no superior a un año.</w:t>
            </w:r>
          </w:p>
        </w:tc>
        <w:tc>
          <w:tcPr>
            <w:tcW w:w="2144" w:type="pct"/>
            <w:shd w:val="clear" w:color="auto" w:fill="FF0000"/>
            <w:vAlign w:val="center"/>
          </w:tcPr>
          <w:p w14:paraId="2B12CAFE" w14:textId="12FC9027" w:rsidR="00A84A52" w:rsidRPr="00050CDD" w:rsidRDefault="00A84A52" w:rsidP="004905BA">
            <w:pPr>
              <w:ind w:left="69" w:right="144"/>
              <w:jc w:val="center"/>
              <w:rPr>
                <w:sz w:val="18"/>
                <w:szCs w:val="18"/>
              </w:rPr>
            </w:pPr>
            <w:r w:rsidRPr="00050CDD">
              <w:rPr>
                <w:sz w:val="18"/>
                <w:szCs w:val="18"/>
              </w:rPr>
              <w:t xml:space="preserve">Suspensión de uso de vehículo por seis meses/ Intervención de jefe inmediato (para identificar posibles causas y </w:t>
            </w:r>
            <w:r w:rsidR="00F263EF" w:rsidRPr="00050CDD">
              <w:rPr>
                <w:sz w:val="18"/>
                <w:szCs w:val="18"/>
              </w:rPr>
              <w:t>soluciones) /</w:t>
            </w:r>
            <w:r w:rsidRPr="00050CDD">
              <w:rPr>
                <w:sz w:val="18"/>
                <w:szCs w:val="18"/>
              </w:rPr>
              <w:t xml:space="preserve"> Se documenta comunicación a funcionario, que va adjunto a hoja de vida</w:t>
            </w:r>
          </w:p>
        </w:tc>
        <w:tc>
          <w:tcPr>
            <w:tcW w:w="1250" w:type="pct"/>
            <w:vAlign w:val="center"/>
          </w:tcPr>
          <w:p w14:paraId="2AE9E4DD" w14:textId="5C7BA95D" w:rsidR="00A84A52" w:rsidRPr="00050CDD" w:rsidRDefault="00445C7E" w:rsidP="004905BA">
            <w:pPr>
              <w:jc w:val="center"/>
              <w:rPr>
                <w:sz w:val="18"/>
                <w:szCs w:val="18"/>
              </w:rPr>
            </w:pPr>
            <w:r w:rsidRPr="00050CDD">
              <w:rPr>
                <w:sz w:val="18"/>
                <w:szCs w:val="18"/>
              </w:rPr>
              <w:t xml:space="preserve">Dirección de Gestión del </w:t>
            </w:r>
            <w:r w:rsidR="00A84A52" w:rsidRPr="00050CDD">
              <w:rPr>
                <w:sz w:val="18"/>
                <w:szCs w:val="18"/>
              </w:rPr>
              <w:t>Talento Humano</w:t>
            </w:r>
          </w:p>
        </w:tc>
      </w:tr>
    </w:tbl>
    <w:p w14:paraId="46B54E82" w14:textId="5CED24D3" w:rsidR="00A84A52" w:rsidRPr="00274E11" w:rsidRDefault="00A84A52" w:rsidP="0079598D">
      <w:pPr>
        <w:rPr>
          <w:sz w:val="20"/>
          <w:szCs w:val="20"/>
        </w:rPr>
      </w:pPr>
      <w:r w:rsidRPr="00274E11">
        <w:rPr>
          <w:sz w:val="20"/>
          <w:szCs w:val="20"/>
        </w:rPr>
        <w:t>Fuente: Subsecretaría de Gestión Institucional</w:t>
      </w:r>
      <w:r w:rsidR="00F514BF">
        <w:rPr>
          <w:sz w:val="20"/>
          <w:szCs w:val="20"/>
        </w:rPr>
        <w:t xml:space="preserve">. </w:t>
      </w:r>
      <w:r w:rsidRPr="00274E11">
        <w:rPr>
          <w:sz w:val="20"/>
          <w:szCs w:val="20"/>
        </w:rPr>
        <w:t>SDG</w:t>
      </w:r>
    </w:p>
    <w:p w14:paraId="5970967C" w14:textId="77777777" w:rsidR="00DF72B7" w:rsidRDefault="00DF72B7" w:rsidP="00477D94">
      <w:pPr>
        <w:rPr>
          <w:b/>
          <w:bCs/>
        </w:rPr>
      </w:pPr>
    </w:p>
    <w:p w14:paraId="5117D6F9" w14:textId="73BA9EF2" w:rsidR="00A84A52" w:rsidRPr="00DF72B7" w:rsidRDefault="00A84A52" w:rsidP="00477D94">
      <w:pPr>
        <w:rPr>
          <w:b/>
          <w:bCs/>
        </w:rPr>
      </w:pPr>
      <w:r w:rsidRPr="00DF72B7">
        <w:rPr>
          <w:b/>
          <w:bCs/>
        </w:rPr>
        <w:lastRenderedPageBreak/>
        <w:t>Responsable en caso de presentarse comparendos a conductores</w:t>
      </w:r>
    </w:p>
    <w:p w14:paraId="1A9EDC4F" w14:textId="77777777" w:rsidR="00A84A52" w:rsidRPr="00477D94" w:rsidRDefault="00A84A52" w:rsidP="00477D94"/>
    <w:p w14:paraId="5B7691F9" w14:textId="2B8BD3BD" w:rsidR="00A84A52" w:rsidRDefault="00A84A52" w:rsidP="00477D94">
      <w:r w:rsidRPr="00477D94">
        <w:t>Los responsables de gestionar la verificación de infracciones de tránsito de forma trimestral es el Profesional encargado de vehículos de nivel Central y de cada Alcaldía</w:t>
      </w:r>
      <w:r w:rsidR="00A95F69">
        <w:t xml:space="preserve">; </w:t>
      </w:r>
      <w:r w:rsidRPr="00477D94">
        <w:t xml:space="preserve">la </w:t>
      </w:r>
      <w:r w:rsidR="00F63071">
        <w:t>Dirección</w:t>
      </w:r>
      <w:r w:rsidRPr="00477D94">
        <w:t xml:space="preserve"> de</w:t>
      </w:r>
      <w:r w:rsidR="005C71A1">
        <w:t xml:space="preserve"> Gestión del</w:t>
      </w:r>
      <w:r w:rsidRPr="00477D94">
        <w:t xml:space="preserve"> Talento Humano gestionar</w:t>
      </w:r>
      <w:r w:rsidR="00A95F69">
        <w:t>á</w:t>
      </w:r>
      <w:r w:rsidRPr="00477D94">
        <w:t xml:space="preserve"> las acciones disciplinarias aplicables.</w:t>
      </w:r>
    </w:p>
    <w:p w14:paraId="666BEF6E" w14:textId="77777777" w:rsidR="0079598D" w:rsidRPr="00477D94" w:rsidRDefault="0079598D" w:rsidP="00477D94"/>
    <w:p w14:paraId="6ECADE09" w14:textId="2A1564EB" w:rsidR="00A84A52" w:rsidRPr="00477D94" w:rsidRDefault="00A84A52" w:rsidP="00477D94">
      <w:r w:rsidRPr="00477D94">
        <w:t xml:space="preserve">La responsabilidad de gestionar oportunamente el pago de la infracción es del conductor o servidor con rol de conducción de la </w:t>
      </w:r>
      <w:r w:rsidR="0079598D">
        <w:t>entidad</w:t>
      </w:r>
      <w:r w:rsidRPr="00477D94">
        <w:t>.</w:t>
      </w:r>
    </w:p>
    <w:p w14:paraId="77B504A4" w14:textId="77777777" w:rsidR="00A84A52" w:rsidRPr="00477D94" w:rsidRDefault="00A84A52" w:rsidP="00477D94"/>
    <w:p w14:paraId="53A81ACD" w14:textId="41783460" w:rsidR="00DC1129" w:rsidRPr="00A8628A" w:rsidRDefault="00DC1129" w:rsidP="00486D31">
      <w:pPr>
        <w:pStyle w:val="Ttulo5"/>
        <w:rPr>
          <w:rFonts w:ascii="Garamond" w:hAnsi="Garamond"/>
          <w:b/>
          <w:bCs/>
          <w:color w:val="00B0F0"/>
        </w:rPr>
      </w:pPr>
      <w:r w:rsidRPr="00A8628A">
        <w:rPr>
          <w:rFonts w:ascii="Garamond" w:hAnsi="Garamond"/>
          <w:b/>
          <w:bCs/>
          <w:color w:val="00B0F0"/>
        </w:rPr>
        <w:t>P</w:t>
      </w:r>
      <w:r w:rsidR="004929D4" w:rsidRPr="00A8628A">
        <w:rPr>
          <w:rFonts w:ascii="Garamond" w:hAnsi="Garamond"/>
          <w:b/>
          <w:bCs/>
          <w:color w:val="00B0F0"/>
        </w:rPr>
        <w:t>rograma de prevención de la fatiga</w:t>
      </w:r>
    </w:p>
    <w:p w14:paraId="0BB6AD68" w14:textId="77777777" w:rsidR="00DC1129" w:rsidRPr="00DC1129" w:rsidRDefault="00DC1129" w:rsidP="00486D31"/>
    <w:p w14:paraId="349C3EE7" w14:textId="21CF32BD" w:rsidR="00A84A52" w:rsidRPr="00477D94" w:rsidRDefault="00A84A52" w:rsidP="00477D94">
      <w:r w:rsidRPr="00477D94">
        <w:t xml:space="preserve">Todos los conductores de la Secretaría Distrital de </w:t>
      </w:r>
      <w:r w:rsidR="00DC1129" w:rsidRPr="00477D94">
        <w:t>Gobierno</w:t>
      </w:r>
      <w:r w:rsidR="00F25AE9">
        <w:t xml:space="preserve"> nivel central y de las Alcaldías Locales,</w:t>
      </w:r>
      <w:r w:rsidRPr="00477D94">
        <w:t xml:space="preserve"> evitarán conducir bajo condiciones de cansancio o fatiga y deben cumplir con las jornadas máximas de trabajo y los tiempos de conducción continúa establecidos por la entidad.</w:t>
      </w:r>
    </w:p>
    <w:p w14:paraId="6925E5B4" w14:textId="77777777" w:rsidR="00A84A52" w:rsidRPr="00477D94" w:rsidRDefault="00A84A52" w:rsidP="00477D94"/>
    <w:p w14:paraId="6DEA16A9" w14:textId="1CE0C7AD" w:rsidR="00A84A52" w:rsidRDefault="00A84A52" w:rsidP="00477D94">
      <w:r w:rsidRPr="00477D94">
        <w:t>El descanso es una condición necesaria para garantizar el funcionamiento óptimo de todas las estructuras funcionales del cuerpo y por tanto su desempeño</w:t>
      </w:r>
      <w:r w:rsidR="00996698">
        <w:t>.</w:t>
      </w:r>
      <w:r w:rsidRPr="00477D94">
        <w:t xml:space="preserve"> Los responsables de la conducción de vehículos deben tener control sobre su descanso y las horas de conducción</w:t>
      </w:r>
      <w:r w:rsidR="00046F8D">
        <w:t>,</w:t>
      </w:r>
      <w:r w:rsidRPr="00477D94">
        <w:t xml:space="preserve"> para asegurar su protección y la de los demás usuarios de las vías</w:t>
      </w:r>
      <w:r w:rsidR="00046F8D">
        <w:t>. E</w:t>
      </w:r>
      <w:r w:rsidRPr="00477D94">
        <w:t xml:space="preserve">n este sentido </w:t>
      </w:r>
      <w:r w:rsidR="00046F8D">
        <w:t xml:space="preserve">se </w:t>
      </w:r>
      <w:r w:rsidRPr="00477D94">
        <w:t>establec</w:t>
      </w:r>
      <w:r w:rsidR="00046F8D">
        <w:t xml:space="preserve">en </w:t>
      </w:r>
      <w:r w:rsidRPr="00477D94">
        <w:t>los siguientes lineamientos:</w:t>
      </w:r>
    </w:p>
    <w:p w14:paraId="56F58046" w14:textId="77777777" w:rsidR="00F25AE9" w:rsidRPr="00477D94" w:rsidRDefault="00F25AE9" w:rsidP="00477D94"/>
    <w:p w14:paraId="48743D4B" w14:textId="31EBF7D6" w:rsidR="00A84A52" w:rsidRDefault="00A84A52" w:rsidP="00A14A82">
      <w:pPr>
        <w:pStyle w:val="Prrafodelista"/>
        <w:numPr>
          <w:ilvl w:val="0"/>
          <w:numId w:val="11"/>
        </w:numPr>
      </w:pPr>
      <w:r w:rsidRPr="00477D94">
        <w:t>Todo servidor y/o conductor idealmente no excederá la</w:t>
      </w:r>
      <w:r w:rsidR="00400C9B">
        <w:t xml:space="preserve"> jornada máxima laboral permitida, que a partir de julio de 2023 será de 47 horas</w:t>
      </w:r>
      <w:r w:rsidR="00A80434">
        <w:t>,</w:t>
      </w:r>
      <w:r w:rsidR="00400C9B">
        <w:t xml:space="preserve"> más las horas extras autorizadas por el </w:t>
      </w:r>
      <w:r w:rsidR="00046F8D">
        <w:t xml:space="preserve">Ministerio </w:t>
      </w:r>
      <w:r w:rsidR="00400C9B">
        <w:t xml:space="preserve">de </w:t>
      </w:r>
      <w:r w:rsidR="00046F8D">
        <w:t>Trabajo</w:t>
      </w:r>
      <w:r w:rsidR="00582B11">
        <w:t>,</w:t>
      </w:r>
      <w:r w:rsidR="00400C9B">
        <w:t xml:space="preserve"> teniendo en cuenta que diariamente no sean 10 horas continuas de conducción</w:t>
      </w:r>
      <w:r w:rsidRPr="00477D94">
        <w:t xml:space="preserve">, con la finalidad de prevenir fatiga y cansancio durante la actividad </w:t>
      </w:r>
      <w:r w:rsidR="00202B5C">
        <w:t>laboral</w:t>
      </w:r>
      <w:r w:rsidRPr="00477D94">
        <w:t>.</w:t>
      </w:r>
    </w:p>
    <w:p w14:paraId="43157B5A" w14:textId="77777777" w:rsidR="00EA2D1F" w:rsidRPr="00477D94" w:rsidRDefault="00EA2D1F" w:rsidP="00EA2D1F">
      <w:pPr>
        <w:pStyle w:val="Prrafodelista"/>
        <w:ind w:left="720" w:firstLine="0"/>
      </w:pPr>
    </w:p>
    <w:p w14:paraId="2E602F4D" w14:textId="2A29F859" w:rsidR="00A84A52" w:rsidRDefault="00A84A52" w:rsidP="00A14A82">
      <w:pPr>
        <w:pStyle w:val="Prrafodelista"/>
        <w:numPr>
          <w:ilvl w:val="0"/>
          <w:numId w:val="11"/>
        </w:numPr>
      </w:pPr>
      <w:r w:rsidRPr="00477D94">
        <w:t>Cada dos horas de conducción continua, el conductor deberá parar y realizar pausa activa antes de continuar, estas deben garantizar una recuperación física del conductor y deberán servir de forma preventiva para evitar estados de cansancio.</w:t>
      </w:r>
    </w:p>
    <w:p w14:paraId="27294134" w14:textId="77777777" w:rsidR="00EA2D1F" w:rsidRPr="00477D94" w:rsidRDefault="00EA2D1F" w:rsidP="00EA2D1F"/>
    <w:p w14:paraId="3B037AA2" w14:textId="77777777" w:rsidR="00A84A52" w:rsidRPr="00477D94" w:rsidRDefault="00A84A52" w:rsidP="00A14A82">
      <w:pPr>
        <w:pStyle w:val="Prrafodelista"/>
        <w:numPr>
          <w:ilvl w:val="0"/>
          <w:numId w:val="11"/>
        </w:numPr>
      </w:pPr>
      <w:r w:rsidRPr="00477D94">
        <w:t>Abstenerse de conducir cuando se sienta enfermo, bajo la influencia de medicamentos, u otras sustancias, así como bajo condiciones emocionales que puedan alterar sus capacidades físicas de forma negativa.</w:t>
      </w:r>
    </w:p>
    <w:p w14:paraId="0F8474A4" w14:textId="77777777" w:rsidR="00A84A52" w:rsidRPr="00477D94" w:rsidRDefault="00A84A52" w:rsidP="00477D94"/>
    <w:p w14:paraId="677B7E9C" w14:textId="344F67BF" w:rsidR="00A84A52" w:rsidRDefault="00A84A52" w:rsidP="00477D94">
      <w:r w:rsidRPr="00477D94">
        <w:t>En relación con los conductores no propios</w:t>
      </w:r>
      <w:r w:rsidR="009C28F6">
        <w:t xml:space="preserve"> y contratistas</w:t>
      </w:r>
      <w:r w:rsidRPr="00477D94">
        <w:t xml:space="preserve"> es responsabilidad del contratista realizar el seguimiento, monitoreo y toma de acciones disciplinarias</w:t>
      </w:r>
      <w:r w:rsidR="0059398E">
        <w:t xml:space="preserve">. </w:t>
      </w:r>
      <w:r w:rsidR="0059398E" w:rsidRPr="00477D94">
        <w:t xml:space="preserve">La </w:t>
      </w:r>
      <w:r w:rsidRPr="00477D94">
        <w:t>Secretaría Distrital de Gobierno</w:t>
      </w:r>
      <w:r w:rsidR="009C28F6">
        <w:t xml:space="preserve"> central y las Alcaldías locales,</w:t>
      </w:r>
      <w:r w:rsidRPr="00477D94">
        <w:t xml:space="preserve"> se reserva</w:t>
      </w:r>
      <w:r w:rsidR="009C28F6">
        <w:t>n</w:t>
      </w:r>
      <w:r w:rsidRPr="00477D94">
        <w:t xml:space="preserve"> el derecho de permitir o mantener activo un conductor que incurra en incumplimiento de esta regulación de la política de seguridad vial. El contratista deberá mantener el registro de cumplimiento de la regulación de esta política y de las acciones tomadas con los conductores infractores.</w:t>
      </w:r>
    </w:p>
    <w:p w14:paraId="3651DE62" w14:textId="7DCD392E" w:rsidR="00EA2D1F" w:rsidRDefault="00EA2D1F" w:rsidP="00477D94"/>
    <w:p w14:paraId="4700E654" w14:textId="3B2A9D8C" w:rsidR="00A84A52" w:rsidRPr="00486D31" w:rsidRDefault="00A84A52" w:rsidP="00477D94">
      <w:pPr>
        <w:rPr>
          <w:b/>
          <w:bCs/>
        </w:rPr>
      </w:pPr>
      <w:r w:rsidRPr="00486D31">
        <w:rPr>
          <w:b/>
          <w:bCs/>
        </w:rPr>
        <w:t>Reporte de las jornadas laborales</w:t>
      </w:r>
    </w:p>
    <w:p w14:paraId="6CEAC7D1" w14:textId="77777777" w:rsidR="00EB0BFD" w:rsidRPr="00477D94" w:rsidRDefault="00EB0BFD" w:rsidP="00477D94"/>
    <w:p w14:paraId="089107CD" w14:textId="10AA93C3" w:rsidR="00A84A52" w:rsidRDefault="00A84A52" w:rsidP="00477D94">
      <w:r w:rsidRPr="00477D94">
        <w:t xml:space="preserve">En cuanto al control de las jornadas laborales la entidad cuenta con mecanismos que permiten verificar la duración de las jornadas de trabajo de los servidores, este control es liderado por la Dirección de </w:t>
      </w:r>
      <w:r w:rsidR="005E2012" w:rsidRPr="00477D94">
        <w:t xml:space="preserve">Gestión </w:t>
      </w:r>
      <w:r w:rsidRPr="00477D94">
        <w:t>de Talento Humano</w:t>
      </w:r>
      <w:r w:rsidR="005E2012">
        <w:t>;</w:t>
      </w:r>
      <w:r w:rsidRPr="00477D94">
        <w:t xml:space="preserve"> en todo caso</w:t>
      </w:r>
      <w:r w:rsidR="005E2012">
        <w:t>,</w:t>
      </w:r>
      <w:r w:rsidRPr="00477D94">
        <w:t xml:space="preserve"> los aspectos de control frente a las jornadas laborales son los siguientes:</w:t>
      </w:r>
    </w:p>
    <w:p w14:paraId="2CA5B336" w14:textId="77777777" w:rsidR="00EA2D1F" w:rsidRPr="00477D94" w:rsidRDefault="00EA2D1F" w:rsidP="00477D94"/>
    <w:p w14:paraId="3EE4EA70" w14:textId="6BD8F8FA" w:rsidR="00A84A52" w:rsidRDefault="00A84A52" w:rsidP="00A14A82">
      <w:pPr>
        <w:pStyle w:val="Prrafodelista"/>
        <w:numPr>
          <w:ilvl w:val="0"/>
          <w:numId w:val="12"/>
        </w:numPr>
      </w:pPr>
      <w:r w:rsidRPr="00477D94">
        <w:lastRenderedPageBreak/>
        <w:t>En ningún caso se debe sobrepasar las horas de trabajo continúo autorizadas para la jornada diaria de trabajo en el marco legal laboral.</w:t>
      </w:r>
    </w:p>
    <w:p w14:paraId="7DD49144" w14:textId="77777777" w:rsidR="00EA2D1F" w:rsidRPr="00477D94" w:rsidRDefault="00EA2D1F" w:rsidP="00EA2D1F">
      <w:pPr>
        <w:pStyle w:val="Prrafodelista"/>
        <w:ind w:left="720" w:firstLine="0"/>
      </w:pPr>
    </w:p>
    <w:p w14:paraId="6F028F8B" w14:textId="5ED5E70C" w:rsidR="00A84A52" w:rsidRDefault="00A84A52" w:rsidP="00A14A82">
      <w:pPr>
        <w:pStyle w:val="Prrafodelista"/>
        <w:numPr>
          <w:ilvl w:val="0"/>
          <w:numId w:val="12"/>
        </w:numPr>
      </w:pPr>
      <w:r w:rsidRPr="00477D94">
        <w:t>Abstenerse de conducir cuando se sienta enfermo o bajo efectos de medicamentos que puedan alterar de forma negativa sus capacidades físicas para la conducción.</w:t>
      </w:r>
    </w:p>
    <w:p w14:paraId="0735B326" w14:textId="77777777" w:rsidR="00BA487B" w:rsidRDefault="00BA487B" w:rsidP="00BA487B">
      <w:pPr>
        <w:pStyle w:val="Prrafodelista"/>
      </w:pPr>
    </w:p>
    <w:p w14:paraId="5049C4ED" w14:textId="7655F9E1" w:rsidR="00A84A52" w:rsidRDefault="00A84A52" w:rsidP="00A14A82">
      <w:pPr>
        <w:pStyle w:val="Prrafodelista"/>
        <w:numPr>
          <w:ilvl w:val="0"/>
          <w:numId w:val="12"/>
        </w:numPr>
      </w:pPr>
      <w:r w:rsidRPr="00477D94">
        <w:t>Abstenerse de conducir bajo condiciones emocionales que puedan alterar de forma negativa sus capacidades físicas para la conducción.</w:t>
      </w:r>
    </w:p>
    <w:p w14:paraId="322667B6" w14:textId="77777777" w:rsidR="00BA487B" w:rsidRDefault="00BA487B" w:rsidP="00BA487B">
      <w:pPr>
        <w:pStyle w:val="Prrafodelista"/>
      </w:pPr>
    </w:p>
    <w:p w14:paraId="391494A3" w14:textId="0C567406" w:rsidR="00A84A52" w:rsidRDefault="00A84A52" w:rsidP="00A14A82">
      <w:pPr>
        <w:pStyle w:val="Prrafodelista"/>
        <w:numPr>
          <w:ilvl w:val="0"/>
          <w:numId w:val="12"/>
        </w:numPr>
      </w:pPr>
      <w:r w:rsidRPr="00477D94">
        <w:t>Todos los desplazamientos terrestres en vehículo se deben programar de tal manera que el conductor pueda descansar a intervalos definidos; realizando pausas activas cada dos horas de conducción continúa.</w:t>
      </w:r>
    </w:p>
    <w:p w14:paraId="06657FB9" w14:textId="77777777" w:rsidR="00BA487B" w:rsidRDefault="00BA487B" w:rsidP="00BA487B">
      <w:pPr>
        <w:pStyle w:val="Prrafodelista"/>
      </w:pPr>
    </w:p>
    <w:p w14:paraId="6596F134" w14:textId="00A359BE" w:rsidR="00A84A52" w:rsidRDefault="00A84A52" w:rsidP="00A14A82">
      <w:pPr>
        <w:pStyle w:val="Prrafodelista"/>
        <w:numPr>
          <w:ilvl w:val="0"/>
          <w:numId w:val="12"/>
        </w:numPr>
      </w:pPr>
      <w:r w:rsidRPr="00477D94">
        <w:t>La entidad planificará y evaluará el riesgo de los desplazamientos</w:t>
      </w:r>
      <w:r w:rsidR="00536702">
        <w:t>,</w:t>
      </w:r>
      <w:r w:rsidRPr="00477D94">
        <w:t xml:space="preserve"> definiendo niveles de aprobación dependiendo del resultado de dicha evaluación, involucrando diferentes niveles de autorización dados a través de la jerarquía definida.</w:t>
      </w:r>
    </w:p>
    <w:p w14:paraId="7EE17E12" w14:textId="77777777" w:rsidR="00BA487B" w:rsidRDefault="00BA487B" w:rsidP="00BA487B">
      <w:pPr>
        <w:pStyle w:val="Prrafodelista"/>
      </w:pPr>
    </w:p>
    <w:p w14:paraId="6AB0365F" w14:textId="77777777" w:rsidR="00A84A52" w:rsidRPr="00477D94" w:rsidRDefault="00A84A52" w:rsidP="00A14A82">
      <w:pPr>
        <w:pStyle w:val="Prrafodelista"/>
        <w:numPr>
          <w:ilvl w:val="0"/>
          <w:numId w:val="12"/>
        </w:numPr>
      </w:pPr>
      <w:r w:rsidRPr="00477D94">
        <w:t>La entidad será responsable por la sensibilización de sus conductores en el tema de cansancio y fatiga, lo mismo que del control de las jornadas de trabajo.</w:t>
      </w:r>
    </w:p>
    <w:p w14:paraId="2BAE7CA4" w14:textId="77777777" w:rsidR="00BA487B" w:rsidRDefault="00BA487B" w:rsidP="00BA487B">
      <w:pPr>
        <w:pStyle w:val="Prrafodelista"/>
      </w:pPr>
    </w:p>
    <w:p w14:paraId="25754CEC" w14:textId="60EEAAB8" w:rsidR="00A84A52" w:rsidRDefault="00A84A52" w:rsidP="00477D94">
      <w:r w:rsidRPr="00477D94">
        <w:t xml:space="preserve">El control de estas horas se lleva según el Formato </w:t>
      </w:r>
      <w:r w:rsidR="00255F57" w:rsidRPr="00477D94">
        <w:t xml:space="preserve">Horas Extras </w:t>
      </w:r>
      <w:r w:rsidRPr="0032475C">
        <w:t>GCO-GTH-F014</w:t>
      </w:r>
      <w:r w:rsidRPr="00477D94">
        <w:t>.</w:t>
      </w:r>
    </w:p>
    <w:p w14:paraId="4D592BBF" w14:textId="70F015C0" w:rsidR="00EA2D1F" w:rsidRDefault="00EA2D1F" w:rsidP="00477D94"/>
    <w:p w14:paraId="457F5F03" w14:textId="05E66F7F" w:rsidR="00EA2D1F" w:rsidRPr="00477D94" w:rsidRDefault="00EA2D1F" w:rsidP="00477D94">
      <w:r>
        <w:t>En cuanto al control de reporte de las jornadas laborales de las alcaldías locales, se sugiere que se realice bajo un esquema similar con cargo al área de contratación o a quie</w:t>
      </w:r>
      <w:r w:rsidR="00202B5C">
        <w:t>n</w:t>
      </w:r>
      <w:r>
        <w:t xml:space="preserve"> designen en cada alcaldía.</w:t>
      </w:r>
    </w:p>
    <w:p w14:paraId="2014B8D4" w14:textId="0F2FE65C" w:rsidR="00A84A52" w:rsidRDefault="00A84A52" w:rsidP="00477D94"/>
    <w:p w14:paraId="13735B83" w14:textId="77777777" w:rsidR="00202B5C" w:rsidRPr="00486D31" w:rsidRDefault="00202B5C" w:rsidP="00202B5C">
      <w:pPr>
        <w:rPr>
          <w:b/>
          <w:bCs/>
          <w:lang w:val="es-CO"/>
        </w:rPr>
      </w:pPr>
      <w:r w:rsidRPr="00486D31">
        <w:rPr>
          <w:b/>
          <w:bCs/>
          <w:lang w:val="es-CO"/>
        </w:rPr>
        <w:t>Factores de desempeño de la gestión de prevención de la fatiga</w:t>
      </w:r>
    </w:p>
    <w:p w14:paraId="4B8A7A2B" w14:textId="77777777" w:rsidR="00202B5C" w:rsidRPr="00202B5C" w:rsidRDefault="00202B5C" w:rsidP="00202B5C">
      <w:pPr>
        <w:rPr>
          <w:sz w:val="20"/>
          <w:szCs w:val="20"/>
          <w:lang w:val="es-CO"/>
        </w:rPr>
      </w:pPr>
    </w:p>
    <w:p w14:paraId="1A7DABB3" w14:textId="77777777" w:rsidR="00202B5C" w:rsidRPr="00202B5C" w:rsidRDefault="00202B5C" w:rsidP="00BA487B">
      <w:pPr>
        <w:numPr>
          <w:ilvl w:val="0"/>
          <w:numId w:val="40"/>
        </w:numPr>
        <w:rPr>
          <w:lang w:val="es-CO"/>
        </w:rPr>
      </w:pPr>
      <w:r w:rsidRPr="00202B5C">
        <w:rPr>
          <w:lang w:val="es-CO"/>
        </w:rPr>
        <w:t xml:space="preserve">Promover el cumplimiento de la jornada laboral al personal que conduce un vehículo para el desplazamiento laboral de los directivos de la entidad. </w:t>
      </w:r>
    </w:p>
    <w:p w14:paraId="6230B0F7" w14:textId="77777777" w:rsidR="00202B5C" w:rsidRPr="00202B5C" w:rsidRDefault="00202B5C" w:rsidP="00A14A82">
      <w:pPr>
        <w:numPr>
          <w:ilvl w:val="0"/>
          <w:numId w:val="40"/>
        </w:numPr>
        <w:rPr>
          <w:lang w:val="es-CO"/>
        </w:rPr>
      </w:pPr>
      <w:r w:rsidRPr="00202B5C">
        <w:rPr>
          <w:lang w:val="es-CO"/>
        </w:rPr>
        <w:t>Plan capacitación</w:t>
      </w:r>
    </w:p>
    <w:p w14:paraId="0101E3C1" w14:textId="77777777" w:rsidR="00202B5C" w:rsidRPr="00202B5C" w:rsidRDefault="00202B5C" w:rsidP="00A14A82">
      <w:pPr>
        <w:numPr>
          <w:ilvl w:val="0"/>
          <w:numId w:val="40"/>
        </w:numPr>
        <w:rPr>
          <w:lang w:val="es-CO"/>
        </w:rPr>
      </w:pPr>
      <w:r w:rsidRPr="00202B5C">
        <w:rPr>
          <w:lang w:val="es-CO"/>
        </w:rPr>
        <w:t>Estimular el control asociados al exceso de kilómetros recorridos diariamente.</w:t>
      </w:r>
    </w:p>
    <w:p w14:paraId="239FA274" w14:textId="77777777" w:rsidR="00F30D06" w:rsidRDefault="00202B5C" w:rsidP="00A14A82">
      <w:pPr>
        <w:numPr>
          <w:ilvl w:val="0"/>
          <w:numId w:val="40"/>
        </w:numPr>
        <w:rPr>
          <w:lang w:val="es-CO"/>
        </w:rPr>
      </w:pPr>
      <w:r w:rsidRPr="00202B5C">
        <w:rPr>
          <w:lang w:val="es-CO"/>
        </w:rPr>
        <w:t xml:space="preserve">Controlar la jornada, los sitios y horarios de descanso durante la jornada laboral. </w:t>
      </w:r>
    </w:p>
    <w:p w14:paraId="408B056E" w14:textId="5D3DB6EE" w:rsidR="00202B5C" w:rsidRPr="00202B5C" w:rsidRDefault="00202B5C" w:rsidP="00A14A82">
      <w:pPr>
        <w:numPr>
          <w:ilvl w:val="0"/>
          <w:numId w:val="40"/>
        </w:numPr>
        <w:rPr>
          <w:lang w:val="es-CO"/>
        </w:rPr>
      </w:pPr>
      <w:r w:rsidRPr="00202B5C">
        <w:rPr>
          <w:lang w:val="es-CO"/>
        </w:rPr>
        <w:t>Entrenamiento pausas autorreguladas</w:t>
      </w:r>
    </w:p>
    <w:p w14:paraId="5B6316EF" w14:textId="7DF3B355" w:rsidR="00202B5C" w:rsidRPr="00202B5C" w:rsidRDefault="00202B5C" w:rsidP="00A14A82">
      <w:pPr>
        <w:numPr>
          <w:ilvl w:val="0"/>
          <w:numId w:val="40"/>
        </w:numPr>
        <w:rPr>
          <w:lang w:val="es-CO"/>
        </w:rPr>
      </w:pPr>
      <w:r w:rsidRPr="00202B5C">
        <w:rPr>
          <w:lang w:val="es-CO"/>
        </w:rPr>
        <w:t xml:space="preserve">Al término de la jornada laboral, se exigirá al conductor un periodo mínimo de descanso de 8 horas antes de volver a iniciar </w:t>
      </w:r>
      <w:r w:rsidR="00B75F7B">
        <w:rPr>
          <w:lang w:val="es-CO"/>
        </w:rPr>
        <w:t>la siguiente jornada de trabajo</w:t>
      </w:r>
      <w:r w:rsidRPr="00202B5C">
        <w:rPr>
          <w:lang w:val="es-CO"/>
        </w:rPr>
        <w:t>.</w:t>
      </w:r>
    </w:p>
    <w:p w14:paraId="0373B255" w14:textId="77777777" w:rsidR="00202B5C" w:rsidRPr="00202B5C" w:rsidRDefault="00202B5C" w:rsidP="00A14A82">
      <w:pPr>
        <w:numPr>
          <w:ilvl w:val="0"/>
          <w:numId w:val="40"/>
        </w:numPr>
        <w:rPr>
          <w:lang w:val="es-CO"/>
        </w:rPr>
      </w:pPr>
      <w:r w:rsidRPr="00202B5C">
        <w:rPr>
          <w:lang w:val="es-CO"/>
        </w:rPr>
        <w:t>Establecer esquemas de seguimiento sobre el cumplimiento de los tiempos de reposo y pausas a los conductores que realicen actividad en recorridos largos.</w:t>
      </w:r>
    </w:p>
    <w:p w14:paraId="21F62B61" w14:textId="77777777" w:rsidR="00B75F7B" w:rsidRPr="00477D94" w:rsidRDefault="00B75F7B" w:rsidP="00202B5C"/>
    <w:p w14:paraId="38D35E22" w14:textId="32C06DDE" w:rsidR="00D20B4B" w:rsidRPr="003401A3" w:rsidRDefault="00EA2D1F" w:rsidP="00486D31">
      <w:pPr>
        <w:pStyle w:val="Ttulo5"/>
        <w:rPr>
          <w:rFonts w:ascii="Garamond" w:hAnsi="Garamond"/>
          <w:b/>
          <w:bCs/>
          <w:color w:val="00B0F0"/>
        </w:rPr>
      </w:pPr>
      <w:r w:rsidRPr="003401A3">
        <w:rPr>
          <w:rFonts w:ascii="Garamond" w:hAnsi="Garamond"/>
          <w:b/>
          <w:bCs/>
          <w:color w:val="00B0F0"/>
        </w:rPr>
        <w:t>Programa de prevención de la distracción</w:t>
      </w:r>
    </w:p>
    <w:p w14:paraId="2882E00E" w14:textId="1D1FDDE0" w:rsidR="009C28F6" w:rsidRDefault="009C28F6" w:rsidP="009C28F6">
      <w:pPr>
        <w:rPr>
          <w:highlight w:val="magenta"/>
        </w:rPr>
      </w:pPr>
    </w:p>
    <w:p w14:paraId="7CEFEB45" w14:textId="7BEAE23B" w:rsidR="00C015D7" w:rsidRDefault="00667178" w:rsidP="00C015D7">
      <w:r w:rsidRPr="00667178">
        <w:t>El programa de prevención de la distracción contempla la sensibilización y herramientas que reduzcan el riesgo de distracción de cada uno de los actores viales vinculados</w:t>
      </w:r>
      <w:r>
        <w:t xml:space="preserve"> de manera directa y contratistas.</w:t>
      </w:r>
      <w:r w:rsidRPr="00667178">
        <w:t xml:space="preserve"> </w:t>
      </w:r>
      <w:r w:rsidR="00C015D7">
        <w:t xml:space="preserve">La </w:t>
      </w:r>
      <w:r w:rsidR="00C015D7" w:rsidRPr="00CF673C">
        <w:t>Secretar</w:t>
      </w:r>
      <w:r w:rsidR="00C015D7">
        <w:t>í</w:t>
      </w:r>
      <w:r w:rsidR="00C015D7" w:rsidRPr="00CF673C">
        <w:t xml:space="preserve">a Distrital de </w:t>
      </w:r>
      <w:r w:rsidR="00C015D7">
        <w:t>Gobierno</w:t>
      </w:r>
      <w:r w:rsidR="008F38E4">
        <w:t xml:space="preserve"> nivel central y Alcaldías Locales,</w:t>
      </w:r>
      <w:r w:rsidR="00C015D7">
        <w:t xml:space="preserve"> comprometida</w:t>
      </w:r>
      <w:r w:rsidR="00B75F7B">
        <w:t>s</w:t>
      </w:r>
      <w:r w:rsidR="00C015D7">
        <w:t xml:space="preserve"> con la integridad física de </w:t>
      </w:r>
      <w:r w:rsidR="00204B15">
        <w:t xml:space="preserve">funcionarios </w:t>
      </w:r>
      <w:r w:rsidR="00204B15">
        <w:lastRenderedPageBreak/>
        <w:t>y contratistas,</w:t>
      </w:r>
      <w:r w:rsidR="00C015D7">
        <w:t xml:space="preserve"> tomando en cuenta que una de las principales causas de accidentes de tránsito a nivel nacional, es el uso indebido de equipos móviles de comunicación bidireccional mientras se conduce, establece:</w:t>
      </w:r>
    </w:p>
    <w:p w14:paraId="1B21A20A" w14:textId="77777777" w:rsidR="00C015D7" w:rsidRDefault="00C015D7" w:rsidP="00C015D7"/>
    <w:p w14:paraId="745229BA" w14:textId="185D881B" w:rsidR="00C015D7" w:rsidRDefault="00C015D7" w:rsidP="00A14A82">
      <w:pPr>
        <w:pStyle w:val="Prrafodelista"/>
        <w:numPr>
          <w:ilvl w:val="0"/>
          <w:numId w:val="33"/>
        </w:numPr>
      </w:pPr>
      <w:r>
        <w:t>El no uso de dispositivos móviles y/o electrónicos mientras se realizan actividades de conducción</w:t>
      </w:r>
      <w:r w:rsidR="00B75F7B">
        <w:t>,</w:t>
      </w:r>
      <w:r>
        <w:t xml:space="preserve"> por consiguiente, prohíbe expresamente a los conductores propios y contratistas, el uso de dispositivos móviles, computadores portátiles, tabletas y demás equipos electrónicos</w:t>
      </w:r>
      <w:r w:rsidR="00510090">
        <w:t>; se debe</w:t>
      </w:r>
      <w:r>
        <w:t xml:space="preserve"> solicita</w:t>
      </w:r>
      <w:r w:rsidR="00510090">
        <w:t>r</w:t>
      </w:r>
      <w:r>
        <w:t xml:space="preserve"> dentro de los requisitos de los conductores un compromiso de uso de manos libres </w:t>
      </w:r>
      <w:r w:rsidR="00B75F7B">
        <w:t xml:space="preserve">para atender llamadas </w:t>
      </w:r>
      <w:r>
        <w:t>mientras esté en servicio.</w:t>
      </w:r>
    </w:p>
    <w:p w14:paraId="0F17CB72" w14:textId="77777777" w:rsidR="00C015D7" w:rsidRDefault="00C015D7" w:rsidP="00C015D7"/>
    <w:p w14:paraId="6A8FAD18" w14:textId="78322EC9" w:rsidR="009C28F6" w:rsidRDefault="00C015D7" w:rsidP="00A14A82">
      <w:pPr>
        <w:pStyle w:val="Prrafodelista"/>
        <w:numPr>
          <w:ilvl w:val="0"/>
          <w:numId w:val="33"/>
        </w:numPr>
      </w:pPr>
      <w:r>
        <w:t>Para poder recibir o realizar una llamada en la que el uso de manos libres no se pueda realizar, debe estacionar completamente el vehículo de manera apropiada en lugar seguro que no ponga en peligro su integridad física, ni la de los usuarios o de l</w:t>
      </w:r>
      <w:r w:rsidR="00B75F7B">
        <w:t>os pasajeros</w:t>
      </w:r>
      <w:r>
        <w:t xml:space="preserve">, </w:t>
      </w:r>
      <w:r w:rsidR="00067B9C">
        <w:t xml:space="preserve">y </w:t>
      </w:r>
      <w:r>
        <w:t xml:space="preserve">de modo que no obstaculice el tránsito vial. </w:t>
      </w:r>
      <w:r w:rsidR="00CF673C" w:rsidRPr="00CF673C">
        <w:t xml:space="preserve">El programa de prevención de la </w:t>
      </w:r>
      <w:r w:rsidR="004A02FE" w:rsidRPr="00CF673C">
        <w:t>distracción</w:t>
      </w:r>
      <w:r w:rsidR="00CF673C" w:rsidRPr="00CF673C">
        <w:t xml:space="preserve"> contempla la sensibilización y herramientas que reduzcan el riesgo de distracción de cada uno de los actores viales vinculados a la </w:t>
      </w:r>
      <w:r w:rsidR="00667178">
        <w:t>S</w:t>
      </w:r>
      <w:r w:rsidR="00667178" w:rsidRPr="00CF673C">
        <w:t>ecretaria</w:t>
      </w:r>
      <w:r w:rsidR="00CF673C" w:rsidRPr="00CF673C">
        <w:t xml:space="preserve"> Distrital de </w:t>
      </w:r>
      <w:r>
        <w:t>Gobierno</w:t>
      </w:r>
      <w:r w:rsidR="004A02FE">
        <w:t xml:space="preserve"> y Alcaldías</w:t>
      </w:r>
      <w:r w:rsidR="00EA2D1F">
        <w:t xml:space="preserve"> locales</w:t>
      </w:r>
      <w:r w:rsidR="00CF673C" w:rsidRPr="00CF673C">
        <w:t>.</w:t>
      </w:r>
    </w:p>
    <w:p w14:paraId="16737532" w14:textId="77777777" w:rsidR="00667178" w:rsidRDefault="00667178" w:rsidP="00667178">
      <w:pPr>
        <w:pStyle w:val="Prrafodelista"/>
      </w:pPr>
    </w:p>
    <w:p w14:paraId="29022266" w14:textId="48BC22A3" w:rsidR="004A02FE" w:rsidRDefault="0012012A" w:rsidP="00C015D7">
      <w:r>
        <w:t xml:space="preserve">En </w:t>
      </w:r>
      <w:r w:rsidRPr="00EA2D1F">
        <w:t xml:space="preserve">cada </w:t>
      </w:r>
      <w:r w:rsidR="00EA2D1F" w:rsidRPr="00EA2D1F">
        <w:t>contrato de transporte tercerizado se requiere a las empresas que los conductores sean personas idóneas y que durante la prestación de servicio se haga uso del cinturón de seguridad</w:t>
      </w:r>
      <w:r w:rsidR="00DF3B00">
        <w:t xml:space="preserve"> y </w:t>
      </w:r>
      <w:r w:rsidR="00EA2D1F" w:rsidRPr="00EA2D1F">
        <w:t>el no uso de elementos de distracción</w:t>
      </w:r>
      <w:r w:rsidR="00DF3B00">
        <w:t>;</w:t>
      </w:r>
      <w:r w:rsidR="00EA2D1F" w:rsidRPr="00EA2D1F">
        <w:t xml:space="preserve"> es importante resaltar que cada empresa cuent</w:t>
      </w:r>
      <w:r w:rsidR="008F38E4">
        <w:t>e</w:t>
      </w:r>
      <w:r w:rsidR="00EA2D1F" w:rsidRPr="00EA2D1F">
        <w:t xml:space="preserve"> con mecanismos de regulación respectivos.</w:t>
      </w:r>
    </w:p>
    <w:p w14:paraId="5F2B6E8C" w14:textId="77777777" w:rsidR="00DF3B00" w:rsidRDefault="00DF3B00" w:rsidP="00C015D7"/>
    <w:p w14:paraId="70310B3A" w14:textId="77777777" w:rsidR="00E95031" w:rsidRPr="00D605D6" w:rsidRDefault="00E95031" w:rsidP="00E95031">
      <w:pPr>
        <w:rPr>
          <w:b/>
          <w:bCs/>
        </w:rPr>
      </w:pPr>
      <w:r w:rsidRPr="00D605D6">
        <w:rPr>
          <w:b/>
          <w:bCs/>
        </w:rPr>
        <w:t>Factores de desempeño de la gestión para la prevención de la distracción</w:t>
      </w:r>
    </w:p>
    <w:p w14:paraId="24889B4B" w14:textId="77777777" w:rsidR="00E95031" w:rsidRDefault="00E95031" w:rsidP="00E95031"/>
    <w:p w14:paraId="4C8E7478" w14:textId="2A97CA18" w:rsidR="00E95031" w:rsidRDefault="00E95031" w:rsidP="00BA487B">
      <w:pPr>
        <w:numPr>
          <w:ilvl w:val="0"/>
          <w:numId w:val="40"/>
        </w:numPr>
      </w:pPr>
      <w:r>
        <w:t xml:space="preserve">Establecer </w:t>
      </w:r>
      <w:r w:rsidR="00DF3B00">
        <w:t>lineamientos</w:t>
      </w:r>
      <w:r>
        <w:t xml:space="preserve"> para identificar incumplimiento de las directrices y casos reiterativos de infracción de los conductores en el ejercicio del desplazamiento laboral</w:t>
      </w:r>
    </w:p>
    <w:p w14:paraId="48708674" w14:textId="6884E3D5" w:rsidR="00E95031" w:rsidRDefault="00E95031" w:rsidP="00A14A82">
      <w:pPr>
        <w:numPr>
          <w:ilvl w:val="0"/>
          <w:numId w:val="40"/>
        </w:numPr>
      </w:pPr>
      <w:r>
        <w:t>Plan de capacitación</w:t>
      </w:r>
    </w:p>
    <w:p w14:paraId="3B100E16" w14:textId="09A98C1A" w:rsidR="00E95031" w:rsidRDefault="00E95031" w:rsidP="00A14A82">
      <w:pPr>
        <w:numPr>
          <w:ilvl w:val="0"/>
          <w:numId w:val="40"/>
        </w:numPr>
      </w:pPr>
      <w:r>
        <w:t>Plantear mecanismos de comunicación de campañas de prevención vial en torno a la prevención de la distracción.</w:t>
      </w:r>
    </w:p>
    <w:p w14:paraId="2CAF9DF6" w14:textId="77777777" w:rsidR="00D20B4B" w:rsidRPr="009C48E9" w:rsidRDefault="00D20B4B" w:rsidP="009C48E9">
      <w:pPr>
        <w:rPr>
          <w:highlight w:val="magenta"/>
        </w:rPr>
      </w:pPr>
    </w:p>
    <w:p w14:paraId="1FCF1186" w14:textId="55AE0ED2" w:rsidR="00D20B4B" w:rsidRPr="007D7BA8" w:rsidRDefault="00EA2D1F" w:rsidP="00D605D6">
      <w:pPr>
        <w:pStyle w:val="Ttulo5"/>
        <w:rPr>
          <w:rFonts w:ascii="Garamond" w:hAnsi="Garamond"/>
          <w:b/>
          <w:bCs/>
          <w:color w:val="00B0F0"/>
        </w:rPr>
      </w:pPr>
      <w:r w:rsidRPr="007D7BA8">
        <w:rPr>
          <w:rFonts w:ascii="Garamond" w:hAnsi="Garamond"/>
          <w:b/>
          <w:bCs/>
          <w:color w:val="00B0F0"/>
        </w:rPr>
        <w:t xml:space="preserve">Programa de </w:t>
      </w:r>
      <w:proofErr w:type="gramStart"/>
      <w:r w:rsidRPr="007D7BA8">
        <w:rPr>
          <w:rFonts w:ascii="Garamond" w:hAnsi="Garamond"/>
          <w:b/>
          <w:bCs/>
          <w:color w:val="00B0F0"/>
        </w:rPr>
        <w:t>cero tolerancia</w:t>
      </w:r>
      <w:proofErr w:type="gramEnd"/>
      <w:r w:rsidRPr="007D7BA8">
        <w:rPr>
          <w:rFonts w:ascii="Garamond" w:hAnsi="Garamond"/>
          <w:b/>
          <w:bCs/>
          <w:color w:val="00B0F0"/>
        </w:rPr>
        <w:t xml:space="preserve"> a la conducción bajo los efectos del alcohol y sustancias psicoactivas </w:t>
      </w:r>
    </w:p>
    <w:p w14:paraId="3FFE1E19" w14:textId="77777777" w:rsidR="00D20B4B" w:rsidRDefault="00D20B4B" w:rsidP="00477D94"/>
    <w:p w14:paraId="689D5D15" w14:textId="609F3323" w:rsidR="00A84A52" w:rsidRDefault="00A84A52" w:rsidP="00477D94">
      <w:r w:rsidRPr="00477D94">
        <w:t>La Secretaría Distrital de Gobierno</w:t>
      </w:r>
      <w:r w:rsidR="006301CF">
        <w:t xml:space="preserve"> nivel central </w:t>
      </w:r>
      <w:r w:rsidR="00986218">
        <w:t>y</w:t>
      </w:r>
      <w:r w:rsidR="006301CF">
        <w:t xml:space="preserve"> Alcaldías Locales,</w:t>
      </w:r>
      <w:r w:rsidRPr="00477D94">
        <w:t xml:space="preserve"> define</w:t>
      </w:r>
      <w:r w:rsidR="00986218">
        <w:t>n</w:t>
      </w:r>
      <w:r w:rsidRPr="00477D94">
        <w:t xml:space="preserve"> la aplicación de pruebas tamiz, para la medición de alcoholemia, que deben ser aplicadas según los criterios definidos. Estas pruebas tamiz tienen como objetivo monitorear internamente el cumplimiento de la Política, para dar paso a la aplicación de pruebas confirmatorias, que solo se desarrollaran para casos positivos producto de la aplicación de pruebas de tamizaje.</w:t>
      </w:r>
    </w:p>
    <w:p w14:paraId="6C16425F" w14:textId="77777777" w:rsidR="0007363E" w:rsidRPr="00477D94" w:rsidRDefault="0007363E" w:rsidP="00477D94"/>
    <w:p w14:paraId="7808D7FA" w14:textId="241848B5" w:rsidR="00A84A52" w:rsidRPr="00CC39D9" w:rsidRDefault="00A84A52" w:rsidP="00477D94">
      <w:r w:rsidRPr="00477D94">
        <w:t xml:space="preserve">Este control de pruebas será realizado de forma aleatoria y se define que para la operación de la entidad no se tendrá límite permisible en términos de grado de alcoholemia, concluyendo sobre el límite de </w:t>
      </w:r>
      <w:proofErr w:type="gramStart"/>
      <w:r w:rsidRPr="00477D94">
        <w:t>cero alcohol</w:t>
      </w:r>
      <w:proofErr w:type="gramEnd"/>
      <w:r w:rsidRPr="00477D94">
        <w:t xml:space="preserve">. La entidad ha definido los aspectos metodológicos de aplicación de este mecanismo de control en </w:t>
      </w:r>
      <w:r w:rsidRPr="00CC39D9">
        <w:t>el instructivo pruebas de alcoholemia que forma parte del Programa de Sustancias Psicoactivas.</w:t>
      </w:r>
    </w:p>
    <w:p w14:paraId="52AA2005" w14:textId="639B389B" w:rsidR="008810A6" w:rsidRPr="00CC39D9" w:rsidRDefault="008810A6" w:rsidP="00477D94"/>
    <w:p w14:paraId="4145DADC" w14:textId="77777777" w:rsidR="008810A6" w:rsidRPr="008810A6" w:rsidRDefault="008810A6" w:rsidP="008810A6">
      <w:r w:rsidRPr="00CC39D9">
        <w:t xml:space="preserve">Dentro de las actividades de seguridad y salud en el trabajo se tiene la política ambiente libre de humo de tabaco y la restricción para el consumo de sustancias psicoactivas durante la jornada laboral independiente del </w:t>
      </w:r>
      <w:r w:rsidRPr="00CC39D9">
        <w:lastRenderedPageBreak/>
        <w:t>tipo he trabajador.</w:t>
      </w:r>
    </w:p>
    <w:p w14:paraId="060120A6" w14:textId="77777777" w:rsidR="0007363E" w:rsidRPr="00477D94" w:rsidRDefault="0007363E" w:rsidP="00477D94"/>
    <w:p w14:paraId="06527A80" w14:textId="4B9A8675" w:rsidR="00A84A52" w:rsidRDefault="00A84A52" w:rsidP="00477D94">
      <w:r w:rsidRPr="00477D94">
        <w:t xml:space="preserve">Las pruebas de alcoholemia serán gestionadas por la Dirección de </w:t>
      </w:r>
      <w:r w:rsidR="00360ADD">
        <w:t xml:space="preserve">Gestión del </w:t>
      </w:r>
      <w:r w:rsidRPr="00477D94">
        <w:t>Talento Humano.</w:t>
      </w:r>
    </w:p>
    <w:p w14:paraId="5B9CE51D" w14:textId="2D0E5D88" w:rsidR="008810A6" w:rsidRDefault="008810A6" w:rsidP="00477D94"/>
    <w:p w14:paraId="78E4B5FB" w14:textId="653785BE" w:rsidR="008810A6" w:rsidRDefault="008810A6" w:rsidP="008810A6">
      <w:r>
        <w:t xml:space="preserve">Para contratistas de servicios de transporte, el artículo 41 del </w:t>
      </w:r>
      <w:r w:rsidR="00360ADD">
        <w:t xml:space="preserve">Decreto </w:t>
      </w:r>
      <w:r>
        <w:t>431 de 2017</w:t>
      </w:r>
      <w:r w:rsidR="009B56A1">
        <w:t xml:space="preserve"> </w:t>
      </w:r>
      <w:r>
        <w:t>dispone:</w:t>
      </w:r>
    </w:p>
    <w:p w14:paraId="79265025" w14:textId="77777777" w:rsidR="008810A6" w:rsidRDefault="008810A6" w:rsidP="008810A6"/>
    <w:p w14:paraId="4DDDA648" w14:textId="306235D5" w:rsidR="008810A6" w:rsidRDefault="008810A6" w:rsidP="008810A6">
      <w:r>
        <w:t>“Las empresas de Servicio Público de Transporte Terrestre Automotor Especial deberán practicar controles de uso de sustancias psicoactivas y de pruebas de alcoholimetría a una muestra representativa de los conductores de la empresa, al menos una vez al mes”.</w:t>
      </w:r>
      <w:r w:rsidR="006301CF">
        <w:t xml:space="preserve"> Por lo anterior, se comenzará a solicitar desde nivel central a las empresas contratistas el cumplimiento de estas pruebas y se revisará cumplimiento en las Alcaldías Locales y reporte de evidencias del desarrollo.</w:t>
      </w:r>
    </w:p>
    <w:p w14:paraId="4B410853" w14:textId="77777777" w:rsidR="008810A6" w:rsidRDefault="008810A6" w:rsidP="008810A6"/>
    <w:p w14:paraId="10969FCA" w14:textId="77777777" w:rsidR="00A84A52" w:rsidRPr="00D605D6" w:rsidRDefault="00A84A52" w:rsidP="00477D94">
      <w:pPr>
        <w:rPr>
          <w:b/>
          <w:bCs/>
        </w:rPr>
      </w:pPr>
      <w:r w:rsidRPr="00D605D6">
        <w:rPr>
          <w:b/>
          <w:bCs/>
        </w:rPr>
        <w:t>Mecanismos para la realización de las pruebas</w:t>
      </w:r>
    </w:p>
    <w:p w14:paraId="7D7CCFF0" w14:textId="77777777" w:rsidR="00A84A52" w:rsidRPr="00477D94" w:rsidRDefault="00A84A52" w:rsidP="00477D94"/>
    <w:p w14:paraId="384215EF" w14:textId="68A83129" w:rsidR="00A84A52" w:rsidRDefault="00A84A52" w:rsidP="00477D94">
      <w:r w:rsidRPr="00477D94">
        <w:t>La Secretaría Distrital de Gobierno</w:t>
      </w:r>
      <w:r w:rsidR="00A55C10">
        <w:t xml:space="preserve"> nivel central y Alcaldías Locales</w:t>
      </w:r>
      <w:r w:rsidRPr="00477D94">
        <w:t xml:space="preserve"> a partir de la regulación de su política de </w:t>
      </w:r>
      <w:r w:rsidR="00C838B1" w:rsidRPr="00477D94">
        <w:t xml:space="preserve">alcohol </w:t>
      </w:r>
      <w:r w:rsidRPr="00477D94">
        <w:t>y drogas, establece la prohibición de la conducción en cualquier estado de intoxicación (Alcohol, drogas, medicamentos, u otras sustancias que alteren su capacidad física)</w:t>
      </w:r>
      <w:r w:rsidR="00C838B1">
        <w:t>. E</w:t>
      </w:r>
      <w:r w:rsidRPr="00477D94">
        <w:t>n este sentido</w:t>
      </w:r>
      <w:r w:rsidR="00C838B1">
        <w:t>,</w:t>
      </w:r>
      <w:r w:rsidRPr="00477D94">
        <w:t xml:space="preserve"> está prohibido presentarse a laborar bajo los efectos de intoxicación. Para ello ha definido los siguientes mecanismos de aplicación de pruebas:</w:t>
      </w:r>
    </w:p>
    <w:p w14:paraId="2D65B5C9" w14:textId="77777777" w:rsidR="00C838B1" w:rsidRPr="00477D94" w:rsidRDefault="00C838B1" w:rsidP="00477D94"/>
    <w:p w14:paraId="50814A1B" w14:textId="77777777" w:rsidR="000B2B47" w:rsidRPr="00477D94" w:rsidRDefault="000B2B47" w:rsidP="00477D94"/>
    <w:p w14:paraId="3A67780A" w14:textId="0FF57E0D" w:rsidR="00986218" w:rsidRPr="00986218" w:rsidRDefault="00A55C10" w:rsidP="00D605D6">
      <w:pPr>
        <w:jc w:val="center"/>
        <w:rPr>
          <w:sz w:val="18"/>
          <w:szCs w:val="18"/>
        </w:rPr>
      </w:pPr>
      <w:r>
        <w:t>Tabla 1</w:t>
      </w:r>
      <w:r w:rsidR="00986218">
        <w:t>8</w:t>
      </w:r>
      <w:r>
        <w:t xml:space="preserve">. </w:t>
      </w:r>
      <w:r w:rsidR="00A84A52" w:rsidRPr="00477D94">
        <w:t>Mecanismos para la realización de las pruebas</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3188"/>
        <w:gridCol w:w="2656"/>
      </w:tblGrid>
      <w:tr w:rsidR="0032475C" w:rsidRPr="00F143F4" w14:paraId="725A07A8" w14:textId="77777777" w:rsidTr="00350967">
        <w:trPr>
          <w:trHeight w:val="20"/>
          <w:jc w:val="center"/>
        </w:trPr>
        <w:tc>
          <w:tcPr>
            <w:tcW w:w="1825" w:type="pct"/>
            <w:shd w:val="clear" w:color="auto" w:fill="D9E2F3" w:themeFill="accent1" w:themeFillTint="33"/>
            <w:vAlign w:val="center"/>
          </w:tcPr>
          <w:p w14:paraId="192D7BFB" w14:textId="77777777" w:rsidR="00A84A52" w:rsidRPr="00F143F4" w:rsidRDefault="00A84A52" w:rsidP="00A55C10">
            <w:pPr>
              <w:jc w:val="center"/>
              <w:rPr>
                <w:color w:val="0070C0"/>
                <w:sz w:val="18"/>
                <w:szCs w:val="18"/>
              </w:rPr>
            </w:pPr>
            <w:r w:rsidRPr="00F143F4">
              <w:rPr>
                <w:color w:val="0070C0"/>
                <w:sz w:val="18"/>
                <w:szCs w:val="18"/>
              </w:rPr>
              <w:t>Tipo</w:t>
            </w:r>
          </w:p>
        </w:tc>
        <w:tc>
          <w:tcPr>
            <w:tcW w:w="1732" w:type="pct"/>
            <w:shd w:val="clear" w:color="auto" w:fill="D9E2F3" w:themeFill="accent1" w:themeFillTint="33"/>
            <w:vAlign w:val="center"/>
          </w:tcPr>
          <w:p w14:paraId="00FA1B03" w14:textId="77777777" w:rsidR="00A84A52" w:rsidRPr="00F143F4" w:rsidRDefault="00A84A52" w:rsidP="00A55C10">
            <w:pPr>
              <w:jc w:val="center"/>
              <w:rPr>
                <w:color w:val="0070C0"/>
                <w:sz w:val="18"/>
                <w:szCs w:val="18"/>
              </w:rPr>
            </w:pPr>
            <w:r w:rsidRPr="00F143F4">
              <w:rPr>
                <w:color w:val="0070C0"/>
                <w:sz w:val="18"/>
                <w:szCs w:val="18"/>
              </w:rPr>
              <w:t>Tipo de Prueba</w:t>
            </w:r>
          </w:p>
        </w:tc>
        <w:tc>
          <w:tcPr>
            <w:tcW w:w="1443" w:type="pct"/>
            <w:shd w:val="clear" w:color="auto" w:fill="D9E2F3" w:themeFill="accent1" w:themeFillTint="33"/>
            <w:vAlign w:val="center"/>
          </w:tcPr>
          <w:p w14:paraId="15EAF8DE" w14:textId="77777777" w:rsidR="00A84A52" w:rsidRPr="00F143F4" w:rsidRDefault="00A84A52" w:rsidP="00A55C10">
            <w:pPr>
              <w:jc w:val="center"/>
              <w:rPr>
                <w:color w:val="0070C0"/>
                <w:sz w:val="18"/>
                <w:szCs w:val="18"/>
              </w:rPr>
            </w:pPr>
            <w:r w:rsidRPr="00F143F4">
              <w:rPr>
                <w:color w:val="0070C0"/>
                <w:sz w:val="18"/>
                <w:szCs w:val="18"/>
              </w:rPr>
              <w:t>Frecuencia</w:t>
            </w:r>
          </w:p>
        </w:tc>
      </w:tr>
      <w:tr w:rsidR="00A84A52" w:rsidRPr="00F143F4" w14:paraId="4106EDF2" w14:textId="77777777" w:rsidTr="00350967">
        <w:trPr>
          <w:trHeight w:val="20"/>
          <w:jc w:val="center"/>
        </w:trPr>
        <w:tc>
          <w:tcPr>
            <w:tcW w:w="1825" w:type="pct"/>
            <w:shd w:val="clear" w:color="auto" w:fill="FFFFFF" w:themeFill="background1"/>
            <w:vAlign w:val="center"/>
          </w:tcPr>
          <w:p w14:paraId="18F7549E" w14:textId="77777777" w:rsidR="00A84A52" w:rsidRPr="00F143F4" w:rsidRDefault="00A84A52" w:rsidP="0032475C">
            <w:pPr>
              <w:jc w:val="center"/>
              <w:rPr>
                <w:sz w:val="18"/>
                <w:szCs w:val="18"/>
              </w:rPr>
            </w:pPr>
            <w:r w:rsidRPr="00F143F4">
              <w:rPr>
                <w:sz w:val="18"/>
                <w:szCs w:val="18"/>
              </w:rPr>
              <w:t>Pruebas tamiz</w:t>
            </w:r>
          </w:p>
        </w:tc>
        <w:tc>
          <w:tcPr>
            <w:tcW w:w="1732" w:type="pct"/>
            <w:vAlign w:val="center"/>
          </w:tcPr>
          <w:p w14:paraId="6375F356" w14:textId="77777777" w:rsidR="00A84A52" w:rsidRPr="00F143F4" w:rsidRDefault="00A84A52" w:rsidP="0032475C">
            <w:pPr>
              <w:jc w:val="center"/>
              <w:rPr>
                <w:sz w:val="18"/>
                <w:szCs w:val="18"/>
              </w:rPr>
            </w:pPr>
            <w:r w:rsidRPr="00F143F4">
              <w:rPr>
                <w:sz w:val="18"/>
                <w:szCs w:val="18"/>
              </w:rPr>
              <w:t>Alcohol-Aire</w:t>
            </w:r>
          </w:p>
        </w:tc>
        <w:tc>
          <w:tcPr>
            <w:tcW w:w="1443" w:type="pct"/>
            <w:vAlign w:val="center"/>
          </w:tcPr>
          <w:p w14:paraId="3F051517" w14:textId="77777777" w:rsidR="00A84A52" w:rsidRPr="00F143F4" w:rsidRDefault="00A84A52" w:rsidP="0032475C">
            <w:pPr>
              <w:jc w:val="center"/>
              <w:rPr>
                <w:sz w:val="18"/>
                <w:szCs w:val="18"/>
              </w:rPr>
            </w:pPr>
            <w:r w:rsidRPr="00F143F4">
              <w:rPr>
                <w:sz w:val="18"/>
                <w:szCs w:val="18"/>
              </w:rPr>
              <w:t>Aleatoria</w:t>
            </w:r>
          </w:p>
        </w:tc>
      </w:tr>
      <w:tr w:rsidR="0032475C" w:rsidRPr="00F143F4" w14:paraId="64F0E16E" w14:textId="77777777" w:rsidTr="00350967">
        <w:trPr>
          <w:trHeight w:val="20"/>
          <w:jc w:val="center"/>
        </w:trPr>
        <w:tc>
          <w:tcPr>
            <w:tcW w:w="1825" w:type="pct"/>
            <w:vMerge w:val="restart"/>
            <w:shd w:val="clear" w:color="auto" w:fill="FFFFFF" w:themeFill="background1"/>
            <w:vAlign w:val="center"/>
          </w:tcPr>
          <w:p w14:paraId="4270D60A" w14:textId="77777777" w:rsidR="0032475C" w:rsidRPr="00F143F4" w:rsidRDefault="0032475C" w:rsidP="0032475C">
            <w:pPr>
              <w:jc w:val="center"/>
              <w:rPr>
                <w:sz w:val="18"/>
                <w:szCs w:val="18"/>
              </w:rPr>
            </w:pPr>
            <w:r w:rsidRPr="00F143F4">
              <w:rPr>
                <w:sz w:val="18"/>
                <w:szCs w:val="18"/>
              </w:rPr>
              <w:t>Prueba confirmatoria</w:t>
            </w:r>
          </w:p>
        </w:tc>
        <w:tc>
          <w:tcPr>
            <w:tcW w:w="1732" w:type="pct"/>
          </w:tcPr>
          <w:p w14:paraId="7DD00F9A" w14:textId="77777777" w:rsidR="0032475C" w:rsidRPr="00F143F4" w:rsidRDefault="0032475C" w:rsidP="00986218">
            <w:pPr>
              <w:jc w:val="center"/>
              <w:rPr>
                <w:sz w:val="18"/>
                <w:szCs w:val="18"/>
              </w:rPr>
            </w:pPr>
            <w:r w:rsidRPr="00F143F4">
              <w:rPr>
                <w:sz w:val="18"/>
                <w:szCs w:val="18"/>
              </w:rPr>
              <w:t>Alcohol- Sangre</w:t>
            </w:r>
          </w:p>
        </w:tc>
        <w:tc>
          <w:tcPr>
            <w:tcW w:w="1443" w:type="pct"/>
            <w:vMerge w:val="restart"/>
            <w:vAlign w:val="center"/>
          </w:tcPr>
          <w:p w14:paraId="31F37C36" w14:textId="77777777" w:rsidR="0032475C" w:rsidRPr="00F143F4" w:rsidRDefault="0032475C" w:rsidP="0032475C">
            <w:pPr>
              <w:jc w:val="center"/>
              <w:rPr>
                <w:sz w:val="18"/>
                <w:szCs w:val="18"/>
              </w:rPr>
            </w:pPr>
            <w:r w:rsidRPr="00F143F4">
              <w:rPr>
                <w:sz w:val="18"/>
                <w:szCs w:val="18"/>
              </w:rPr>
              <w:t>Cuando aplique</w:t>
            </w:r>
          </w:p>
        </w:tc>
      </w:tr>
      <w:tr w:rsidR="0032475C" w:rsidRPr="00F143F4" w14:paraId="3132AA37" w14:textId="77777777" w:rsidTr="00350967">
        <w:trPr>
          <w:trHeight w:val="20"/>
          <w:jc w:val="center"/>
        </w:trPr>
        <w:tc>
          <w:tcPr>
            <w:tcW w:w="1825" w:type="pct"/>
            <w:vMerge/>
            <w:shd w:val="clear" w:color="auto" w:fill="FFFFFF" w:themeFill="background1"/>
          </w:tcPr>
          <w:p w14:paraId="0805338C" w14:textId="77777777" w:rsidR="0032475C" w:rsidRPr="00F143F4" w:rsidRDefault="0032475C" w:rsidP="00477D94">
            <w:pPr>
              <w:rPr>
                <w:sz w:val="18"/>
                <w:szCs w:val="18"/>
              </w:rPr>
            </w:pPr>
          </w:p>
        </w:tc>
        <w:tc>
          <w:tcPr>
            <w:tcW w:w="1732" w:type="pct"/>
          </w:tcPr>
          <w:p w14:paraId="4A973BA1" w14:textId="77777777" w:rsidR="0032475C" w:rsidRPr="00F143F4" w:rsidRDefault="0032475C" w:rsidP="00986218">
            <w:pPr>
              <w:jc w:val="center"/>
              <w:rPr>
                <w:sz w:val="18"/>
                <w:szCs w:val="18"/>
              </w:rPr>
            </w:pPr>
            <w:r w:rsidRPr="00F143F4">
              <w:rPr>
                <w:sz w:val="18"/>
                <w:szCs w:val="18"/>
              </w:rPr>
              <w:t>Drogas- Sangre</w:t>
            </w:r>
          </w:p>
        </w:tc>
        <w:tc>
          <w:tcPr>
            <w:tcW w:w="1443" w:type="pct"/>
            <w:vMerge/>
          </w:tcPr>
          <w:p w14:paraId="26D76B0D" w14:textId="77777777" w:rsidR="0032475C" w:rsidRPr="00F143F4" w:rsidRDefault="0032475C" w:rsidP="00477D94">
            <w:pPr>
              <w:rPr>
                <w:sz w:val="18"/>
                <w:szCs w:val="18"/>
              </w:rPr>
            </w:pPr>
          </w:p>
        </w:tc>
      </w:tr>
    </w:tbl>
    <w:p w14:paraId="7FB8C74F" w14:textId="7601477A" w:rsidR="00A84A52" w:rsidRPr="00986218" w:rsidRDefault="00641490" w:rsidP="002E5139">
      <w:pPr>
        <w:jc w:val="center"/>
        <w:rPr>
          <w:sz w:val="20"/>
          <w:szCs w:val="20"/>
        </w:rPr>
      </w:pPr>
      <w:r>
        <w:rPr>
          <w:sz w:val="20"/>
          <w:szCs w:val="20"/>
        </w:rPr>
        <w:t xml:space="preserve">Fuente: </w:t>
      </w:r>
      <w:r w:rsidR="00A84A52" w:rsidRPr="00986218">
        <w:rPr>
          <w:sz w:val="20"/>
          <w:szCs w:val="20"/>
        </w:rPr>
        <w:t>Subsecretaría de Gestión Institucional – SDG</w:t>
      </w:r>
    </w:p>
    <w:p w14:paraId="747C0FFA" w14:textId="77777777" w:rsidR="0007363E" w:rsidRPr="00AA0111" w:rsidRDefault="0007363E" w:rsidP="002E5139"/>
    <w:p w14:paraId="6EC31EE7" w14:textId="744E2205" w:rsidR="00A84A52" w:rsidRPr="002E5139" w:rsidRDefault="00A84A52" w:rsidP="00477D94">
      <w:pPr>
        <w:rPr>
          <w:b/>
          <w:bCs/>
        </w:rPr>
      </w:pPr>
      <w:r w:rsidRPr="002E5139">
        <w:rPr>
          <w:b/>
          <w:bCs/>
        </w:rPr>
        <w:t>Periodicidad para la realización de las pruebas</w:t>
      </w:r>
    </w:p>
    <w:p w14:paraId="4E8571D6" w14:textId="77777777" w:rsidR="00A84A52" w:rsidRPr="00AA0111" w:rsidRDefault="00A84A52" w:rsidP="002E5139"/>
    <w:p w14:paraId="706D0A90" w14:textId="2927299F" w:rsidR="00A84A52" w:rsidRPr="00477D94" w:rsidRDefault="00671AA7" w:rsidP="00477D94">
      <w:r>
        <w:t>Para Secretaría Distrital de Gobierno nivel central, l</w:t>
      </w:r>
      <w:r w:rsidR="00A84A52" w:rsidRPr="00477D94">
        <w:t>as pruebas de alcoholimetría se realizarán</w:t>
      </w:r>
      <w:r w:rsidR="008810A6">
        <w:t xml:space="preserve"> </w:t>
      </w:r>
      <w:r w:rsidR="00A84A52" w:rsidRPr="00477D94">
        <w:t>de forma aleatoria</w:t>
      </w:r>
      <w:r w:rsidR="00641490">
        <w:t>;</w:t>
      </w:r>
      <w:r w:rsidR="00A84A52" w:rsidRPr="00477D94">
        <w:t xml:space="preserve"> estas pruebas pueden involucrar a todos los diferentes actores viales.</w:t>
      </w:r>
      <w:r>
        <w:t xml:space="preserve"> Otras pruebas como la de análisis toxicológico para narcóticos se tendrá en cuenta en el momento de los exámenes médicos periódicos de los conductores de planta, para el caso de las Alcaldía Locales deberán seguir un esquema similar para contar con las evidencias de estas pruebas.</w:t>
      </w:r>
    </w:p>
    <w:p w14:paraId="223B1EC4" w14:textId="77777777" w:rsidR="00A84A52" w:rsidRPr="00AA0111" w:rsidRDefault="00A84A52" w:rsidP="002E5139"/>
    <w:p w14:paraId="511800C5" w14:textId="77777777" w:rsidR="00A84A52" w:rsidRPr="002E5139" w:rsidRDefault="00A84A52" w:rsidP="00477D94">
      <w:pPr>
        <w:rPr>
          <w:b/>
          <w:bCs/>
        </w:rPr>
      </w:pPr>
      <w:r w:rsidRPr="002E5139">
        <w:rPr>
          <w:b/>
          <w:bCs/>
        </w:rPr>
        <w:t>Idoneidad de la persona que realiza las pruebas</w:t>
      </w:r>
    </w:p>
    <w:p w14:paraId="20E26EEB" w14:textId="77777777" w:rsidR="00A84A52" w:rsidRPr="00AA0111" w:rsidRDefault="00A84A52" w:rsidP="002E5139"/>
    <w:p w14:paraId="29C5EFAF" w14:textId="31EE11A7" w:rsidR="00A84A52" w:rsidRPr="00477D94" w:rsidRDefault="00A84A52" w:rsidP="00477D94">
      <w:r w:rsidRPr="00477D94">
        <w:t>La persona que lleve a cabo la realización de la prueba tamiz de alcoholemia debe conocer el funcionamiento técnico del equipo de medición, soportándose de ser posible por capacitaciones con los proveedores de equipos</w:t>
      </w:r>
      <w:r w:rsidR="00A55C10">
        <w:t xml:space="preserve"> alcohol sensores</w:t>
      </w:r>
      <w:r w:rsidRPr="00477D94">
        <w:t xml:space="preserve"> o lectura y comprensión previa de la ficha técnica correspondiente.</w:t>
      </w:r>
    </w:p>
    <w:p w14:paraId="2988DCE6" w14:textId="77777777" w:rsidR="00A84A52" w:rsidRPr="00AA0111" w:rsidRDefault="00A84A52" w:rsidP="002E5139"/>
    <w:p w14:paraId="028F329C" w14:textId="426FD96A" w:rsidR="00A84A52" w:rsidRPr="00477D94" w:rsidRDefault="00A84A52" w:rsidP="00477D94">
      <w:r w:rsidRPr="00477D94">
        <w:t xml:space="preserve">Cada vez que </w:t>
      </w:r>
      <w:r w:rsidR="00306DC6">
        <w:t xml:space="preserve">se </w:t>
      </w:r>
      <w:r w:rsidRPr="00477D94">
        <w:t>incorpore al servicio un nuevo modelo de instrumento, el proveedor que suministre el equipo</w:t>
      </w:r>
      <w:r w:rsidR="00306DC6">
        <w:t xml:space="preserve"> </w:t>
      </w:r>
      <w:r w:rsidRPr="00477D94">
        <w:t>debe proporcionar capacitación en el manejo del nuevo instrumento.</w:t>
      </w:r>
    </w:p>
    <w:p w14:paraId="4A952FFC" w14:textId="77777777" w:rsidR="00A84A52" w:rsidRPr="00AA0111" w:rsidRDefault="00A84A52" w:rsidP="002E5139"/>
    <w:p w14:paraId="585EC1EC" w14:textId="17B27B72" w:rsidR="00A84A52" w:rsidRPr="00477D94" w:rsidRDefault="00A55C10" w:rsidP="00477D94">
      <w:r>
        <w:lastRenderedPageBreak/>
        <w:t xml:space="preserve">Para el caso de </w:t>
      </w:r>
      <w:r w:rsidR="00A04E9D">
        <w:t xml:space="preserve">la SDG nivel central, </w:t>
      </w:r>
      <w:r>
        <w:t>l</w:t>
      </w:r>
      <w:r w:rsidR="00A84A52" w:rsidRPr="00477D94">
        <w:t>as pruebas confirmatorias serán ejecutadas por una IPS debidamente habilitada y autorizada para este tipo de prueba.</w:t>
      </w:r>
      <w:r w:rsidR="00A04E9D">
        <w:t xml:space="preserve"> Para las Alcaldías Locales se hace necesario que definan mecanismos como el de nivel central o la opción de contar con alcohol censor, debidamente calibrado y aprobado para realizar las pruebas.</w:t>
      </w:r>
    </w:p>
    <w:p w14:paraId="46425061" w14:textId="77777777" w:rsidR="00A84A52" w:rsidRPr="00AA0111" w:rsidRDefault="00A84A52" w:rsidP="002E5139"/>
    <w:p w14:paraId="79126450" w14:textId="77777777" w:rsidR="00A84A52" w:rsidRPr="002E5139" w:rsidRDefault="00A84A52" w:rsidP="00477D94">
      <w:pPr>
        <w:rPr>
          <w:b/>
          <w:bCs/>
        </w:rPr>
      </w:pPr>
      <w:r w:rsidRPr="002E5139">
        <w:rPr>
          <w:b/>
          <w:bCs/>
        </w:rPr>
        <w:t>Acciones en caso de pruebas positivas</w:t>
      </w:r>
    </w:p>
    <w:p w14:paraId="519F516A" w14:textId="77777777" w:rsidR="00A84A52" w:rsidRPr="00AA0111" w:rsidRDefault="00A84A52" w:rsidP="002E5139"/>
    <w:p w14:paraId="68032F30" w14:textId="353686BA" w:rsidR="00A84A52" w:rsidRDefault="00A84A52" w:rsidP="00477D94">
      <w:r w:rsidRPr="00477D94">
        <w:t>Si el resultado de la prueba pasiva es positivo, entendiendo como resultado positivo aquél que sea superior a 0,0 en el caso de alcohol, y resultado positivo de la prueba en el caso de drogas, la entidad aplicará las siguientes acciones:</w:t>
      </w:r>
    </w:p>
    <w:p w14:paraId="600BAE8B" w14:textId="77777777" w:rsidR="00CA372E" w:rsidRPr="00AA0111" w:rsidRDefault="00CA372E" w:rsidP="002E5139"/>
    <w:p w14:paraId="5D3642EA" w14:textId="46F59C4D" w:rsidR="00A84A52" w:rsidRDefault="00A84A52" w:rsidP="00A14A82">
      <w:pPr>
        <w:pStyle w:val="Prrafodelista"/>
        <w:numPr>
          <w:ilvl w:val="0"/>
          <w:numId w:val="13"/>
        </w:numPr>
      </w:pPr>
      <w:r w:rsidRPr="00477D94">
        <w:t xml:space="preserve">Si el servidor es de planta, el medico ocupacional le notificará el resultado de la prueba positiva a </w:t>
      </w:r>
      <w:r w:rsidR="00C900C5">
        <w:t xml:space="preserve">la Dirección de Gestión del </w:t>
      </w:r>
      <w:r w:rsidRPr="00477D94">
        <w:t>Talento Humano y al jefe inmediato del servidor.</w:t>
      </w:r>
      <w:r w:rsidR="00C900C5">
        <w:t xml:space="preserve"> La Dirección de Gestión del</w:t>
      </w:r>
      <w:r w:rsidRPr="00477D94">
        <w:t xml:space="preserve"> Talento Humano determina el tipo de sanciones disciplinarias a aplicar de acuerdo con el Reglamento Interno de Trabajo. </w:t>
      </w:r>
    </w:p>
    <w:p w14:paraId="54384178" w14:textId="3C43B5BE" w:rsidR="00CA372E" w:rsidRPr="00AA0111" w:rsidRDefault="000A4116" w:rsidP="00CA372E">
      <w:pPr>
        <w:pStyle w:val="Prrafodelista"/>
        <w:ind w:left="720" w:firstLine="0"/>
        <w:rPr>
          <w:sz w:val="18"/>
          <w:szCs w:val="18"/>
        </w:rPr>
      </w:pPr>
      <w:r>
        <w:rPr>
          <w:sz w:val="18"/>
          <w:szCs w:val="18"/>
        </w:rPr>
        <w:t xml:space="preserve"> </w:t>
      </w:r>
    </w:p>
    <w:p w14:paraId="05B1FC3A" w14:textId="42DCF1C9" w:rsidR="00A84A52" w:rsidRPr="00477D94" w:rsidRDefault="00A84A52" w:rsidP="00A14A82">
      <w:pPr>
        <w:pStyle w:val="Prrafodelista"/>
        <w:numPr>
          <w:ilvl w:val="0"/>
          <w:numId w:val="13"/>
        </w:numPr>
      </w:pPr>
      <w:r w:rsidRPr="00477D94">
        <w:t>Si el colaborador es Contratista,</w:t>
      </w:r>
      <w:r w:rsidR="000A4116">
        <w:t xml:space="preserve"> la Dirección de Gestión del</w:t>
      </w:r>
      <w:r w:rsidRPr="00477D94">
        <w:t xml:space="preserve"> Talento Humano y /o medico ocupacional notificará al supervisor del contrato. Las sanciones disciplinarias se gestionarán a través de la Dirección de </w:t>
      </w:r>
      <w:r w:rsidR="00AE1684" w:rsidRPr="00477D94">
        <w:t xml:space="preserve">Contratación </w:t>
      </w:r>
      <w:r w:rsidRPr="00477D94">
        <w:t>(prohibiendo la contratación del servidor involucrado).</w:t>
      </w:r>
      <w:r w:rsidR="000A4116">
        <w:t xml:space="preserve"> </w:t>
      </w:r>
    </w:p>
    <w:p w14:paraId="2308023E" w14:textId="77777777" w:rsidR="00BA487B" w:rsidRDefault="00BA487B" w:rsidP="00BA487B">
      <w:pPr>
        <w:pStyle w:val="Prrafodelista"/>
      </w:pPr>
    </w:p>
    <w:p w14:paraId="18260228" w14:textId="32C4B506" w:rsidR="00A84A52" w:rsidRPr="00AA0111" w:rsidRDefault="00A84A52" w:rsidP="002E5139"/>
    <w:p w14:paraId="6C364477" w14:textId="77777777" w:rsidR="00671AA7" w:rsidRPr="002E5139" w:rsidRDefault="00671AA7" w:rsidP="00671AA7">
      <w:pPr>
        <w:rPr>
          <w:b/>
          <w:bCs/>
          <w:lang w:val="es-CO"/>
        </w:rPr>
      </w:pPr>
      <w:r w:rsidRPr="002E5139">
        <w:rPr>
          <w:b/>
          <w:bCs/>
          <w:lang w:val="es-CO"/>
        </w:rPr>
        <w:t>Factores de desempeño de la gestión de cero tolerancias a la conducción bajo los efectos del alcohol y sustancias psicoactivas</w:t>
      </w:r>
    </w:p>
    <w:p w14:paraId="78ED68FC" w14:textId="77777777" w:rsidR="00671AA7" w:rsidRPr="00671AA7" w:rsidRDefault="00671AA7" w:rsidP="002E5139">
      <w:pPr>
        <w:rPr>
          <w:lang w:val="es-CO"/>
        </w:rPr>
      </w:pPr>
    </w:p>
    <w:p w14:paraId="46E19125" w14:textId="71E2DD13" w:rsidR="00671AA7" w:rsidRPr="00671AA7" w:rsidRDefault="00671AA7" w:rsidP="00A14A82">
      <w:pPr>
        <w:numPr>
          <w:ilvl w:val="0"/>
          <w:numId w:val="40"/>
        </w:numPr>
        <w:rPr>
          <w:lang w:val="es-CO"/>
        </w:rPr>
      </w:pPr>
      <w:r w:rsidRPr="00671AA7">
        <w:rPr>
          <w:lang w:val="es-CO"/>
        </w:rPr>
        <w:t>Promover estrategias para identificar posibles casos de conducción bajo el efecto del alcohol y sustancias psicoactivas de las personas que conducen un vehículo para el desplazamiento laboral de los directivos de la entidad</w:t>
      </w:r>
    </w:p>
    <w:p w14:paraId="568A0D2F" w14:textId="313486E9" w:rsidR="00671AA7" w:rsidRPr="00671AA7" w:rsidRDefault="00671AA7" w:rsidP="00A14A82">
      <w:pPr>
        <w:numPr>
          <w:ilvl w:val="0"/>
          <w:numId w:val="13"/>
        </w:numPr>
        <w:rPr>
          <w:lang w:val="es-CO"/>
        </w:rPr>
      </w:pPr>
      <w:r w:rsidRPr="00671AA7">
        <w:rPr>
          <w:lang w:val="es-CO"/>
        </w:rPr>
        <w:t>Plan capacitación</w:t>
      </w:r>
    </w:p>
    <w:p w14:paraId="0928AEA0" w14:textId="6308A71A" w:rsidR="00671AA7" w:rsidRPr="00671AA7" w:rsidRDefault="00671AA7" w:rsidP="00A14A82">
      <w:pPr>
        <w:numPr>
          <w:ilvl w:val="0"/>
          <w:numId w:val="13"/>
        </w:numPr>
        <w:rPr>
          <w:lang w:val="es-CO"/>
        </w:rPr>
      </w:pPr>
      <w:r w:rsidRPr="00671AA7">
        <w:rPr>
          <w:lang w:val="es-CO"/>
        </w:rPr>
        <w:t>Establecer acciones correctivas en caso de presentarse conducción bajo el influjo de estos.</w:t>
      </w:r>
    </w:p>
    <w:p w14:paraId="78BFEED6" w14:textId="77777777" w:rsidR="00671AA7" w:rsidRPr="00671AA7" w:rsidRDefault="00671AA7" w:rsidP="00A14A82">
      <w:pPr>
        <w:numPr>
          <w:ilvl w:val="0"/>
          <w:numId w:val="13"/>
        </w:numPr>
        <w:rPr>
          <w:lang w:val="es-CO"/>
        </w:rPr>
      </w:pPr>
      <w:r w:rsidRPr="00671AA7">
        <w:rPr>
          <w:lang w:val="es-CO"/>
        </w:rPr>
        <w:t>Plantear mecanismos de comunicación de campañas de prevención vial en torno a cero tolerancias a la conducción bajo los efectos del consumo de alcohol y sustancias psicoactivas.</w:t>
      </w:r>
    </w:p>
    <w:p w14:paraId="3F616A2A" w14:textId="1732B5EF" w:rsidR="00671AA7" w:rsidRPr="00AA0111" w:rsidRDefault="00671AA7" w:rsidP="00477D94">
      <w:pPr>
        <w:rPr>
          <w:sz w:val="18"/>
          <w:szCs w:val="18"/>
        </w:rPr>
      </w:pPr>
    </w:p>
    <w:p w14:paraId="3D0B7CB5" w14:textId="77777777" w:rsidR="0071595E" w:rsidRPr="008E5F5A" w:rsidRDefault="0071595E" w:rsidP="002E5139">
      <w:pPr>
        <w:pStyle w:val="Ttulo5"/>
        <w:rPr>
          <w:b/>
          <w:bCs/>
          <w:color w:val="00B0F0"/>
        </w:rPr>
      </w:pPr>
      <w:r w:rsidRPr="008E5F5A">
        <w:rPr>
          <w:rFonts w:ascii="Garamond" w:hAnsi="Garamond"/>
          <w:b/>
          <w:bCs/>
          <w:color w:val="00B0F0"/>
        </w:rPr>
        <w:t>Programa para la protección de actores viales vulnerables</w:t>
      </w:r>
    </w:p>
    <w:p w14:paraId="7CBBF302" w14:textId="77777777" w:rsidR="0071595E" w:rsidRPr="00A06E82" w:rsidRDefault="0071595E" w:rsidP="002E5139"/>
    <w:p w14:paraId="516689F6" w14:textId="76AC4081" w:rsidR="0071595E" w:rsidRDefault="0071595E" w:rsidP="0071595E">
      <w:r w:rsidRPr="00BA6ABE">
        <w:t>El programa para la protección de actores viales vulnerables contempla el diagnóstico y análisis de cada uno de los actores viales vinculados a la</w:t>
      </w:r>
      <w:r>
        <w:t xml:space="preserve"> </w:t>
      </w:r>
      <w:r w:rsidRPr="00477D94">
        <w:t>Secretaría Distrital de Gobierno</w:t>
      </w:r>
      <w:r w:rsidR="008810A6">
        <w:t xml:space="preserve"> </w:t>
      </w:r>
      <w:r w:rsidR="00671AA7">
        <w:t>y</w:t>
      </w:r>
      <w:r w:rsidR="008810A6">
        <w:t xml:space="preserve"> Alcaldías locales</w:t>
      </w:r>
      <w:r>
        <w:t xml:space="preserve">. </w:t>
      </w:r>
      <w:r w:rsidRPr="00BA6ABE">
        <w:t>Los actores viales más vulnerables son aquellos que tienen una mayor probabilidad de sufrir lesiones graves</w:t>
      </w:r>
      <w:r w:rsidR="00D32CC7">
        <w:t>;</w:t>
      </w:r>
      <w:r w:rsidRPr="00BA6ABE">
        <w:t xml:space="preserve"> por tal razón, </w:t>
      </w:r>
      <w:r w:rsidR="00671AA7">
        <w:t xml:space="preserve">en </w:t>
      </w:r>
      <w:r w:rsidRPr="00BA6ABE">
        <w:t xml:space="preserve">la línea base </w:t>
      </w:r>
      <w:r w:rsidR="00671AA7">
        <w:t>se establece</w:t>
      </w:r>
      <w:r w:rsidRPr="00BA6ABE">
        <w:t xml:space="preserve"> la identificación del número de contratistas y funcionarios de la entidad, su clasificación como actor vial y sus riesgos asociados en la vía.</w:t>
      </w:r>
    </w:p>
    <w:p w14:paraId="65C7947B" w14:textId="77777777" w:rsidR="0071595E" w:rsidRPr="00AA0111" w:rsidRDefault="0071595E" w:rsidP="002E5139"/>
    <w:p w14:paraId="38A9D767" w14:textId="507906A8" w:rsidR="00671AA7" w:rsidRDefault="00671AA7" w:rsidP="00671AA7">
      <w:pPr>
        <w:rPr>
          <w:lang w:val="es-CO"/>
        </w:rPr>
      </w:pPr>
      <w:r w:rsidRPr="00671AA7">
        <w:rPr>
          <w:lang w:val="es-CO"/>
        </w:rPr>
        <w:t>El peatón, el usuario de bicicleta y de motocicleta son considerados los tres actores vulnerables, dado el nivel de gravedad de sus lesiones en caso de un siniestro vial, debido a esto, registran el mayor número de víctimas fatales en accidentes de tránsito</w:t>
      </w:r>
      <w:r w:rsidR="005A627E">
        <w:rPr>
          <w:lang w:val="es-CO"/>
        </w:rPr>
        <w:t xml:space="preserve"> según la </w:t>
      </w:r>
      <w:r w:rsidRPr="00671AA7">
        <w:rPr>
          <w:lang w:val="es-CO"/>
        </w:rPr>
        <w:t xml:space="preserve">Agencia Nacional de Seguridad </w:t>
      </w:r>
      <w:r w:rsidR="00CA26D1" w:rsidRPr="00671AA7">
        <w:rPr>
          <w:lang w:val="es-CO"/>
        </w:rPr>
        <w:t xml:space="preserve">Vial </w:t>
      </w:r>
      <w:r w:rsidRPr="00671AA7">
        <w:rPr>
          <w:lang w:val="es-CO"/>
        </w:rPr>
        <w:t>(2021).</w:t>
      </w:r>
    </w:p>
    <w:p w14:paraId="1B0E0FB9" w14:textId="77777777" w:rsidR="002E5139" w:rsidRDefault="002E5139" w:rsidP="00671AA7">
      <w:pPr>
        <w:rPr>
          <w:lang w:val="es-CO"/>
        </w:rPr>
      </w:pPr>
    </w:p>
    <w:p w14:paraId="6F8A7DB1" w14:textId="77777777" w:rsidR="00671AA7" w:rsidRPr="002E5139" w:rsidRDefault="00671AA7" w:rsidP="00671AA7">
      <w:pPr>
        <w:rPr>
          <w:b/>
          <w:bCs/>
          <w:color w:val="00B0F0"/>
          <w:lang w:val="es-CO"/>
        </w:rPr>
      </w:pPr>
      <w:r w:rsidRPr="002E5139">
        <w:rPr>
          <w:b/>
          <w:bCs/>
          <w:lang w:val="es-CO"/>
        </w:rPr>
        <w:lastRenderedPageBreak/>
        <w:t>Factores de desempeño de la gestión para la protección de actores viales vulnerables</w:t>
      </w:r>
    </w:p>
    <w:p w14:paraId="2F04E1A5" w14:textId="77777777" w:rsidR="00671AA7" w:rsidRPr="00671AA7" w:rsidRDefault="00671AA7" w:rsidP="002E5139">
      <w:pPr>
        <w:rPr>
          <w:lang w:val="es-CO"/>
        </w:rPr>
      </w:pPr>
    </w:p>
    <w:p w14:paraId="6951319C" w14:textId="06BB76A1" w:rsidR="00671AA7" w:rsidRPr="00671AA7" w:rsidRDefault="00671AA7" w:rsidP="00BA487B">
      <w:pPr>
        <w:numPr>
          <w:ilvl w:val="0"/>
          <w:numId w:val="13"/>
        </w:numPr>
        <w:rPr>
          <w:lang w:val="es-CO"/>
        </w:rPr>
      </w:pPr>
      <w:r w:rsidRPr="00671AA7">
        <w:rPr>
          <w:lang w:val="es-CO"/>
        </w:rPr>
        <w:t xml:space="preserve">Plan </w:t>
      </w:r>
      <w:r w:rsidR="00BA487B">
        <w:rPr>
          <w:lang w:val="es-CO"/>
        </w:rPr>
        <w:t xml:space="preserve">de </w:t>
      </w:r>
      <w:r w:rsidRPr="00671AA7">
        <w:rPr>
          <w:lang w:val="es-CO"/>
        </w:rPr>
        <w:t>capacitación</w:t>
      </w:r>
    </w:p>
    <w:p w14:paraId="6AE91020" w14:textId="77777777" w:rsidR="00671AA7" w:rsidRPr="00671AA7" w:rsidRDefault="00671AA7" w:rsidP="00A14A82">
      <w:pPr>
        <w:numPr>
          <w:ilvl w:val="0"/>
          <w:numId w:val="13"/>
        </w:numPr>
        <w:rPr>
          <w:lang w:val="es-CO"/>
        </w:rPr>
      </w:pPr>
      <w:r w:rsidRPr="00671AA7">
        <w:rPr>
          <w:lang w:val="es-CO"/>
        </w:rPr>
        <w:t>Plantear mecanismos de comunicación de campañas de prevención vial en torno a la protección de los actores viales vulnerables.</w:t>
      </w:r>
    </w:p>
    <w:p w14:paraId="1F051FA5" w14:textId="77777777" w:rsidR="00AA0111" w:rsidRDefault="00AA0111" w:rsidP="008810A6"/>
    <w:p w14:paraId="3D4CFB1A" w14:textId="1297B9C9" w:rsidR="00A84A52" w:rsidRPr="002E5139" w:rsidRDefault="00946ADC" w:rsidP="00D205DF">
      <w:pPr>
        <w:pStyle w:val="Ttulo3"/>
      </w:pPr>
      <w:r w:rsidRPr="002E5139">
        <w:t xml:space="preserve">Fase 2. Implementación </w:t>
      </w:r>
      <w:r>
        <w:t>y</w:t>
      </w:r>
      <w:r w:rsidRPr="002E5139">
        <w:t xml:space="preserve"> Ejecución </w:t>
      </w:r>
      <w:r>
        <w:t>d</w:t>
      </w:r>
      <w:r w:rsidRPr="002E5139">
        <w:t>el PESV</w:t>
      </w:r>
    </w:p>
    <w:p w14:paraId="4D49EDFC" w14:textId="77777777" w:rsidR="00A84A52" w:rsidRPr="00477D94" w:rsidRDefault="00A84A52" w:rsidP="00477D94"/>
    <w:p w14:paraId="1629E1A1" w14:textId="4B3F59F5" w:rsidR="00A84A52" w:rsidRPr="00E23BC1" w:rsidRDefault="00534487" w:rsidP="00D205DF">
      <w:pPr>
        <w:pStyle w:val="Ttulo4"/>
        <w:rPr>
          <w:bCs/>
          <w:color w:val="00B0F0"/>
        </w:rPr>
      </w:pPr>
      <w:r w:rsidRPr="00E23BC1">
        <w:rPr>
          <w:color w:val="00B0F0"/>
        </w:rPr>
        <w:t>Plan anual de trabajo</w:t>
      </w:r>
    </w:p>
    <w:p w14:paraId="0AAB6819" w14:textId="77777777" w:rsidR="001B35D9" w:rsidRPr="00AA0111" w:rsidRDefault="001B35D9" w:rsidP="001B35D9">
      <w:pPr>
        <w:pStyle w:val="Prrafodelista"/>
        <w:ind w:left="720" w:firstLine="0"/>
        <w:rPr>
          <w:sz w:val="18"/>
          <w:szCs w:val="18"/>
        </w:rPr>
      </w:pPr>
    </w:p>
    <w:p w14:paraId="5FC1AA37" w14:textId="77777777" w:rsidR="00A84A52" w:rsidRPr="00477D94" w:rsidRDefault="00A84A52" w:rsidP="00477D94">
      <w:r w:rsidRPr="00477D94">
        <w:t>Como parte del SG SST, se diseñó un cronograma anual de trabajo del PESV, con el objetivo de poder hacer una planeación y seguimiento de las actividades e indicadores de cumplimiento. La entidad define un cronograma de implementación como parte de este programa de gestión del PESV, en el cual se planificarán las acciones teniendo en cuenta las siguientes entradas:</w:t>
      </w:r>
    </w:p>
    <w:p w14:paraId="23ABD9D2" w14:textId="77777777" w:rsidR="00A84A52" w:rsidRPr="00AA0111" w:rsidRDefault="00A84A52" w:rsidP="00477D94">
      <w:pPr>
        <w:rPr>
          <w:sz w:val="18"/>
          <w:szCs w:val="18"/>
        </w:rPr>
      </w:pPr>
    </w:p>
    <w:p w14:paraId="12D01EF7" w14:textId="77777777" w:rsidR="00A84A52" w:rsidRPr="00477D94" w:rsidRDefault="00A84A52" w:rsidP="00A14A82">
      <w:pPr>
        <w:pStyle w:val="Prrafodelista"/>
        <w:numPr>
          <w:ilvl w:val="0"/>
          <w:numId w:val="14"/>
        </w:numPr>
      </w:pPr>
      <w:r w:rsidRPr="00477D94">
        <w:t xml:space="preserve">Política de Seguridad Vial </w:t>
      </w:r>
    </w:p>
    <w:p w14:paraId="55409CC1" w14:textId="77777777" w:rsidR="00A84A52" w:rsidRPr="00477D94" w:rsidRDefault="00A84A52" w:rsidP="00A14A82">
      <w:pPr>
        <w:pStyle w:val="Prrafodelista"/>
        <w:numPr>
          <w:ilvl w:val="0"/>
          <w:numId w:val="14"/>
        </w:numPr>
      </w:pPr>
      <w:r w:rsidRPr="00477D94">
        <w:t xml:space="preserve">Diagnostico </w:t>
      </w:r>
    </w:p>
    <w:p w14:paraId="2ACA8CB4" w14:textId="77777777" w:rsidR="00A84A52" w:rsidRPr="00477D94" w:rsidRDefault="00A84A52" w:rsidP="00A14A82">
      <w:pPr>
        <w:pStyle w:val="Prrafodelista"/>
        <w:numPr>
          <w:ilvl w:val="0"/>
          <w:numId w:val="14"/>
        </w:numPr>
      </w:pPr>
      <w:r w:rsidRPr="00477D94">
        <w:t>Caracterización, evaluación y control de riesgo</w:t>
      </w:r>
    </w:p>
    <w:p w14:paraId="3784A125" w14:textId="77777777" w:rsidR="00A84A52" w:rsidRPr="00477D94" w:rsidRDefault="00A84A52" w:rsidP="00A14A82">
      <w:pPr>
        <w:pStyle w:val="Prrafodelista"/>
        <w:numPr>
          <w:ilvl w:val="0"/>
          <w:numId w:val="14"/>
        </w:numPr>
      </w:pPr>
      <w:r w:rsidRPr="00477D94">
        <w:t>Objetivos y metas</w:t>
      </w:r>
    </w:p>
    <w:p w14:paraId="7626D46A" w14:textId="032AC667" w:rsidR="00A84A52" w:rsidRPr="00477D94" w:rsidRDefault="00A84A52" w:rsidP="00A14A82">
      <w:pPr>
        <w:pStyle w:val="Prrafodelista"/>
        <w:numPr>
          <w:ilvl w:val="0"/>
          <w:numId w:val="14"/>
        </w:numPr>
      </w:pPr>
      <w:r w:rsidRPr="00477D94">
        <w:t>Programas de gestión de riesgos críticos y factores desempeño</w:t>
      </w:r>
    </w:p>
    <w:p w14:paraId="4AAFEDC1" w14:textId="77777777" w:rsidR="00A84A52" w:rsidRPr="00AA0111" w:rsidRDefault="00A84A52" w:rsidP="00477D94">
      <w:pPr>
        <w:rPr>
          <w:sz w:val="18"/>
          <w:szCs w:val="18"/>
        </w:rPr>
      </w:pPr>
    </w:p>
    <w:p w14:paraId="5A40D9B5" w14:textId="02EB7386" w:rsidR="00A84A52" w:rsidRPr="00477D94" w:rsidRDefault="00A84A52" w:rsidP="00477D94">
      <w:r w:rsidRPr="00477D94">
        <w:t xml:space="preserve">Este cronograma documentado </w:t>
      </w:r>
      <w:r w:rsidR="0032475C">
        <w:t>d</w:t>
      </w:r>
      <w:r w:rsidRPr="00477D94">
        <w:t>el PESV, será actualizado anualmente según los requerimientos, oportunidades de mejora</w:t>
      </w:r>
      <w:r w:rsidR="00287726">
        <w:t>,</w:t>
      </w:r>
      <w:r w:rsidRPr="00477D94">
        <w:t xml:space="preserve"> realidad operativa y administrativa de la </w:t>
      </w:r>
      <w:r w:rsidR="00287726">
        <w:t>entidad</w:t>
      </w:r>
      <w:r w:rsidRPr="00477D94">
        <w:t>.</w:t>
      </w:r>
    </w:p>
    <w:p w14:paraId="04ECD15F" w14:textId="77777777" w:rsidR="00A84A52" w:rsidRPr="00AA0111" w:rsidRDefault="00A84A52" w:rsidP="00477D94">
      <w:pPr>
        <w:rPr>
          <w:sz w:val="18"/>
          <w:szCs w:val="18"/>
        </w:rPr>
      </w:pPr>
    </w:p>
    <w:p w14:paraId="0C28CA1C" w14:textId="57935FAB" w:rsidR="00A84A52" w:rsidRDefault="00A84A52" w:rsidP="00477D94">
      <w:r w:rsidRPr="00477D94">
        <w:t>Las actividades que conforman el plan anual de trabajo del PESV</w:t>
      </w:r>
      <w:r w:rsidR="006D02C0">
        <w:t xml:space="preserve"> son</w:t>
      </w:r>
      <w:r w:rsidRPr="00477D94">
        <w:t xml:space="preserve"> actualizad</w:t>
      </w:r>
      <w:r w:rsidR="006D02C0">
        <w:t>as</w:t>
      </w:r>
      <w:r w:rsidRPr="00477D94">
        <w:t xml:space="preserve"> anualmente, orientad</w:t>
      </w:r>
      <w:r w:rsidR="001425E3">
        <w:t>as</w:t>
      </w:r>
      <w:r w:rsidRPr="00477D94">
        <w:t xml:space="preserve"> al cumplimiento de las acciones y estrategias en seguridad vial; este documento de gestión que contiene los objetivos, metas, responsabilidades, recursos y cronograma de actividades del año, cada responsable es notificado sobre las tareas específicas, tipos de entregable y alcance de actividades que debe ejecutar, así como las fechas en las que se deben realizar. El plan anual de trabajo define los lineamentos transversales para la planificación, implementación y monitoreo </w:t>
      </w:r>
      <w:r w:rsidR="00287726" w:rsidRPr="00477D94">
        <w:t xml:space="preserve">del </w:t>
      </w:r>
      <w:r w:rsidR="00FA1EAC" w:rsidRPr="00477D94">
        <w:t>PESV, por</w:t>
      </w:r>
      <w:r w:rsidRPr="00477D94">
        <w:t xml:space="preserve"> ende, cada Alcaldía Local, debe notificar al Nivel Central cualquier cambio a nivel de seguridad vial, que pueda afectar los lineamientos definidos en este documento.</w:t>
      </w:r>
      <w:r w:rsidR="00885DBD">
        <w:t xml:space="preserve"> Así mismo, se documentarán las metas del PESV en el formato</w:t>
      </w:r>
      <w:r w:rsidR="00EA0EAA">
        <w:t xml:space="preserve"> </w:t>
      </w:r>
      <w:r w:rsidR="00EA0EAA" w:rsidRPr="00EA0EAA">
        <w:t>PLE-PIN-F055 Formulación y seguimiento a planes institucionales</w:t>
      </w:r>
      <w:r w:rsidR="00EA0EAA">
        <w:t>.</w:t>
      </w:r>
    </w:p>
    <w:p w14:paraId="7EE1BFBE" w14:textId="77777777" w:rsidR="00F7048D" w:rsidRPr="00477D94" w:rsidRDefault="00F7048D" w:rsidP="00477D94"/>
    <w:p w14:paraId="41074172" w14:textId="5AE44B7C" w:rsidR="00A84A52" w:rsidRPr="004B6711" w:rsidRDefault="00F7048D" w:rsidP="00F7048D">
      <w:pPr>
        <w:pStyle w:val="Ttulo4"/>
        <w:rPr>
          <w:color w:val="00B0F0"/>
        </w:rPr>
      </w:pPr>
      <w:r w:rsidRPr="004B6711">
        <w:rPr>
          <w:color w:val="00B0F0"/>
        </w:rPr>
        <w:t>Competencias y plan anual de formación</w:t>
      </w:r>
    </w:p>
    <w:p w14:paraId="4E668343" w14:textId="77777777" w:rsidR="00A84A52" w:rsidRPr="004B6711" w:rsidRDefault="00A84A52" w:rsidP="00477D94">
      <w:pPr>
        <w:rPr>
          <w:b/>
          <w:color w:val="00B0F0"/>
          <w:sz w:val="18"/>
          <w:szCs w:val="18"/>
        </w:rPr>
      </w:pPr>
    </w:p>
    <w:p w14:paraId="4DC67ACE" w14:textId="7F74CEC8" w:rsidR="00A84A52" w:rsidRPr="004B6711" w:rsidRDefault="00A84A52" w:rsidP="00F7048D">
      <w:pPr>
        <w:pStyle w:val="Ttulo5"/>
        <w:rPr>
          <w:rFonts w:ascii="Garamond" w:hAnsi="Garamond"/>
          <w:b/>
          <w:color w:val="00B0F0"/>
        </w:rPr>
      </w:pPr>
      <w:r w:rsidRPr="004B6711">
        <w:rPr>
          <w:rFonts w:ascii="Garamond" w:hAnsi="Garamond"/>
          <w:b/>
          <w:color w:val="00B0F0"/>
        </w:rPr>
        <w:t>C</w:t>
      </w:r>
      <w:r w:rsidR="00E74B65" w:rsidRPr="004B6711">
        <w:rPr>
          <w:rFonts w:ascii="Garamond" w:hAnsi="Garamond"/>
          <w:b/>
          <w:color w:val="00B0F0"/>
        </w:rPr>
        <w:t>apacitación en seguridad vial</w:t>
      </w:r>
    </w:p>
    <w:p w14:paraId="52620607" w14:textId="77777777" w:rsidR="00A84A52" w:rsidRPr="00AA0111" w:rsidRDefault="00A84A52" w:rsidP="00477D94">
      <w:pPr>
        <w:rPr>
          <w:sz w:val="18"/>
          <w:szCs w:val="18"/>
        </w:rPr>
      </w:pPr>
    </w:p>
    <w:p w14:paraId="17381336" w14:textId="20C1110A" w:rsidR="006D0AD2" w:rsidRPr="00477D94" w:rsidRDefault="00A84A52" w:rsidP="006D0AD2">
      <w:r w:rsidRPr="00477D94">
        <w:t xml:space="preserve">La Secretaría Distrital de Gobierno gestiona la capacitación en temas transversales de SST </w:t>
      </w:r>
      <w:r w:rsidR="006D0AD2" w:rsidRPr="00477D94">
        <w:t>para colaboradores con rol de conducción, con el objetivo de cubrir progresivamente el contenido total de la matriz definida. Esta matriz será integrada con el cronograma anual de formación en Seguridad y Salud en el Trabajo, el cual estará dirigido a los diferentes actores viales aplicables, basados en los cargos y evaluación de riesgo vial</w:t>
      </w:r>
      <w:r w:rsidR="00BD01FE">
        <w:t>;</w:t>
      </w:r>
      <w:r w:rsidR="006D0AD2" w:rsidRPr="00477D94">
        <w:t xml:space="preserve"> este asegura la inclusión de los siguientes niveles de formación:</w:t>
      </w:r>
    </w:p>
    <w:p w14:paraId="5D45B4DD" w14:textId="77777777" w:rsidR="006D0AD2" w:rsidRPr="00AA0111" w:rsidRDefault="006D0AD2" w:rsidP="006D0AD2">
      <w:pPr>
        <w:rPr>
          <w:sz w:val="18"/>
          <w:szCs w:val="18"/>
        </w:rPr>
      </w:pPr>
    </w:p>
    <w:p w14:paraId="56386F9B" w14:textId="29B76B59" w:rsidR="006D0AD2" w:rsidRPr="00477D94" w:rsidRDefault="006D0AD2" w:rsidP="00A14A82">
      <w:pPr>
        <w:pStyle w:val="Prrafodelista"/>
        <w:numPr>
          <w:ilvl w:val="0"/>
          <w:numId w:val="15"/>
        </w:numPr>
      </w:pPr>
      <w:r w:rsidRPr="00477D94">
        <w:t>Inducción y reinducción</w:t>
      </w:r>
    </w:p>
    <w:p w14:paraId="4E1E67AC" w14:textId="7C9E1071" w:rsidR="006D0AD2" w:rsidRPr="00477D94" w:rsidRDefault="006D0AD2" w:rsidP="00A14A82">
      <w:pPr>
        <w:pStyle w:val="Prrafodelista"/>
        <w:numPr>
          <w:ilvl w:val="0"/>
          <w:numId w:val="15"/>
        </w:numPr>
      </w:pPr>
      <w:r w:rsidRPr="00477D94">
        <w:lastRenderedPageBreak/>
        <w:t>Capacitación</w:t>
      </w:r>
    </w:p>
    <w:p w14:paraId="7F7C0D91" w14:textId="56E9BA75" w:rsidR="006D0AD2" w:rsidRPr="00477D94" w:rsidRDefault="006D0AD2" w:rsidP="00A14A82">
      <w:pPr>
        <w:pStyle w:val="Prrafodelista"/>
        <w:numPr>
          <w:ilvl w:val="0"/>
          <w:numId w:val="15"/>
        </w:numPr>
      </w:pPr>
      <w:r w:rsidRPr="00477D94">
        <w:t>Entrenamiento - reentrenamiento</w:t>
      </w:r>
    </w:p>
    <w:p w14:paraId="55217CF2" w14:textId="77777777" w:rsidR="006D0AD2" w:rsidRPr="00477D94" w:rsidRDefault="006D0AD2" w:rsidP="00A14A82">
      <w:pPr>
        <w:pStyle w:val="Prrafodelista"/>
        <w:numPr>
          <w:ilvl w:val="0"/>
          <w:numId w:val="15"/>
        </w:numPr>
      </w:pPr>
      <w:r w:rsidRPr="00477D94">
        <w:t>Socialización o divulgación.</w:t>
      </w:r>
    </w:p>
    <w:p w14:paraId="00C320C4" w14:textId="77777777" w:rsidR="006D0AD2" w:rsidRPr="00AA0111" w:rsidRDefault="006D0AD2" w:rsidP="006D0AD2">
      <w:pPr>
        <w:rPr>
          <w:sz w:val="18"/>
          <w:szCs w:val="18"/>
        </w:rPr>
      </w:pPr>
    </w:p>
    <w:p w14:paraId="58CCB24E" w14:textId="77777777" w:rsidR="006D0AD2" w:rsidRPr="00477D94" w:rsidRDefault="006D0AD2" w:rsidP="006D0AD2">
      <w:r w:rsidRPr="00477D94">
        <w:t>La matriz de formación por actores viales dispone de la siguiente información:</w:t>
      </w:r>
    </w:p>
    <w:p w14:paraId="3FE12F88" w14:textId="77777777" w:rsidR="006D0AD2" w:rsidRPr="00AA0111" w:rsidRDefault="006D0AD2" w:rsidP="006D0AD2">
      <w:pPr>
        <w:rPr>
          <w:sz w:val="18"/>
          <w:szCs w:val="18"/>
        </w:rPr>
      </w:pPr>
    </w:p>
    <w:p w14:paraId="3CE94781" w14:textId="5FA2FAA3" w:rsidR="006D0AD2" w:rsidRPr="00477D94" w:rsidRDefault="006D0AD2" w:rsidP="00A14A82">
      <w:pPr>
        <w:pStyle w:val="Prrafodelista"/>
        <w:numPr>
          <w:ilvl w:val="0"/>
          <w:numId w:val="16"/>
        </w:numPr>
      </w:pPr>
      <w:r w:rsidRPr="00477D94">
        <w:t>Temas de sensibilización en los diferentes roles del factor humano</w:t>
      </w:r>
    </w:p>
    <w:p w14:paraId="5C68E432" w14:textId="0A761AC8" w:rsidR="006D0AD2" w:rsidRPr="00477D94" w:rsidRDefault="006D0AD2" w:rsidP="00A14A82">
      <w:pPr>
        <w:pStyle w:val="Prrafodelista"/>
        <w:numPr>
          <w:ilvl w:val="0"/>
          <w:numId w:val="16"/>
        </w:numPr>
      </w:pPr>
      <w:r w:rsidRPr="00477D94">
        <w:t>Temas para actuar frente a accidentes de tránsito</w:t>
      </w:r>
    </w:p>
    <w:p w14:paraId="3F07452E" w14:textId="6FEE1CC8" w:rsidR="006D0AD2" w:rsidRPr="00477D94" w:rsidRDefault="006D0AD2" w:rsidP="00A14A82">
      <w:pPr>
        <w:pStyle w:val="Prrafodelista"/>
        <w:numPr>
          <w:ilvl w:val="0"/>
          <w:numId w:val="16"/>
        </w:numPr>
      </w:pPr>
      <w:r w:rsidRPr="00477D94">
        <w:t>Temas basados en el diagnóstico de seguridad vial</w:t>
      </w:r>
    </w:p>
    <w:p w14:paraId="55B5AA36" w14:textId="1CD3125B" w:rsidR="00A84A52" w:rsidRPr="00477D94" w:rsidRDefault="00A84A52" w:rsidP="00A14A82">
      <w:pPr>
        <w:pStyle w:val="Prrafodelista"/>
        <w:numPr>
          <w:ilvl w:val="0"/>
          <w:numId w:val="16"/>
        </w:numPr>
      </w:pPr>
      <w:r w:rsidRPr="00477D94">
        <w:t>Intensidad horaria</w:t>
      </w:r>
    </w:p>
    <w:p w14:paraId="354FC6B7" w14:textId="77777777" w:rsidR="00A84A52" w:rsidRPr="00477D94" w:rsidRDefault="00A84A52" w:rsidP="00A14A82">
      <w:pPr>
        <w:pStyle w:val="Prrafodelista"/>
        <w:numPr>
          <w:ilvl w:val="0"/>
          <w:numId w:val="16"/>
        </w:numPr>
      </w:pPr>
      <w:r w:rsidRPr="00477D94">
        <w:t>Tipos de vehículos que opera.</w:t>
      </w:r>
    </w:p>
    <w:p w14:paraId="50871FF0" w14:textId="77777777" w:rsidR="00A84A52" w:rsidRPr="00AA0111" w:rsidRDefault="00A84A52" w:rsidP="00477D94">
      <w:pPr>
        <w:rPr>
          <w:sz w:val="18"/>
          <w:szCs w:val="18"/>
        </w:rPr>
      </w:pPr>
    </w:p>
    <w:p w14:paraId="6AE122A3" w14:textId="6A285B6A" w:rsidR="00A84A52" w:rsidRPr="00477D94" w:rsidRDefault="00A84A52" w:rsidP="00477D94">
      <w:r w:rsidRPr="00477D94">
        <w:t xml:space="preserve">Como parte de los procesos de inducción </w:t>
      </w:r>
      <w:r w:rsidR="008C7E67">
        <w:t xml:space="preserve">se debe incluir </w:t>
      </w:r>
      <w:r w:rsidRPr="00477D94">
        <w:t>inducción en seguridad vial, bajo el cual se comunican los lineamientos</w:t>
      </w:r>
      <w:r w:rsidR="002C3A2C">
        <w:t xml:space="preserve"> </w:t>
      </w:r>
      <w:r w:rsidR="002C3A2C" w:rsidRPr="00477D94">
        <w:t>en seguridad vial</w:t>
      </w:r>
      <w:r w:rsidRPr="00477D94">
        <w:t xml:space="preserve"> de la entidad</w:t>
      </w:r>
      <w:r w:rsidR="002C3A2C">
        <w:t xml:space="preserve"> nivel central con alcance a las alcaldías locales</w:t>
      </w:r>
      <w:r w:rsidRPr="00477D94">
        <w:t xml:space="preserve">. </w:t>
      </w:r>
    </w:p>
    <w:p w14:paraId="7813090A" w14:textId="77777777" w:rsidR="00F117FA" w:rsidRPr="00AA0111" w:rsidRDefault="00F117FA" w:rsidP="00477D94">
      <w:pPr>
        <w:rPr>
          <w:b/>
          <w:bCs/>
          <w:color w:val="00B0F0"/>
          <w:sz w:val="18"/>
          <w:szCs w:val="18"/>
        </w:rPr>
      </w:pPr>
    </w:p>
    <w:p w14:paraId="00321A21" w14:textId="741C2DB9" w:rsidR="00A84A52" w:rsidRPr="004B6711" w:rsidRDefault="00A84A52" w:rsidP="00C40F9A">
      <w:pPr>
        <w:pStyle w:val="Ttulo5"/>
        <w:rPr>
          <w:rFonts w:ascii="Garamond" w:hAnsi="Garamond"/>
          <w:b/>
          <w:bCs/>
          <w:color w:val="00B0F0"/>
        </w:rPr>
      </w:pPr>
      <w:r w:rsidRPr="004B6711">
        <w:rPr>
          <w:rFonts w:ascii="Garamond" w:hAnsi="Garamond"/>
          <w:b/>
          <w:bCs/>
          <w:color w:val="00B0F0"/>
        </w:rPr>
        <w:t>Cronograma de formación</w:t>
      </w:r>
    </w:p>
    <w:p w14:paraId="1D210F26" w14:textId="77777777" w:rsidR="00A84A52" w:rsidRPr="00AA0111" w:rsidRDefault="00A84A52" w:rsidP="00477D94">
      <w:pPr>
        <w:rPr>
          <w:sz w:val="18"/>
          <w:szCs w:val="18"/>
        </w:rPr>
      </w:pPr>
    </w:p>
    <w:p w14:paraId="184EF043" w14:textId="6503B9BE" w:rsidR="00A84A52" w:rsidRPr="00477D94" w:rsidRDefault="00A84A52" w:rsidP="00477D94">
      <w:r w:rsidRPr="00477D94">
        <w:t>La Secretaría Distrital de Gobierno ha definido como parte del PESV la planificación de formación para los diferentes actores viales, soportándose con la matriz de formación y capacitación documentada, la cual será la base para la definición del plan anual de formación, en el que se definirán las fechas</w:t>
      </w:r>
      <w:r w:rsidR="003933C7">
        <w:t>.</w:t>
      </w:r>
    </w:p>
    <w:p w14:paraId="2763F8D5" w14:textId="77777777" w:rsidR="00A84A52" w:rsidRDefault="00A84A52" w:rsidP="00477D94">
      <w:pPr>
        <w:rPr>
          <w:sz w:val="18"/>
          <w:szCs w:val="18"/>
        </w:rPr>
      </w:pPr>
    </w:p>
    <w:p w14:paraId="342B4072" w14:textId="77777777" w:rsidR="00333906" w:rsidRPr="00AA0111" w:rsidRDefault="00333906" w:rsidP="00477D94">
      <w:pPr>
        <w:rPr>
          <w:sz w:val="18"/>
          <w:szCs w:val="18"/>
        </w:rPr>
      </w:pPr>
    </w:p>
    <w:p w14:paraId="414DC996" w14:textId="77777777" w:rsidR="00A84A52" w:rsidRPr="004B6711" w:rsidRDefault="00A84A52" w:rsidP="00C40F9A">
      <w:pPr>
        <w:pStyle w:val="Ttulo5"/>
        <w:rPr>
          <w:rFonts w:ascii="Garamond" w:hAnsi="Garamond"/>
          <w:b/>
          <w:bCs/>
          <w:color w:val="00B0F0"/>
        </w:rPr>
      </w:pPr>
      <w:r w:rsidRPr="004B6711">
        <w:rPr>
          <w:rFonts w:ascii="Garamond" w:hAnsi="Garamond"/>
          <w:b/>
          <w:bCs/>
          <w:color w:val="00B0F0"/>
        </w:rPr>
        <w:t>Responsable del programa de formación</w:t>
      </w:r>
    </w:p>
    <w:p w14:paraId="603B60E6" w14:textId="77777777" w:rsidR="00A84A52" w:rsidRPr="00AA0111" w:rsidRDefault="00A84A52" w:rsidP="00B75AE8"/>
    <w:p w14:paraId="6101367D" w14:textId="6B0019C1" w:rsidR="00A84A52" w:rsidRPr="00477D94" w:rsidRDefault="00A84A52" w:rsidP="00477D94">
      <w:r w:rsidRPr="00477D94">
        <w:t xml:space="preserve">La responsabilidad de la planeación, ejecución, control y monitoreo del programa de formación en seguridad vial es de la Dirección de Gestión de Talento Humano, la cual debe realizar el seguimiento y control </w:t>
      </w:r>
      <w:r w:rsidR="00E9533A" w:rsidRPr="00477D94">
        <w:t>de este</w:t>
      </w:r>
      <w:r w:rsidRPr="00477D94">
        <w:t>.</w:t>
      </w:r>
    </w:p>
    <w:p w14:paraId="70D973FE" w14:textId="77777777" w:rsidR="000F34E6" w:rsidRPr="00AA0111" w:rsidRDefault="000F34E6" w:rsidP="00477D94">
      <w:pPr>
        <w:rPr>
          <w:sz w:val="18"/>
          <w:szCs w:val="18"/>
        </w:rPr>
      </w:pPr>
    </w:p>
    <w:p w14:paraId="7F4B06BC" w14:textId="77777777" w:rsidR="00A84A52" w:rsidRPr="004B6711" w:rsidRDefault="00A84A52" w:rsidP="00B75AE8">
      <w:pPr>
        <w:pStyle w:val="Ttulo5"/>
        <w:rPr>
          <w:rFonts w:ascii="Garamond" w:hAnsi="Garamond"/>
          <w:b/>
          <w:bCs/>
          <w:color w:val="00B0F0"/>
        </w:rPr>
      </w:pPr>
      <w:r w:rsidRPr="004B6711">
        <w:rPr>
          <w:rFonts w:ascii="Garamond" w:hAnsi="Garamond"/>
          <w:b/>
          <w:bCs/>
          <w:color w:val="00B0F0"/>
        </w:rPr>
        <w:t>Temas normativos</w:t>
      </w:r>
    </w:p>
    <w:p w14:paraId="7C4E685C" w14:textId="77777777" w:rsidR="00A84A52" w:rsidRPr="00AA0111" w:rsidRDefault="00A84A52" w:rsidP="00B75AE8"/>
    <w:p w14:paraId="67067A3F" w14:textId="06DDF807" w:rsidR="00A84A52" w:rsidRPr="00477D94" w:rsidRDefault="00A84A52" w:rsidP="00477D94">
      <w:r w:rsidRPr="00477D94">
        <w:t xml:space="preserve">En el </w:t>
      </w:r>
      <w:r w:rsidR="00B46408" w:rsidRPr="00477D94">
        <w:t xml:space="preserve">plan </w:t>
      </w:r>
      <w:r w:rsidRPr="00477D94">
        <w:t>de formación y toma de conciencia se incluyen temas sobre la normatividad y legislación nacional vigente en tránsito; estos temas serán actualizados según los cambios en la legislación vial aplicables.</w:t>
      </w:r>
    </w:p>
    <w:p w14:paraId="7E8CA138" w14:textId="77777777" w:rsidR="00A84A52" w:rsidRPr="00AA0111" w:rsidRDefault="00A84A52" w:rsidP="00477D94">
      <w:pPr>
        <w:rPr>
          <w:sz w:val="18"/>
          <w:szCs w:val="18"/>
        </w:rPr>
      </w:pPr>
    </w:p>
    <w:p w14:paraId="7411D57B" w14:textId="77777777" w:rsidR="00A84A52" w:rsidRPr="004B6711" w:rsidRDefault="00A84A52" w:rsidP="00FA0758">
      <w:pPr>
        <w:pStyle w:val="Ttulo5"/>
        <w:rPr>
          <w:rFonts w:ascii="Garamond" w:hAnsi="Garamond"/>
          <w:b/>
          <w:bCs/>
          <w:color w:val="00B0F0"/>
        </w:rPr>
      </w:pPr>
      <w:r w:rsidRPr="004B6711">
        <w:rPr>
          <w:rFonts w:ascii="Garamond" w:hAnsi="Garamond"/>
          <w:b/>
          <w:bCs/>
          <w:color w:val="00B0F0"/>
        </w:rPr>
        <w:t>Temas de sensibilización</w:t>
      </w:r>
    </w:p>
    <w:p w14:paraId="6B37BE80" w14:textId="77777777" w:rsidR="00A84A52" w:rsidRPr="00477D94" w:rsidRDefault="00A84A52" w:rsidP="00477D94"/>
    <w:p w14:paraId="54942737" w14:textId="0C80E25D" w:rsidR="00A84A52" w:rsidRPr="00477D94" w:rsidRDefault="00A84A52" w:rsidP="00477D94">
      <w:r w:rsidRPr="00477D94">
        <w:t>En el plan de formación y toma de conciencia se definen los temas de sensibilización para los diferentes roles (actor vial), de acuerdo con las necesidades detectadas en las inspecciones realizadas, cambios, mejoras, sistemas de monitoreo, divulgaciones de lecciones aprendidas entre otras. Estos temas podrán variar de acuerdo con las tendencias de accidentalidad registradas, identificaciones de oportunidades de mejoras, análisis de comportamientos viales, direccionamientos institucionales, etc.</w:t>
      </w:r>
    </w:p>
    <w:p w14:paraId="52B1466A" w14:textId="77777777" w:rsidR="00A84A52" w:rsidRPr="00AA0111" w:rsidRDefault="00A84A52" w:rsidP="0022634A"/>
    <w:p w14:paraId="75E73DC0" w14:textId="77777777" w:rsidR="00A84A52" w:rsidRPr="004B6711" w:rsidRDefault="00A84A52" w:rsidP="00FA0758">
      <w:pPr>
        <w:pStyle w:val="Ttulo5"/>
        <w:rPr>
          <w:rFonts w:ascii="Garamond" w:hAnsi="Garamond"/>
          <w:b/>
          <w:bCs/>
          <w:color w:val="00B0F0"/>
        </w:rPr>
      </w:pPr>
      <w:r w:rsidRPr="004B6711">
        <w:rPr>
          <w:rFonts w:ascii="Garamond" w:hAnsi="Garamond"/>
          <w:b/>
          <w:bCs/>
          <w:color w:val="00B0F0"/>
        </w:rPr>
        <w:t>Temas de cómo actuar frente accidentes de tránsito</w:t>
      </w:r>
    </w:p>
    <w:p w14:paraId="4338E882" w14:textId="77777777" w:rsidR="00A84A52" w:rsidRPr="00AA0111" w:rsidRDefault="00A84A52" w:rsidP="00477D94">
      <w:pPr>
        <w:rPr>
          <w:sz w:val="18"/>
          <w:szCs w:val="18"/>
        </w:rPr>
      </w:pPr>
    </w:p>
    <w:p w14:paraId="793CA382" w14:textId="77777777" w:rsidR="00A84A52" w:rsidRPr="00477D94" w:rsidRDefault="00A84A52" w:rsidP="00477D94">
      <w:r w:rsidRPr="00477D94">
        <w:t>En el plan de formación y toma de conciencia se incluyen temas referentes a cómo actuar frente a accidentes de tránsito y atención a víctimas.</w:t>
      </w:r>
    </w:p>
    <w:p w14:paraId="26599BBA" w14:textId="77777777" w:rsidR="00A84A52" w:rsidRPr="00AA0111" w:rsidRDefault="00A84A52" w:rsidP="00FA0758"/>
    <w:p w14:paraId="56B7FED1" w14:textId="77777777" w:rsidR="00A84A52" w:rsidRPr="004B6711" w:rsidRDefault="00A84A52" w:rsidP="00FA0758">
      <w:pPr>
        <w:pStyle w:val="Ttulo5"/>
        <w:rPr>
          <w:rFonts w:ascii="Garamond" w:hAnsi="Garamond"/>
          <w:b/>
          <w:bCs/>
          <w:color w:val="00B0F0"/>
        </w:rPr>
      </w:pPr>
      <w:r w:rsidRPr="004B6711">
        <w:rPr>
          <w:rFonts w:ascii="Garamond" w:hAnsi="Garamond"/>
          <w:b/>
          <w:bCs/>
          <w:color w:val="00B0F0"/>
        </w:rPr>
        <w:lastRenderedPageBreak/>
        <w:t>Temas acordes con el diagnóstico de riesgos viales</w:t>
      </w:r>
    </w:p>
    <w:p w14:paraId="6BB7865E" w14:textId="77777777" w:rsidR="00A84A52" w:rsidRPr="00AA0111" w:rsidRDefault="00A84A52" w:rsidP="0022634A"/>
    <w:p w14:paraId="7AAABA4F" w14:textId="77777777" w:rsidR="00A84A52" w:rsidRPr="00477D94" w:rsidRDefault="00A84A52" w:rsidP="00477D94">
      <w:r w:rsidRPr="00477D94">
        <w:t>Como insumo para establecer el programa de formación en seguridad vial, se tuvo en cuenta el diagnóstico aplicado sobre el contexto de seguridad vial, referente a los factores de riesgos viales.</w:t>
      </w:r>
    </w:p>
    <w:p w14:paraId="02BA53C7" w14:textId="77777777" w:rsidR="00A84A52" w:rsidRPr="00AA0111" w:rsidRDefault="00A84A52" w:rsidP="0022634A"/>
    <w:p w14:paraId="412C9C23" w14:textId="77777777" w:rsidR="00A84A52" w:rsidRPr="004B6711" w:rsidRDefault="00A84A52" w:rsidP="0022634A">
      <w:pPr>
        <w:pStyle w:val="Ttulo5"/>
        <w:rPr>
          <w:rFonts w:ascii="Garamond" w:hAnsi="Garamond"/>
          <w:b/>
          <w:bCs/>
          <w:color w:val="00B0F0"/>
        </w:rPr>
      </w:pPr>
      <w:r w:rsidRPr="004B6711">
        <w:rPr>
          <w:rFonts w:ascii="Garamond" w:hAnsi="Garamond"/>
          <w:b/>
          <w:bCs/>
          <w:color w:val="00B0F0"/>
        </w:rPr>
        <w:t>Intensidad horaria</w:t>
      </w:r>
    </w:p>
    <w:p w14:paraId="676EAFF3" w14:textId="77777777" w:rsidR="00A84A52" w:rsidRPr="005B11E9" w:rsidRDefault="00A84A52" w:rsidP="0022634A"/>
    <w:p w14:paraId="1C60E7D4" w14:textId="360822F5" w:rsidR="00A84A52" w:rsidRPr="00477D94" w:rsidRDefault="00A84A52" w:rsidP="00477D94">
      <w:r w:rsidRPr="00477D94">
        <w:t>Para cada uno de los temas establecidos en la matriz de formación por actor vial</w:t>
      </w:r>
      <w:r w:rsidR="00A1078B">
        <w:t xml:space="preserve"> </w:t>
      </w:r>
      <w:r w:rsidRPr="00477D94">
        <w:t xml:space="preserve">se define la intensidad horaria dependiendo del tipo de formación y el objetivo de </w:t>
      </w:r>
      <w:r w:rsidR="00E9533A" w:rsidRPr="00477D94">
        <w:t>esta</w:t>
      </w:r>
      <w:r w:rsidRPr="00477D94">
        <w:t>. Dentro de la Matriz de formación y capacitación, se puede consultar en detalle los aspectos relacionados con el cumplimiento de este ítem</w:t>
      </w:r>
      <w:r w:rsidR="00DE4221">
        <w:t>.</w:t>
      </w:r>
    </w:p>
    <w:p w14:paraId="4CAA6EBB" w14:textId="77777777" w:rsidR="00A84A52" w:rsidRPr="005B11E9" w:rsidRDefault="00A84A52" w:rsidP="0022634A"/>
    <w:p w14:paraId="4166D70C" w14:textId="77777777" w:rsidR="00A84A52" w:rsidRPr="004B6711" w:rsidRDefault="00A84A52" w:rsidP="0022634A">
      <w:pPr>
        <w:pStyle w:val="Ttulo5"/>
        <w:rPr>
          <w:rFonts w:ascii="Garamond" w:hAnsi="Garamond"/>
          <w:b/>
          <w:bCs/>
          <w:color w:val="00B0F0"/>
        </w:rPr>
      </w:pPr>
      <w:r w:rsidRPr="004B6711">
        <w:rPr>
          <w:rFonts w:ascii="Garamond" w:hAnsi="Garamond"/>
          <w:b/>
          <w:bCs/>
          <w:color w:val="00B0F0"/>
        </w:rPr>
        <w:t>Temas acordes con el tipo de vehículo</w:t>
      </w:r>
    </w:p>
    <w:p w14:paraId="2154BC68" w14:textId="77777777" w:rsidR="00A84A52" w:rsidRPr="005B11E9" w:rsidRDefault="00A84A52" w:rsidP="0022634A"/>
    <w:p w14:paraId="26756BEB" w14:textId="3041F6CF" w:rsidR="00A84A52" w:rsidRPr="00477D94" w:rsidRDefault="00A84A52" w:rsidP="00477D94">
      <w:r w:rsidRPr="00477D94">
        <w:t>Los temas que se asignan a los conductores o servidores con rol de conducción, tales como manejo defensivo, mecánica básica y otros, se definen según el tipo de vehículo aplicable para los traslados misionales asignados</w:t>
      </w:r>
      <w:r w:rsidR="00B83A81">
        <w:t xml:space="preserve">; </w:t>
      </w:r>
      <w:r w:rsidRPr="00477D94">
        <w:t>adicionalmente la especificidad de temarios por tipo de vehículos está vinculada al cubrimiento de requisitos de capacitación de ley vigentes.</w:t>
      </w:r>
      <w:r w:rsidR="00E9533A">
        <w:t xml:space="preserve"> </w:t>
      </w:r>
      <w:r w:rsidRPr="00477D94">
        <w:t>La Secretaría Distrital de Gobierno ha definido el contenido programático de capacitaciones por tipos de vehículos aplicables, con el apoyo de un proveedor externo idóneo en el tema.</w:t>
      </w:r>
    </w:p>
    <w:p w14:paraId="01B9CCA0" w14:textId="77777777" w:rsidR="00A84A52" w:rsidRPr="00B83A81" w:rsidRDefault="00A84A52" w:rsidP="0022634A"/>
    <w:p w14:paraId="4FEBB6B8" w14:textId="77777777" w:rsidR="00A84A52" w:rsidRPr="00B83A81" w:rsidRDefault="00A84A52" w:rsidP="0022634A">
      <w:pPr>
        <w:pStyle w:val="Ttulo5"/>
        <w:rPr>
          <w:rFonts w:ascii="Garamond" w:hAnsi="Garamond"/>
          <w:b/>
          <w:bCs/>
          <w:color w:val="00B0F0"/>
        </w:rPr>
      </w:pPr>
      <w:r w:rsidRPr="00B83A81">
        <w:rPr>
          <w:rFonts w:ascii="Garamond" w:hAnsi="Garamond"/>
          <w:b/>
          <w:bCs/>
          <w:color w:val="00B0F0"/>
        </w:rPr>
        <w:t>Temas para conductores nuevos y antiguos</w:t>
      </w:r>
    </w:p>
    <w:p w14:paraId="20CD8B36" w14:textId="77777777" w:rsidR="00A84A52" w:rsidRPr="005B11E9" w:rsidRDefault="00A84A52" w:rsidP="0022634A"/>
    <w:p w14:paraId="08626359" w14:textId="7A09E420" w:rsidR="00A84A52" w:rsidRDefault="00A84A52" w:rsidP="00477D94">
      <w:r w:rsidRPr="00477D94">
        <w:t>Para garantizar una formación y nivelación cuando ingresan conductores o servidores con rol de conducción, el programa de capacitación inicia con la inducción de los lineamientos de seguridad vial de la entidad, el cual incluye los siguientes módulos, dependiendo de su rol en la vía:</w:t>
      </w:r>
    </w:p>
    <w:p w14:paraId="68819483" w14:textId="77777777" w:rsidR="00E9533A" w:rsidRPr="005B11E9" w:rsidRDefault="00E9533A" w:rsidP="0022634A"/>
    <w:p w14:paraId="418A00CF" w14:textId="069B155B" w:rsidR="00A84A52" w:rsidRPr="00477D94" w:rsidRDefault="00A84A52" w:rsidP="00A14A82">
      <w:pPr>
        <w:pStyle w:val="Prrafodelista"/>
        <w:numPr>
          <w:ilvl w:val="0"/>
          <w:numId w:val="17"/>
        </w:numPr>
      </w:pPr>
      <w:r w:rsidRPr="00477D94">
        <w:t>Seguridad vial</w:t>
      </w:r>
    </w:p>
    <w:p w14:paraId="664DD6DE" w14:textId="1B7C8BFB" w:rsidR="00A84A52" w:rsidRPr="00477D94" w:rsidRDefault="00A84A52" w:rsidP="00A14A82">
      <w:pPr>
        <w:pStyle w:val="Prrafodelista"/>
        <w:numPr>
          <w:ilvl w:val="0"/>
          <w:numId w:val="17"/>
        </w:numPr>
      </w:pPr>
      <w:r w:rsidRPr="00477D94">
        <w:t>Señales de tránsito</w:t>
      </w:r>
    </w:p>
    <w:p w14:paraId="53390266" w14:textId="77777777" w:rsidR="00A84A52" w:rsidRPr="005B11E9" w:rsidRDefault="00A84A52" w:rsidP="0022634A"/>
    <w:p w14:paraId="4D1DF7A5" w14:textId="77777777" w:rsidR="00A84A52" w:rsidRPr="00477D94" w:rsidRDefault="00A84A52" w:rsidP="00477D94">
      <w:r w:rsidRPr="00477D94">
        <w:t>Todas las actividades de capacitación en el programa de formación en seguridad vial son exigidas para conductores nuevos y antiguos, estos procesos de formación se aseguran para los conductores nuevos dentro del primer semestre tan pronto como se realiza el ingreso; para el personal antiguo se realizarán refuerzos anuales, según lo definido en el cronograma anual de capacitación.</w:t>
      </w:r>
    </w:p>
    <w:p w14:paraId="34F9A6EC" w14:textId="77777777" w:rsidR="000F34E6" w:rsidRPr="0053047A" w:rsidRDefault="000F34E6" w:rsidP="00C20E1E"/>
    <w:p w14:paraId="7E68B8A3" w14:textId="1412EC23" w:rsidR="00A84A52" w:rsidRPr="0053047A" w:rsidRDefault="00A84A52" w:rsidP="00C20E1E">
      <w:pPr>
        <w:pStyle w:val="Ttulo5"/>
        <w:rPr>
          <w:rFonts w:ascii="Garamond" w:hAnsi="Garamond"/>
          <w:b/>
          <w:bCs/>
          <w:color w:val="00B0F0"/>
        </w:rPr>
      </w:pPr>
      <w:r w:rsidRPr="0053047A">
        <w:rPr>
          <w:rFonts w:ascii="Garamond" w:hAnsi="Garamond"/>
          <w:b/>
          <w:bCs/>
          <w:color w:val="00B0F0"/>
        </w:rPr>
        <w:t>Obligatoriedad de capacitación</w:t>
      </w:r>
    </w:p>
    <w:p w14:paraId="12804C77" w14:textId="77777777" w:rsidR="00A84A52" w:rsidRPr="0053047A" w:rsidRDefault="00A84A52" w:rsidP="00C20E1E"/>
    <w:p w14:paraId="5F021F76" w14:textId="00A989A9" w:rsidR="00A84A52" w:rsidRPr="0053047A" w:rsidRDefault="00A84A52" w:rsidP="00477D94">
      <w:r w:rsidRPr="0053047A">
        <w:t>Todo Conductor al que se le otorgue el beneficio de usar un vehículo de flota de la Secretaría</w:t>
      </w:r>
      <w:r w:rsidR="002C3A2C" w:rsidRPr="0053047A">
        <w:t xml:space="preserve"> de Gobierno nivel central y de Alcaldías locales</w:t>
      </w:r>
      <w:r w:rsidRPr="0053047A">
        <w:t xml:space="preserve">, o contratistas que presten servicios a la organización que incluya de forma directa o indirecta el uso de transporte terrestre, deberá asistir a las actividades del programa de capacitación en seguridad para conductores, que sean convocadas por </w:t>
      </w:r>
      <w:r w:rsidR="002C3A2C" w:rsidRPr="0053047A">
        <w:t>la entidad</w:t>
      </w:r>
      <w:r w:rsidRPr="0053047A">
        <w:t>.</w:t>
      </w:r>
    </w:p>
    <w:p w14:paraId="6F7DCE7A" w14:textId="77777777" w:rsidR="00A84A52" w:rsidRPr="0053047A" w:rsidRDefault="00A84A52" w:rsidP="00477D94">
      <w:pPr>
        <w:rPr>
          <w:sz w:val="18"/>
          <w:szCs w:val="18"/>
        </w:rPr>
      </w:pPr>
    </w:p>
    <w:p w14:paraId="48670BA4" w14:textId="77777777" w:rsidR="00A84A52" w:rsidRPr="0053047A" w:rsidRDefault="00A84A52" w:rsidP="00C20E1E">
      <w:pPr>
        <w:pStyle w:val="Ttulo5"/>
        <w:rPr>
          <w:rFonts w:ascii="Garamond" w:hAnsi="Garamond"/>
          <w:b/>
          <w:bCs/>
          <w:color w:val="00B0F0"/>
        </w:rPr>
      </w:pPr>
      <w:r w:rsidRPr="0053047A">
        <w:rPr>
          <w:rFonts w:ascii="Garamond" w:hAnsi="Garamond"/>
          <w:b/>
          <w:bCs/>
          <w:color w:val="00B0F0"/>
        </w:rPr>
        <w:t>Evaluación de capacitación</w:t>
      </w:r>
    </w:p>
    <w:p w14:paraId="34366D05" w14:textId="77777777" w:rsidR="00A84A52" w:rsidRPr="0053047A" w:rsidRDefault="00A84A52" w:rsidP="00477D94">
      <w:pPr>
        <w:rPr>
          <w:sz w:val="18"/>
          <w:szCs w:val="18"/>
        </w:rPr>
      </w:pPr>
    </w:p>
    <w:p w14:paraId="27011583" w14:textId="2EB38015" w:rsidR="00A84A52" w:rsidRPr="0053047A" w:rsidRDefault="00A84A52" w:rsidP="00477D94">
      <w:r w:rsidRPr="0053047A">
        <w:t xml:space="preserve">Para validar la eficacia de las capacitaciones se ha establecido el PLE-PIN-F027 formato de evaluación de capacitación, el cual se aplica al finalizar la actividad de capacitación y es calificada para monitorear los </w:t>
      </w:r>
      <w:r w:rsidRPr="0053047A">
        <w:lastRenderedPageBreak/>
        <w:t>resultados.</w:t>
      </w:r>
    </w:p>
    <w:p w14:paraId="6FA2FB02" w14:textId="77777777" w:rsidR="00A84A52" w:rsidRPr="0053047A" w:rsidRDefault="00A84A52" w:rsidP="00477D94">
      <w:pPr>
        <w:rPr>
          <w:sz w:val="18"/>
          <w:szCs w:val="18"/>
        </w:rPr>
      </w:pPr>
    </w:p>
    <w:p w14:paraId="5A847350" w14:textId="77777777" w:rsidR="00A84A52" w:rsidRPr="0053047A" w:rsidRDefault="00A84A52" w:rsidP="00C20E1E">
      <w:pPr>
        <w:pStyle w:val="Ttulo5"/>
        <w:rPr>
          <w:rFonts w:ascii="Garamond" w:hAnsi="Garamond"/>
          <w:b/>
          <w:bCs/>
          <w:color w:val="00B0F0"/>
        </w:rPr>
      </w:pPr>
      <w:r w:rsidRPr="0053047A">
        <w:rPr>
          <w:rFonts w:ascii="Garamond" w:hAnsi="Garamond"/>
          <w:b/>
          <w:bCs/>
          <w:color w:val="00B0F0"/>
        </w:rPr>
        <w:t>Puntuación mínima de las evaluaciones</w:t>
      </w:r>
    </w:p>
    <w:p w14:paraId="26489A02" w14:textId="77777777" w:rsidR="00A84A52" w:rsidRPr="0053047A" w:rsidRDefault="00A84A52" w:rsidP="00477D94">
      <w:pPr>
        <w:rPr>
          <w:sz w:val="18"/>
          <w:szCs w:val="18"/>
        </w:rPr>
      </w:pPr>
    </w:p>
    <w:p w14:paraId="4A48FF50" w14:textId="77777777" w:rsidR="00A84A52" w:rsidRPr="0053047A" w:rsidRDefault="00A84A52" w:rsidP="00477D94">
      <w:r w:rsidRPr="0053047A">
        <w:t>El criterio de aprobación de las evaluaciones del programa de capacitación y entrenamiento en seguridad vial será aprobado con un mínimo de aciertos del 80% de un total del 100%. En el caso que el puntaje sea inferior y este en una escala del 79%-50%, se entregará material de estudio para su refuerzo y en caso de estar en una escala menor al 50% se deberá presentar nuevamente la evaluación.</w:t>
      </w:r>
    </w:p>
    <w:p w14:paraId="1ED97E92" w14:textId="77777777" w:rsidR="00A84A52" w:rsidRPr="0053047A" w:rsidRDefault="00A84A52" w:rsidP="00477D94">
      <w:pPr>
        <w:rPr>
          <w:sz w:val="18"/>
          <w:szCs w:val="18"/>
        </w:rPr>
      </w:pPr>
    </w:p>
    <w:p w14:paraId="18D96A1A" w14:textId="127A86E0" w:rsidR="00A84A52" w:rsidRPr="0053047A" w:rsidRDefault="00934C1C" w:rsidP="00934C1C">
      <w:pPr>
        <w:pStyle w:val="Ttulo5"/>
        <w:rPr>
          <w:rFonts w:ascii="Garamond" w:hAnsi="Garamond"/>
          <w:b/>
          <w:bCs/>
          <w:color w:val="00B0F0"/>
        </w:rPr>
      </w:pPr>
      <w:r w:rsidRPr="0053047A">
        <w:rPr>
          <w:rFonts w:ascii="Garamond" w:hAnsi="Garamond"/>
          <w:b/>
          <w:bCs/>
          <w:color w:val="00B0F0"/>
        </w:rPr>
        <w:t>Programa de capacitación para conductores no propios</w:t>
      </w:r>
    </w:p>
    <w:p w14:paraId="67C830B9" w14:textId="77777777" w:rsidR="00A84A52" w:rsidRPr="0053047A" w:rsidRDefault="00A84A52" w:rsidP="00477D94">
      <w:pPr>
        <w:rPr>
          <w:b/>
          <w:bCs/>
          <w:color w:val="00B0F0"/>
          <w:sz w:val="18"/>
          <w:szCs w:val="18"/>
        </w:rPr>
      </w:pPr>
    </w:p>
    <w:p w14:paraId="06021BC7" w14:textId="77777777" w:rsidR="00A84A52" w:rsidRPr="0053047A" w:rsidRDefault="00A84A52" w:rsidP="00477D94">
      <w:pPr>
        <w:rPr>
          <w:b/>
          <w:bCs/>
        </w:rPr>
      </w:pPr>
      <w:r w:rsidRPr="0053047A">
        <w:rPr>
          <w:b/>
          <w:bCs/>
        </w:rPr>
        <w:t>Requisitos mínimos de capacitación para conductores no propios</w:t>
      </w:r>
    </w:p>
    <w:p w14:paraId="19F04A5B" w14:textId="77777777" w:rsidR="00A84A52" w:rsidRPr="005B11E9" w:rsidRDefault="00A84A52" w:rsidP="00477D94">
      <w:pPr>
        <w:rPr>
          <w:sz w:val="18"/>
          <w:szCs w:val="18"/>
        </w:rPr>
      </w:pPr>
    </w:p>
    <w:p w14:paraId="32614D37" w14:textId="77777777" w:rsidR="00A84A52" w:rsidRPr="00477D94" w:rsidRDefault="00A84A52" w:rsidP="00477D94">
      <w:r w:rsidRPr="00477D94">
        <w:t>Todo contratista de servicios de transporte (en cualquier modalidad de transporte automotor terrestre), deberá cumplir con los siguientes requerimientos en capacitación en seguridad vial:</w:t>
      </w:r>
    </w:p>
    <w:p w14:paraId="7B8C5A6E" w14:textId="77777777" w:rsidR="00BA487B" w:rsidRDefault="00BA487B" w:rsidP="00350967"/>
    <w:p w14:paraId="6870556C" w14:textId="01963C1A" w:rsidR="00AA0111" w:rsidRPr="00477D94" w:rsidRDefault="00AA0111" w:rsidP="002F0B89">
      <w:pPr>
        <w:jc w:val="center"/>
      </w:pPr>
      <w:r>
        <w:t xml:space="preserve">Tabla 19 </w:t>
      </w:r>
      <w:r w:rsidR="00A84A52" w:rsidRPr="00477D94">
        <w:t>Requisitos mínimos de capacitación para conductores no propios</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511"/>
        <w:gridCol w:w="4685"/>
        <w:gridCol w:w="2008"/>
      </w:tblGrid>
      <w:tr w:rsidR="00A84A52" w:rsidRPr="00F143F4" w14:paraId="52CD0841" w14:textId="77777777" w:rsidTr="00350967">
        <w:trPr>
          <w:trHeight w:val="20"/>
          <w:tblHeader/>
          <w:jc w:val="center"/>
        </w:trPr>
        <w:tc>
          <w:tcPr>
            <w:tcW w:w="1364" w:type="pct"/>
            <w:shd w:val="clear" w:color="auto" w:fill="D9E2F3"/>
          </w:tcPr>
          <w:p w14:paraId="596FD63D" w14:textId="77777777" w:rsidR="00A84A52" w:rsidRPr="00F143F4" w:rsidRDefault="00A84A52" w:rsidP="005B11E9">
            <w:pPr>
              <w:jc w:val="center"/>
              <w:rPr>
                <w:b/>
                <w:bCs/>
                <w:color w:val="365F91"/>
                <w:sz w:val="18"/>
                <w:szCs w:val="18"/>
              </w:rPr>
            </w:pPr>
            <w:r w:rsidRPr="00F143F4">
              <w:rPr>
                <w:b/>
                <w:bCs/>
                <w:color w:val="365F91"/>
                <w:sz w:val="18"/>
                <w:szCs w:val="18"/>
              </w:rPr>
              <w:t>Capacitación</w:t>
            </w:r>
          </w:p>
        </w:tc>
        <w:tc>
          <w:tcPr>
            <w:tcW w:w="2545" w:type="pct"/>
            <w:shd w:val="clear" w:color="auto" w:fill="D9E2F3"/>
          </w:tcPr>
          <w:p w14:paraId="327AC764" w14:textId="77777777" w:rsidR="00A84A52" w:rsidRPr="00F143F4" w:rsidRDefault="00A84A52" w:rsidP="005B11E9">
            <w:pPr>
              <w:jc w:val="center"/>
              <w:rPr>
                <w:b/>
                <w:bCs/>
                <w:color w:val="365F91"/>
                <w:sz w:val="18"/>
                <w:szCs w:val="18"/>
              </w:rPr>
            </w:pPr>
            <w:r w:rsidRPr="00F143F4">
              <w:rPr>
                <w:b/>
                <w:bCs/>
                <w:color w:val="365F91"/>
                <w:sz w:val="18"/>
                <w:szCs w:val="18"/>
              </w:rPr>
              <w:t>Responsable</w:t>
            </w:r>
          </w:p>
        </w:tc>
        <w:tc>
          <w:tcPr>
            <w:tcW w:w="1091" w:type="pct"/>
            <w:shd w:val="clear" w:color="auto" w:fill="D9E2F3"/>
          </w:tcPr>
          <w:p w14:paraId="2B400A04" w14:textId="77777777" w:rsidR="00A84A52" w:rsidRPr="00F143F4" w:rsidRDefault="00A84A52" w:rsidP="005B11E9">
            <w:pPr>
              <w:jc w:val="center"/>
              <w:rPr>
                <w:b/>
                <w:bCs/>
                <w:color w:val="365F91"/>
                <w:sz w:val="18"/>
                <w:szCs w:val="18"/>
              </w:rPr>
            </w:pPr>
            <w:r w:rsidRPr="00F143F4">
              <w:rPr>
                <w:b/>
                <w:bCs/>
                <w:color w:val="365F91"/>
                <w:sz w:val="18"/>
                <w:szCs w:val="18"/>
              </w:rPr>
              <w:t>Frecuencia</w:t>
            </w:r>
          </w:p>
        </w:tc>
      </w:tr>
      <w:tr w:rsidR="00A84A52" w:rsidRPr="00F143F4" w14:paraId="7B378FF8" w14:textId="77777777" w:rsidTr="00350967">
        <w:trPr>
          <w:trHeight w:val="20"/>
          <w:jc w:val="center"/>
        </w:trPr>
        <w:tc>
          <w:tcPr>
            <w:tcW w:w="1364" w:type="pct"/>
            <w:shd w:val="clear" w:color="auto" w:fill="FFFFFF" w:themeFill="background1"/>
            <w:vAlign w:val="center"/>
          </w:tcPr>
          <w:p w14:paraId="27ABAAC9" w14:textId="77777777" w:rsidR="00A84A52" w:rsidRPr="00F143F4" w:rsidRDefault="00A84A52" w:rsidP="003B27C2">
            <w:pPr>
              <w:ind w:left="142" w:right="147"/>
              <w:jc w:val="center"/>
              <w:rPr>
                <w:sz w:val="18"/>
                <w:szCs w:val="18"/>
              </w:rPr>
            </w:pPr>
            <w:r w:rsidRPr="00F143F4">
              <w:rPr>
                <w:sz w:val="18"/>
                <w:szCs w:val="18"/>
              </w:rPr>
              <w:t>Inducción en SST- Contratista</w:t>
            </w:r>
          </w:p>
        </w:tc>
        <w:tc>
          <w:tcPr>
            <w:tcW w:w="2545" w:type="pct"/>
            <w:shd w:val="clear" w:color="auto" w:fill="FFFFFF" w:themeFill="background1"/>
            <w:vAlign w:val="center"/>
          </w:tcPr>
          <w:p w14:paraId="12E17BBA" w14:textId="2E55B02C" w:rsidR="00A84A52" w:rsidRPr="00F143F4" w:rsidRDefault="00A84A52" w:rsidP="003B27C2">
            <w:pPr>
              <w:ind w:left="137" w:right="143"/>
              <w:rPr>
                <w:sz w:val="18"/>
                <w:szCs w:val="18"/>
              </w:rPr>
            </w:pPr>
            <w:r w:rsidRPr="00F143F4">
              <w:rPr>
                <w:sz w:val="18"/>
                <w:szCs w:val="18"/>
              </w:rPr>
              <w:t>El contratista deberá garantizar, que todos los conductores reciban oportunamente una inducción de los peligros críticos del cargo y anualmente</w:t>
            </w:r>
            <w:r w:rsidR="005B11E9" w:rsidRPr="00F143F4">
              <w:rPr>
                <w:sz w:val="18"/>
                <w:szCs w:val="18"/>
              </w:rPr>
              <w:t xml:space="preserve"> </w:t>
            </w:r>
            <w:r w:rsidRPr="00F143F4">
              <w:rPr>
                <w:sz w:val="18"/>
                <w:szCs w:val="18"/>
              </w:rPr>
              <w:t>asegurar una reinducción en SST.</w:t>
            </w:r>
          </w:p>
        </w:tc>
        <w:tc>
          <w:tcPr>
            <w:tcW w:w="1091" w:type="pct"/>
            <w:shd w:val="clear" w:color="auto" w:fill="FFFFFF" w:themeFill="background1"/>
            <w:vAlign w:val="center"/>
          </w:tcPr>
          <w:p w14:paraId="0073F2D5" w14:textId="77777777" w:rsidR="00A84A52" w:rsidRPr="00F143F4" w:rsidRDefault="00A84A52" w:rsidP="003B27C2">
            <w:pPr>
              <w:jc w:val="center"/>
              <w:rPr>
                <w:sz w:val="18"/>
                <w:szCs w:val="18"/>
              </w:rPr>
            </w:pPr>
            <w:r w:rsidRPr="00F143F4">
              <w:rPr>
                <w:sz w:val="18"/>
                <w:szCs w:val="18"/>
              </w:rPr>
              <w:t>Anual</w:t>
            </w:r>
          </w:p>
        </w:tc>
      </w:tr>
      <w:tr w:rsidR="00A84A52" w:rsidRPr="00F143F4" w14:paraId="2150EA5F" w14:textId="77777777" w:rsidTr="00350967">
        <w:trPr>
          <w:trHeight w:val="20"/>
          <w:jc w:val="center"/>
        </w:trPr>
        <w:tc>
          <w:tcPr>
            <w:tcW w:w="1364" w:type="pct"/>
            <w:shd w:val="clear" w:color="auto" w:fill="FFFFFF" w:themeFill="background1"/>
          </w:tcPr>
          <w:p w14:paraId="6CBE4F18" w14:textId="3EA570D6" w:rsidR="00A84A52" w:rsidRPr="00F143F4" w:rsidRDefault="00A84A52" w:rsidP="005B11E9">
            <w:pPr>
              <w:ind w:left="142" w:right="147"/>
              <w:rPr>
                <w:sz w:val="18"/>
                <w:szCs w:val="18"/>
              </w:rPr>
            </w:pPr>
            <w:r w:rsidRPr="00F143F4">
              <w:rPr>
                <w:sz w:val="18"/>
                <w:szCs w:val="18"/>
              </w:rPr>
              <w:t>Capacitación en manejo defensivo. Prueba teórico- practica</w:t>
            </w:r>
            <w:r w:rsidR="005B11E9" w:rsidRPr="00F143F4">
              <w:rPr>
                <w:sz w:val="18"/>
                <w:szCs w:val="18"/>
              </w:rPr>
              <w:t xml:space="preserve"> </w:t>
            </w:r>
            <w:r w:rsidRPr="00F143F4">
              <w:rPr>
                <w:sz w:val="18"/>
                <w:szCs w:val="18"/>
              </w:rPr>
              <w:t>(según tipo de vehículo que</w:t>
            </w:r>
            <w:r w:rsidR="005B11E9" w:rsidRPr="00F143F4">
              <w:rPr>
                <w:sz w:val="18"/>
                <w:szCs w:val="18"/>
              </w:rPr>
              <w:t xml:space="preserve"> </w:t>
            </w:r>
            <w:r w:rsidRPr="00F143F4">
              <w:rPr>
                <w:sz w:val="18"/>
                <w:szCs w:val="18"/>
              </w:rPr>
              <w:t>aplique)</w:t>
            </w:r>
          </w:p>
        </w:tc>
        <w:tc>
          <w:tcPr>
            <w:tcW w:w="2545" w:type="pct"/>
            <w:shd w:val="clear" w:color="auto" w:fill="FFFFFF" w:themeFill="background1"/>
          </w:tcPr>
          <w:p w14:paraId="5BED2F99" w14:textId="77777777" w:rsidR="00A84A52" w:rsidRPr="00F143F4" w:rsidRDefault="00A84A52" w:rsidP="005B11E9">
            <w:pPr>
              <w:ind w:left="137" w:right="143"/>
              <w:rPr>
                <w:sz w:val="18"/>
                <w:szCs w:val="18"/>
              </w:rPr>
            </w:pPr>
            <w:r w:rsidRPr="00F143F4">
              <w:rPr>
                <w:sz w:val="18"/>
                <w:szCs w:val="18"/>
              </w:rPr>
              <w:t>El contratista deberá garantizar, que todos los conductores tomen y aprueben una capacitación teórica-practica según tipo de vehículo a operar.</w:t>
            </w:r>
          </w:p>
        </w:tc>
        <w:tc>
          <w:tcPr>
            <w:tcW w:w="1091" w:type="pct"/>
            <w:shd w:val="clear" w:color="auto" w:fill="FFFFFF" w:themeFill="background1"/>
            <w:vAlign w:val="center"/>
          </w:tcPr>
          <w:p w14:paraId="3547DF5E" w14:textId="067B0803" w:rsidR="00A84A52" w:rsidRPr="00F143F4" w:rsidRDefault="00A84A52" w:rsidP="005B11E9">
            <w:pPr>
              <w:jc w:val="center"/>
              <w:rPr>
                <w:sz w:val="18"/>
                <w:szCs w:val="18"/>
              </w:rPr>
            </w:pPr>
            <w:r w:rsidRPr="00F143F4">
              <w:rPr>
                <w:sz w:val="18"/>
                <w:szCs w:val="18"/>
              </w:rPr>
              <w:t>Mínimo</w:t>
            </w:r>
            <w:r w:rsidR="005B11E9" w:rsidRPr="00F143F4">
              <w:rPr>
                <w:sz w:val="18"/>
                <w:szCs w:val="18"/>
              </w:rPr>
              <w:t xml:space="preserve"> </w:t>
            </w:r>
            <w:r w:rsidRPr="00F143F4">
              <w:rPr>
                <w:sz w:val="18"/>
                <w:szCs w:val="18"/>
              </w:rPr>
              <w:t>durante</w:t>
            </w:r>
            <w:r w:rsidR="005B11E9" w:rsidRPr="00F143F4">
              <w:rPr>
                <w:sz w:val="18"/>
                <w:szCs w:val="18"/>
              </w:rPr>
              <w:t xml:space="preserve"> </w:t>
            </w:r>
            <w:r w:rsidRPr="00F143F4">
              <w:rPr>
                <w:sz w:val="18"/>
                <w:szCs w:val="18"/>
              </w:rPr>
              <w:t>el proceso de ingreso</w:t>
            </w:r>
          </w:p>
        </w:tc>
      </w:tr>
      <w:tr w:rsidR="00A84A52" w:rsidRPr="00F143F4" w14:paraId="06C786DC" w14:textId="77777777" w:rsidTr="00350967">
        <w:trPr>
          <w:trHeight w:val="20"/>
          <w:jc w:val="center"/>
        </w:trPr>
        <w:tc>
          <w:tcPr>
            <w:tcW w:w="1364" w:type="pct"/>
            <w:shd w:val="clear" w:color="auto" w:fill="FFFFFF" w:themeFill="background1"/>
          </w:tcPr>
          <w:p w14:paraId="383C1475" w14:textId="77777777" w:rsidR="00A84A52" w:rsidRPr="00F143F4" w:rsidRDefault="00A84A52" w:rsidP="005B11E9">
            <w:pPr>
              <w:ind w:left="142" w:right="147"/>
              <w:rPr>
                <w:sz w:val="18"/>
                <w:szCs w:val="18"/>
              </w:rPr>
            </w:pPr>
            <w:r w:rsidRPr="00F143F4">
              <w:rPr>
                <w:sz w:val="18"/>
                <w:szCs w:val="18"/>
              </w:rPr>
              <w:t>Capacitación de ley según tipo de vehículo o material a transportar</w:t>
            </w:r>
          </w:p>
        </w:tc>
        <w:tc>
          <w:tcPr>
            <w:tcW w:w="2545" w:type="pct"/>
            <w:shd w:val="clear" w:color="auto" w:fill="FFFFFF" w:themeFill="background1"/>
          </w:tcPr>
          <w:p w14:paraId="61D69B39" w14:textId="41993D67" w:rsidR="00A84A52" w:rsidRPr="00F143F4" w:rsidRDefault="00A84A52" w:rsidP="005B11E9">
            <w:pPr>
              <w:ind w:left="137" w:right="143"/>
              <w:rPr>
                <w:sz w:val="18"/>
                <w:szCs w:val="18"/>
              </w:rPr>
            </w:pPr>
            <w:r w:rsidRPr="00F143F4">
              <w:rPr>
                <w:sz w:val="18"/>
                <w:szCs w:val="18"/>
              </w:rPr>
              <w:t>El contratista deberá garantizar, que todos los conductores tomen y aprueben las certificaciones de ley definidas y sus respectivas actualizaciones,</w:t>
            </w:r>
            <w:r w:rsidR="005B11E9" w:rsidRPr="00F143F4">
              <w:rPr>
                <w:sz w:val="18"/>
                <w:szCs w:val="18"/>
              </w:rPr>
              <w:t xml:space="preserve"> </w:t>
            </w:r>
            <w:r w:rsidRPr="00F143F4">
              <w:rPr>
                <w:sz w:val="18"/>
                <w:szCs w:val="18"/>
              </w:rPr>
              <w:t>cuando aplique.</w:t>
            </w:r>
          </w:p>
        </w:tc>
        <w:tc>
          <w:tcPr>
            <w:tcW w:w="1091" w:type="pct"/>
            <w:shd w:val="clear" w:color="auto" w:fill="FFFFFF" w:themeFill="background1"/>
            <w:vAlign w:val="center"/>
          </w:tcPr>
          <w:p w14:paraId="010DBAE5" w14:textId="77777777" w:rsidR="00A84A52" w:rsidRPr="00F143F4" w:rsidRDefault="00A84A52" w:rsidP="005B11E9">
            <w:pPr>
              <w:jc w:val="center"/>
              <w:rPr>
                <w:sz w:val="18"/>
                <w:szCs w:val="18"/>
              </w:rPr>
            </w:pPr>
            <w:r w:rsidRPr="00F143F4">
              <w:rPr>
                <w:sz w:val="18"/>
                <w:szCs w:val="18"/>
              </w:rPr>
              <w:t>Según requisito de ley</w:t>
            </w:r>
          </w:p>
        </w:tc>
      </w:tr>
    </w:tbl>
    <w:p w14:paraId="2F8D6B15" w14:textId="7EBD0736" w:rsidR="00A84A52" w:rsidRPr="005B11E9" w:rsidRDefault="00A84A52" w:rsidP="005B11E9">
      <w:pPr>
        <w:rPr>
          <w:sz w:val="20"/>
          <w:szCs w:val="20"/>
        </w:rPr>
      </w:pPr>
      <w:r w:rsidRPr="005B11E9">
        <w:rPr>
          <w:sz w:val="20"/>
          <w:szCs w:val="20"/>
        </w:rPr>
        <w:t xml:space="preserve">Fuente: Subsecretaría de Gestión Institucional </w:t>
      </w:r>
      <w:r w:rsidR="006A57F1" w:rsidRPr="005B11E9">
        <w:rPr>
          <w:sz w:val="20"/>
          <w:szCs w:val="20"/>
        </w:rPr>
        <w:t>–</w:t>
      </w:r>
      <w:r w:rsidRPr="005B11E9">
        <w:rPr>
          <w:sz w:val="20"/>
          <w:szCs w:val="20"/>
        </w:rPr>
        <w:t xml:space="preserve"> SDG</w:t>
      </w:r>
    </w:p>
    <w:p w14:paraId="7705BAAF" w14:textId="77777777" w:rsidR="005B11E9" w:rsidRPr="00477D94" w:rsidRDefault="005B11E9" w:rsidP="002F0B89"/>
    <w:p w14:paraId="5F51DCB5" w14:textId="3CA63A94" w:rsidR="00A84A52" w:rsidRPr="00477D94" w:rsidRDefault="00A84A52" w:rsidP="00477D94">
      <w:r w:rsidRPr="00477D94">
        <w:t>El contratista que suministre servicios de transporte tiene la obligación de establecer un programa de formación quien lo presentara al responsable del PESV de la SDG, o a quien este designe en relación con el control de información del conductor, para conocimiento y el respectivo seguimiento. Las evidencias de formación tomadas por el personal no propio se deberán suministrar al responsable designado para seguimiento del plan de formación en seguridad vial.</w:t>
      </w:r>
    </w:p>
    <w:p w14:paraId="628CE64E" w14:textId="77777777" w:rsidR="00A84A52" w:rsidRPr="00477D94" w:rsidRDefault="00A84A52" w:rsidP="00477D94"/>
    <w:p w14:paraId="526C18B3" w14:textId="77777777" w:rsidR="00A84A52" w:rsidRPr="003B27C2" w:rsidRDefault="00A84A52" w:rsidP="00477D94">
      <w:pPr>
        <w:rPr>
          <w:b/>
          <w:bCs/>
        </w:rPr>
      </w:pPr>
      <w:r w:rsidRPr="003B27C2">
        <w:rPr>
          <w:b/>
          <w:bCs/>
        </w:rPr>
        <w:t>Contenido mínimo de curso teórico de conducción para conductores no propios</w:t>
      </w:r>
    </w:p>
    <w:p w14:paraId="17FC671E" w14:textId="77777777" w:rsidR="00A84A52" w:rsidRPr="00477D94" w:rsidRDefault="00A84A52" w:rsidP="00477D94"/>
    <w:p w14:paraId="490CA671" w14:textId="358D8975" w:rsidR="00A84A52" w:rsidRDefault="00A84A52" w:rsidP="00477D94">
      <w:r w:rsidRPr="00477D94">
        <w:t xml:space="preserve">El contratista que suministre servicios de transporte debe asegurar que el curso teórico tenga una duración mínima de </w:t>
      </w:r>
      <w:r w:rsidR="005B11E9">
        <w:t>cuatro</w:t>
      </w:r>
      <w:r w:rsidR="00E57AA6">
        <w:t xml:space="preserve"> (4)</w:t>
      </w:r>
      <w:r w:rsidRPr="00477D94">
        <w:t xml:space="preserve"> horas y que su contenido mínimo cubra los siguientes puntos, entre otros que considere necesarios:</w:t>
      </w:r>
    </w:p>
    <w:p w14:paraId="2FB72130" w14:textId="77777777" w:rsidR="005B11E9" w:rsidRPr="00477D94" w:rsidRDefault="005B11E9" w:rsidP="00477D94"/>
    <w:p w14:paraId="055A0DE7" w14:textId="7EEB8D64" w:rsidR="00A84A52" w:rsidRPr="00477D94" w:rsidRDefault="00A84A52" w:rsidP="00A14A82">
      <w:pPr>
        <w:pStyle w:val="Prrafodelista"/>
        <w:numPr>
          <w:ilvl w:val="0"/>
          <w:numId w:val="18"/>
        </w:numPr>
      </w:pPr>
      <w:r w:rsidRPr="00477D94">
        <w:t>Actitud en la conducción</w:t>
      </w:r>
    </w:p>
    <w:p w14:paraId="6AD40A04" w14:textId="2D9C274C" w:rsidR="00A84A52" w:rsidRPr="00477D94" w:rsidRDefault="00A84A52" w:rsidP="00A14A82">
      <w:pPr>
        <w:pStyle w:val="Prrafodelista"/>
        <w:numPr>
          <w:ilvl w:val="0"/>
          <w:numId w:val="18"/>
        </w:numPr>
      </w:pPr>
      <w:r w:rsidRPr="00477D94">
        <w:t>Causas de colisiones</w:t>
      </w:r>
    </w:p>
    <w:p w14:paraId="63913702" w14:textId="5A9C4CB9" w:rsidR="00A84A52" w:rsidRPr="00477D94" w:rsidRDefault="00A84A52" w:rsidP="00A14A82">
      <w:pPr>
        <w:pStyle w:val="Prrafodelista"/>
        <w:numPr>
          <w:ilvl w:val="0"/>
          <w:numId w:val="18"/>
        </w:numPr>
      </w:pPr>
      <w:r w:rsidRPr="00477D94">
        <w:t>Dominio técnico en el manejo del vehículo automotor y elementos de seguridad</w:t>
      </w:r>
    </w:p>
    <w:p w14:paraId="5134A66E" w14:textId="3938454D" w:rsidR="00A84A52" w:rsidRPr="00477D94" w:rsidRDefault="00A84A52" w:rsidP="00A14A82">
      <w:pPr>
        <w:pStyle w:val="Prrafodelista"/>
        <w:numPr>
          <w:ilvl w:val="0"/>
          <w:numId w:val="18"/>
        </w:numPr>
      </w:pPr>
      <w:r w:rsidRPr="00477D94">
        <w:t>Distancia entre vehículos</w:t>
      </w:r>
    </w:p>
    <w:p w14:paraId="6BE1A333" w14:textId="3EC76A9F" w:rsidR="00A84A52" w:rsidRPr="00477D94" w:rsidRDefault="00A84A52" w:rsidP="00A14A82">
      <w:pPr>
        <w:pStyle w:val="Prrafodelista"/>
        <w:numPr>
          <w:ilvl w:val="0"/>
          <w:numId w:val="18"/>
        </w:numPr>
      </w:pPr>
      <w:r w:rsidRPr="00477D94">
        <w:t>Distancia de percepción, reacción, frenada y parada</w:t>
      </w:r>
    </w:p>
    <w:p w14:paraId="4A3EC22E" w14:textId="035232D4" w:rsidR="00A84A52" w:rsidRPr="00477D94" w:rsidRDefault="00A84A52" w:rsidP="00A14A82">
      <w:pPr>
        <w:pStyle w:val="Prrafodelista"/>
        <w:numPr>
          <w:ilvl w:val="0"/>
          <w:numId w:val="18"/>
        </w:numPr>
      </w:pPr>
      <w:r w:rsidRPr="00477D94">
        <w:lastRenderedPageBreak/>
        <w:t>Inspección preoperacional y planeación de viajes</w:t>
      </w:r>
    </w:p>
    <w:p w14:paraId="64AC32DA" w14:textId="0374930F" w:rsidR="00A84A52" w:rsidRPr="00477D94" w:rsidRDefault="00A84A52" w:rsidP="00A14A82">
      <w:pPr>
        <w:pStyle w:val="Prrafodelista"/>
        <w:numPr>
          <w:ilvl w:val="0"/>
          <w:numId w:val="18"/>
        </w:numPr>
      </w:pPr>
      <w:r w:rsidRPr="00477D94">
        <w:t>Supervisión, comprobación y control técnico-mecánico de la máquina</w:t>
      </w:r>
    </w:p>
    <w:p w14:paraId="3D27D4B9" w14:textId="2A3A6817" w:rsidR="00A84A52" w:rsidRPr="00477D94" w:rsidRDefault="00A84A52" w:rsidP="00A14A82">
      <w:pPr>
        <w:pStyle w:val="Prrafodelista"/>
        <w:numPr>
          <w:ilvl w:val="0"/>
          <w:numId w:val="18"/>
        </w:numPr>
      </w:pPr>
      <w:r w:rsidRPr="00477D94">
        <w:t>Cambio de llantas y mantenimiento básico en el vehículo</w:t>
      </w:r>
    </w:p>
    <w:p w14:paraId="3C189CE4" w14:textId="1DB80953" w:rsidR="00A84A52" w:rsidRPr="00477D94" w:rsidRDefault="00A84A52" w:rsidP="00A14A82">
      <w:pPr>
        <w:pStyle w:val="Prrafodelista"/>
        <w:numPr>
          <w:ilvl w:val="0"/>
          <w:numId w:val="18"/>
        </w:numPr>
      </w:pPr>
      <w:r w:rsidRPr="00477D94">
        <w:t>Aplicación de normas de tránsito y seguridad vial</w:t>
      </w:r>
    </w:p>
    <w:p w14:paraId="1747AEF2" w14:textId="77777777" w:rsidR="00A84A52" w:rsidRPr="00477D94" w:rsidRDefault="00A84A52" w:rsidP="00A14A82">
      <w:pPr>
        <w:pStyle w:val="Prrafodelista"/>
        <w:numPr>
          <w:ilvl w:val="0"/>
          <w:numId w:val="18"/>
        </w:numPr>
      </w:pPr>
      <w:r w:rsidRPr="00477D94">
        <w:t>Procedimientos, responsabilidades, deberes y derechos en caso de accidente y otras eventualidades que se puedan presentar por el ejercicio de la actividad de conducir.</w:t>
      </w:r>
    </w:p>
    <w:p w14:paraId="340F44C5" w14:textId="77777777" w:rsidR="00A84A52" w:rsidRPr="00477D94" w:rsidRDefault="00A84A52" w:rsidP="00477D94"/>
    <w:p w14:paraId="21AF1247" w14:textId="77777777" w:rsidR="00A84A52" w:rsidRPr="003B27C2" w:rsidRDefault="00A84A52" w:rsidP="00477D94">
      <w:pPr>
        <w:rPr>
          <w:b/>
          <w:bCs/>
        </w:rPr>
      </w:pPr>
      <w:r w:rsidRPr="003B27C2">
        <w:rPr>
          <w:b/>
          <w:bCs/>
        </w:rPr>
        <w:t>Frecuencia de evidencia de capacitación para conductores no propios</w:t>
      </w:r>
    </w:p>
    <w:p w14:paraId="545CFDD1" w14:textId="77777777" w:rsidR="00A84A52" w:rsidRPr="00477D94" w:rsidRDefault="00A84A52" w:rsidP="00477D94"/>
    <w:p w14:paraId="0E821478" w14:textId="4D0EC716" w:rsidR="00A84A52" w:rsidRPr="00477D94" w:rsidRDefault="00A84A52" w:rsidP="00477D94">
      <w:r w:rsidRPr="00477D94">
        <w:t xml:space="preserve">Los soportes de asistencia a las capacitaciones en seguridad vial del personal tercerizado, que presta los servicios a la </w:t>
      </w:r>
      <w:r w:rsidR="00E9652C">
        <w:t>entidad</w:t>
      </w:r>
      <w:r w:rsidRPr="00477D94">
        <w:t xml:space="preserve"> se deberán archivar para procesos de verificación en auditorias desarrolladas por </w:t>
      </w:r>
      <w:r w:rsidR="003B7D7B" w:rsidRPr="00477D94">
        <w:t xml:space="preserve">la </w:t>
      </w:r>
      <w:r w:rsidRPr="00477D94">
        <w:t>Secretaría Distrital de Gobierno.</w:t>
      </w:r>
    </w:p>
    <w:p w14:paraId="7179CC0D" w14:textId="77777777" w:rsidR="003F0EAC" w:rsidRPr="00477D94" w:rsidRDefault="003F0EAC" w:rsidP="00477D94"/>
    <w:p w14:paraId="5C6DE733" w14:textId="70EB885F" w:rsidR="00A84A52" w:rsidRPr="004B6711" w:rsidRDefault="00D01798" w:rsidP="00FA6A42">
      <w:pPr>
        <w:pStyle w:val="Ttulo4"/>
        <w:rPr>
          <w:color w:val="00B0F0"/>
        </w:rPr>
      </w:pPr>
      <w:r w:rsidRPr="004B6711">
        <w:rPr>
          <w:color w:val="00B0F0"/>
        </w:rPr>
        <w:t>Control de documentación de conductores</w:t>
      </w:r>
    </w:p>
    <w:p w14:paraId="7F4B829D" w14:textId="77777777" w:rsidR="00A84A52" w:rsidRPr="00D01798" w:rsidRDefault="00A84A52" w:rsidP="00477D94">
      <w:pPr>
        <w:rPr>
          <w:b/>
          <w:bCs/>
        </w:rPr>
      </w:pPr>
    </w:p>
    <w:p w14:paraId="0EDEC13E" w14:textId="77777777" w:rsidR="00A84A52" w:rsidRPr="004B6711" w:rsidRDefault="00A84A52" w:rsidP="00FA6A42">
      <w:pPr>
        <w:pStyle w:val="Ttulo5"/>
        <w:rPr>
          <w:rFonts w:ascii="Garamond" w:hAnsi="Garamond"/>
          <w:b/>
          <w:color w:val="00B0F0"/>
        </w:rPr>
      </w:pPr>
      <w:r w:rsidRPr="004B6711">
        <w:rPr>
          <w:rFonts w:ascii="Garamond" w:hAnsi="Garamond"/>
          <w:b/>
          <w:color w:val="00B0F0"/>
        </w:rPr>
        <w:t>Documentación y registro de Información de conductores</w:t>
      </w:r>
    </w:p>
    <w:p w14:paraId="12A812E9" w14:textId="77777777" w:rsidR="00A84A52" w:rsidRPr="00477D94" w:rsidRDefault="00A84A52" w:rsidP="00477D94"/>
    <w:p w14:paraId="54EA2EA3" w14:textId="77777777" w:rsidR="00A84A52" w:rsidRPr="00477D94" w:rsidRDefault="00A84A52" w:rsidP="00477D94">
      <w:r w:rsidRPr="00477D94">
        <w:t>La Secretaría Distrital de Gobierno documenta y registra la información de los servidores de planta y contratistas que realizan actividades de conducción, acorde a lo exigido en la Resolución 1565 del 2014, utilizando para ello una base de datos de documentos de conductores, para lo cual cumplirá con la Ley 1581 de 2012 en cuanto a la protección de datos personales.</w:t>
      </w:r>
    </w:p>
    <w:p w14:paraId="370C13AF" w14:textId="77777777" w:rsidR="00A84A52" w:rsidRPr="00477D94" w:rsidRDefault="00A84A52" w:rsidP="00477D94"/>
    <w:p w14:paraId="655BECB3" w14:textId="237AB697" w:rsidR="00A84A52" w:rsidRPr="00477D94" w:rsidRDefault="00A84A52" w:rsidP="00477D94">
      <w:r w:rsidRPr="00477D94">
        <w:t xml:space="preserve">Esta base de datos será gestionada por los responsables indicados en la tabla </w:t>
      </w:r>
      <w:r w:rsidR="00E9652C">
        <w:t>20</w:t>
      </w:r>
      <w:r w:rsidRPr="00477D94">
        <w:t xml:space="preserve"> que se muestra a continuación. Mediante esta base de datos se realiza el respectivo control y seguimiento de la trazabilidad de acciones ejecutadas y definidas dentro del PESV. En este formato se recopila la siguiente información:</w:t>
      </w:r>
    </w:p>
    <w:p w14:paraId="78877A36" w14:textId="77777777" w:rsidR="00E9652C" w:rsidRPr="00477D94" w:rsidRDefault="00E9652C" w:rsidP="00477D94"/>
    <w:p w14:paraId="6EACDC40" w14:textId="66A7626F" w:rsidR="00E9652C" w:rsidRPr="00CA166D" w:rsidRDefault="00E9652C" w:rsidP="00CA166D">
      <w:pPr>
        <w:jc w:val="center"/>
      </w:pPr>
      <w:r>
        <w:t xml:space="preserve">Tabla 20. </w:t>
      </w:r>
      <w:r w:rsidR="00A84A52" w:rsidRPr="00477D94">
        <w:t xml:space="preserve">Documentación y registro de </w:t>
      </w:r>
      <w:r w:rsidR="00CA166D" w:rsidRPr="00477D94">
        <w:t xml:space="preserve">información </w:t>
      </w:r>
      <w:r w:rsidR="00A84A52" w:rsidRPr="00477D94">
        <w:t>de conductores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2829"/>
        <w:gridCol w:w="2216"/>
        <w:gridCol w:w="2146"/>
        <w:gridCol w:w="1509"/>
      </w:tblGrid>
      <w:tr w:rsidR="00A84A52" w:rsidRPr="00F143F4" w14:paraId="52A55F6F" w14:textId="77777777" w:rsidTr="00350967">
        <w:trPr>
          <w:trHeight w:val="20"/>
          <w:tblHeader/>
        </w:trPr>
        <w:tc>
          <w:tcPr>
            <w:tcW w:w="273" w:type="pct"/>
            <w:shd w:val="clear" w:color="auto" w:fill="D9E2F3"/>
            <w:vAlign w:val="center"/>
          </w:tcPr>
          <w:p w14:paraId="2E6C9A91" w14:textId="77777777" w:rsidR="00A84A52" w:rsidRPr="00F143F4" w:rsidRDefault="00A84A52" w:rsidP="00E9533A">
            <w:pPr>
              <w:jc w:val="center"/>
              <w:rPr>
                <w:b/>
                <w:bCs/>
                <w:color w:val="365F91"/>
                <w:sz w:val="18"/>
                <w:szCs w:val="18"/>
              </w:rPr>
            </w:pPr>
          </w:p>
        </w:tc>
        <w:tc>
          <w:tcPr>
            <w:tcW w:w="1537" w:type="pct"/>
            <w:shd w:val="clear" w:color="auto" w:fill="D9E2F3"/>
            <w:vAlign w:val="center"/>
          </w:tcPr>
          <w:p w14:paraId="177270B7" w14:textId="77777777" w:rsidR="00A84A52" w:rsidRPr="00F143F4" w:rsidRDefault="00A84A52" w:rsidP="00E9533A">
            <w:pPr>
              <w:jc w:val="center"/>
              <w:rPr>
                <w:b/>
                <w:bCs/>
                <w:color w:val="365F91"/>
                <w:sz w:val="18"/>
                <w:szCs w:val="18"/>
              </w:rPr>
            </w:pPr>
            <w:r w:rsidRPr="00F143F4">
              <w:rPr>
                <w:b/>
                <w:bCs/>
                <w:color w:val="365F91"/>
                <w:sz w:val="18"/>
                <w:szCs w:val="18"/>
              </w:rPr>
              <w:t>Nombres y apellidos</w:t>
            </w:r>
          </w:p>
        </w:tc>
        <w:tc>
          <w:tcPr>
            <w:tcW w:w="1204" w:type="pct"/>
            <w:shd w:val="clear" w:color="auto" w:fill="D9E2F3"/>
            <w:vAlign w:val="center"/>
          </w:tcPr>
          <w:p w14:paraId="1C5ACD43" w14:textId="657F76B5" w:rsidR="00A84A52" w:rsidRPr="00F143F4" w:rsidRDefault="00A84A52" w:rsidP="00E9533A">
            <w:pPr>
              <w:jc w:val="center"/>
              <w:rPr>
                <w:b/>
                <w:bCs/>
                <w:color w:val="365F91"/>
                <w:sz w:val="18"/>
                <w:szCs w:val="18"/>
              </w:rPr>
            </w:pPr>
            <w:r w:rsidRPr="00F143F4">
              <w:rPr>
                <w:b/>
                <w:bCs/>
                <w:color w:val="365F91"/>
                <w:sz w:val="18"/>
                <w:szCs w:val="18"/>
              </w:rPr>
              <w:t>Responsable para conductores</w:t>
            </w:r>
            <w:r w:rsidR="00474A45" w:rsidRPr="00F143F4">
              <w:rPr>
                <w:b/>
                <w:bCs/>
                <w:color w:val="365F91"/>
                <w:sz w:val="18"/>
                <w:szCs w:val="18"/>
              </w:rPr>
              <w:t xml:space="preserve"> </w:t>
            </w:r>
            <w:r w:rsidRPr="00F143F4">
              <w:rPr>
                <w:b/>
                <w:bCs/>
                <w:color w:val="365F91"/>
                <w:sz w:val="18"/>
                <w:szCs w:val="18"/>
              </w:rPr>
              <w:t>de</w:t>
            </w:r>
          </w:p>
          <w:p w14:paraId="62814054" w14:textId="77777777" w:rsidR="00A84A52" w:rsidRPr="00F143F4" w:rsidRDefault="00A84A52" w:rsidP="00E9533A">
            <w:pPr>
              <w:jc w:val="center"/>
              <w:rPr>
                <w:b/>
                <w:bCs/>
                <w:color w:val="365F91"/>
                <w:sz w:val="18"/>
                <w:szCs w:val="18"/>
              </w:rPr>
            </w:pPr>
            <w:r w:rsidRPr="00F143F4">
              <w:rPr>
                <w:b/>
                <w:bCs/>
                <w:color w:val="365F91"/>
                <w:sz w:val="18"/>
                <w:szCs w:val="18"/>
              </w:rPr>
              <w:t>planta</w:t>
            </w:r>
          </w:p>
        </w:tc>
        <w:tc>
          <w:tcPr>
            <w:tcW w:w="1166" w:type="pct"/>
            <w:shd w:val="clear" w:color="auto" w:fill="D9E2F3"/>
            <w:vAlign w:val="center"/>
          </w:tcPr>
          <w:p w14:paraId="138DD12D" w14:textId="77777777" w:rsidR="00A84A52" w:rsidRPr="00F143F4" w:rsidRDefault="00A84A52" w:rsidP="00E9533A">
            <w:pPr>
              <w:jc w:val="center"/>
              <w:rPr>
                <w:b/>
                <w:bCs/>
                <w:color w:val="365F91"/>
                <w:sz w:val="18"/>
                <w:szCs w:val="18"/>
              </w:rPr>
            </w:pPr>
            <w:r w:rsidRPr="00F143F4">
              <w:rPr>
                <w:b/>
                <w:bCs/>
                <w:color w:val="365F91"/>
                <w:sz w:val="18"/>
                <w:szCs w:val="18"/>
              </w:rPr>
              <w:t>Responsable para conductores de contrato</w:t>
            </w:r>
          </w:p>
        </w:tc>
        <w:tc>
          <w:tcPr>
            <w:tcW w:w="821" w:type="pct"/>
            <w:shd w:val="clear" w:color="auto" w:fill="D9E2F3"/>
            <w:vAlign w:val="center"/>
          </w:tcPr>
          <w:p w14:paraId="429E6C16" w14:textId="77777777" w:rsidR="00A84A52" w:rsidRPr="00F143F4" w:rsidRDefault="00A84A52" w:rsidP="00E9533A">
            <w:pPr>
              <w:jc w:val="center"/>
              <w:rPr>
                <w:b/>
                <w:bCs/>
                <w:color w:val="365F91"/>
                <w:sz w:val="18"/>
                <w:szCs w:val="18"/>
              </w:rPr>
            </w:pPr>
            <w:r w:rsidRPr="00F143F4">
              <w:rPr>
                <w:b/>
                <w:bCs/>
                <w:color w:val="365F91"/>
                <w:sz w:val="18"/>
                <w:szCs w:val="18"/>
              </w:rPr>
              <w:t>Documento</w:t>
            </w:r>
          </w:p>
        </w:tc>
      </w:tr>
      <w:tr w:rsidR="00A84A52" w:rsidRPr="00F143F4" w14:paraId="50421114" w14:textId="77777777" w:rsidTr="00350967">
        <w:trPr>
          <w:trHeight w:val="20"/>
        </w:trPr>
        <w:tc>
          <w:tcPr>
            <w:tcW w:w="273" w:type="pct"/>
            <w:vAlign w:val="center"/>
          </w:tcPr>
          <w:p w14:paraId="2D4AFE31" w14:textId="77777777" w:rsidR="00A84A52" w:rsidRPr="00F143F4" w:rsidRDefault="00A84A52" w:rsidP="00E9652C">
            <w:pPr>
              <w:jc w:val="center"/>
              <w:rPr>
                <w:sz w:val="18"/>
                <w:szCs w:val="18"/>
              </w:rPr>
            </w:pPr>
            <w:r w:rsidRPr="00F143F4">
              <w:rPr>
                <w:sz w:val="18"/>
                <w:szCs w:val="18"/>
              </w:rPr>
              <w:t>1</w:t>
            </w:r>
          </w:p>
        </w:tc>
        <w:tc>
          <w:tcPr>
            <w:tcW w:w="1537" w:type="pct"/>
            <w:vAlign w:val="center"/>
          </w:tcPr>
          <w:p w14:paraId="3106619D" w14:textId="77777777" w:rsidR="00A84A52" w:rsidRPr="00F143F4" w:rsidRDefault="00A84A52" w:rsidP="00CA166D">
            <w:pPr>
              <w:jc w:val="center"/>
              <w:rPr>
                <w:sz w:val="18"/>
                <w:szCs w:val="18"/>
              </w:rPr>
            </w:pPr>
            <w:r w:rsidRPr="00F143F4">
              <w:rPr>
                <w:sz w:val="18"/>
                <w:szCs w:val="18"/>
              </w:rPr>
              <w:t>Número de identificación</w:t>
            </w:r>
          </w:p>
        </w:tc>
        <w:tc>
          <w:tcPr>
            <w:tcW w:w="1204" w:type="pct"/>
            <w:vAlign w:val="center"/>
          </w:tcPr>
          <w:p w14:paraId="5CDB8645" w14:textId="1DDBA5B3" w:rsidR="00A84A52" w:rsidRPr="00F143F4" w:rsidRDefault="00CA166D" w:rsidP="00CA166D">
            <w:pPr>
              <w:ind w:firstLine="146"/>
              <w:jc w:val="center"/>
              <w:rPr>
                <w:sz w:val="18"/>
                <w:szCs w:val="18"/>
              </w:rPr>
            </w:pPr>
            <w:r w:rsidRPr="00F143F4">
              <w:rPr>
                <w:sz w:val="18"/>
                <w:szCs w:val="18"/>
              </w:rPr>
              <w:t xml:space="preserve">Dirección de Gestión de </w:t>
            </w:r>
            <w:r w:rsidR="00A84A52" w:rsidRPr="00F143F4">
              <w:rPr>
                <w:sz w:val="18"/>
                <w:szCs w:val="18"/>
              </w:rPr>
              <w:t>Talento Humano</w:t>
            </w:r>
          </w:p>
        </w:tc>
        <w:tc>
          <w:tcPr>
            <w:tcW w:w="1166" w:type="pct"/>
            <w:vAlign w:val="center"/>
          </w:tcPr>
          <w:p w14:paraId="6CBAF4C8" w14:textId="77777777" w:rsidR="00A84A52" w:rsidRPr="00F143F4" w:rsidRDefault="00A84A52" w:rsidP="00CA166D">
            <w:pPr>
              <w:jc w:val="center"/>
              <w:rPr>
                <w:sz w:val="18"/>
                <w:szCs w:val="18"/>
              </w:rPr>
            </w:pPr>
            <w:r w:rsidRPr="00F143F4">
              <w:rPr>
                <w:sz w:val="18"/>
                <w:szCs w:val="18"/>
              </w:rPr>
              <w:t>Profesional</w:t>
            </w:r>
          </w:p>
          <w:p w14:paraId="5B4D9630" w14:textId="080CE5FD" w:rsidR="00A84A52" w:rsidRPr="00F143F4" w:rsidRDefault="00E9652C" w:rsidP="00CA166D">
            <w:pPr>
              <w:jc w:val="center"/>
              <w:rPr>
                <w:sz w:val="18"/>
                <w:szCs w:val="18"/>
              </w:rPr>
            </w:pPr>
            <w:r w:rsidRPr="00F143F4">
              <w:rPr>
                <w:sz w:val="18"/>
                <w:szCs w:val="18"/>
              </w:rPr>
              <w:t>e</w:t>
            </w:r>
            <w:r w:rsidR="00A84A52" w:rsidRPr="00F143F4">
              <w:rPr>
                <w:sz w:val="18"/>
                <w:szCs w:val="18"/>
              </w:rPr>
              <w:t>ncargado</w:t>
            </w:r>
            <w:r w:rsidRPr="00F143F4">
              <w:rPr>
                <w:sz w:val="18"/>
                <w:szCs w:val="18"/>
              </w:rPr>
              <w:t xml:space="preserve"> </w:t>
            </w:r>
            <w:r w:rsidR="00A84A52" w:rsidRPr="00F143F4">
              <w:rPr>
                <w:sz w:val="18"/>
                <w:szCs w:val="18"/>
              </w:rPr>
              <w:t>de parque automotor</w:t>
            </w:r>
          </w:p>
        </w:tc>
        <w:tc>
          <w:tcPr>
            <w:tcW w:w="821" w:type="pct"/>
            <w:vAlign w:val="center"/>
          </w:tcPr>
          <w:p w14:paraId="4A87A141" w14:textId="447DC3FA" w:rsidR="00A84A52" w:rsidRPr="00F143F4" w:rsidRDefault="00A84A52" w:rsidP="00CA166D">
            <w:pPr>
              <w:jc w:val="center"/>
              <w:rPr>
                <w:sz w:val="18"/>
                <w:szCs w:val="18"/>
              </w:rPr>
            </w:pPr>
            <w:r w:rsidRPr="00F143F4">
              <w:rPr>
                <w:sz w:val="18"/>
                <w:szCs w:val="18"/>
              </w:rPr>
              <w:t>C</w:t>
            </w:r>
            <w:r w:rsidR="00474A45" w:rsidRPr="00F143F4">
              <w:rPr>
                <w:sz w:val="18"/>
                <w:szCs w:val="18"/>
              </w:rPr>
              <w:t>é</w:t>
            </w:r>
            <w:r w:rsidRPr="00F143F4">
              <w:rPr>
                <w:sz w:val="18"/>
                <w:szCs w:val="18"/>
              </w:rPr>
              <w:t>dula</w:t>
            </w:r>
          </w:p>
        </w:tc>
      </w:tr>
      <w:tr w:rsidR="00A84A52" w:rsidRPr="00F143F4" w14:paraId="6FEA4161" w14:textId="77777777" w:rsidTr="00350967">
        <w:trPr>
          <w:trHeight w:val="20"/>
        </w:trPr>
        <w:tc>
          <w:tcPr>
            <w:tcW w:w="273" w:type="pct"/>
            <w:vAlign w:val="center"/>
          </w:tcPr>
          <w:p w14:paraId="11961DA3" w14:textId="77777777" w:rsidR="00A84A52" w:rsidRPr="00F143F4" w:rsidRDefault="00A84A52" w:rsidP="00E9652C">
            <w:pPr>
              <w:jc w:val="center"/>
              <w:rPr>
                <w:sz w:val="18"/>
                <w:szCs w:val="18"/>
              </w:rPr>
            </w:pPr>
            <w:r w:rsidRPr="00F143F4">
              <w:rPr>
                <w:sz w:val="18"/>
                <w:szCs w:val="18"/>
              </w:rPr>
              <w:t>2</w:t>
            </w:r>
          </w:p>
        </w:tc>
        <w:tc>
          <w:tcPr>
            <w:tcW w:w="1537" w:type="pct"/>
            <w:vAlign w:val="center"/>
          </w:tcPr>
          <w:p w14:paraId="46FBA2DF" w14:textId="77777777" w:rsidR="00A84A52" w:rsidRPr="00F143F4" w:rsidRDefault="00A84A52" w:rsidP="00CA166D">
            <w:pPr>
              <w:jc w:val="center"/>
              <w:rPr>
                <w:sz w:val="18"/>
                <w:szCs w:val="18"/>
              </w:rPr>
            </w:pPr>
            <w:r w:rsidRPr="00F143F4">
              <w:rPr>
                <w:sz w:val="18"/>
                <w:szCs w:val="18"/>
              </w:rPr>
              <w:t>Edad</w:t>
            </w:r>
          </w:p>
        </w:tc>
        <w:tc>
          <w:tcPr>
            <w:tcW w:w="1204" w:type="pct"/>
            <w:vAlign w:val="center"/>
          </w:tcPr>
          <w:p w14:paraId="3EA428BE" w14:textId="10B00779" w:rsidR="00A84A52" w:rsidRPr="00F143F4" w:rsidRDefault="00CA166D" w:rsidP="00CA166D">
            <w:pPr>
              <w:ind w:firstLine="146"/>
              <w:jc w:val="center"/>
              <w:rPr>
                <w:sz w:val="18"/>
                <w:szCs w:val="18"/>
              </w:rPr>
            </w:pPr>
            <w:r w:rsidRPr="00F143F4">
              <w:rPr>
                <w:sz w:val="18"/>
                <w:szCs w:val="18"/>
              </w:rPr>
              <w:t xml:space="preserve">Dirección de Gestión de </w:t>
            </w:r>
            <w:r w:rsidR="00A84A52" w:rsidRPr="00F143F4">
              <w:rPr>
                <w:sz w:val="18"/>
                <w:szCs w:val="18"/>
              </w:rPr>
              <w:t>Talento Humano</w:t>
            </w:r>
          </w:p>
        </w:tc>
        <w:tc>
          <w:tcPr>
            <w:tcW w:w="1166" w:type="pct"/>
            <w:vAlign w:val="center"/>
          </w:tcPr>
          <w:p w14:paraId="3ABBD1CC" w14:textId="33566E1E" w:rsidR="00A84A52" w:rsidRPr="00F143F4" w:rsidRDefault="00A84A52" w:rsidP="00CA166D">
            <w:pPr>
              <w:jc w:val="center"/>
              <w:rPr>
                <w:sz w:val="18"/>
                <w:szCs w:val="18"/>
              </w:rPr>
            </w:pPr>
            <w:r w:rsidRPr="00F143F4">
              <w:rPr>
                <w:sz w:val="18"/>
                <w:szCs w:val="18"/>
              </w:rPr>
              <w:t>Profesional encargado</w:t>
            </w:r>
            <w:r w:rsidR="00E9652C" w:rsidRPr="00F143F4">
              <w:rPr>
                <w:sz w:val="18"/>
                <w:szCs w:val="18"/>
              </w:rPr>
              <w:t xml:space="preserve"> </w:t>
            </w:r>
            <w:r w:rsidRPr="00F143F4">
              <w:rPr>
                <w:sz w:val="18"/>
                <w:szCs w:val="18"/>
              </w:rPr>
              <w:t>de</w:t>
            </w:r>
          </w:p>
          <w:p w14:paraId="526C519B" w14:textId="77777777" w:rsidR="00A84A52" w:rsidRPr="00F143F4" w:rsidRDefault="00A84A52" w:rsidP="00CA166D">
            <w:pPr>
              <w:jc w:val="center"/>
              <w:rPr>
                <w:sz w:val="18"/>
                <w:szCs w:val="18"/>
              </w:rPr>
            </w:pPr>
            <w:r w:rsidRPr="00F143F4">
              <w:rPr>
                <w:sz w:val="18"/>
                <w:szCs w:val="18"/>
              </w:rPr>
              <w:t>parque automotor</w:t>
            </w:r>
          </w:p>
        </w:tc>
        <w:tc>
          <w:tcPr>
            <w:tcW w:w="821" w:type="pct"/>
            <w:vAlign w:val="center"/>
          </w:tcPr>
          <w:p w14:paraId="208380A0" w14:textId="114A2CD6" w:rsidR="00A84A52" w:rsidRPr="00F143F4" w:rsidRDefault="00A84A52" w:rsidP="00CA166D">
            <w:pPr>
              <w:jc w:val="center"/>
              <w:rPr>
                <w:sz w:val="18"/>
                <w:szCs w:val="18"/>
              </w:rPr>
            </w:pPr>
            <w:r w:rsidRPr="00F143F4">
              <w:rPr>
                <w:sz w:val="18"/>
                <w:szCs w:val="18"/>
              </w:rPr>
              <w:t>C</w:t>
            </w:r>
            <w:r w:rsidR="00474A45" w:rsidRPr="00F143F4">
              <w:rPr>
                <w:sz w:val="18"/>
                <w:szCs w:val="18"/>
              </w:rPr>
              <w:t>é</w:t>
            </w:r>
            <w:r w:rsidRPr="00F143F4">
              <w:rPr>
                <w:sz w:val="18"/>
                <w:szCs w:val="18"/>
              </w:rPr>
              <w:t>dula</w:t>
            </w:r>
          </w:p>
        </w:tc>
      </w:tr>
      <w:tr w:rsidR="00A84A52" w:rsidRPr="00F143F4" w14:paraId="3C2F4A8D" w14:textId="77777777" w:rsidTr="00350967">
        <w:trPr>
          <w:trHeight w:val="20"/>
        </w:trPr>
        <w:tc>
          <w:tcPr>
            <w:tcW w:w="273" w:type="pct"/>
            <w:vAlign w:val="center"/>
          </w:tcPr>
          <w:p w14:paraId="08DB1C7B" w14:textId="77777777" w:rsidR="00A84A52" w:rsidRPr="00F143F4" w:rsidRDefault="00A84A52" w:rsidP="00E9652C">
            <w:pPr>
              <w:jc w:val="center"/>
              <w:rPr>
                <w:sz w:val="18"/>
                <w:szCs w:val="18"/>
              </w:rPr>
            </w:pPr>
            <w:r w:rsidRPr="00F143F4">
              <w:rPr>
                <w:sz w:val="18"/>
                <w:szCs w:val="18"/>
              </w:rPr>
              <w:t>3</w:t>
            </w:r>
          </w:p>
        </w:tc>
        <w:tc>
          <w:tcPr>
            <w:tcW w:w="1537" w:type="pct"/>
            <w:vAlign w:val="center"/>
          </w:tcPr>
          <w:p w14:paraId="58E04012" w14:textId="77777777" w:rsidR="00A84A52" w:rsidRPr="00F143F4" w:rsidRDefault="00A84A52" w:rsidP="00CA166D">
            <w:pPr>
              <w:jc w:val="center"/>
              <w:rPr>
                <w:sz w:val="18"/>
                <w:szCs w:val="18"/>
              </w:rPr>
            </w:pPr>
            <w:r w:rsidRPr="00F143F4">
              <w:rPr>
                <w:sz w:val="18"/>
                <w:szCs w:val="18"/>
              </w:rPr>
              <w:t>Tipo de contrato</w:t>
            </w:r>
          </w:p>
        </w:tc>
        <w:tc>
          <w:tcPr>
            <w:tcW w:w="1204" w:type="pct"/>
            <w:vAlign w:val="center"/>
          </w:tcPr>
          <w:p w14:paraId="2E06E4E2" w14:textId="77777777" w:rsidR="00A84A52" w:rsidRPr="00F143F4" w:rsidRDefault="00A84A52" w:rsidP="00CA166D">
            <w:pPr>
              <w:ind w:firstLine="146"/>
              <w:jc w:val="center"/>
              <w:rPr>
                <w:sz w:val="18"/>
                <w:szCs w:val="18"/>
              </w:rPr>
            </w:pPr>
            <w:r w:rsidRPr="00F143F4">
              <w:rPr>
                <w:sz w:val="18"/>
                <w:szCs w:val="18"/>
              </w:rPr>
              <w:t>N/A</w:t>
            </w:r>
          </w:p>
        </w:tc>
        <w:tc>
          <w:tcPr>
            <w:tcW w:w="1166" w:type="pct"/>
            <w:vAlign w:val="center"/>
          </w:tcPr>
          <w:p w14:paraId="59876C9F" w14:textId="342DF39C" w:rsidR="00A84A52" w:rsidRPr="00F143F4" w:rsidRDefault="00A84A52" w:rsidP="00CA166D">
            <w:pPr>
              <w:jc w:val="center"/>
              <w:rPr>
                <w:sz w:val="18"/>
                <w:szCs w:val="18"/>
              </w:rPr>
            </w:pPr>
            <w:r w:rsidRPr="00F143F4">
              <w:rPr>
                <w:sz w:val="18"/>
                <w:szCs w:val="18"/>
              </w:rPr>
              <w:t>Profesional encargado</w:t>
            </w:r>
            <w:r w:rsidR="00E9652C" w:rsidRPr="00F143F4">
              <w:rPr>
                <w:sz w:val="18"/>
                <w:szCs w:val="18"/>
              </w:rPr>
              <w:t xml:space="preserve"> </w:t>
            </w:r>
            <w:r w:rsidRPr="00F143F4">
              <w:rPr>
                <w:sz w:val="18"/>
                <w:szCs w:val="18"/>
              </w:rPr>
              <w:t>de</w:t>
            </w:r>
          </w:p>
          <w:p w14:paraId="3B5EE448" w14:textId="77777777" w:rsidR="00A84A52" w:rsidRPr="00F143F4" w:rsidRDefault="00A84A52" w:rsidP="00CA166D">
            <w:pPr>
              <w:jc w:val="center"/>
              <w:rPr>
                <w:sz w:val="18"/>
                <w:szCs w:val="18"/>
              </w:rPr>
            </w:pPr>
            <w:r w:rsidRPr="00F143F4">
              <w:rPr>
                <w:sz w:val="18"/>
                <w:szCs w:val="18"/>
              </w:rPr>
              <w:t>parque automotor</w:t>
            </w:r>
          </w:p>
        </w:tc>
        <w:tc>
          <w:tcPr>
            <w:tcW w:w="821" w:type="pct"/>
            <w:vAlign w:val="center"/>
          </w:tcPr>
          <w:p w14:paraId="426873CD" w14:textId="77777777" w:rsidR="00A84A52" w:rsidRPr="00F143F4" w:rsidRDefault="00A84A52" w:rsidP="00CA166D">
            <w:pPr>
              <w:jc w:val="center"/>
              <w:rPr>
                <w:sz w:val="18"/>
                <w:szCs w:val="18"/>
              </w:rPr>
            </w:pPr>
            <w:r w:rsidRPr="00F143F4">
              <w:rPr>
                <w:sz w:val="18"/>
                <w:szCs w:val="18"/>
              </w:rPr>
              <w:t>Contrato</w:t>
            </w:r>
          </w:p>
        </w:tc>
      </w:tr>
      <w:tr w:rsidR="00A84A52" w:rsidRPr="00F143F4" w14:paraId="1B521F1F" w14:textId="77777777" w:rsidTr="00350967">
        <w:trPr>
          <w:trHeight w:val="20"/>
        </w:trPr>
        <w:tc>
          <w:tcPr>
            <w:tcW w:w="273" w:type="pct"/>
            <w:vAlign w:val="center"/>
          </w:tcPr>
          <w:p w14:paraId="7D4BDD35" w14:textId="77777777" w:rsidR="00A84A52" w:rsidRPr="00F143F4" w:rsidRDefault="00A84A52" w:rsidP="00E9652C">
            <w:pPr>
              <w:jc w:val="center"/>
              <w:rPr>
                <w:sz w:val="18"/>
                <w:szCs w:val="18"/>
              </w:rPr>
            </w:pPr>
            <w:r w:rsidRPr="00F143F4">
              <w:rPr>
                <w:sz w:val="18"/>
                <w:szCs w:val="18"/>
              </w:rPr>
              <w:t>4</w:t>
            </w:r>
          </w:p>
        </w:tc>
        <w:tc>
          <w:tcPr>
            <w:tcW w:w="1537" w:type="pct"/>
            <w:vAlign w:val="center"/>
          </w:tcPr>
          <w:p w14:paraId="62724039" w14:textId="77777777" w:rsidR="00A84A52" w:rsidRPr="00F143F4" w:rsidRDefault="00A84A52" w:rsidP="00CA166D">
            <w:pPr>
              <w:jc w:val="center"/>
              <w:rPr>
                <w:sz w:val="18"/>
                <w:szCs w:val="18"/>
              </w:rPr>
            </w:pPr>
            <w:r w:rsidRPr="00F143F4">
              <w:rPr>
                <w:sz w:val="18"/>
                <w:szCs w:val="18"/>
              </w:rPr>
              <w:t>Años de experiencia en la conducción</w:t>
            </w:r>
          </w:p>
        </w:tc>
        <w:tc>
          <w:tcPr>
            <w:tcW w:w="1204" w:type="pct"/>
            <w:vAlign w:val="center"/>
          </w:tcPr>
          <w:p w14:paraId="5416C237" w14:textId="4C1B5711" w:rsidR="00A84A52" w:rsidRPr="00F143F4" w:rsidRDefault="00CA166D" w:rsidP="00CA166D">
            <w:pPr>
              <w:ind w:firstLine="146"/>
              <w:jc w:val="center"/>
              <w:rPr>
                <w:sz w:val="18"/>
                <w:szCs w:val="18"/>
              </w:rPr>
            </w:pPr>
            <w:r w:rsidRPr="00F143F4">
              <w:rPr>
                <w:sz w:val="18"/>
                <w:szCs w:val="18"/>
              </w:rPr>
              <w:t xml:space="preserve">Dirección de Gestión de </w:t>
            </w:r>
            <w:r w:rsidR="00A84A52" w:rsidRPr="00F143F4">
              <w:rPr>
                <w:sz w:val="18"/>
                <w:szCs w:val="18"/>
              </w:rPr>
              <w:t>Talento Humano</w:t>
            </w:r>
          </w:p>
        </w:tc>
        <w:tc>
          <w:tcPr>
            <w:tcW w:w="1166" w:type="pct"/>
            <w:vAlign w:val="center"/>
          </w:tcPr>
          <w:p w14:paraId="0825AD52" w14:textId="05F0B7D7" w:rsidR="00A84A52" w:rsidRPr="00F143F4" w:rsidRDefault="00A84A52" w:rsidP="00CA166D">
            <w:pPr>
              <w:jc w:val="center"/>
              <w:rPr>
                <w:sz w:val="18"/>
                <w:szCs w:val="18"/>
              </w:rPr>
            </w:pPr>
            <w:r w:rsidRPr="00F143F4">
              <w:rPr>
                <w:sz w:val="18"/>
                <w:szCs w:val="18"/>
              </w:rPr>
              <w:t>Profesional encargado</w:t>
            </w:r>
            <w:r w:rsidR="00E9652C" w:rsidRPr="00F143F4">
              <w:rPr>
                <w:sz w:val="18"/>
                <w:szCs w:val="18"/>
              </w:rPr>
              <w:t xml:space="preserve"> </w:t>
            </w:r>
            <w:r w:rsidRPr="00F143F4">
              <w:rPr>
                <w:sz w:val="18"/>
                <w:szCs w:val="18"/>
              </w:rPr>
              <w:t>de</w:t>
            </w:r>
          </w:p>
          <w:p w14:paraId="2876E780" w14:textId="77777777" w:rsidR="00A84A52" w:rsidRPr="00F143F4" w:rsidRDefault="00A84A52" w:rsidP="00CA166D">
            <w:pPr>
              <w:jc w:val="center"/>
              <w:rPr>
                <w:sz w:val="18"/>
                <w:szCs w:val="18"/>
              </w:rPr>
            </w:pPr>
            <w:r w:rsidRPr="00F143F4">
              <w:rPr>
                <w:sz w:val="18"/>
                <w:szCs w:val="18"/>
              </w:rPr>
              <w:t>parque automotor</w:t>
            </w:r>
          </w:p>
        </w:tc>
        <w:tc>
          <w:tcPr>
            <w:tcW w:w="821" w:type="pct"/>
            <w:vAlign w:val="center"/>
          </w:tcPr>
          <w:p w14:paraId="749BE2A1" w14:textId="77777777" w:rsidR="00A84A52" w:rsidRPr="00F143F4" w:rsidRDefault="00A84A52" w:rsidP="00CA166D">
            <w:pPr>
              <w:jc w:val="center"/>
              <w:rPr>
                <w:sz w:val="18"/>
                <w:szCs w:val="18"/>
              </w:rPr>
            </w:pPr>
            <w:r w:rsidRPr="00F143F4">
              <w:rPr>
                <w:sz w:val="18"/>
                <w:szCs w:val="18"/>
              </w:rPr>
              <w:t>Licencia</w:t>
            </w:r>
          </w:p>
        </w:tc>
      </w:tr>
      <w:tr w:rsidR="00A84A52" w:rsidRPr="00F143F4" w14:paraId="3DD7C961" w14:textId="77777777" w:rsidTr="00350967">
        <w:trPr>
          <w:trHeight w:val="20"/>
        </w:trPr>
        <w:tc>
          <w:tcPr>
            <w:tcW w:w="273" w:type="pct"/>
            <w:vAlign w:val="center"/>
          </w:tcPr>
          <w:p w14:paraId="388099A4" w14:textId="77777777" w:rsidR="00A84A52" w:rsidRPr="00F143F4" w:rsidRDefault="00A84A52" w:rsidP="00E9652C">
            <w:pPr>
              <w:jc w:val="center"/>
              <w:rPr>
                <w:sz w:val="18"/>
                <w:szCs w:val="18"/>
              </w:rPr>
            </w:pPr>
            <w:r w:rsidRPr="00F143F4">
              <w:rPr>
                <w:sz w:val="18"/>
                <w:szCs w:val="18"/>
              </w:rPr>
              <w:t>5</w:t>
            </w:r>
          </w:p>
        </w:tc>
        <w:tc>
          <w:tcPr>
            <w:tcW w:w="1537" w:type="pct"/>
            <w:vAlign w:val="center"/>
          </w:tcPr>
          <w:p w14:paraId="3892F6F4" w14:textId="77777777" w:rsidR="00A84A52" w:rsidRPr="00F143F4" w:rsidRDefault="00A84A52" w:rsidP="00CA166D">
            <w:pPr>
              <w:jc w:val="center"/>
              <w:rPr>
                <w:sz w:val="18"/>
                <w:szCs w:val="18"/>
              </w:rPr>
            </w:pPr>
            <w:r w:rsidRPr="00F143F4">
              <w:rPr>
                <w:sz w:val="18"/>
                <w:szCs w:val="18"/>
              </w:rPr>
              <w:t>Inscripción ante el RUNT</w:t>
            </w:r>
          </w:p>
        </w:tc>
        <w:tc>
          <w:tcPr>
            <w:tcW w:w="1204" w:type="pct"/>
            <w:vAlign w:val="center"/>
          </w:tcPr>
          <w:p w14:paraId="7918C854" w14:textId="4FE80429" w:rsidR="00A84A52" w:rsidRPr="00F143F4" w:rsidRDefault="00CA166D" w:rsidP="00CA166D">
            <w:pPr>
              <w:ind w:firstLine="146"/>
              <w:jc w:val="center"/>
              <w:rPr>
                <w:sz w:val="18"/>
                <w:szCs w:val="18"/>
              </w:rPr>
            </w:pPr>
            <w:r w:rsidRPr="00F143F4">
              <w:rPr>
                <w:sz w:val="18"/>
                <w:szCs w:val="18"/>
              </w:rPr>
              <w:t xml:space="preserve">Dirección de Gestión de </w:t>
            </w:r>
            <w:r w:rsidR="00A84A52" w:rsidRPr="00F143F4">
              <w:rPr>
                <w:sz w:val="18"/>
                <w:szCs w:val="18"/>
              </w:rPr>
              <w:t>Talento Humano</w:t>
            </w:r>
          </w:p>
        </w:tc>
        <w:tc>
          <w:tcPr>
            <w:tcW w:w="1166" w:type="pct"/>
            <w:vAlign w:val="center"/>
          </w:tcPr>
          <w:p w14:paraId="46CA289D" w14:textId="77777777" w:rsidR="00A84A52" w:rsidRPr="00F143F4" w:rsidRDefault="00A84A52" w:rsidP="00CE0601">
            <w:pPr>
              <w:ind w:left="2"/>
              <w:jc w:val="center"/>
              <w:rPr>
                <w:sz w:val="18"/>
                <w:szCs w:val="18"/>
              </w:rPr>
            </w:pPr>
            <w:r w:rsidRPr="00F143F4">
              <w:rPr>
                <w:sz w:val="18"/>
                <w:szCs w:val="18"/>
              </w:rPr>
              <w:t>Profesional</w:t>
            </w:r>
          </w:p>
          <w:p w14:paraId="5484F0AA" w14:textId="5D41338D" w:rsidR="00A84A52" w:rsidRPr="00F143F4" w:rsidRDefault="00E9652C" w:rsidP="00CA166D">
            <w:pPr>
              <w:jc w:val="center"/>
              <w:rPr>
                <w:sz w:val="18"/>
                <w:szCs w:val="18"/>
              </w:rPr>
            </w:pPr>
            <w:r w:rsidRPr="00F143F4">
              <w:rPr>
                <w:sz w:val="18"/>
                <w:szCs w:val="18"/>
              </w:rPr>
              <w:t>e</w:t>
            </w:r>
            <w:r w:rsidR="00A84A52" w:rsidRPr="00F143F4">
              <w:rPr>
                <w:sz w:val="18"/>
                <w:szCs w:val="18"/>
              </w:rPr>
              <w:t>ncargado</w:t>
            </w:r>
            <w:r w:rsidRPr="00F143F4">
              <w:rPr>
                <w:sz w:val="18"/>
                <w:szCs w:val="18"/>
              </w:rPr>
              <w:t xml:space="preserve"> </w:t>
            </w:r>
            <w:r w:rsidR="00A84A52" w:rsidRPr="00F143F4">
              <w:rPr>
                <w:sz w:val="18"/>
                <w:szCs w:val="18"/>
              </w:rPr>
              <w:t>de parque automotor</w:t>
            </w:r>
          </w:p>
        </w:tc>
        <w:tc>
          <w:tcPr>
            <w:tcW w:w="821" w:type="pct"/>
            <w:vAlign w:val="center"/>
          </w:tcPr>
          <w:p w14:paraId="0B119D9A" w14:textId="77777777" w:rsidR="00A84A52" w:rsidRPr="00F143F4" w:rsidRDefault="00A84A52" w:rsidP="00CA166D">
            <w:pPr>
              <w:jc w:val="center"/>
              <w:rPr>
                <w:sz w:val="18"/>
                <w:szCs w:val="18"/>
              </w:rPr>
            </w:pPr>
            <w:r w:rsidRPr="00F143F4">
              <w:rPr>
                <w:sz w:val="18"/>
                <w:szCs w:val="18"/>
              </w:rPr>
              <w:t>Consulta RUNT</w:t>
            </w:r>
          </w:p>
        </w:tc>
      </w:tr>
      <w:tr w:rsidR="00A84A52" w:rsidRPr="00F143F4" w14:paraId="78341B7E" w14:textId="77777777" w:rsidTr="00350967">
        <w:trPr>
          <w:trHeight w:val="20"/>
        </w:trPr>
        <w:tc>
          <w:tcPr>
            <w:tcW w:w="273" w:type="pct"/>
            <w:vAlign w:val="center"/>
          </w:tcPr>
          <w:p w14:paraId="1A555D11" w14:textId="77777777" w:rsidR="00A84A52" w:rsidRPr="00F143F4" w:rsidRDefault="00A84A52" w:rsidP="00E9652C">
            <w:pPr>
              <w:jc w:val="center"/>
              <w:rPr>
                <w:sz w:val="18"/>
                <w:szCs w:val="18"/>
              </w:rPr>
            </w:pPr>
            <w:r w:rsidRPr="00F143F4">
              <w:rPr>
                <w:sz w:val="18"/>
                <w:szCs w:val="18"/>
              </w:rPr>
              <w:t>6</w:t>
            </w:r>
          </w:p>
        </w:tc>
        <w:tc>
          <w:tcPr>
            <w:tcW w:w="1537" w:type="pct"/>
            <w:vAlign w:val="center"/>
          </w:tcPr>
          <w:p w14:paraId="57E00BF2" w14:textId="77777777" w:rsidR="00A84A52" w:rsidRPr="00F143F4" w:rsidRDefault="00A84A52" w:rsidP="00CA166D">
            <w:pPr>
              <w:jc w:val="center"/>
              <w:rPr>
                <w:sz w:val="18"/>
                <w:szCs w:val="18"/>
              </w:rPr>
            </w:pPr>
            <w:r w:rsidRPr="00F143F4">
              <w:rPr>
                <w:sz w:val="18"/>
                <w:szCs w:val="18"/>
              </w:rPr>
              <w:t>Tipo de licencia de conducción</w:t>
            </w:r>
          </w:p>
        </w:tc>
        <w:tc>
          <w:tcPr>
            <w:tcW w:w="1204" w:type="pct"/>
            <w:vAlign w:val="center"/>
          </w:tcPr>
          <w:p w14:paraId="49373AA6" w14:textId="12F482B2" w:rsidR="00A84A52" w:rsidRPr="00F143F4" w:rsidRDefault="00CA166D" w:rsidP="00CA166D">
            <w:pPr>
              <w:ind w:firstLine="146"/>
              <w:jc w:val="center"/>
              <w:rPr>
                <w:sz w:val="18"/>
                <w:szCs w:val="18"/>
              </w:rPr>
            </w:pPr>
            <w:r w:rsidRPr="00F143F4">
              <w:rPr>
                <w:sz w:val="18"/>
                <w:szCs w:val="18"/>
              </w:rPr>
              <w:t xml:space="preserve">Dirección de Gestión de </w:t>
            </w:r>
            <w:r w:rsidR="00A84A52" w:rsidRPr="00F143F4">
              <w:rPr>
                <w:sz w:val="18"/>
                <w:szCs w:val="18"/>
              </w:rPr>
              <w:t>Talento Humano</w:t>
            </w:r>
          </w:p>
        </w:tc>
        <w:tc>
          <w:tcPr>
            <w:tcW w:w="1166" w:type="pct"/>
            <w:vAlign w:val="center"/>
          </w:tcPr>
          <w:p w14:paraId="66D1D62F" w14:textId="77777777" w:rsidR="00A84A52" w:rsidRPr="00F143F4" w:rsidRDefault="00A84A52" w:rsidP="00CA166D">
            <w:pPr>
              <w:jc w:val="center"/>
              <w:rPr>
                <w:sz w:val="18"/>
                <w:szCs w:val="18"/>
              </w:rPr>
            </w:pPr>
            <w:r w:rsidRPr="00F143F4">
              <w:rPr>
                <w:sz w:val="18"/>
                <w:szCs w:val="18"/>
              </w:rPr>
              <w:t>Profesional</w:t>
            </w:r>
          </w:p>
          <w:p w14:paraId="1B12A7C9" w14:textId="6B16BF3F" w:rsidR="00A84A52" w:rsidRPr="00F143F4" w:rsidRDefault="00E9652C" w:rsidP="00CA166D">
            <w:pPr>
              <w:jc w:val="center"/>
              <w:rPr>
                <w:sz w:val="18"/>
                <w:szCs w:val="18"/>
              </w:rPr>
            </w:pPr>
            <w:r w:rsidRPr="00F143F4">
              <w:rPr>
                <w:sz w:val="18"/>
                <w:szCs w:val="18"/>
              </w:rPr>
              <w:t>e</w:t>
            </w:r>
            <w:r w:rsidR="00A84A52" w:rsidRPr="00F143F4">
              <w:rPr>
                <w:sz w:val="18"/>
                <w:szCs w:val="18"/>
              </w:rPr>
              <w:t>ncargado</w:t>
            </w:r>
            <w:r w:rsidRPr="00F143F4">
              <w:rPr>
                <w:sz w:val="18"/>
                <w:szCs w:val="18"/>
              </w:rPr>
              <w:t xml:space="preserve"> </w:t>
            </w:r>
            <w:r w:rsidR="00A84A52" w:rsidRPr="00F143F4">
              <w:rPr>
                <w:sz w:val="18"/>
                <w:szCs w:val="18"/>
              </w:rPr>
              <w:t>de parque automotor</w:t>
            </w:r>
          </w:p>
        </w:tc>
        <w:tc>
          <w:tcPr>
            <w:tcW w:w="821" w:type="pct"/>
            <w:vAlign w:val="center"/>
          </w:tcPr>
          <w:p w14:paraId="35BB9446" w14:textId="77777777" w:rsidR="00A84A52" w:rsidRPr="00F143F4" w:rsidRDefault="00A84A52" w:rsidP="00CA166D">
            <w:pPr>
              <w:jc w:val="center"/>
              <w:rPr>
                <w:sz w:val="18"/>
                <w:szCs w:val="18"/>
              </w:rPr>
            </w:pPr>
            <w:r w:rsidRPr="00F143F4">
              <w:rPr>
                <w:sz w:val="18"/>
                <w:szCs w:val="18"/>
              </w:rPr>
              <w:t>Licencia</w:t>
            </w:r>
          </w:p>
        </w:tc>
      </w:tr>
      <w:tr w:rsidR="00A84A52" w:rsidRPr="00F143F4" w14:paraId="183A2CFE" w14:textId="77777777" w:rsidTr="00350967">
        <w:trPr>
          <w:trHeight w:val="20"/>
        </w:trPr>
        <w:tc>
          <w:tcPr>
            <w:tcW w:w="273" w:type="pct"/>
            <w:vAlign w:val="center"/>
          </w:tcPr>
          <w:p w14:paraId="020F975B" w14:textId="77777777" w:rsidR="00A84A52" w:rsidRPr="00F143F4" w:rsidRDefault="00A84A52" w:rsidP="00E9652C">
            <w:pPr>
              <w:jc w:val="center"/>
              <w:rPr>
                <w:sz w:val="18"/>
                <w:szCs w:val="18"/>
              </w:rPr>
            </w:pPr>
            <w:r w:rsidRPr="00F143F4">
              <w:rPr>
                <w:sz w:val="18"/>
                <w:szCs w:val="18"/>
              </w:rPr>
              <w:t>7</w:t>
            </w:r>
          </w:p>
        </w:tc>
        <w:tc>
          <w:tcPr>
            <w:tcW w:w="1537" w:type="pct"/>
            <w:vAlign w:val="center"/>
          </w:tcPr>
          <w:p w14:paraId="2B2E24CC" w14:textId="77777777" w:rsidR="00A84A52" w:rsidRPr="00F143F4" w:rsidRDefault="00A84A52" w:rsidP="00CA166D">
            <w:pPr>
              <w:jc w:val="center"/>
              <w:rPr>
                <w:sz w:val="18"/>
                <w:szCs w:val="18"/>
              </w:rPr>
            </w:pPr>
            <w:r w:rsidRPr="00F143F4">
              <w:rPr>
                <w:sz w:val="18"/>
                <w:szCs w:val="18"/>
              </w:rPr>
              <w:t>Vigencia licencia conducción</w:t>
            </w:r>
          </w:p>
        </w:tc>
        <w:tc>
          <w:tcPr>
            <w:tcW w:w="1204" w:type="pct"/>
            <w:vAlign w:val="center"/>
          </w:tcPr>
          <w:p w14:paraId="24467C6E" w14:textId="4946AC6C" w:rsidR="00A84A52" w:rsidRPr="00F143F4" w:rsidRDefault="00CA166D" w:rsidP="00CA166D">
            <w:pPr>
              <w:ind w:firstLine="146"/>
              <w:jc w:val="center"/>
              <w:rPr>
                <w:sz w:val="18"/>
                <w:szCs w:val="18"/>
              </w:rPr>
            </w:pPr>
            <w:r w:rsidRPr="00F143F4">
              <w:rPr>
                <w:sz w:val="18"/>
                <w:szCs w:val="18"/>
              </w:rPr>
              <w:t xml:space="preserve">Dirección de Gestión de </w:t>
            </w:r>
            <w:r w:rsidR="00A84A52" w:rsidRPr="00F143F4">
              <w:rPr>
                <w:sz w:val="18"/>
                <w:szCs w:val="18"/>
              </w:rPr>
              <w:t>Talento Humano</w:t>
            </w:r>
          </w:p>
        </w:tc>
        <w:tc>
          <w:tcPr>
            <w:tcW w:w="1166" w:type="pct"/>
            <w:vAlign w:val="center"/>
          </w:tcPr>
          <w:p w14:paraId="3F205C08" w14:textId="3B645F6A" w:rsidR="00A84A52" w:rsidRPr="00F143F4" w:rsidRDefault="00A84A52" w:rsidP="00CA166D">
            <w:pPr>
              <w:jc w:val="center"/>
              <w:rPr>
                <w:sz w:val="18"/>
                <w:szCs w:val="18"/>
              </w:rPr>
            </w:pPr>
            <w:r w:rsidRPr="00F143F4">
              <w:rPr>
                <w:sz w:val="18"/>
                <w:szCs w:val="18"/>
              </w:rPr>
              <w:t>Profesional encargado</w:t>
            </w:r>
            <w:r w:rsidR="00E9652C" w:rsidRPr="00F143F4">
              <w:rPr>
                <w:sz w:val="18"/>
                <w:szCs w:val="18"/>
              </w:rPr>
              <w:t xml:space="preserve"> </w:t>
            </w:r>
            <w:r w:rsidRPr="00F143F4">
              <w:rPr>
                <w:sz w:val="18"/>
                <w:szCs w:val="18"/>
              </w:rPr>
              <w:t>de</w:t>
            </w:r>
          </w:p>
          <w:p w14:paraId="5777711A" w14:textId="77777777" w:rsidR="00A84A52" w:rsidRPr="00F143F4" w:rsidRDefault="00A84A52" w:rsidP="00CA166D">
            <w:pPr>
              <w:jc w:val="center"/>
              <w:rPr>
                <w:sz w:val="18"/>
                <w:szCs w:val="18"/>
              </w:rPr>
            </w:pPr>
            <w:r w:rsidRPr="00F143F4">
              <w:rPr>
                <w:sz w:val="18"/>
                <w:szCs w:val="18"/>
              </w:rPr>
              <w:t>parque automotor</w:t>
            </w:r>
          </w:p>
        </w:tc>
        <w:tc>
          <w:tcPr>
            <w:tcW w:w="821" w:type="pct"/>
            <w:vAlign w:val="center"/>
          </w:tcPr>
          <w:p w14:paraId="1C3AD641" w14:textId="77777777" w:rsidR="00A84A52" w:rsidRPr="00F143F4" w:rsidRDefault="00A84A52" w:rsidP="00CA166D">
            <w:pPr>
              <w:jc w:val="center"/>
              <w:rPr>
                <w:sz w:val="18"/>
                <w:szCs w:val="18"/>
              </w:rPr>
            </w:pPr>
            <w:r w:rsidRPr="00F143F4">
              <w:rPr>
                <w:sz w:val="18"/>
                <w:szCs w:val="18"/>
              </w:rPr>
              <w:t>Licencia</w:t>
            </w:r>
          </w:p>
        </w:tc>
      </w:tr>
      <w:tr w:rsidR="00E9652C" w:rsidRPr="00F143F4" w14:paraId="3A25EC3D" w14:textId="77777777" w:rsidTr="00350967">
        <w:trPr>
          <w:trHeight w:val="20"/>
        </w:trPr>
        <w:tc>
          <w:tcPr>
            <w:tcW w:w="273" w:type="pct"/>
            <w:vAlign w:val="center"/>
          </w:tcPr>
          <w:p w14:paraId="2DAE3097" w14:textId="4CF071A0" w:rsidR="00E9652C" w:rsidRPr="00F143F4" w:rsidRDefault="00E9652C" w:rsidP="00E9652C">
            <w:pPr>
              <w:jc w:val="center"/>
              <w:rPr>
                <w:sz w:val="18"/>
                <w:szCs w:val="18"/>
              </w:rPr>
            </w:pPr>
            <w:r w:rsidRPr="00F143F4">
              <w:rPr>
                <w:sz w:val="18"/>
                <w:szCs w:val="18"/>
              </w:rPr>
              <w:lastRenderedPageBreak/>
              <w:t>8</w:t>
            </w:r>
          </w:p>
        </w:tc>
        <w:tc>
          <w:tcPr>
            <w:tcW w:w="1537" w:type="pct"/>
            <w:vAlign w:val="center"/>
          </w:tcPr>
          <w:p w14:paraId="0E8AD08C" w14:textId="56271C67" w:rsidR="00E9652C" w:rsidRPr="00F143F4" w:rsidRDefault="00E9652C" w:rsidP="00CA166D">
            <w:pPr>
              <w:jc w:val="center"/>
              <w:rPr>
                <w:sz w:val="18"/>
                <w:szCs w:val="18"/>
              </w:rPr>
            </w:pPr>
            <w:r w:rsidRPr="00F143F4">
              <w:rPr>
                <w:sz w:val="18"/>
                <w:szCs w:val="18"/>
              </w:rPr>
              <w:t>Tipo de vehículo que conduce</w:t>
            </w:r>
          </w:p>
        </w:tc>
        <w:tc>
          <w:tcPr>
            <w:tcW w:w="1204" w:type="pct"/>
            <w:vAlign w:val="center"/>
          </w:tcPr>
          <w:p w14:paraId="7E6F4D78" w14:textId="37518932" w:rsidR="00E9652C" w:rsidRPr="00F143F4" w:rsidRDefault="00CA166D" w:rsidP="00CA166D">
            <w:pPr>
              <w:ind w:firstLine="146"/>
              <w:jc w:val="center"/>
              <w:rPr>
                <w:sz w:val="18"/>
                <w:szCs w:val="18"/>
              </w:rPr>
            </w:pPr>
            <w:r w:rsidRPr="00F143F4">
              <w:rPr>
                <w:sz w:val="18"/>
                <w:szCs w:val="18"/>
              </w:rPr>
              <w:t xml:space="preserve">Dirección de Gestión de </w:t>
            </w:r>
            <w:r w:rsidR="00E9652C" w:rsidRPr="00F143F4">
              <w:rPr>
                <w:sz w:val="18"/>
                <w:szCs w:val="18"/>
              </w:rPr>
              <w:t>Talento Humano</w:t>
            </w:r>
          </w:p>
        </w:tc>
        <w:tc>
          <w:tcPr>
            <w:tcW w:w="1166" w:type="pct"/>
            <w:vAlign w:val="center"/>
          </w:tcPr>
          <w:p w14:paraId="4E89862A" w14:textId="77777777" w:rsidR="00E9652C" w:rsidRPr="00F143F4" w:rsidRDefault="00E9652C" w:rsidP="00CA166D">
            <w:pPr>
              <w:jc w:val="center"/>
              <w:rPr>
                <w:sz w:val="18"/>
                <w:szCs w:val="18"/>
              </w:rPr>
            </w:pPr>
            <w:r w:rsidRPr="00F143F4">
              <w:rPr>
                <w:sz w:val="18"/>
                <w:szCs w:val="18"/>
              </w:rPr>
              <w:t>Profesional encargado de</w:t>
            </w:r>
          </w:p>
          <w:p w14:paraId="0EFBE0CB" w14:textId="0CECEBAD" w:rsidR="00E9652C" w:rsidRPr="00F143F4" w:rsidRDefault="00E9652C" w:rsidP="00CA166D">
            <w:pPr>
              <w:jc w:val="center"/>
              <w:rPr>
                <w:sz w:val="18"/>
                <w:szCs w:val="18"/>
              </w:rPr>
            </w:pPr>
            <w:r w:rsidRPr="00F143F4">
              <w:rPr>
                <w:sz w:val="18"/>
                <w:szCs w:val="18"/>
              </w:rPr>
              <w:t>parque automotor</w:t>
            </w:r>
          </w:p>
        </w:tc>
        <w:tc>
          <w:tcPr>
            <w:tcW w:w="821" w:type="pct"/>
            <w:vAlign w:val="center"/>
          </w:tcPr>
          <w:p w14:paraId="6FEB8A4F" w14:textId="3C528603" w:rsidR="00E9652C" w:rsidRPr="00F143F4" w:rsidRDefault="00E9652C" w:rsidP="00CA166D">
            <w:pPr>
              <w:jc w:val="center"/>
              <w:rPr>
                <w:sz w:val="18"/>
                <w:szCs w:val="18"/>
              </w:rPr>
            </w:pPr>
            <w:r w:rsidRPr="00F143F4">
              <w:rPr>
                <w:sz w:val="18"/>
                <w:szCs w:val="18"/>
              </w:rPr>
              <w:t>Acta</w:t>
            </w:r>
          </w:p>
        </w:tc>
      </w:tr>
      <w:tr w:rsidR="00A84A52" w:rsidRPr="00F143F4" w14:paraId="623409E8" w14:textId="77777777" w:rsidTr="00350967">
        <w:trPr>
          <w:trHeight w:val="20"/>
        </w:trPr>
        <w:tc>
          <w:tcPr>
            <w:tcW w:w="273" w:type="pct"/>
            <w:vAlign w:val="center"/>
          </w:tcPr>
          <w:p w14:paraId="4BB6595F" w14:textId="77777777" w:rsidR="00A84A52" w:rsidRPr="00F143F4" w:rsidRDefault="00A84A52" w:rsidP="00E9652C">
            <w:pPr>
              <w:jc w:val="center"/>
              <w:rPr>
                <w:sz w:val="18"/>
                <w:szCs w:val="18"/>
              </w:rPr>
            </w:pPr>
            <w:r w:rsidRPr="00F143F4">
              <w:rPr>
                <w:sz w:val="18"/>
                <w:szCs w:val="18"/>
              </w:rPr>
              <w:t>9</w:t>
            </w:r>
          </w:p>
        </w:tc>
        <w:tc>
          <w:tcPr>
            <w:tcW w:w="1537" w:type="pct"/>
            <w:vAlign w:val="center"/>
          </w:tcPr>
          <w:p w14:paraId="24724D2B" w14:textId="2102FDBE" w:rsidR="00A84A52" w:rsidRPr="00F143F4" w:rsidRDefault="00A84A52" w:rsidP="00E9652C">
            <w:pPr>
              <w:jc w:val="center"/>
              <w:rPr>
                <w:sz w:val="18"/>
                <w:szCs w:val="18"/>
              </w:rPr>
            </w:pPr>
            <w:r w:rsidRPr="00F143F4">
              <w:rPr>
                <w:sz w:val="18"/>
                <w:szCs w:val="18"/>
              </w:rPr>
              <w:t xml:space="preserve">Exámenes </w:t>
            </w:r>
            <w:r w:rsidR="00E441D2" w:rsidRPr="00F143F4">
              <w:rPr>
                <w:sz w:val="18"/>
                <w:szCs w:val="18"/>
              </w:rPr>
              <w:t>médico-ocupacionales</w:t>
            </w:r>
            <w:r w:rsidRPr="00F143F4">
              <w:rPr>
                <w:sz w:val="18"/>
                <w:szCs w:val="18"/>
              </w:rPr>
              <w:t xml:space="preserve"> y pruebas de aptitud</w:t>
            </w:r>
          </w:p>
        </w:tc>
        <w:tc>
          <w:tcPr>
            <w:tcW w:w="1204" w:type="pct"/>
            <w:vAlign w:val="center"/>
          </w:tcPr>
          <w:p w14:paraId="06F6077D" w14:textId="372F1F1D" w:rsidR="00A84A52" w:rsidRPr="00F143F4" w:rsidRDefault="00CA166D" w:rsidP="00CA166D">
            <w:pPr>
              <w:ind w:firstLine="146"/>
              <w:jc w:val="center"/>
              <w:rPr>
                <w:sz w:val="18"/>
                <w:szCs w:val="18"/>
              </w:rPr>
            </w:pPr>
            <w:r w:rsidRPr="00F143F4">
              <w:rPr>
                <w:sz w:val="18"/>
                <w:szCs w:val="18"/>
              </w:rPr>
              <w:t>Dirección de Gestión d</w:t>
            </w:r>
            <w:r w:rsidR="00AC34CB" w:rsidRPr="00F143F4">
              <w:rPr>
                <w:sz w:val="18"/>
                <w:szCs w:val="18"/>
              </w:rPr>
              <w:t xml:space="preserve">e </w:t>
            </w:r>
            <w:r w:rsidR="00A84A52" w:rsidRPr="00F143F4">
              <w:rPr>
                <w:sz w:val="18"/>
                <w:szCs w:val="18"/>
              </w:rPr>
              <w:t>Talento Humano</w:t>
            </w:r>
          </w:p>
        </w:tc>
        <w:tc>
          <w:tcPr>
            <w:tcW w:w="1166" w:type="pct"/>
            <w:vAlign w:val="center"/>
          </w:tcPr>
          <w:p w14:paraId="000F8F1A" w14:textId="77777777" w:rsidR="00E9652C" w:rsidRPr="00F143F4" w:rsidRDefault="00E9652C" w:rsidP="00AC34CB">
            <w:pPr>
              <w:jc w:val="center"/>
              <w:rPr>
                <w:sz w:val="18"/>
                <w:szCs w:val="18"/>
              </w:rPr>
            </w:pPr>
            <w:r w:rsidRPr="00F143F4">
              <w:rPr>
                <w:sz w:val="18"/>
                <w:szCs w:val="18"/>
              </w:rPr>
              <w:t>Profesional encargado de</w:t>
            </w:r>
          </w:p>
          <w:p w14:paraId="4BA10138" w14:textId="6FF198F5" w:rsidR="00A84A52" w:rsidRPr="00F143F4" w:rsidRDefault="00E9652C" w:rsidP="00AC34CB">
            <w:pPr>
              <w:jc w:val="center"/>
              <w:rPr>
                <w:sz w:val="18"/>
                <w:szCs w:val="18"/>
              </w:rPr>
            </w:pPr>
            <w:r w:rsidRPr="00F143F4">
              <w:rPr>
                <w:sz w:val="18"/>
                <w:szCs w:val="18"/>
              </w:rPr>
              <w:t>parque automotor</w:t>
            </w:r>
          </w:p>
        </w:tc>
        <w:tc>
          <w:tcPr>
            <w:tcW w:w="821" w:type="pct"/>
            <w:vAlign w:val="center"/>
          </w:tcPr>
          <w:p w14:paraId="3131E53C" w14:textId="7D7EED84" w:rsidR="00A84A52" w:rsidRPr="00F143F4" w:rsidRDefault="00A84A52" w:rsidP="00AC34CB">
            <w:pPr>
              <w:jc w:val="center"/>
              <w:rPr>
                <w:sz w:val="18"/>
                <w:szCs w:val="18"/>
              </w:rPr>
            </w:pPr>
            <w:r w:rsidRPr="00F143F4">
              <w:rPr>
                <w:sz w:val="18"/>
                <w:szCs w:val="18"/>
              </w:rPr>
              <w:t>Exámenes presentados</w:t>
            </w:r>
          </w:p>
        </w:tc>
      </w:tr>
    </w:tbl>
    <w:p w14:paraId="016D04B1" w14:textId="77777777" w:rsidR="00A84A52" w:rsidRPr="00477D94" w:rsidRDefault="00A84A52" w:rsidP="00477D94"/>
    <w:p w14:paraId="625B123B" w14:textId="3B22FCDD" w:rsidR="00A84A52" w:rsidRDefault="00A84A52" w:rsidP="00477D94">
      <w:r w:rsidRPr="00477D94">
        <w:t xml:space="preserve">Este control de documentos de conductores permite gestionar el seguimiento y control de cumplimiento de fechas sobre la documentación de ley requerida para la actividad de conducción, así como el control y trazabilidad de los documentos del conductor. La información de colabores con rol de conducción se registrará en el formato </w:t>
      </w:r>
      <w:r w:rsidRPr="00E9533A">
        <w:t>GCO-GTH-F050</w:t>
      </w:r>
      <w:r w:rsidRPr="00477D94">
        <w:t xml:space="preserve"> Formato Control </w:t>
      </w:r>
      <w:r w:rsidR="00D61781">
        <w:t>d</w:t>
      </w:r>
      <w:r w:rsidRPr="00477D94">
        <w:t xml:space="preserve">e Conductores (Planta - Contratistas), el cual será actualizado de forma trimestral </w:t>
      </w:r>
      <w:r w:rsidR="00E9533A">
        <w:t>o</w:t>
      </w:r>
      <w:r w:rsidRPr="00477D94">
        <w:t xml:space="preserve"> cada vez que se prorrogue el contrato o se establezca uno nuevo.</w:t>
      </w:r>
    </w:p>
    <w:p w14:paraId="4F51398B" w14:textId="77777777" w:rsidR="0098010F" w:rsidRPr="00477D94" w:rsidRDefault="0098010F" w:rsidP="00477D94"/>
    <w:p w14:paraId="5AD74982" w14:textId="418057B8" w:rsidR="00A84A52" w:rsidRPr="00477D94" w:rsidRDefault="00A84A52" w:rsidP="00477D94">
      <w:r w:rsidRPr="00477D94">
        <w:t>El control de la documentación de los conductores vinculados a empresas de transporte que contrate la entidad, es responsabilidad de las diferentes empresas contratistas y proveedores, las cuales deberán asegurar el cumplimiento de todos los aspectos de control definidos dentro del PESV y la matriz de control de información de conductores</w:t>
      </w:r>
      <w:r w:rsidR="00474105">
        <w:t xml:space="preserve">; </w:t>
      </w:r>
      <w:r w:rsidRPr="00477D94">
        <w:t>esta información se deberá presentar a la SDG cuando se registren vencimientos de documentos presentados en la información inicial presentada, o cuando se ingrese un conductor y/o vehículo nuevo para el servicio de la entidad.</w:t>
      </w:r>
    </w:p>
    <w:p w14:paraId="102BE588" w14:textId="77777777" w:rsidR="00A84A52" w:rsidRPr="00477D94" w:rsidRDefault="00A84A52" w:rsidP="00477D94"/>
    <w:p w14:paraId="7F115C0F" w14:textId="77777777" w:rsidR="00A84A52" w:rsidRPr="004B6711" w:rsidRDefault="00A84A52" w:rsidP="007E7212">
      <w:pPr>
        <w:pStyle w:val="Ttulo5"/>
        <w:rPr>
          <w:rFonts w:ascii="Garamond" w:hAnsi="Garamond"/>
          <w:b/>
          <w:bCs/>
          <w:color w:val="00B0F0"/>
        </w:rPr>
      </w:pPr>
      <w:r w:rsidRPr="004B6711">
        <w:rPr>
          <w:rFonts w:ascii="Garamond" w:hAnsi="Garamond"/>
          <w:b/>
          <w:bCs/>
          <w:color w:val="00B0F0"/>
        </w:rPr>
        <w:t>Control y trazabilidad de las acciones</w:t>
      </w:r>
    </w:p>
    <w:p w14:paraId="58059A7E" w14:textId="77777777" w:rsidR="00A84A52" w:rsidRPr="00477D94" w:rsidRDefault="00A84A52" w:rsidP="00477D94"/>
    <w:p w14:paraId="6A04B51A" w14:textId="77777777" w:rsidR="00A84A52" w:rsidRPr="00477D94" w:rsidRDefault="00A84A52" w:rsidP="00477D94">
      <w:r w:rsidRPr="00477D94">
        <w:t>El control y las acciones inherentes a cada uno de los conductores de planta reposan en los archivos de la Dirección de Gestión de Talento Humano, la información puede ser verificada en los archivos mencionados.</w:t>
      </w:r>
    </w:p>
    <w:p w14:paraId="51A4A4C6" w14:textId="77777777" w:rsidR="00A84A52" w:rsidRPr="00477D94" w:rsidRDefault="00A84A52" w:rsidP="00477D94"/>
    <w:p w14:paraId="34522336" w14:textId="77777777" w:rsidR="00A84A52" w:rsidRPr="00477D94" w:rsidRDefault="00A84A52" w:rsidP="00477D94">
      <w:r w:rsidRPr="00477D94">
        <w:t>En la información consignada en la base de datos para el control de documentación e información de conductores, se puede evidenciar el control y trazabilidad de la información de los servidores de planta y contratistas con rol de conducción y de las acciones en que ha participado para el PESV (cursos, capacitaciones, exámenes, entre otros).</w:t>
      </w:r>
    </w:p>
    <w:p w14:paraId="65C4919C" w14:textId="77777777" w:rsidR="007E7212" w:rsidRDefault="007E7212" w:rsidP="007E7212"/>
    <w:p w14:paraId="60F457C5" w14:textId="7B1C77FA" w:rsidR="00A84A52" w:rsidRPr="004B6711" w:rsidRDefault="007E7212" w:rsidP="007E7212">
      <w:pPr>
        <w:pStyle w:val="Ttulo4"/>
        <w:rPr>
          <w:bCs/>
          <w:color w:val="00B0F0"/>
        </w:rPr>
      </w:pPr>
      <w:r w:rsidRPr="004B6711">
        <w:rPr>
          <w:bCs/>
          <w:color w:val="00B0F0"/>
        </w:rPr>
        <w:t xml:space="preserve">Responsabilidad y comportamiento seguro </w:t>
      </w:r>
    </w:p>
    <w:p w14:paraId="18D81E00" w14:textId="77777777" w:rsidR="00A84A52" w:rsidRPr="00A9629F" w:rsidRDefault="00A84A52" w:rsidP="00477D94">
      <w:pPr>
        <w:rPr>
          <w:color w:val="00B0F0"/>
        </w:rPr>
      </w:pPr>
    </w:p>
    <w:p w14:paraId="36039C06" w14:textId="0126E6BE" w:rsidR="00A84A52" w:rsidRPr="004B6711" w:rsidRDefault="007E7212" w:rsidP="007E7212">
      <w:pPr>
        <w:pStyle w:val="Ttulo5"/>
        <w:rPr>
          <w:rFonts w:ascii="Garamond" w:hAnsi="Garamond"/>
          <w:b/>
          <w:bCs/>
          <w:color w:val="00B0F0"/>
        </w:rPr>
      </w:pPr>
      <w:r w:rsidRPr="004B6711">
        <w:rPr>
          <w:rFonts w:ascii="Garamond" w:hAnsi="Garamond"/>
          <w:b/>
          <w:bCs/>
          <w:color w:val="00B0F0"/>
        </w:rPr>
        <w:t>Procedimiento de selección de conductores</w:t>
      </w:r>
    </w:p>
    <w:p w14:paraId="43856A98" w14:textId="77777777" w:rsidR="00A84A52" w:rsidRPr="00A9629F" w:rsidRDefault="00A84A52" w:rsidP="00477D94">
      <w:pPr>
        <w:rPr>
          <w:color w:val="00B0F0"/>
        </w:rPr>
      </w:pPr>
    </w:p>
    <w:p w14:paraId="70572FF1" w14:textId="77777777" w:rsidR="00A84A52" w:rsidRPr="007E7212" w:rsidRDefault="00A84A52" w:rsidP="00477D94">
      <w:pPr>
        <w:rPr>
          <w:b/>
          <w:bCs/>
        </w:rPr>
      </w:pPr>
      <w:r w:rsidRPr="007E7212">
        <w:rPr>
          <w:b/>
          <w:bCs/>
        </w:rPr>
        <w:t xml:space="preserve">Perfil de Conducción </w:t>
      </w:r>
    </w:p>
    <w:p w14:paraId="5BD731E0" w14:textId="77777777" w:rsidR="00A84A52" w:rsidRPr="000F49E9" w:rsidRDefault="00A84A52" w:rsidP="00477D94">
      <w:pPr>
        <w:rPr>
          <w:color w:val="00B0F0"/>
          <w:sz w:val="18"/>
          <w:szCs w:val="18"/>
        </w:rPr>
      </w:pPr>
    </w:p>
    <w:p w14:paraId="69A14BFE" w14:textId="42659649" w:rsidR="00A84A52" w:rsidRPr="00477D94" w:rsidRDefault="00A84A52" w:rsidP="00477D94">
      <w:r w:rsidRPr="00477D94">
        <w:t xml:space="preserve">La </w:t>
      </w:r>
      <w:r w:rsidR="006D0807">
        <w:t>Secretaría de Gobierno desde nivel central</w:t>
      </w:r>
      <w:r w:rsidRPr="00477D94">
        <w:t xml:space="preserve"> ha documentado un Manual Específico de Funciones de la Secretaría Distrital de Gobierno,</w:t>
      </w:r>
      <w:r w:rsidR="002E29CD">
        <w:t xml:space="preserve"> los cargos de conductor y conductor mecánico</w:t>
      </w:r>
      <w:r w:rsidRPr="00477D94">
        <w:t xml:space="preserve"> </w:t>
      </w:r>
      <w:r w:rsidR="005C2070">
        <w:t>a través de resolución</w:t>
      </w:r>
      <w:r w:rsidRPr="00477D94">
        <w:t xml:space="preserve">. Su propósito es servir como herramienta de recolección, consolidación y divulgación de información ocupacional, útil para el análisis del mercado laboral y el apoyo a la formulación e implementación de políticas de empleo, educación, calificación y gestión del recurso humano. </w:t>
      </w:r>
      <w:r w:rsidR="006D0807">
        <w:t>Para el caso de las Alcaldías Locales se recomienda tener documentado el perfil de los diferentes cargos de conductores de vehículos y de maquinaria amarilla.</w:t>
      </w:r>
    </w:p>
    <w:p w14:paraId="6BED4582" w14:textId="77777777" w:rsidR="00A84A52" w:rsidRPr="000F49E9" w:rsidRDefault="00A84A52" w:rsidP="00477D94">
      <w:pPr>
        <w:rPr>
          <w:sz w:val="18"/>
          <w:szCs w:val="18"/>
        </w:rPr>
      </w:pPr>
    </w:p>
    <w:p w14:paraId="08907E32" w14:textId="4BB3CCD5" w:rsidR="00A84A52" w:rsidRPr="00477D94" w:rsidRDefault="00A84A52" w:rsidP="00477D94">
      <w:r w:rsidRPr="00477D94">
        <w:t xml:space="preserve">Como parte de este manual, se ha definido un perfil de conductores, este perfil es aplicado a conductores de </w:t>
      </w:r>
      <w:r w:rsidRPr="00477D94">
        <w:lastRenderedPageBreak/>
        <w:t>planta y contratistas. Es importante realizar la aclaración que para el contexto del Plan Estratégico de Seguridad Vial un conductor es</w:t>
      </w:r>
      <w:r w:rsidR="00704A06">
        <w:t>,</w:t>
      </w:r>
      <w:r w:rsidRPr="00477D94">
        <w:t xml:space="preserve"> de acuerdo con el artículo 2° del Código Nacional de Tránsito Ley 769 del 2002, la persona habilitada y capacitada técnica y teóricamente para operar un vehículo. </w:t>
      </w:r>
    </w:p>
    <w:p w14:paraId="2A460248" w14:textId="77777777" w:rsidR="00A84A52" w:rsidRPr="000F49E9" w:rsidRDefault="00A84A52" w:rsidP="00477D94">
      <w:pPr>
        <w:rPr>
          <w:sz w:val="18"/>
          <w:szCs w:val="18"/>
        </w:rPr>
      </w:pPr>
    </w:p>
    <w:p w14:paraId="5AD24DE2" w14:textId="4DB1227C" w:rsidR="00A84A52" w:rsidRPr="00477D94" w:rsidRDefault="00A84A52" w:rsidP="00477D94">
      <w:r w:rsidRPr="00477D94">
        <w:t xml:space="preserve">En este sentido, y entendiéndose como el perfil de conducción las condiciones que debe tener una persona para asumir responsabilidades propias de acuerdo con las actividades y funciones establecidas, la Secretaría Distrital de Gobierno ha establecido dicho perfil base y requisitos para los cargos que desarrollen la función de conducción de un vehículo, como parte de sus roles misionales, en el profesiograma de la </w:t>
      </w:r>
      <w:r w:rsidR="00567476">
        <w:t>e</w:t>
      </w:r>
      <w:r w:rsidRPr="00477D94">
        <w:t>ntidad.</w:t>
      </w:r>
    </w:p>
    <w:p w14:paraId="5102CD1D" w14:textId="77777777" w:rsidR="00A84A52" w:rsidRPr="000F49E9" w:rsidRDefault="00A84A52" w:rsidP="00477D94">
      <w:pPr>
        <w:rPr>
          <w:sz w:val="18"/>
          <w:szCs w:val="18"/>
        </w:rPr>
      </w:pPr>
    </w:p>
    <w:p w14:paraId="10116ED6" w14:textId="552DF30A" w:rsidR="00A84A52" w:rsidRPr="00477D94" w:rsidRDefault="00A84A52" w:rsidP="00477D94">
      <w:r w:rsidRPr="00477D94">
        <w:t xml:space="preserve">La seguridad en la conducción exige como requisito fundamental un proceso de vinculación cuidadosa de los conductores o colaboradores con rol de conducción, así mismo el desarrollo de un plan de capacitación, monitoreo y seguimiento sobre el comportamiento en la conducción. La Secretaría Distrital de Gobierno ha documentado el </w:t>
      </w:r>
      <w:r w:rsidR="00567476">
        <w:t>p</w:t>
      </w:r>
      <w:r w:rsidRPr="00477D94">
        <w:t xml:space="preserve">rocedimiento de vinculación a la planta de selección de personal, como herramienta para la vinculación de personal directo, el cual se apoya en los perfiles de cargos definidos, para quienes tienen la tarea misional de conducir. Los cargos que tienen asignado el rol de conducción como parte de sus roles misionales.  </w:t>
      </w:r>
    </w:p>
    <w:p w14:paraId="07D5B873" w14:textId="77777777" w:rsidR="00A84A52" w:rsidRPr="000F49E9" w:rsidRDefault="00A84A52" w:rsidP="00477D94">
      <w:pPr>
        <w:rPr>
          <w:sz w:val="18"/>
          <w:szCs w:val="18"/>
        </w:rPr>
      </w:pPr>
    </w:p>
    <w:p w14:paraId="6CBE0C30" w14:textId="180E2BB9" w:rsidR="00A84A52" w:rsidRPr="00477D94" w:rsidRDefault="00A84A52" w:rsidP="00477D94">
      <w:r w:rsidRPr="00477D94">
        <w:t xml:space="preserve">Para lo cual se realiza el control de requisitos de ley de conductores, mediante la solicitud de los requisitos establecidos por la </w:t>
      </w:r>
      <w:r w:rsidR="00714628">
        <w:t>Dirección de Gestión</w:t>
      </w:r>
      <w:r w:rsidRPr="00477D94">
        <w:t xml:space="preserve"> de Talento Humano, según lo definido en el Procedimiento</w:t>
      </w:r>
      <w:r w:rsidR="00567476">
        <w:t xml:space="preserve"> </w:t>
      </w:r>
      <w:r w:rsidR="00567476" w:rsidRPr="00477D94">
        <w:t>Vinculación a la Planta de Personal</w:t>
      </w:r>
      <w:r w:rsidRPr="00477D94">
        <w:t xml:space="preserve"> </w:t>
      </w:r>
      <w:r w:rsidRPr="00567476">
        <w:t>GCO-GTH-P001</w:t>
      </w:r>
      <w:r w:rsidRPr="00477D94">
        <w:t>. Para los conductores no propios se tendrá en cuenta las condiciones establecidas en el proceso de contratación pública y en los requisitos internos definidos para contratistas de transporte.</w:t>
      </w:r>
    </w:p>
    <w:p w14:paraId="51E68EC3" w14:textId="77777777" w:rsidR="00A84A52" w:rsidRPr="000F49E9" w:rsidRDefault="00A84A52" w:rsidP="00477D94">
      <w:pPr>
        <w:rPr>
          <w:sz w:val="18"/>
          <w:szCs w:val="18"/>
        </w:rPr>
      </w:pPr>
    </w:p>
    <w:p w14:paraId="14FFBC76" w14:textId="1B0D96DE" w:rsidR="00A84A52" w:rsidRPr="00813A94" w:rsidRDefault="00813A94" w:rsidP="00477D94">
      <w:pPr>
        <w:rPr>
          <w:b/>
          <w:bCs/>
        </w:rPr>
      </w:pPr>
      <w:r w:rsidRPr="00813A94">
        <w:rPr>
          <w:b/>
          <w:bCs/>
        </w:rPr>
        <w:t>Pruebas de ingreso de conductores</w:t>
      </w:r>
    </w:p>
    <w:p w14:paraId="31EDCABE" w14:textId="77777777" w:rsidR="00A84A52" w:rsidRPr="000F49E9" w:rsidRDefault="00A84A52" w:rsidP="00F143F4"/>
    <w:p w14:paraId="0A87A6A1" w14:textId="77777777" w:rsidR="00A84A52" w:rsidRPr="00813A94" w:rsidRDefault="00A84A52" w:rsidP="00477D94">
      <w:pPr>
        <w:rPr>
          <w:b/>
          <w:bCs/>
          <w:i/>
          <w:iCs/>
        </w:rPr>
      </w:pPr>
      <w:r w:rsidRPr="00813A94">
        <w:rPr>
          <w:b/>
          <w:bCs/>
          <w:i/>
          <w:iCs/>
        </w:rPr>
        <w:t xml:space="preserve">Exámenes Médicos </w:t>
      </w:r>
    </w:p>
    <w:p w14:paraId="11102C88" w14:textId="77777777" w:rsidR="00A84A52" w:rsidRPr="000F49E9" w:rsidRDefault="00A84A52" w:rsidP="00477D94">
      <w:pPr>
        <w:rPr>
          <w:sz w:val="18"/>
          <w:szCs w:val="18"/>
        </w:rPr>
      </w:pPr>
    </w:p>
    <w:p w14:paraId="3489202B" w14:textId="643B46CC" w:rsidR="00A84A52" w:rsidRPr="00477D94" w:rsidRDefault="00A84A52" w:rsidP="00477D94">
      <w:r w:rsidRPr="00477D94">
        <w:t>Conforme a lo establecido en la Resolución 2346 del 2007, los empleadores deberán ordenar la práctica de exámenes médicos pre ocupacionales o de admisión a todos sus trabajadores, de acuerdo con las disposiciones vigentes (</w:t>
      </w:r>
      <w:r w:rsidR="002C218E" w:rsidRPr="00477D94">
        <w:t xml:space="preserve">artículo </w:t>
      </w:r>
      <w:r w:rsidRPr="00477D94">
        <w:t xml:space="preserve">348 del C.S.T. y Resolución 1016 de 1989), con el objeto de determinar la aptitud física y mental del trabajador para el oficio que vaya a desempeñar y las condiciones ambientales en que vaya a ejecutarlo. </w:t>
      </w:r>
    </w:p>
    <w:p w14:paraId="0BA3E565" w14:textId="77777777" w:rsidR="00A84A52" w:rsidRPr="000F49E9" w:rsidRDefault="00A84A52" w:rsidP="00477D94">
      <w:pPr>
        <w:rPr>
          <w:sz w:val="18"/>
          <w:szCs w:val="18"/>
        </w:rPr>
      </w:pPr>
    </w:p>
    <w:p w14:paraId="29A40A04" w14:textId="77777777" w:rsidR="00A84A52" w:rsidRPr="00477D94" w:rsidRDefault="00A84A52" w:rsidP="00477D94">
      <w:r w:rsidRPr="00477D94">
        <w:t xml:space="preserve">La entidad ha definido un procedimiento para el desarrollo de exámenes médicos ocupacionales, bajo el cual se determinan los criterios a evaluar en las valoraciones médicas ocupacionales para establecer la aptitud de los servidores, que les permita desempeñar las funciones y su relación con el puesto de trabajo. Los exámenes médicos para los conductores o colaboradores con rol de conductor son realizados teniendo en cuenta el profesiograma documentado por un médico ocupacional y el </w:t>
      </w:r>
      <w:r w:rsidRPr="00567476">
        <w:t>GCO-GTH-P009</w:t>
      </w:r>
      <w:r w:rsidRPr="00477D94">
        <w:t xml:space="preserve"> Procedimiento para evaluaciones medicas ocupacionales.</w:t>
      </w:r>
    </w:p>
    <w:p w14:paraId="15210962" w14:textId="77777777" w:rsidR="00A84A52" w:rsidRPr="000F49E9" w:rsidRDefault="00A84A52" w:rsidP="00477D94">
      <w:pPr>
        <w:rPr>
          <w:sz w:val="18"/>
          <w:szCs w:val="18"/>
        </w:rPr>
      </w:pPr>
    </w:p>
    <w:p w14:paraId="2F71A47B" w14:textId="77777777" w:rsidR="00A84A52" w:rsidRPr="00891A63" w:rsidRDefault="00A84A52" w:rsidP="00477D94">
      <w:pPr>
        <w:rPr>
          <w:i/>
          <w:iCs/>
        </w:rPr>
      </w:pPr>
      <w:r w:rsidRPr="00891A63">
        <w:rPr>
          <w:i/>
          <w:iCs/>
        </w:rPr>
        <w:t xml:space="preserve">Idoneidad en exámenes médicos </w:t>
      </w:r>
    </w:p>
    <w:p w14:paraId="35BFDF25" w14:textId="77777777" w:rsidR="00A84A52" w:rsidRPr="000F49E9" w:rsidRDefault="00A84A52" w:rsidP="00477D94">
      <w:pPr>
        <w:rPr>
          <w:sz w:val="18"/>
          <w:szCs w:val="18"/>
        </w:rPr>
      </w:pPr>
    </w:p>
    <w:p w14:paraId="1CE06DD4" w14:textId="2E4236C5" w:rsidR="00A84A52" w:rsidRPr="00477D94" w:rsidRDefault="00A84A52" w:rsidP="00477D94">
      <w:r w:rsidRPr="00477D94">
        <w:t xml:space="preserve">En virtud de lo establecido en el </w:t>
      </w:r>
      <w:r w:rsidR="00DC10F2" w:rsidRPr="00477D94">
        <w:t xml:space="preserve">artículo </w:t>
      </w:r>
      <w:r w:rsidRPr="00477D94">
        <w:t xml:space="preserve">9 de Resolución 2346 de 2007 (Por la cual se regula la práctica de evaluaciones médicas ocupacionales y el manejo y contenido de las historias clínicas ocupacionales), la idoneidad del personal encargado de la realización de las evaluaciones médicas pre ocupacionales, ocupacionales de ingreso, periódicas, egreso, </w:t>
      </w:r>
      <w:proofErr w:type="spellStart"/>
      <w:r w:rsidRPr="00477D94">
        <w:t>pos-incapacidad</w:t>
      </w:r>
      <w:proofErr w:type="spellEnd"/>
      <w:r w:rsidRPr="00477D94">
        <w:t xml:space="preserve">, reubicación, son médicos especialistas en </w:t>
      </w:r>
      <w:r w:rsidRPr="00477D94">
        <w:lastRenderedPageBreak/>
        <w:t xml:space="preserve">seguridad y salud en el trabajo. </w:t>
      </w:r>
    </w:p>
    <w:p w14:paraId="68E21A41" w14:textId="77777777" w:rsidR="00A84A52" w:rsidRPr="000F49E9" w:rsidRDefault="00A84A52" w:rsidP="00477D94">
      <w:pPr>
        <w:rPr>
          <w:sz w:val="18"/>
          <w:szCs w:val="18"/>
        </w:rPr>
      </w:pPr>
    </w:p>
    <w:p w14:paraId="45163150" w14:textId="77777777" w:rsidR="00A84A52" w:rsidRPr="00477D94" w:rsidRDefault="00A84A52" w:rsidP="00477D94">
      <w:r w:rsidRPr="00477D94">
        <w:t>La entidad garantiza que todos los exámenes médicos aplicables a sus servidores que realizan actividades de conducción sean ejecutados por una IPS debidamente habilitada por Secretaría de Salud.</w:t>
      </w:r>
    </w:p>
    <w:p w14:paraId="7F6EB402" w14:textId="77777777" w:rsidR="00A84A52" w:rsidRPr="000F49E9" w:rsidRDefault="00A84A52" w:rsidP="00477D94">
      <w:pPr>
        <w:rPr>
          <w:sz w:val="18"/>
          <w:szCs w:val="18"/>
        </w:rPr>
      </w:pPr>
    </w:p>
    <w:p w14:paraId="54FCAAC9" w14:textId="77777777" w:rsidR="00A84A52" w:rsidRPr="00B840CC" w:rsidRDefault="00A84A52" w:rsidP="00477D94">
      <w:pPr>
        <w:rPr>
          <w:b/>
          <w:bCs/>
          <w:i/>
          <w:iCs/>
        </w:rPr>
      </w:pPr>
      <w:r w:rsidRPr="00B840CC">
        <w:rPr>
          <w:b/>
          <w:bCs/>
          <w:i/>
          <w:iCs/>
        </w:rPr>
        <w:t xml:space="preserve">Exámenes </w:t>
      </w:r>
      <w:proofErr w:type="spellStart"/>
      <w:r w:rsidRPr="00B840CC">
        <w:rPr>
          <w:b/>
          <w:bCs/>
          <w:i/>
          <w:iCs/>
        </w:rPr>
        <w:t>Psicosensométricos</w:t>
      </w:r>
      <w:proofErr w:type="spellEnd"/>
      <w:r w:rsidRPr="00B840CC">
        <w:rPr>
          <w:b/>
          <w:bCs/>
          <w:i/>
          <w:iCs/>
        </w:rPr>
        <w:t xml:space="preserve"> </w:t>
      </w:r>
    </w:p>
    <w:p w14:paraId="7C30B6CF" w14:textId="77777777" w:rsidR="00A84A52" w:rsidRPr="000F49E9" w:rsidRDefault="00A84A52" w:rsidP="00477D94">
      <w:pPr>
        <w:rPr>
          <w:sz w:val="18"/>
          <w:szCs w:val="18"/>
        </w:rPr>
      </w:pPr>
    </w:p>
    <w:p w14:paraId="73E22293" w14:textId="459C71CD" w:rsidR="00A84A52" w:rsidRPr="00477D94" w:rsidRDefault="00A84A52" w:rsidP="00477D94">
      <w:r w:rsidRPr="00477D94">
        <w:t xml:space="preserve">Este examen evalúa las aptitudes físicas, mentales y de coordinación motriz necesarias para la conducción de vehículos. Conforme a lo establecido en la Ley 769 de 2002 (Por la cual se expide el Código Nacional de Tránsito Terrestre y se dictan otras disposiciones), a través del </w:t>
      </w:r>
      <w:r w:rsidR="00DC10F2" w:rsidRPr="00477D94">
        <w:t xml:space="preserve">artículo </w:t>
      </w:r>
      <w:r w:rsidRPr="00477D94">
        <w:t xml:space="preserve">19 del capítulo 2, se establece la obligatoriedad de dichas aptitudes para la obtención de la licencia de conducción. Estos tienen como fin validar: </w:t>
      </w:r>
    </w:p>
    <w:p w14:paraId="45555983" w14:textId="77777777" w:rsidR="00A84A52" w:rsidRPr="00477D94" w:rsidRDefault="00A84A52" w:rsidP="00477D94"/>
    <w:p w14:paraId="7657D705" w14:textId="66EBFEE2" w:rsidR="00A84A52" w:rsidRDefault="00A84A52" w:rsidP="00A14A82">
      <w:pPr>
        <w:pStyle w:val="Prrafodelista"/>
        <w:numPr>
          <w:ilvl w:val="0"/>
          <w:numId w:val="19"/>
        </w:numPr>
      </w:pPr>
      <w:r w:rsidRPr="00477D94">
        <w:t xml:space="preserve">Las capacidades de visión y orientación auditiva, la agudeza visual y campimetría, los tiempos de reacción y recuperación al encandilamiento, la capacidad de coordinación entre la aceleración y el frenado, la coordinación integral motriz de la persona, la discriminación de colores y la </w:t>
      </w:r>
      <w:proofErr w:type="spellStart"/>
      <w:r w:rsidRPr="002E30F5">
        <w:t>phoria</w:t>
      </w:r>
      <w:proofErr w:type="spellEnd"/>
      <w:r w:rsidRPr="00477D94">
        <w:t xml:space="preserve"> horizontal y vertical o el reconocimiento de imágenes en un lugar distinto a donde se encuentran. </w:t>
      </w:r>
    </w:p>
    <w:p w14:paraId="069E0271" w14:textId="77777777" w:rsidR="00E9533A" w:rsidRPr="000F49E9" w:rsidRDefault="00E9533A" w:rsidP="00E9533A">
      <w:pPr>
        <w:pStyle w:val="Prrafodelista"/>
        <w:ind w:left="720" w:firstLine="0"/>
        <w:rPr>
          <w:sz w:val="18"/>
          <w:szCs w:val="18"/>
        </w:rPr>
      </w:pPr>
    </w:p>
    <w:p w14:paraId="22E0D241" w14:textId="77777777" w:rsidR="00A84A52" w:rsidRPr="00477D94" w:rsidRDefault="00A84A52" w:rsidP="00A14A82">
      <w:pPr>
        <w:pStyle w:val="Prrafodelista"/>
        <w:numPr>
          <w:ilvl w:val="0"/>
          <w:numId w:val="19"/>
        </w:numPr>
      </w:pPr>
      <w:r w:rsidRPr="00477D94">
        <w:t xml:space="preserve">Los exámenes </w:t>
      </w:r>
      <w:proofErr w:type="spellStart"/>
      <w:r w:rsidRPr="00477D94">
        <w:t>psicosensometricos</w:t>
      </w:r>
      <w:proofErr w:type="spellEnd"/>
      <w:r w:rsidRPr="00477D94">
        <w:t xml:space="preserve"> aplicables a conductores o personal que realiza actividades de conducción, deben ser ejecutados por una IPS debidamente habilitada por Secretaría de Salud o por un Centro de Reconocimiento de Conductores habilitado por el Ministerio de Transporte, e inscrito en el Registro especial de prestadores de servicios de Salud del sistema de garantía de calidad de la atención de salud. La entidad ha definido, con el soporte del médico ocupacional los exámenes </w:t>
      </w:r>
      <w:proofErr w:type="spellStart"/>
      <w:r w:rsidRPr="00477D94">
        <w:t>psicosensométricos</w:t>
      </w:r>
      <w:proofErr w:type="spellEnd"/>
      <w:r w:rsidRPr="00477D94">
        <w:t xml:space="preserve"> aplicables a conductores, documentándolos en el profesiograma disponible en la intranet.</w:t>
      </w:r>
    </w:p>
    <w:p w14:paraId="25EECFC5" w14:textId="77777777" w:rsidR="00A84A52" w:rsidRPr="000F49E9" w:rsidRDefault="00A84A52" w:rsidP="00477D94">
      <w:pPr>
        <w:rPr>
          <w:sz w:val="18"/>
          <w:szCs w:val="18"/>
        </w:rPr>
      </w:pPr>
    </w:p>
    <w:p w14:paraId="55A58F55" w14:textId="715F3EB5" w:rsidR="00A84A52" w:rsidRPr="00A87CE9" w:rsidRDefault="00A84A52" w:rsidP="00477D94">
      <w:pPr>
        <w:rPr>
          <w:i/>
          <w:iCs/>
        </w:rPr>
      </w:pPr>
      <w:r w:rsidRPr="00A87CE9">
        <w:rPr>
          <w:i/>
          <w:iCs/>
        </w:rPr>
        <w:t xml:space="preserve">Idoneidad </w:t>
      </w:r>
      <w:r w:rsidR="00A87F7D" w:rsidRPr="00A87CE9">
        <w:rPr>
          <w:i/>
          <w:iCs/>
        </w:rPr>
        <w:t xml:space="preserve">en exámenes </w:t>
      </w:r>
      <w:proofErr w:type="spellStart"/>
      <w:r w:rsidR="00A87F7D" w:rsidRPr="00A87CE9">
        <w:rPr>
          <w:i/>
          <w:iCs/>
        </w:rPr>
        <w:t>psicosensométricos</w:t>
      </w:r>
      <w:proofErr w:type="spellEnd"/>
      <w:r w:rsidR="00A87F7D" w:rsidRPr="00A87CE9">
        <w:rPr>
          <w:i/>
          <w:iCs/>
        </w:rPr>
        <w:t xml:space="preserve"> </w:t>
      </w:r>
    </w:p>
    <w:p w14:paraId="4B7896C1" w14:textId="77777777" w:rsidR="00A84A52" w:rsidRPr="000F49E9" w:rsidRDefault="00A84A52" w:rsidP="00477D94">
      <w:pPr>
        <w:rPr>
          <w:sz w:val="18"/>
          <w:szCs w:val="18"/>
        </w:rPr>
      </w:pPr>
    </w:p>
    <w:p w14:paraId="6C3C5303" w14:textId="1E242881" w:rsidR="00A84A52" w:rsidRPr="00477D94" w:rsidRDefault="00A84A52" w:rsidP="00477D94">
      <w:r w:rsidRPr="00477D94">
        <w:t xml:space="preserve">Los exámenes </w:t>
      </w:r>
      <w:proofErr w:type="spellStart"/>
      <w:r w:rsidRPr="00477D94">
        <w:t>psicosensométricos</w:t>
      </w:r>
      <w:proofErr w:type="spellEnd"/>
      <w:r w:rsidRPr="00477D94">
        <w:t xml:space="preserve"> se realizan a través del proveedor seleccionado IPS, el cual cuenta con un convenio con un Centro de Reconocimiento del Conductor con el aval por el Ministerio de </w:t>
      </w:r>
      <w:r w:rsidR="009955AB" w:rsidRPr="00477D94">
        <w:t>Transporte</w:t>
      </w:r>
      <w:r w:rsidRPr="00477D94">
        <w:t>.</w:t>
      </w:r>
    </w:p>
    <w:p w14:paraId="61497F51" w14:textId="77777777" w:rsidR="00A84A52" w:rsidRPr="000F49E9" w:rsidRDefault="00A84A52" w:rsidP="00477D94">
      <w:pPr>
        <w:rPr>
          <w:sz w:val="18"/>
          <w:szCs w:val="18"/>
        </w:rPr>
      </w:pPr>
    </w:p>
    <w:p w14:paraId="5BA62F8C" w14:textId="77777777" w:rsidR="00A84A52" w:rsidRPr="00537CAE" w:rsidRDefault="00A84A52" w:rsidP="00477D94">
      <w:pPr>
        <w:rPr>
          <w:b/>
          <w:bCs/>
          <w:i/>
          <w:iCs/>
        </w:rPr>
      </w:pPr>
      <w:r w:rsidRPr="00537CAE">
        <w:rPr>
          <w:b/>
          <w:bCs/>
          <w:i/>
          <w:iCs/>
        </w:rPr>
        <w:t xml:space="preserve">Prueba Teórica </w:t>
      </w:r>
    </w:p>
    <w:p w14:paraId="117B07FF" w14:textId="77777777" w:rsidR="00A84A52" w:rsidRPr="000F49E9" w:rsidRDefault="00A84A52" w:rsidP="00477D94">
      <w:pPr>
        <w:rPr>
          <w:sz w:val="18"/>
          <w:szCs w:val="18"/>
        </w:rPr>
      </w:pPr>
    </w:p>
    <w:p w14:paraId="55E6D6E7" w14:textId="77777777" w:rsidR="00285C11" w:rsidRPr="00477D94" w:rsidRDefault="00A84A52" w:rsidP="00285C11">
      <w:r w:rsidRPr="00477D94">
        <w:t>Esta prueba debe medir el nivel de conocimiento del conductor sobre los factores propios de la conducción, del vehículo que va a conducir y la normatividad vial asociada; las pruebas teóricas han sido diseñadas por personal idóneo y son aplicadas por el personal idóneo seleccionado a través del proceso de contratación; a continuación, se describen los parámetros de aplicación y las herramientas diseñadas para la evaluación de conocimiento teórico de los conductores.</w:t>
      </w:r>
      <w:r w:rsidR="00285C11">
        <w:t xml:space="preserve"> </w:t>
      </w:r>
      <w:r w:rsidR="00285C11" w:rsidRPr="00477D94">
        <w:t xml:space="preserve">Formato: </w:t>
      </w:r>
      <w:r w:rsidR="00285C11" w:rsidRPr="00285C11">
        <w:t>GCO-GTH-F051</w:t>
      </w:r>
      <w:r w:rsidR="00285C11" w:rsidRPr="00477D94">
        <w:t xml:space="preserve"> Prueba teórica para conductores</w:t>
      </w:r>
    </w:p>
    <w:p w14:paraId="44BD1A60" w14:textId="77777777" w:rsidR="0066785B" w:rsidRPr="000F49E9" w:rsidRDefault="0066785B" w:rsidP="00477D94">
      <w:pPr>
        <w:rPr>
          <w:sz w:val="18"/>
          <w:szCs w:val="18"/>
        </w:rPr>
      </w:pPr>
    </w:p>
    <w:p w14:paraId="527CE64B" w14:textId="56CF5679" w:rsidR="00A84A52" w:rsidRPr="00477D94" w:rsidRDefault="00A84A52" w:rsidP="00A14A82">
      <w:pPr>
        <w:pStyle w:val="Prrafodelista"/>
        <w:numPr>
          <w:ilvl w:val="0"/>
          <w:numId w:val="20"/>
        </w:numPr>
      </w:pPr>
      <w:r w:rsidRPr="00477D94">
        <w:t>Prueba inicial: Ingreso del conductor</w:t>
      </w:r>
    </w:p>
    <w:p w14:paraId="1C9BA17E" w14:textId="1F179BEF" w:rsidR="00A84A52" w:rsidRPr="00477D94" w:rsidRDefault="00A84A52" w:rsidP="00A14A82">
      <w:pPr>
        <w:pStyle w:val="Prrafodelista"/>
        <w:numPr>
          <w:ilvl w:val="0"/>
          <w:numId w:val="20"/>
        </w:numPr>
      </w:pPr>
      <w:r w:rsidRPr="00477D94">
        <w:t>Prueba preventiva periódica: Cada tres años</w:t>
      </w:r>
    </w:p>
    <w:p w14:paraId="21208E66" w14:textId="77777777" w:rsidR="00A84A52" w:rsidRPr="000F49E9" w:rsidRDefault="00A84A52" w:rsidP="00477D94">
      <w:pPr>
        <w:rPr>
          <w:sz w:val="18"/>
          <w:szCs w:val="18"/>
        </w:rPr>
      </w:pPr>
    </w:p>
    <w:p w14:paraId="79039B4B" w14:textId="77777777" w:rsidR="00A84A52" w:rsidRPr="00A87CE9" w:rsidRDefault="00A84A52" w:rsidP="00477D94">
      <w:pPr>
        <w:rPr>
          <w:i/>
          <w:iCs/>
        </w:rPr>
      </w:pPr>
      <w:r w:rsidRPr="00A87CE9">
        <w:rPr>
          <w:i/>
          <w:iCs/>
        </w:rPr>
        <w:t xml:space="preserve">Idoneidad de Pruebas Teóricas </w:t>
      </w:r>
    </w:p>
    <w:p w14:paraId="1A698DF3" w14:textId="77777777" w:rsidR="00A84A52" w:rsidRPr="000F49E9" w:rsidRDefault="00A84A52" w:rsidP="00F143F4"/>
    <w:p w14:paraId="5E7766F0" w14:textId="0B1CA65B" w:rsidR="00A84A52" w:rsidRPr="00477D94" w:rsidRDefault="00A84A52" w:rsidP="00477D94">
      <w:r w:rsidRPr="00477D94">
        <w:t xml:space="preserve">Las pruebas teóricas serán aplicadas, en la prueba teórico-práctica de manejo defensivo para conductores nuevos y para los antiguos se desarrollarán cada vez que se realice el refuerzo periódico de </w:t>
      </w:r>
      <w:r w:rsidR="000A542B" w:rsidRPr="00477D94">
        <w:t xml:space="preserve">manejo </w:t>
      </w:r>
      <w:r w:rsidRPr="00477D94">
        <w:t xml:space="preserve">defensivo, definido cada tres años. </w:t>
      </w:r>
    </w:p>
    <w:p w14:paraId="25B4DFDA" w14:textId="77777777" w:rsidR="00A84A52" w:rsidRPr="000F49E9" w:rsidRDefault="00A84A52" w:rsidP="00477D94">
      <w:pPr>
        <w:rPr>
          <w:sz w:val="18"/>
          <w:szCs w:val="18"/>
        </w:rPr>
      </w:pPr>
    </w:p>
    <w:p w14:paraId="26FC7FCB" w14:textId="77777777" w:rsidR="00A84A52" w:rsidRPr="00477D94" w:rsidRDefault="00A84A52" w:rsidP="00477D94">
      <w:r w:rsidRPr="00477D94">
        <w:t>El desarrollo de estas pruebas será ejecutado por una institución o proveedor que demuestre idoneidad en el tema, para ello debe cumplir con alguno de los siguientes requerimientos:</w:t>
      </w:r>
    </w:p>
    <w:p w14:paraId="3FBF612B" w14:textId="77777777" w:rsidR="00A84A52" w:rsidRPr="000F49E9" w:rsidRDefault="00A84A52" w:rsidP="00477D94">
      <w:pPr>
        <w:rPr>
          <w:sz w:val="18"/>
          <w:szCs w:val="18"/>
        </w:rPr>
      </w:pPr>
    </w:p>
    <w:p w14:paraId="2BFF80F8" w14:textId="7DA53F3F" w:rsidR="00A84A52" w:rsidRPr="00477D94" w:rsidRDefault="00A84A52" w:rsidP="00CE0601">
      <w:pPr>
        <w:pStyle w:val="Prrafodelista"/>
        <w:numPr>
          <w:ilvl w:val="1"/>
          <w:numId w:val="21"/>
        </w:numPr>
        <w:ind w:left="284" w:hanging="284"/>
      </w:pPr>
      <w:r w:rsidRPr="00477D94">
        <w:t>Escuelas de conducción aprobadas por reglamentación nacional.</w:t>
      </w:r>
    </w:p>
    <w:p w14:paraId="0403757A" w14:textId="15AB8E78" w:rsidR="00A84A52" w:rsidRPr="00477D94" w:rsidRDefault="00A84A52" w:rsidP="00CE0601">
      <w:pPr>
        <w:pStyle w:val="Prrafodelista"/>
        <w:numPr>
          <w:ilvl w:val="1"/>
          <w:numId w:val="21"/>
        </w:numPr>
        <w:ind w:left="284" w:hanging="284"/>
      </w:pPr>
      <w:r w:rsidRPr="00477D94">
        <w:t>SENA (Servicio Nacional de Aprendizaje).</w:t>
      </w:r>
    </w:p>
    <w:p w14:paraId="13BE7275" w14:textId="163BEA01" w:rsidR="00A84A52" w:rsidRPr="00477D94" w:rsidRDefault="00A84A52" w:rsidP="00CE0601">
      <w:pPr>
        <w:pStyle w:val="Prrafodelista"/>
        <w:numPr>
          <w:ilvl w:val="1"/>
          <w:numId w:val="21"/>
        </w:numPr>
        <w:ind w:left="284" w:hanging="284"/>
      </w:pPr>
      <w:r w:rsidRPr="00477D94">
        <w:t>Instituciones de educación no formal con licencia vigente emitida por el Ministerio de Educación de Colombia.</w:t>
      </w:r>
    </w:p>
    <w:p w14:paraId="0C39C1A2" w14:textId="04BBBB33" w:rsidR="00A84A52" w:rsidRPr="00477D94" w:rsidRDefault="00A84A52" w:rsidP="00CE0601">
      <w:pPr>
        <w:pStyle w:val="Prrafodelista"/>
        <w:numPr>
          <w:ilvl w:val="1"/>
          <w:numId w:val="21"/>
        </w:numPr>
        <w:ind w:left="284" w:hanging="284"/>
      </w:pPr>
      <w:r w:rsidRPr="00477D94">
        <w:t>Organismos de enseñanza o personas naturales con certificación bajo norma internacional reconocida.</w:t>
      </w:r>
    </w:p>
    <w:p w14:paraId="1EC61023" w14:textId="4656D869" w:rsidR="00A84A52" w:rsidRPr="00477D94" w:rsidRDefault="00A84A52" w:rsidP="00CE0601">
      <w:pPr>
        <w:pStyle w:val="Prrafodelista"/>
        <w:numPr>
          <w:ilvl w:val="1"/>
          <w:numId w:val="21"/>
        </w:numPr>
        <w:ind w:left="284" w:hanging="284"/>
      </w:pPr>
      <w:r w:rsidRPr="00477D94">
        <w:t>Personas naturales con licencia de instructor emitida por el Ministerio de Transporte.</w:t>
      </w:r>
    </w:p>
    <w:p w14:paraId="2F65CF9B" w14:textId="5D699736" w:rsidR="00A84A52" w:rsidRPr="00477D94" w:rsidRDefault="00A84A52" w:rsidP="00CE0601">
      <w:pPr>
        <w:pStyle w:val="Prrafodelista"/>
        <w:numPr>
          <w:ilvl w:val="1"/>
          <w:numId w:val="21"/>
        </w:numPr>
        <w:ind w:left="284" w:hanging="284"/>
      </w:pPr>
      <w:r w:rsidRPr="00477D94">
        <w:t xml:space="preserve">Organismos de enseñanza con acreditaciones vigente nacional emitida por la ONAC u organismo de acreditación de otros países miembros de la (ILAC- International Laboratorio Acreditación Cooperativo; IAF - International Acreditación Fórum; o a la IAAC - Cooperación Inter Americana de Acreditación). </w:t>
      </w:r>
    </w:p>
    <w:p w14:paraId="6FDA2C52" w14:textId="77777777" w:rsidR="00A84A52" w:rsidRPr="00477D94" w:rsidRDefault="00A84A52" w:rsidP="00477D94"/>
    <w:p w14:paraId="1FE33CC7" w14:textId="77777777" w:rsidR="00A84A52" w:rsidRPr="00477D94" w:rsidRDefault="00A84A52" w:rsidP="00477D94">
      <w:r w:rsidRPr="00477D94">
        <w:t>Las pruebas teóricas para conductores no propios serán responsabilidad del contratista, el cual debe garantizar los aspectos y criterios definidos legalmente a través de la implementación de su PESV.</w:t>
      </w:r>
    </w:p>
    <w:p w14:paraId="6B9F62DA" w14:textId="77777777" w:rsidR="00A84A52" w:rsidRPr="00477D94" w:rsidRDefault="00A84A52" w:rsidP="00477D94"/>
    <w:p w14:paraId="5CA026C0" w14:textId="1B2B883F" w:rsidR="00A84A52" w:rsidRPr="00A87CE9" w:rsidRDefault="00A84A52" w:rsidP="00477D94">
      <w:pPr>
        <w:rPr>
          <w:b/>
          <w:bCs/>
          <w:i/>
          <w:iCs/>
        </w:rPr>
      </w:pPr>
      <w:r w:rsidRPr="00A87CE9">
        <w:rPr>
          <w:b/>
          <w:bCs/>
          <w:i/>
          <w:iCs/>
        </w:rPr>
        <w:t xml:space="preserve">Prueba Práctica </w:t>
      </w:r>
    </w:p>
    <w:p w14:paraId="70168E88" w14:textId="77777777" w:rsidR="00390C75" w:rsidRPr="00477D94" w:rsidRDefault="00390C75" w:rsidP="00477D94"/>
    <w:p w14:paraId="6E38F771" w14:textId="70FA41B1" w:rsidR="00A84A52" w:rsidRDefault="00A84A52" w:rsidP="00477D94">
      <w:r w:rsidRPr="00477D94">
        <w:t>El objetivo de la aplicación de pruebas prácticas es evaluar la capacidad del conductor en relación con su habilidad, destreza y conocimiento del vehículo; a continuación, se describen los parámetros de aplicación y las herramientas diseñadas para la evaluación de conocimiento práctico de los conductores.</w:t>
      </w:r>
    </w:p>
    <w:p w14:paraId="6CDB6637" w14:textId="77777777" w:rsidR="002E30F5" w:rsidRPr="00477D94" w:rsidRDefault="002E30F5" w:rsidP="00477D94"/>
    <w:p w14:paraId="1A798B89" w14:textId="398B10B1" w:rsidR="00A84A52" w:rsidRPr="00477D94" w:rsidRDefault="00A84A52" w:rsidP="00A14A82">
      <w:pPr>
        <w:pStyle w:val="Prrafodelista"/>
        <w:numPr>
          <w:ilvl w:val="0"/>
          <w:numId w:val="22"/>
        </w:numPr>
      </w:pPr>
      <w:r w:rsidRPr="00477D94">
        <w:t>Prueba inicial: Ingreso del conductor</w:t>
      </w:r>
    </w:p>
    <w:p w14:paraId="43EAC662" w14:textId="19046DBC" w:rsidR="00A84A52" w:rsidRPr="00477D94" w:rsidRDefault="00A84A52" w:rsidP="00A14A82">
      <w:pPr>
        <w:pStyle w:val="Prrafodelista"/>
        <w:numPr>
          <w:ilvl w:val="0"/>
          <w:numId w:val="22"/>
        </w:numPr>
      </w:pPr>
      <w:r w:rsidRPr="00477D94">
        <w:t>Prueba preventiva periódica: Cada tres años</w:t>
      </w:r>
    </w:p>
    <w:p w14:paraId="20C97F9C" w14:textId="77777777" w:rsidR="00A84A52" w:rsidRPr="00477D94" w:rsidRDefault="00A84A52" w:rsidP="00477D94"/>
    <w:p w14:paraId="050DFF10" w14:textId="05B4CFB8" w:rsidR="00A84A52" w:rsidRPr="00477D94" w:rsidRDefault="00A84A52" w:rsidP="00477D94">
      <w:r w:rsidRPr="00477D94">
        <w:t>Los respectivos registros de implementación son controlados como parte de los registros del SGSST.</w:t>
      </w:r>
    </w:p>
    <w:p w14:paraId="04FEBBEB" w14:textId="77777777" w:rsidR="00A84A52" w:rsidRPr="00477D94" w:rsidRDefault="00A84A52" w:rsidP="00477D94"/>
    <w:p w14:paraId="0AC12809" w14:textId="1E8D5550" w:rsidR="00A84A52" w:rsidRPr="00477D94" w:rsidRDefault="00A84A52" w:rsidP="00477D94">
      <w:r w:rsidRPr="00477D94">
        <w:t>Registro: Prueba práctica de conducción</w:t>
      </w:r>
      <w:r w:rsidR="00175010">
        <w:t xml:space="preserve">: </w:t>
      </w:r>
      <w:r w:rsidRPr="00477D94">
        <w:t>Las pruebas prácticas para conductores de vehículos de transporte especial serán responsabilidad del contratista, el cual deberá garantizar los aspectos y criterios definidos legalmente a través de la implementación de su PESV.</w:t>
      </w:r>
    </w:p>
    <w:p w14:paraId="2F299845" w14:textId="77777777" w:rsidR="00A84A52" w:rsidRPr="00477D94" w:rsidRDefault="00A84A52" w:rsidP="00477D94"/>
    <w:p w14:paraId="69C34EFA" w14:textId="77777777" w:rsidR="00A84A52" w:rsidRPr="00A87CE9" w:rsidRDefault="00A84A52" w:rsidP="00477D94">
      <w:pPr>
        <w:rPr>
          <w:i/>
          <w:iCs/>
        </w:rPr>
      </w:pPr>
      <w:r w:rsidRPr="00A87CE9">
        <w:rPr>
          <w:i/>
          <w:iCs/>
        </w:rPr>
        <w:t>Idoneidad prueba práctica</w:t>
      </w:r>
    </w:p>
    <w:p w14:paraId="04B9CAB4" w14:textId="77777777" w:rsidR="00A84A52" w:rsidRPr="00477D94" w:rsidRDefault="00A84A52" w:rsidP="00477D94"/>
    <w:p w14:paraId="73AF366E" w14:textId="0E9258D4" w:rsidR="00A84A52" w:rsidRPr="00477D94" w:rsidRDefault="00A84A52" w:rsidP="00477D94">
      <w:r w:rsidRPr="00477D94">
        <w:t>Estas pruebas serán realizadas por personal idóneo seleccionado a través del proceso de contratación; la idoneidad será validada a través de certificación de los responsables de la aplicación de las pruebas prácticas a conductores.</w:t>
      </w:r>
    </w:p>
    <w:p w14:paraId="23C8063C" w14:textId="77777777" w:rsidR="00A84A52" w:rsidRPr="00477D94" w:rsidRDefault="00A84A52" w:rsidP="00477D94"/>
    <w:p w14:paraId="6B70F2CD" w14:textId="787CB41C" w:rsidR="00A84A52" w:rsidRDefault="00A84A52" w:rsidP="00477D94">
      <w:r w:rsidRPr="00477D94">
        <w:t>El desarrollo de estas pruebas será ejecutado por una institución o proveedor que demuestre idoneidad en el tema, para ello debe cumplir con alguno de los siguientes requerimientos:</w:t>
      </w:r>
    </w:p>
    <w:p w14:paraId="345ED4B6" w14:textId="77777777" w:rsidR="002E30F5" w:rsidRPr="00477D94" w:rsidRDefault="002E30F5" w:rsidP="00477D94"/>
    <w:p w14:paraId="671FA260" w14:textId="64D2BD2D" w:rsidR="00A84A52" w:rsidRPr="00477D94" w:rsidRDefault="00A84A52" w:rsidP="00A14A82">
      <w:pPr>
        <w:pStyle w:val="Prrafodelista"/>
        <w:numPr>
          <w:ilvl w:val="0"/>
          <w:numId w:val="23"/>
        </w:numPr>
      </w:pPr>
      <w:r w:rsidRPr="00477D94">
        <w:t>Escuelas de conducción aprobadas por reglamentación nacional.</w:t>
      </w:r>
    </w:p>
    <w:p w14:paraId="43A5191D" w14:textId="540F4035" w:rsidR="00A84A52" w:rsidRPr="00477D94" w:rsidRDefault="00A84A52" w:rsidP="00A14A82">
      <w:pPr>
        <w:pStyle w:val="Prrafodelista"/>
        <w:numPr>
          <w:ilvl w:val="0"/>
          <w:numId w:val="23"/>
        </w:numPr>
      </w:pPr>
      <w:r w:rsidRPr="00477D94">
        <w:t>SENA (Servicio Nacional de Aprendizaje).</w:t>
      </w:r>
    </w:p>
    <w:p w14:paraId="2FC13804" w14:textId="2FA699C6" w:rsidR="00A84A52" w:rsidRPr="00477D94" w:rsidRDefault="00A84A52" w:rsidP="00A14A82">
      <w:pPr>
        <w:pStyle w:val="Prrafodelista"/>
        <w:numPr>
          <w:ilvl w:val="0"/>
          <w:numId w:val="23"/>
        </w:numPr>
      </w:pPr>
      <w:r w:rsidRPr="00477D94">
        <w:t>Instituciones de educación no formal con licencia vigente emitida por el Ministerio de Educación de Colombia.</w:t>
      </w:r>
    </w:p>
    <w:p w14:paraId="228EBA10" w14:textId="46A21DB3" w:rsidR="00A84A52" w:rsidRPr="00477D94" w:rsidRDefault="00A84A52" w:rsidP="00A14A82">
      <w:pPr>
        <w:pStyle w:val="Prrafodelista"/>
        <w:numPr>
          <w:ilvl w:val="0"/>
          <w:numId w:val="23"/>
        </w:numPr>
      </w:pPr>
      <w:r w:rsidRPr="00477D94">
        <w:lastRenderedPageBreak/>
        <w:t>Organismos de enseñanza o personas naturales con certificación bajo norma internacional reconocida.</w:t>
      </w:r>
    </w:p>
    <w:p w14:paraId="5884ABA9" w14:textId="3C1B3889" w:rsidR="00A84A52" w:rsidRPr="00477D94" w:rsidRDefault="00A84A52" w:rsidP="00A14A82">
      <w:pPr>
        <w:pStyle w:val="Prrafodelista"/>
        <w:numPr>
          <w:ilvl w:val="0"/>
          <w:numId w:val="23"/>
        </w:numPr>
      </w:pPr>
      <w:r w:rsidRPr="00477D94">
        <w:t>Personas naturales con licencia de instructor emitida por el Ministerio de Transporte.</w:t>
      </w:r>
    </w:p>
    <w:p w14:paraId="74BA66E8" w14:textId="0DD46732" w:rsidR="00A84A52" w:rsidRPr="00477D94" w:rsidRDefault="00A84A52" w:rsidP="00A14A82">
      <w:pPr>
        <w:pStyle w:val="Prrafodelista"/>
        <w:numPr>
          <w:ilvl w:val="0"/>
          <w:numId w:val="23"/>
        </w:numPr>
      </w:pPr>
      <w:r w:rsidRPr="00477D94">
        <w:t xml:space="preserve">Organismos de enseñanza con acreditaciones vigente nacional emitida por la ONAC u organismo de acreditación de otros países miembros de la (ILAC- International Laboratorio Acreditación </w:t>
      </w:r>
      <w:r w:rsidR="00A87CE9" w:rsidRPr="00477D94">
        <w:t>Cooperativo; IAF</w:t>
      </w:r>
      <w:r w:rsidRPr="00477D94">
        <w:t xml:space="preserve"> - International Acreditación Fórum; o a la IAAC - Cooperación Inter Americana de Acreditación).</w:t>
      </w:r>
    </w:p>
    <w:p w14:paraId="2E0ABD6E" w14:textId="77777777" w:rsidR="00A84A52" w:rsidRPr="00477D94" w:rsidRDefault="00A84A52" w:rsidP="00477D94"/>
    <w:p w14:paraId="6D11F535" w14:textId="77777777" w:rsidR="00A84A52" w:rsidRPr="00A87CE9" w:rsidRDefault="00A84A52" w:rsidP="00477D94">
      <w:pPr>
        <w:rPr>
          <w:b/>
          <w:bCs/>
          <w:i/>
          <w:iCs/>
        </w:rPr>
      </w:pPr>
      <w:r w:rsidRPr="00A87CE9">
        <w:rPr>
          <w:b/>
          <w:bCs/>
          <w:i/>
          <w:iCs/>
        </w:rPr>
        <w:t>Pruebas Psicotécnicas</w:t>
      </w:r>
    </w:p>
    <w:p w14:paraId="64F8E0B2" w14:textId="77777777" w:rsidR="00A84A52" w:rsidRPr="00477D94" w:rsidRDefault="00A84A52" w:rsidP="00477D94"/>
    <w:p w14:paraId="6DCAF39C" w14:textId="53E72037" w:rsidR="00A84A52" w:rsidRPr="00477D94" w:rsidRDefault="00A84A52" w:rsidP="00477D94">
      <w:r w:rsidRPr="00477D94">
        <w:t>En el proceso de selección de conductores o servidores con rol de conducción se realizarán pruebas psicotécnicas, el objetivo de estas pruebas es determinar el perfil de riesgo del conductor y definir desde este concepto los</w:t>
      </w:r>
      <w:r w:rsidR="000F49E9">
        <w:t xml:space="preserve"> </w:t>
      </w:r>
      <w:r w:rsidRPr="00477D94">
        <w:t xml:space="preserve">candidatos más convenientes y pertinentes para la </w:t>
      </w:r>
      <w:r w:rsidR="000F49E9">
        <w:t>entidad</w:t>
      </w:r>
      <w:r w:rsidRPr="00477D94">
        <w:t xml:space="preserve">. </w:t>
      </w:r>
    </w:p>
    <w:p w14:paraId="1DF09140" w14:textId="77777777" w:rsidR="00A84A52" w:rsidRPr="00477D94" w:rsidRDefault="00A84A52" w:rsidP="00477D94"/>
    <w:p w14:paraId="3100F52E" w14:textId="77777777" w:rsidR="00A84A52" w:rsidRPr="00477D94" w:rsidRDefault="00A84A52" w:rsidP="00477D94">
      <w:r w:rsidRPr="00477D94">
        <w:t>Estas pruebas psicotécnicas son una herramienta predictora del comportamiento del trabajador, estas solo aplican en procesos de selección y para los conductores tienen el objetivo fundamental de identificar el estilo de conducción y los potenciales comportamientos de riesgo; los criterios de aplicación están definidos dentro del proceso de selección del personal y es aplicada e interpretada por personal idóneo en esta materia.</w:t>
      </w:r>
    </w:p>
    <w:p w14:paraId="56E74FA1" w14:textId="77777777" w:rsidR="00A84A52" w:rsidRPr="00477D94" w:rsidRDefault="00A84A52" w:rsidP="00477D94"/>
    <w:p w14:paraId="02E6BB58" w14:textId="77777777" w:rsidR="00A84A52" w:rsidRPr="00A87CE9" w:rsidRDefault="00A84A52" w:rsidP="00477D94">
      <w:pPr>
        <w:rPr>
          <w:i/>
          <w:iCs/>
        </w:rPr>
      </w:pPr>
      <w:r w:rsidRPr="00A87CE9">
        <w:rPr>
          <w:i/>
          <w:iCs/>
        </w:rPr>
        <w:t xml:space="preserve">Idoneidad prueba psicotécnicas </w:t>
      </w:r>
    </w:p>
    <w:p w14:paraId="68ADC900" w14:textId="77777777" w:rsidR="00A84A52" w:rsidRPr="00477D94" w:rsidRDefault="00A84A52" w:rsidP="00477D94"/>
    <w:p w14:paraId="6E050161" w14:textId="77777777" w:rsidR="00A84A52" w:rsidRPr="00477D94" w:rsidRDefault="00A84A52" w:rsidP="00477D94">
      <w:r w:rsidRPr="00477D94">
        <w:t>Las pruebas psicotécnicas son aplicadas y analizadas por un proveedor idóneo para la aplicación de este tipo de pruebas, la entidad asegura los soportes que acreditan al proveedor, con el objetivo de validar la idoneidad según lo establecido en el numeral que se presenta.</w:t>
      </w:r>
    </w:p>
    <w:p w14:paraId="5DD466B9" w14:textId="77777777" w:rsidR="00A84A52" w:rsidRPr="00477D94" w:rsidRDefault="00A84A52" w:rsidP="00477D94"/>
    <w:p w14:paraId="3875B773" w14:textId="0A48AA90" w:rsidR="00A84A52" w:rsidRPr="00F143F4" w:rsidRDefault="00A87CE9" w:rsidP="00477D94">
      <w:pPr>
        <w:rPr>
          <w:b/>
          <w:bCs/>
          <w:i/>
          <w:iCs/>
        </w:rPr>
      </w:pPr>
      <w:r w:rsidRPr="00A87CE9">
        <w:rPr>
          <w:b/>
          <w:bCs/>
          <w:i/>
          <w:iCs/>
        </w:rPr>
        <w:t>Pruebas de control preventivo a conductores</w:t>
      </w:r>
    </w:p>
    <w:p w14:paraId="170B945E" w14:textId="77777777" w:rsidR="00A84A52" w:rsidRPr="00477D94" w:rsidRDefault="00A84A52" w:rsidP="00477D94"/>
    <w:p w14:paraId="3247889B" w14:textId="77777777" w:rsidR="00A84A52" w:rsidRPr="00477D94" w:rsidRDefault="00A84A52" w:rsidP="00477D94">
      <w:r w:rsidRPr="00477D94">
        <w:t>La entidad ha definido aplicar pruebas de control preventivo a los conductores con la periodicidad indicada en la siguiente tabla. Estas pruebas de control preventivo se realizarán con las mismas entidades que ejecutan los exámenes y pruebas de ingreso durante el proceso de selección de conductores o colaboradores con rol de conducción.</w:t>
      </w:r>
    </w:p>
    <w:p w14:paraId="161F024B" w14:textId="64CBBAD1" w:rsidR="00A84A52" w:rsidRDefault="00A84A52" w:rsidP="00477D94"/>
    <w:p w14:paraId="27DB7991" w14:textId="5EAF447F" w:rsidR="000F49E9" w:rsidRPr="000F49E9" w:rsidRDefault="000F49E9" w:rsidP="008B0239">
      <w:pPr>
        <w:jc w:val="center"/>
        <w:rPr>
          <w:sz w:val="16"/>
          <w:szCs w:val="16"/>
        </w:rPr>
      </w:pPr>
      <w:r>
        <w:t xml:space="preserve">Tabla 21. Periodicidad de pruebas </w:t>
      </w:r>
      <w:r w:rsidR="00FF33D1" w:rsidRPr="00477D94">
        <w:t xml:space="preserve">de control preventivo </w:t>
      </w:r>
      <w:r>
        <w:t>a conductores</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316"/>
      </w:tblGrid>
      <w:tr w:rsidR="00A84A52" w:rsidRPr="00F143F4" w14:paraId="1C2C32EE" w14:textId="77777777" w:rsidTr="00350967">
        <w:trPr>
          <w:trHeight w:val="20"/>
          <w:tblHeader/>
          <w:jc w:val="center"/>
        </w:trPr>
        <w:tc>
          <w:tcPr>
            <w:tcW w:w="2112" w:type="pct"/>
            <w:shd w:val="clear" w:color="auto" w:fill="D9E2F3"/>
          </w:tcPr>
          <w:p w14:paraId="3EA7B058" w14:textId="77777777" w:rsidR="00A84A52" w:rsidRPr="00F143F4" w:rsidRDefault="00A84A52" w:rsidP="00925E92">
            <w:pPr>
              <w:jc w:val="center"/>
              <w:rPr>
                <w:b/>
                <w:bCs/>
                <w:color w:val="365F91"/>
                <w:sz w:val="18"/>
                <w:szCs w:val="18"/>
              </w:rPr>
            </w:pPr>
            <w:r w:rsidRPr="00F143F4">
              <w:rPr>
                <w:b/>
                <w:bCs/>
                <w:color w:val="365F91"/>
                <w:sz w:val="18"/>
                <w:szCs w:val="18"/>
              </w:rPr>
              <w:t>Prueba</w:t>
            </w:r>
          </w:p>
        </w:tc>
        <w:tc>
          <w:tcPr>
            <w:tcW w:w="2888" w:type="pct"/>
            <w:shd w:val="clear" w:color="auto" w:fill="D9E2F3"/>
          </w:tcPr>
          <w:p w14:paraId="4224E32E" w14:textId="77777777" w:rsidR="00A84A52" w:rsidRPr="00F143F4" w:rsidRDefault="00A84A52" w:rsidP="00925E92">
            <w:pPr>
              <w:jc w:val="center"/>
              <w:rPr>
                <w:b/>
                <w:bCs/>
                <w:color w:val="365F91"/>
                <w:sz w:val="18"/>
                <w:szCs w:val="18"/>
              </w:rPr>
            </w:pPr>
            <w:r w:rsidRPr="00F143F4">
              <w:rPr>
                <w:b/>
                <w:bCs/>
                <w:color w:val="365F91"/>
                <w:sz w:val="18"/>
                <w:szCs w:val="18"/>
              </w:rPr>
              <w:t>Periodicidad</w:t>
            </w:r>
          </w:p>
        </w:tc>
      </w:tr>
      <w:tr w:rsidR="00A84A52" w:rsidRPr="00F143F4" w14:paraId="38A87842" w14:textId="77777777" w:rsidTr="00350967">
        <w:trPr>
          <w:trHeight w:val="20"/>
          <w:jc w:val="center"/>
        </w:trPr>
        <w:tc>
          <w:tcPr>
            <w:tcW w:w="2112" w:type="pct"/>
          </w:tcPr>
          <w:p w14:paraId="66AA986B" w14:textId="77777777" w:rsidR="00A84A52" w:rsidRPr="00F143F4" w:rsidRDefault="00A84A52" w:rsidP="00477D94">
            <w:pPr>
              <w:rPr>
                <w:sz w:val="18"/>
                <w:szCs w:val="18"/>
              </w:rPr>
            </w:pPr>
            <w:r w:rsidRPr="00F143F4">
              <w:rPr>
                <w:sz w:val="18"/>
                <w:szCs w:val="18"/>
              </w:rPr>
              <w:t>Examen médico laboral</w:t>
            </w:r>
          </w:p>
        </w:tc>
        <w:tc>
          <w:tcPr>
            <w:tcW w:w="2888" w:type="pct"/>
          </w:tcPr>
          <w:p w14:paraId="39A63769" w14:textId="77777777" w:rsidR="00A84A52" w:rsidRPr="00F143F4" w:rsidRDefault="00A84A52" w:rsidP="00477D94">
            <w:pPr>
              <w:rPr>
                <w:sz w:val="18"/>
                <w:szCs w:val="18"/>
              </w:rPr>
            </w:pPr>
            <w:r w:rsidRPr="00F143F4">
              <w:rPr>
                <w:sz w:val="18"/>
                <w:szCs w:val="18"/>
              </w:rPr>
              <w:t>Anual</w:t>
            </w:r>
          </w:p>
        </w:tc>
      </w:tr>
      <w:tr w:rsidR="00A84A52" w:rsidRPr="00F143F4" w14:paraId="32118D9C" w14:textId="77777777" w:rsidTr="00350967">
        <w:trPr>
          <w:trHeight w:val="20"/>
          <w:jc w:val="center"/>
        </w:trPr>
        <w:tc>
          <w:tcPr>
            <w:tcW w:w="2112" w:type="pct"/>
          </w:tcPr>
          <w:p w14:paraId="321A4FE6" w14:textId="77777777" w:rsidR="00A84A52" w:rsidRPr="00F143F4" w:rsidRDefault="00A84A52" w:rsidP="00477D94">
            <w:pPr>
              <w:rPr>
                <w:sz w:val="18"/>
                <w:szCs w:val="18"/>
              </w:rPr>
            </w:pPr>
            <w:r w:rsidRPr="00F143F4">
              <w:rPr>
                <w:sz w:val="18"/>
                <w:szCs w:val="18"/>
              </w:rPr>
              <w:t xml:space="preserve">Examen de </w:t>
            </w:r>
            <w:proofErr w:type="spellStart"/>
            <w:r w:rsidRPr="00F143F4">
              <w:rPr>
                <w:sz w:val="18"/>
                <w:szCs w:val="18"/>
              </w:rPr>
              <w:t>visiometría</w:t>
            </w:r>
            <w:proofErr w:type="spellEnd"/>
            <w:r w:rsidRPr="00F143F4">
              <w:rPr>
                <w:sz w:val="18"/>
                <w:szCs w:val="18"/>
              </w:rPr>
              <w:t>- audiometría</w:t>
            </w:r>
          </w:p>
        </w:tc>
        <w:tc>
          <w:tcPr>
            <w:tcW w:w="2888" w:type="pct"/>
          </w:tcPr>
          <w:p w14:paraId="3677EED1" w14:textId="77777777" w:rsidR="00A84A52" w:rsidRPr="00F143F4" w:rsidRDefault="00A84A52" w:rsidP="00477D94">
            <w:pPr>
              <w:rPr>
                <w:sz w:val="18"/>
                <w:szCs w:val="18"/>
              </w:rPr>
            </w:pPr>
            <w:r w:rsidRPr="00F143F4">
              <w:rPr>
                <w:sz w:val="18"/>
                <w:szCs w:val="18"/>
              </w:rPr>
              <w:t>Anual</w:t>
            </w:r>
          </w:p>
        </w:tc>
      </w:tr>
      <w:tr w:rsidR="00A84A52" w:rsidRPr="00F143F4" w14:paraId="1C4CED75" w14:textId="77777777" w:rsidTr="00350967">
        <w:trPr>
          <w:trHeight w:val="20"/>
          <w:jc w:val="center"/>
        </w:trPr>
        <w:tc>
          <w:tcPr>
            <w:tcW w:w="2112" w:type="pct"/>
          </w:tcPr>
          <w:p w14:paraId="667270A9" w14:textId="77777777" w:rsidR="00A84A52" w:rsidRPr="00F143F4" w:rsidRDefault="00A84A52" w:rsidP="00477D94">
            <w:pPr>
              <w:rPr>
                <w:sz w:val="18"/>
                <w:szCs w:val="18"/>
              </w:rPr>
            </w:pPr>
            <w:r w:rsidRPr="00F143F4">
              <w:rPr>
                <w:sz w:val="18"/>
                <w:szCs w:val="18"/>
              </w:rPr>
              <w:t>Examen de coordinación motriz</w:t>
            </w:r>
          </w:p>
        </w:tc>
        <w:tc>
          <w:tcPr>
            <w:tcW w:w="2888" w:type="pct"/>
          </w:tcPr>
          <w:p w14:paraId="24423DE3" w14:textId="2E0F945D" w:rsidR="00A84A52" w:rsidRPr="00F143F4" w:rsidRDefault="00A84A52" w:rsidP="000F49E9">
            <w:pPr>
              <w:rPr>
                <w:sz w:val="18"/>
                <w:szCs w:val="18"/>
              </w:rPr>
            </w:pPr>
            <w:r w:rsidRPr="00F143F4">
              <w:rPr>
                <w:sz w:val="18"/>
                <w:szCs w:val="18"/>
              </w:rPr>
              <w:t>Máximo según vigencia de</w:t>
            </w:r>
            <w:r w:rsidR="000F49E9" w:rsidRPr="00F143F4">
              <w:rPr>
                <w:sz w:val="18"/>
                <w:szCs w:val="18"/>
              </w:rPr>
              <w:t xml:space="preserve"> </w:t>
            </w:r>
            <w:r w:rsidRPr="00F143F4">
              <w:rPr>
                <w:sz w:val="18"/>
                <w:szCs w:val="18"/>
              </w:rPr>
              <w:t>tipo de licencia aplicable</w:t>
            </w:r>
          </w:p>
        </w:tc>
      </w:tr>
      <w:tr w:rsidR="00A84A52" w:rsidRPr="00F143F4" w14:paraId="4CD53A2B" w14:textId="77777777" w:rsidTr="00350967">
        <w:trPr>
          <w:trHeight w:val="20"/>
          <w:jc w:val="center"/>
        </w:trPr>
        <w:tc>
          <w:tcPr>
            <w:tcW w:w="2112" w:type="pct"/>
          </w:tcPr>
          <w:p w14:paraId="4E3E59A0" w14:textId="77777777" w:rsidR="00A84A52" w:rsidRPr="00F143F4" w:rsidRDefault="00A84A52" w:rsidP="00477D94">
            <w:pPr>
              <w:rPr>
                <w:sz w:val="18"/>
                <w:szCs w:val="18"/>
              </w:rPr>
            </w:pPr>
            <w:r w:rsidRPr="00F143F4">
              <w:rPr>
                <w:sz w:val="18"/>
                <w:szCs w:val="18"/>
              </w:rPr>
              <w:t>Examen psicológico</w:t>
            </w:r>
          </w:p>
        </w:tc>
        <w:tc>
          <w:tcPr>
            <w:tcW w:w="2888" w:type="pct"/>
          </w:tcPr>
          <w:p w14:paraId="49012AD6" w14:textId="77777777" w:rsidR="00A84A52" w:rsidRPr="00F143F4" w:rsidRDefault="00A84A52" w:rsidP="00477D94">
            <w:pPr>
              <w:rPr>
                <w:sz w:val="18"/>
                <w:szCs w:val="18"/>
              </w:rPr>
            </w:pPr>
            <w:r w:rsidRPr="00F143F4">
              <w:rPr>
                <w:sz w:val="18"/>
                <w:szCs w:val="18"/>
              </w:rPr>
              <w:t>Al ingreso</w:t>
            </w:r>
          </w:p>
        </w:tc>
      </w:tr>
      <w:tr w:rsidR="00A84A52" w:rsidRPr="00F143F4" w14:paraId="19D72994" w14:textId="77777777" w:rsidTr="00350967">
        <w:trPr>
          <w:trHeight w:val="20"/>
          <w:jc w:val="center"/>
        </w:trPr>
        <w:tc>
          <w:tcPr>
            <w:tcW w:w="2112" w:type="pct"/>
          </w:tcPr>
          <w:p w14:paraId="2B256913" w14:textId="77777777" w:rsidR="00A84A52" w:rsidRPr="00F143F4" w:rsidRDefault="00A84A52" w:rsidP="00477D94">
            <w:pPr>
              <w:rPr>
                <w:sz w:val="18"/>
                <w:szCs w:val="18"/>
              </w:rPr>
            </w:pPr>
            <w:r w:rsidRPr="00F143F4">
              <w:rPr>
                <w:sz w:val="18"/>
                <w:szCs w:val="18"/>
              </w:rPr>
              <w:t>Prueba teórica de conducción</w:t>
            </w:r>
          </w:p>
        </w:tc>
        <w:tc>
          <w:tcPr>
            <w:tcW w:w="2888" w:type="pct"/>
          </w:tcPr>
          <w:p w14:paraId="553CD57E" w14:textId="77777777" w:rsidR="00A84A52" w:rsidRPr="00F143F4" w:rsidRDefault="00A84A52" w:rsidP="00477D94">
            <w:pPr>
              <w:rPr>
                <w:sz w:val="18"/>
                <w:szCs w:val="18"/>
              </w:rPr>
            </w:pPr>
            <w:r w:rsidRPr="00F143F4">
              <w:rPr>
                <w:sz w:val="18"/>
                <w:szCs w:val="18"/>
              </w:rPr>
              <w:t>Cada tres años</w:t>
            </w:r>
          </w:p>
        </w:tc>
      </w:tr>
      <w:tr w:rsidR="00A84A52" w:rsidRPr="00F143F4" w14:paraId="11B4A5E6" w14:textId="77777777" w:rsidTr="00350967">
        <w:trPr>
          <w:trHeight w:val="20"/>
          <w:jc w:val="center"/>
        </w:trPr>
        <w:tc>
          <w:tcPr>
            <w:tcW w:w="2112" w:type="pct"/>
          </w:tcPr>
          <w:p w14:paraId="6E62CE55" w14:textId="77777777" w:rsidR="00A84A52" w:rsidRPr="00F143F4" w:rsidRDefault="00A84A52" w:rsidP="00477D94">
            <w:pPr>
              <w:rPr>
                <w:sz w:val="18"/>
                <w:szCs w:val="18"/>
              </w:rPr>
            </w:pPr>
            <w:r w:rsidRPr="00F143F4">
              <w:rPr>
                <w:sz w:val="18"/>
                <w:szCs w:val="18"/>
              </w:rPr>
              <w:t>Prueba práctica de conducción</w:t>
            </w:r>
          </w:p>
        </w:tc>
        <w:tc>
          <w:tcPr>
            <w:tcW w:w="2888" w:type="pct"/>
          </w:tcPr>
          <w:p w14:paraId="5F927C3A" w14:textId="77777777" w:rsidR="00A84A52" w:rsidRPr="00F143F4" w:rsidRDefault="00A84A52" w:rsidP="00477D94">
            <w:pPr>
              <w:rPr>
                <w:sz w:val="18"/>
                <w:szCs w:val="18"/>
              </w:rPr>
            </w:pPr>
            <w:r w:rsidRPr="00F143F4">
              <w:rPr>
                <w:sz w:val="18"/>
                <w:szCs w:val="18"/>
              </w:rPr>
              <w:t>Cada tres años</w:t>
            </w:r>
          </w:p>
        </w:tc>
      </w:tr>
    </w:tbl>
    <w:p w14:paraId="226091CD" w14:textId="77777777" w:rsidR="00F117FA" w:rsidRDefault="00F117FA" w:rsidP="00477D94"/>
    <w:p w14:paraId="5A4D2073" w14:textId="0D4EC823" w:rsidR="00A84A52" w:rsidRPr="00477D94" w:rsidRDefault="00A84A52" w:rsidP="00477D94">
      <w:r w:rsidRPr="00477D94">
        <w:t>Nota: La Secretaría Distrital de Gobierno exigirá estas pruebas de carácter obligatorio para los conductores de los proveedores y contratistas al servicio de la entidad.</w:t>
      </w:r>
    </w:p>
    <w:p w14:paraId="2639CFBF" w14:textId="77777777" w:rsidR="00CE0601" w:rsidRPr="00477D94" w:rsidRDefault="00CE0601" w:rsidP="00477D94"/>
    <w:p w14:paraId="26713E69" w14:textId="778C95DC" w:rsidR="00B36538" w:rsidRPr="008B0239" w:rsidRDefault="005165F5" w:rsidP="005165F5">
      <w:pPr>
        <w:pStyle w:val="Ttulo4"/>
        <w:rPr>
          <w:color w:val="00B0F0"/>
        </w:rPr>
      </w:pPr>
      <w:r w:rsidRPr="008B0239">
        <w:rPr>
          <w:color w:val="00B0F0"/>
        </w:rPr>
        <w:t>Plan de preparación y respuesta ante emergencias viales</w:t>
      </w:r>
    </w:p>
    <w:p w14:paraId="6173FA30" w14:textId="77777777" w:rsidR="00B36538" w:rsidRDefault="00B36538" w:rsidP="000645BE"/>
    <w:p w14:paraId="3C8AC1B9" w14:textId="77777777" w:rsidR="00350967" w:rsidRPr="00B36538" w:rsidRDefault="00350967" w:rsidP="000645BE"/>
    <w:p w14:paraId="4D65F4CD" w14:textId="2422D1C8" w:rsidR="00A84A52" w:rsidRPr="008B0239" w:rsidRDefault="00A84A52" w:rsidP="005165F5">
      <w:pPr>
        <w:pStyle w:val="Ttulo5"/>
        <w:rPr>
          <w:rFonts w:ascii="Garamond" w:hAnsi="Garamond"/>
          <w:b/>
          <w:color w:val="00B0F0"/>
        </w:rPr>
      </w:pPr>
      <w:r w:rsidRPr="008B0239">
        <w:rPr>
          <w:rFonts w:ascii="Garamond" w:hAnsi="Garamond"/>
          <w:b/>
          <w:color w:val="00B0F0"/>
        </w:rPr>
        <w:lastRenderedPageBreak/>
        <w:t>Protocolos</w:t>
      </w:r>
    </w:p>
    <w:p w14:paraId="5B6D4273" w14:textId="77777777" w:rsidR="00A84A52" w:rsidRPr="00477D94" w:rsidRDefault="00A84A52" w:rsidP="00477D94"/>
    <w:p w14:paraId="099B17CA" w14:textId="3A80E18F" w:rsidR="00A84A52" w:rsidRPr="00477D94" w:rsidRDefault="00A84A52" w:rsidP="00477D94">
      <w:r w:rsidRPr="00477D94">
        <w:t xml:space="preserve">La entidad ha definido un Procedimiento de prevención, preparación y respuesta ante emergencias, donde se contempla la atención y respuesta inmediata en los diferentes escenarios de emergencias identificados de acuerdo con el contexto y el desarrollo de su objeto misional; este incluye para el caso del PESV la preparación de la respuesta en relación con los accidentes de tránsito, para lo anterior se pueden consultar el </w:t>
      </w:r>
      <w:r w:rsidRPr="00C02371">
        <w:t>GCO-GTH- P00</w:t>
      </w:r>
      <w:r w:rsidR="00C02371" w:rsidRPr="00C02371">
        <w:t>4</w:t>
      </w:r>
      <w:r w:rsidR="00865B8D">
        <w:t xml:space="preserve"> </w:t>
      </w:r>
      <w:r w:rsidRPr="00865B8D">
        <w:rPr>
          <w:i/>
          <w:iCs/>
        </w:rPr>
        <w:t>Procedimiento de prevención, preparación y respuesta ante emergencias</w:t>
      </w:r>
      <w:r w:rsidRPr="00477D94">
        <w:t>, en donde se ha</w:t>
      </w:r>
      <w:r w:rsidR="00865B8D">
        <w:t xml:space="preserve">n </w:t>
      </w:r>
      <w:r w:rsidRPr="00477D94">
        <w:t xml:space="preserve">definido </w:t>
      </w:r>
      <w:r w:rsidR="00865B8D">
        <w:t xml:space="preserve">los lineamientos </w:t>
      </w:r>
      <w:r w:rsidRPr="00477D94">
        <w:t>específico</w:t>
      </w:r>
      <w:r w:rsidR="00865B8D">
        <w:t>s</w:t>
      </w:r>
      <w:r w:rsidRPr="00477D94">
        <w:t xml:space="preserve"> para accidentes de tránsito con o sin lesionados.</w:t>
      </w:r>
    </w:p>
    <w:p w14:paraId="1DEC43FA" w14:textId="77777777" w:rsidR="00A84A52" w:rsidRPr="00477D94" w:rsidRDefault="00A84A52" w:rsidP="00477D94"/>
    <w:p w14:paraId="0BF88C04" w14:textId="77777777" w:rsidR="00A84A52" w:rsidRPr="008B0239" w:rsidRDefault="00A84A52" w:rsidP="005165F5">
      <w:pPr>
        <w:pStyle w:val="Ttulo5"/>
        <w:rPr>
          <w:rFonts w:ascii="Garamond" w:hAnsi="Garamond"/>
          <w:b/>
          <w:color w:val="00B0F0"/>
        </w:rPr>
      </w:pPr>
      <w:r w:rsidRPr="008B0239">
        <w:rPr>
          <w:rFonts w:ascii="Garamond" w:hAnsi="Garamond"/>
          <w:b/>
          <w:color w:val="00B0F0"/>
        </w:rPr>
        <w:t>Divulgación de protocolos</w:t>
      </w:r>
    </w:p>
    <w:p w14:paraId="59201FC9" w14:textId="77777777" w:rsidR="00A84A52" w:rsidRPr="00477D94" w:rsidRDefault="00A84A52" w:rsidP="00477D94"/>
    <w:p w14:paraId="407053E9" w14:textId="348EC872" w:rsidR="00A84A52" w:rsidRPr="00477D94" w:rsidRDefault="00A84A52" w:rsidP="00477D94">
      <w:r w:rsidRPr="00477D94">
        <w:t xml:space="preserve">Las diferentes partes de interés (funcionarios de planta, contratistas y visitantes) de la Secretaría Distrital de Gobierno han participado en de los diferentes mecanismos de comunicación establecidos por la entidad; entre ellos están medios como publicaciones, socialización o divulgación, inducción, capacitación y entrenamiento </w:t>
      </w:r>
      <w:r w:rsidR="003D0AF5">
        <w:t>establecidos</w:t>
      </w:r>
      <w:r w:rsidRPr="00477D94">
        <w:t xml:space="preserve"> para la gestión de accidentes de tránsito y emergencias</w:t>
      </w:r>
      <w:r w:rsidR="008D564E">
        <w:t xml:space="preserve">, </w:t>
      </w:r>
      <w:r w:rsidRPr="00477D94">
        <w:t>con el objetivo de minimizar las consecuencias negativas derivadas de accidentes de tránsito, entre otros eventos propios del objeto de la entidad según los desarrollos presentados en el protocolo de emergencia del PESV. El desarrollo de estas actividades se registra a través de listas de asistencia, registros fotográficos, bitácoras e informes de actividades.</w:t>
      </w:r>
    </w:p>
    <w:p w14:paraId="304FEF15" w14:textId="77777777" w:rsidR="00A84A52" w:rsidRPr="00477D94" w:rsidRDefault="00A84A52" w:rsidP="00477D94"/>
    <w:p w14:paraId="0593BF84" w14:textId="76E88506" w:rsidR="00A84A52" w:rsidRPr="00477D94" w:rsidRDefault="00A84A52" w:rsidP="00477D94">
      <w:r w:rsidRPr="00477D94">
        <w:t>La Secretaría Distrital de Gobierno asegura una gestión integral de atención a posibles emergencias</w:t>
      </w:r>
      <w:r w:rsidR="00823F42">
        <w:t>;</w:t>
      </w:r>
      <w:r w:rsidRPr="00477D94">
        <w:t xml:space="preserve"> en este sentido</w:t>
      </w:r>
      <w:r w:rsidR="00823F42">
        <w:t>,</w:t>
      </w:r>
      <w:r w:rsidRPr="00477D94">
        <w:t xml:space="preserve"> en el Plan anual del SG SST se planifican actividades como: actualización de plan de emergencias, actualización de análisis de vulnerabilidad, formación y preparación de comité de gestión del riesgo, formación y preparación de brigadas, formación y preparación de trabajadores, desarrollo de simulacros de emergencias en diferentes escenarios de riesgo, incluyendo para este caso los accidentes de tránsito y sus potenciales riesgos asociados (primeros auxilios, incendio, explosión, colisiones simples, entre otros).</w:t>
      </w:r>
    </w:p>
    <w:p w14:paraId="1026D7FD" w14:textId="77777777" w:rsidR="00A84A52" w:rsidRPr="00477D94" w:rsidRDefault="00A84A52" w:rsidP="00477D94"/>
    <w:p w14:paraId="3D38BEC1" w14:textId="2C835A7D" w:rsidR="00A84A52" w:rsidRPr="008B0239" w:rsidRDefault="005165F5" w:rsidP="005165F5">
      <w:pPr>
        <w:pStyle w:val="Ttulo4"/>
        <w:rPr>
          <w:color w:val="00B0F0"/>
        </w:rPr>
      </w:pPr>
      <w:r w:rsidRPr="008B0239">
        <w:rPr>
          <w:color w:val="00B0F0"/>
        </w:rPr>
        <w:t>Investigación interna de siniestros viales</w:t>
      </w:r>
    </w:p>
    <w:p w14:paraId="44FAD4A5" w14:textId="77777777" w:rsidR="00A84A52" w:rsidRPr="00477D94" w:rsidRDefault="00A84A52" w:rsidP="00477D94"/>
    <w:p w14:paraId="65BC924F" w14:textId="77777777" w:rsidR="00A84A52" w:rsidRPr="008B0239" w:rsidRDefault="00A84A52" w:rsidP="005165F5">
      <w:pPr>
        <w:pStyle w:val="Ttulo5"/>
        <w:rPr>
          <w:rFonts w:ascii="Garamond" w:hAnsi="Garamond"/>
          <w:b/>
          <w:bCs/>
          <w:color w:val="00B0F0"/>
        </w:rPr>
      </w:pPr>
      <w:r w:rsidRPr="008B0239">
        <w:rPr>
          <w:rFonts w:ascii="Garamond" w:hAnsi="Garamond"/>
          <w:b/>
          <w:bCs/>
          <w:color w:val="00B0F0"/>
        </w:rPr>
        <w:t>Información documentada de accidentes de tránsito</w:t>
      </w:r>
    </w:p>
    <w:p w14:paraId="0E45CEC6" w14:textId="77777777" w:rsidR="00A84A52" w:rsidRPr="00B36538" w:rsidRDefault="00A84A52" w:rsidP="006F0CD7"/>
    <w:p w14:paraId="271A2EE3" w14:textId="77777777" w:rsidR="00A84A52" w:rsidRPr="00477D94" w:rsidRDefault="00A84A52" w:rsidP="00477D94">
      <w:r w:rsidRPr="00477D94">
        <w:t>La entidad documenta los eventos de accidentes de tránsito ocurridos durante sus actividades misionales, mediante un formato definido para ello. Todo conductor que se vea implicado en un accidente/ incidente de tránsito, o que tenga conocimiento de un accidente de tránsito relacionado con actividades misionales, deberá notificar a su jefe inmediato, lo antes posible, siguiendo el procedimiento de reporte de accidentes, tanto para daños materiales como para lesiones personales. En un plazo máximo de 24 horas/1día.</w:t>
      </w:r>
    </w:p>
    <w:p w14:paraId="328593B5" w14:textId="77777777" w:rsidR="00A84A52" w:rsidRPr="00477D94" w:rsidRDefault="00A84A52" w:rsidP="00477D94"/>
    <w:p w14:paraId="4980470B" w14:textId="31551A91" w:rsidR="00A84A52" w:rsidRPr="008B0239" w:rsidRDefault="00A84A52" w:rsidP="005165F5">
      <w:pPr>
        <w:pStyle w:val="Ttulo5"/>
        <w:rPr>
          <w:rFonts w:ascii="Garamond" w:hAnsi="Garamond"/>
          <w:b/>
          <w:bCs/>
          <w:color w:val="00B0F0"/>
        </w:rPr>
      </w:pPr>
      <w:r w:rsidRPr="008B0239">
        <w:rPr>
          <w:rFonts w:ascii="Garamond" w:hAnsi="Garamond"/>
          <w:b/>
          <w:bCs/>
          <w:color w:val="00B0F0"/>
        </w:rPr>
        <w:t>Análisis de accidentes de tr</w:t>
      </w:r>
      <w:r w:rsidR="005165F5" w:rsidRPr="008B0239">
        <w:rPr>
          <w:rFonts w:ascii="Garamond" w:hAnsi="Garamond"/>
          <w:b/>
          <w:bCs/>
          <w:color w:val="00B0F0"/>
        </w:rPr>
        <w:t>á</w:t>
      </w:r>
      <w:r w:rsidRPr="008B0239">
        <w:rPr>
          <w:rFonts w:ascii="Garamond" w:hAnsi="Garamond"/>
          <w:b/>
          <w:bCs/>
          <w:color w:val="00B0F0"/>
        </w:rPr>
        <w:t>nsito</w:t>
      </w:r>
    </w:p>
    <w:p w14:paraId="593244FD" w14:textId="77777777" w:rsidR="00A84A52" w:rsidRPr="00477D94" w:rsidRDefault="00A84A52" w:rsidP="00477D94"/>
    <w:p w14:paraId="788D8F80" w14:textId="77777777" w:rsidR="00A84A52" w:rsidRPr="00477D94" w:rsidRDefault="00A84A52" w:rsidP="00477D94">
      <w:r w:rsidRPr="00477D94">
        <w:t>El Comité Institucional de Gestión y Desempeño efectuará el análisis de causalidad de los accidentes e incidentes de tránsito con el objetivo de determinar los factores generadores y realizar ajustes al plan estratégico de seguridad vial, e implementar las medidas técnicas y administrativas que se consideren convenientes para la prevención de accidentes.</w:t>
      </w:r>
    </w:p>
    <w:p w14:paraId="69C7096C" w14:textId="77777777" w:rsidR="00A84A52" w:rsidRPr="00477D94" w:rsidRDefault="00A84A52" w:rsidP="00477D94"/>
    <w:p w14:paraId="001C0357" w14:textId="77777777" w:rsidR="00FA5D92" w:rsidRDefault="00A84A52" w:rsidP="00477D94">
      <w:r w:rsidRPr="00477D94">
        <w:t xml:space="preserve">El análisis de accidentes de tránsito se registra en </w:t>
      </w:r>
      <w:r w:rsidR="00AB4CA9">
        <w:t>el formato</w:t>
      </w:r>
      <w:r w:rsidRPr="00477D94">
        <w:t xml:space="preserve"> </w:t>
      </w:r>
      <w:r w:rsidRPr="00C02371">
        <w:t>GCO-GTH-F034</w:t>
      </w:r>
      <w:r w:rsidRPr="00477D94">
        <w:t xml:space="preserve"> Matriz de Seguimiento  </w:t>
      </w:r>
      <w:r w:rsidRPr="00477D94">
        <w:lastRenderedPageBreak/>
        <w:t xml:space="preserve">Investigación  de  AT/IT,  en  la  cual  se  resume  la  información  histórica  y  las  investigaciones realizadas de los eventos presentados, adicionalmente se realizara un análisis de estos eventos registrados en la reunión trimestral del </w:t>
      </w:r>
      <w:r w:rsidR="00F26823">
        <w:t>Comité Institucional de Gestión y Desempeño (</w:t>
      </w:r>
      <w:r w:rsidRPr="00477D94">
        <w:t>comité de seguridad vial</w:t>
      </w:r>
      <w:r w:rsidR="00F26823">
        <w:t xml:space="preserve">); </w:t>
      </w:r>
      <w:r w:rsidRPr="00477D94">
        <w:t>en esta reunión se establecerán compromisos con respecto de las acciones definidas para evitar la ocurrencia de este tipo de eventos</w:t>
      </w:r>
      <w:r w:rsidR="00790D5D">
        <w:t>. La Dirección de Gestión de Talento Humano solicitará la inclusión del punto en la agenda del comité</w:t>
      </w:r>
      <w:r w:rsidR="00FA5D92">
        <w:t xml:space="preserve">. </w:t>
      </w:r>
    </w:p>
    <w:p w14:paraId="7F40C27F" w14:textId="77777777" w:rsidR="00A84A52" w:rsidRPr="00477D94" w:rsidRDefault="00A84A52" w:rsidP="00477D94"/>
    <w:p w14:paraId="72726C4F" w14:textId="77777777" w:rsidR="00A84A52" w:rsidRPr="008B0239" w:rsidRDefault="00A84A52" w:rsidP="005165F5">
      <w:pPr>
        <w:pStyle w:val="Ttulo5"/>
        <w:rPr>
          <w:rFonts w:ascii="Garamond" w:hAnsi="Garamond"/>
          <w:b/>
          <w:bCs/>
          <w:color w:val="00B0F0"/>
        </w:rPr>
      </w:pPr>
      <w:r w:rsidRPr="008B0239">
        <w:rPr>
          <w:rFonts w:ascii="Garamond" w:hAnsi="Garamond"/>
          <w:b/>
          <w:bCs/>
          <w:color w:val="00B0F0"/>
        </w:rPr>
        <w:t>Lecciones aprendidas</w:t>
      </w:r>
    </w:p>
    <w:p w14:paraId="2AB1FB60" w14:textId="77777777" w:rsidR="00A84A52" w:rsidRPr="00477D94" w:rsidRDefault="00A84A52" w:rsidP="00477D94"/>
    <w:p w14:paraId="09056247" w14:textId="77777777" w:rsidR="00A84A52" w:rsidRPr="00477D94" w:rsidRDefault="00A84A52" w:rsidP="00477D94">
      <w:r w:rsidRPr="00477D94">
        <w:t>La entidad contempla como medida preventiva posterior a la ocurrencia de un accidente de tránsito la generación de lecciones aprendidas y la divulgación a todo el personal siguiendo los mecanismos definidos en el plan de comunicación.</w:t>
      </w:r>
    </w:p>
    <w:p w14:paraId="2E97ED73" w14:textId="77777777" w:rsidR="00A84A52" w:rsidRPr="00477D94" w:rsidRDefault="00A84A52" w:rsidP="00477D94"/>
    <w:p w14:paraId="157D1C56" w14:textId="77777777" w:rsidR="00A84A52" w:rsidRPr="008B0239" w:rsidRDefault="00A84A52" w:rsidP="005165F5">
      <w:pPr>
        <w:pStyle w:val="Ttulo5"/>
        <w:rPr>
          <w:rFonts w:ascii="Garamond" w:hAnsi="Garamond"/>
          <w:b/>
          <w:bCs/>
          <w:color w:val="00B0F0"/>
        </w:rPr>
      </w:pPr>
      <w:r w:rsidRPr="008B0239">
        <w:rPr>
          <w:rFonts w:ascii="Garamond" w:hAnsi="Garamond"/>
          <w:b/>
          <w:bCs/>
          <w:color w:val="00B0F0"/>
        </w:rPr>
        <w:t>Fuente de información</w:t>
      </w:r>
    </w:p>
    <w:p w14:paraId="7BB4D49F" w14:textId="77777777" w:rsidR="00A84A52" w:rsidRPr="00477D94" w:rsidRDefault="00A84A52" w:rsidP="00477D94"/>
    <w:p w14:paraId="634DDF9B" w14:textId="20407DC5" w:rsidR="00A84A52" w:rsidRPr="00477D94" w:rsidRDefault="00A84A52" w:rsidP="00477D94">
      <w:r w:rsidRPr="00477D94">
        <w:t>La entidad tomará la información necesaria para realizar la investigación y seguimiento de los accidentes de tránsito de diferentes fuentes disponibles en el sitio de ocurrencia del evento, como en bases de datos</w:t>
      </w:r>
      <w:r w:rsidR="005E3C7D">
        <w:t>;</w:t>
      </w:r>
      <w:r w:rsidRPr="00477D94">
        <w:t xml:space="preserve"> sin embargo</w:t>
      </w:r>
      <w:r w:rsidR="005E3C7D">
        <w:t>,</w:t>
      </w:r>
      <w:r w:rsidRPr="00477D94">
        <w:t xml:space="preserve"> estos documentos e información establecidos son aspectos mínimos </w:t>
      </w:r>
      <w:proofErr w:type="gramStart"/>
      <w:r w:rsidRPr="00477D94">
        <w:t>a</w:t>
      </w:r>
      <w:proofErr w:type="gramEnd"/>
      <w:r w:rsidRPr="00477D94">
        <w:t xml:space="preserve"> tener en cuenta para la investigación de accidentes de tránsito y durante el ejercicio de investigación se pueden consultar otros que se consideren de importancia para el proceso</w:t>
      </w:r>
      <w:r w:rsidR="005E3C7D">
        <w:t xml:space="preserve">. A </w:t>
      </w:r>
      <w:r w:rsidR="00F143F4" w:rsidRPr="00477D94">
        <w:t>continuación,</w:t>
      </w:r>
      <w:r w:rsidRPr="00477D94">
        <w:t xml:space="preserve"> se relacionan las fuentes de información mínimas</w:t>
      </w:r>
      <w:r w:rsidR="005E3C7D">
        <w:t>:</w:t>
      </w:r>
    </w:p>
    <w:p w14:paraId="239C8D09" w14:textId="77777777" w:rsidR="00F143F4" w:rsidRDefault="00F143F4" w:rsidP="00477D94"/>
    <w:p w14:paraId="45A5845F" w14:textId="39CA3F15" w:rsidR="00C02371" w:rsidRPr="00C02371" w:rsidRDefault="00C02371" w:rsidP="008B0239">
      <w:pPr>
        <w:jc w:val="center"/>
        <w:rPr>
          <w:sz w:val="18"/>
          <w:szCs w:val="18"/>
        </w:rPr>
      </w:pPr>
      <w:r>
        <w:t>Tabla 22. Información para investigar siniestros viales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810"/>
        <w:gridCol w:w="6829"/>
      </w:tblGrid>
      <w:tr w:rsidR="00A84A52" w:rsidRPr="00F143F4" w14:paraId="72CBC3FA" w14:textId="77777777" w:rsidTr="00350967">
        <w:trPr>
          <w:trHeight w:val="20"/>
          <w:tblHeader/>
        </w:trPr>
        <w:tc>
          <w:tcPr>
            <w:tcW w:w="307" w:type="pct"/>
            <w:shd w:val="clear" w:color="auto" w:fill="D9E2F3"/>
            <w:vAlign w:val="center"/>
          </w:tcPr>
          <w:p w14:paraId="6AAEC9FF" w14:textId="77777777" w:rsidR="00A84A52" w:rsidRPr="00F143F4" w:rsidRDefault="00A84A52" w:rsidP="005165F5">
            <w:pPr>
              <w:jc w:val="center"/>
              <w:rPr>
                <w:b/>
                <w:bCs/>
                <w:color w:val="365F91"/>
                <w:sz w:val="18"/>
                <w:szCs w:val="18"/>
              </w:rPr>
            </w:pPr>
            <w:r w:rsidRPr="00F143F4">
              <w:rPr>
                <w:b/>
                <w:bCs/>
                <w:color w:val="365F91"/>
                <w:sz w:val="18"/>
                <w:szCs w:val="18"/>
              </w:rPr>
              <w:t>No.</w:t>
            </w:r>
          </w:p>
        </w:tc>
        <w:tc>
          <w:tcPr>
            <w:tcW w:w="983" w:type="pct"/>
            <w:shd w:val="clear" w:color="auto" w:fill="D9E2F3"/>
            <w:vAlign w:val="center"/>
          </w:tcPr>
          <w:p w14:paraId="4E882031" w14:textId="428EDCAA" w:rsidR="00A84A52" w:rsidRPr="00F143F4" w:rsidRDefault="00A84A52" w:rsidP="005165F5">
            <w:pPr>
              <w:jc w:val="center"/>
              <w:rPr>
                <w:b/>
                <w:bCs/>
                <w:color w:val="365F91"/>
                <w:sz w:val="18"/>
                <w:szCs w:val="18"/>
              </w:rPr>
            </w:pPr>
            <w:r w:rsidRPr="00F143F4">
              <w:rPr>
                <w:b/>
                <w:bCs/>
                <w:color w:val="365F91"/>
                <w:sz w:val="18"/>
                <w:szCs w:val="18"/>
              </w:rPr>
              <w:t>Origen de la Información</w:t>
            </w:r>
          </w:p>
        </w:tc>
        <w:tc>
          <w:tcPr>
            <w:tcW w:w="3710" w:type="pct"/>
            <w:shd w:val="clear" w:color="auto" w:fill="D9E2F3"/>
            <w:vAlign w:val="center"/>
          </w:tcPr>
          <w:p w14:paraId="77E3A206" w14:textId="77777777" w:rsidR="00A84A52" w:rsidRPr="00F143F4" w:rsidRDefault="00A84A52" w:rsidP="005165F5">
            <w:pPr>
              <w:jc w:val="center"/>
              <w:rPr>
                <w:b/>
                <w:bCs/>
                <w:color w:val="365F91"/>
                <w:sz w:val="18"/>
                <w:szCs w:val="18"/>
              </w:rPr>
            </w:pPr>
            <w:r w:rsidRPr="00F143F4">
              <w:rPr>
                <w:b/>
                <w:bCs/>
                <w:color w:val="365F91"/>
                <w:sz w:val="18"/>
                <w:szCs w:val="18"/>
              </w:rPr>
              <w:t>Documento relacionado</w:t>
            </w:r>
          </w:p>
        </w:tc>
      </w:tr>
      <w:tr w:rsidR="00A84A52" w:rsidRPr="00F143F4" w14:paraId="5BE07373" w14:textId="77777777" w:rsidTr="00350967">
        <w:trPr>
          <w:trHeight w:val="20"/>
        </w:trPr>
        <w:tc>
          <w:tcPr>
            <w:tcW w:w="307" w:type="pct"/>
            <w:vAlign w:val="center"/>
          </w:tcPr>
          <w:p w14:paraId="052BAE85" w14:textId="77777777" w:rsidR="00A84A52" w:rsidRPr="00F143F4" w:rsidRDefault="00A84A52" w:rsidP="005165F5">
            <w:pPr>
              <w:jc w:val="center"/>
              <w:rPr>
                <w:sz w:val="18"/>
                <w:szCs w:val="18"/>
              </w:rPr>
            </w:pPr>
            <w:r w:rsidRPr="00F143F4">
              <w:rPr>
                <w:sz w:val="18"/>
                <w:szCs w:val="18"/>
              </w:rPr>
              <w:t>1</w:t>
            </w:r>
          </w:p>
        </w:tc>
        <w:tc>
          <w:tcPr>
            <w:tcW w:w="983" w:type="pct"/>
            <w:vAlign w:val="center"/>
          </w:tcPr>
          <w:p w14:paraId="700EE882" w14:textId="77777777" w:rsidR="00A84A52" w:rsidRPr="00F143F4" w:rsidRDefault="00A84A52" w:rsidP="005165F5">
            <w:pPr>
              <w:jc w:val="center"/>
              <w:rPr>
                <w:sz w:val="18"/>
                <w:szCs w:val="18"/>
              </w:rPr>
            </w:pPr>
            <w:r w:rsidRPr="00F143F4">
              <w:rPr>
                <w:sz w:val="18"/>
                <w:szCs w:val="18"/>
              </w:rPr>
              <w:t>Conductor</w:t>
            </w:r>
          </w:p>
        </w:tc>
        <w:tc>
          <w:tcPr>
            <w:tcW w:w="3710" w:type="pct"/>
            <w:vAlign w:val="center"/>
          </w:tcPr>
          <w:p w14:paraId="06FABAE4" w14:textId="77777777" w:rsidR="00A84A52" w:rsidRPr="00F143F4" w:rsidRDefault="00A84A52" w:rsidP="0043673C">
            <w:pPr>
              <w:ind w:left="142" w:right="126"/>
              <w:rPr>
                <w:sz w:val="18"/>
                <w:szCs w:val="18"/>
              </w:rPr>
            </w:pPr>
            <w:r w:rsidRPr="00F143F4">
              <w:rPr>
                <w:sz w:val="18"/>
                <w:szCs w:val="18"/>
              </w:rPr>
              <w:t>Declaraciones juramentadas de los conductores involucrados; la recopilación puede darse en versiones escritas, grabación de voz, video u otros medios de soporte; se puede dar a través de versión libre o entrevista estructurada.</w:t>
            </w:r>
          </w:p>
        </w:tc>
      </w:tr>
      <w:tr w:rsidR="00A84A52" w:rsidRPr="00F143F4" w14:paraId="31EAE65A" w14:textId="77777777" w:rsidTr="00350967">
        <w:trPr>
          <w:trHeight w:val="20"/>
        </w:trPr>
        <w:tc>
          <w:tcPr>
            <w:tcW w:w="307" w:type="pct"/>
            <w:vAlign w:val="center"/>
          </w:tcPr>
          <w:p w14:paraId="13B5AF87" w14:textId="77777777" w:rsidR="00A84A52" w:rsidRPr="00F143F4" w:rsidRDefault="00A84A52" w:rsidP="005165F5">
            <w:pPr>
              <w:jc w:val="center"/>
              <w:rPr>
                <w:sz w:val="18"/>
                <w:szCs w:val="18"/>
              </w:rPr>
            </w:pPr>
            <w:r w:rsidRPr="00F143F4">
              <w:rPr>
                <w:sz w:val="18"/>
                <w:szCs w:val="18"/>
              </w:rPr>
              <w:t>2</w:t>
            </w:r>
          </w:p>
        </w:tc>
        <w:tc>
          <w:tcPr>
            <w:tcW w:w="983" w:type="pct"/>
            <w:vAlign w:val="center"/>
          </w:tcPr>
          <w:p w14:paraId="06E2B5E1" w14:textId="77777777" w:rsidR="00A84A52" w:rsidRPr="00F143F4" w:rsidRDefault="00A84A52" w:rsidP="005165F5">
            <w:pPr>
              <w:jc w:val="center"/>
              <w:rPr>
                <w:sz w:val="18"/>
                <w:szCs w:val="18"/>
              </w:rPr>
            </w:pPr>
            <w:r w:rsidRPr="00F143F4">
              <w:rPr>
                <w:sz w:val="18"/>
                <w:szCs w:val="18"/>
              </w:rPr>
              <w:t>Testigos</w:t>
            </w:r>
          </w:p>
        </w:tc>
        <w:tc>
          <w:tcPr>
            <w:tcW w:w="3710" w:type="pct"/>
            <w:vAlign w:val="center"/>
          </w:tcPr>
          <w:p w14:paraId="42682F49" w14:textId="7BD0EE26" w:rsidR="00A84A52" w:rsidRPr="00F143F4" w:rsidRDefault="00A84A52" w:rsidP="0043673C">
            <w:pPr>
              <w:ind w:left="142" w:right="126"/>
              <w:rPr>
                <w:sz w:val="18"/>
                <w:szCs w:val="18"/>
              </w:rPr>
            </w:pPr>
            <w:r w:rsidRPr="00F143F4">
              <w:rPr>
                <w:sz w:val="18"/>
                <w:szCs w:val="18"/>
              </w:rPr>
              <w:t>Declaración de testigos del evento</w:t>
            </w:r>
            <w:r w:rsidR="00E230AC" w:rsidRPr="00F143F4">
              <w:rPr>
                <w:sz w:val="18"/>
                <w:szCs w:val="18"/>
              </w:rPr>
              <w:t>;</w:t>
            </w:r>
            <w:r w:rsidRPr="00F143F4">
              <w:rPr>
                <w:sz w:val="18"/>
                <w:szCs w:val="18"/>
              </w:rPr>
              <w:t xml:space="preserve"> la recopilación puede darse en versiones escritas, grabación de voz, video u otros medios de soporte; se puede dar a través de versión libre o entrevista estructurada.</w:t>
            </w:r>
          </w:p>
        </w:tc>
      </w:tr>
      <w:tr w:rsidR="00A84A52" w:rsidRPr="00F143F4" w14:paraId="05E28878" w14:textId="77777777" w:rsidTr="00350967">
        <w:trPr>
          <w:trHeight w:val="20"/>
        </w:trPr>
        <w:tc>
          <w:tcPr>
            <w:tcW w:w="307" w:type="pct"/>
            <w:vAlign w:val="center"/>
          </w:tcPr>
          <w:p w14:paraId="114EE8FE" w14:textId="77777777" w:rsidR="00A84A52" w:rsidRPr="00F143F4" w:rsidRDefault="00A84A52" w:rsidP="005165F5">
            <w:pPr>
              <w:jc w:val="center"/>
              <w:rPr>
                <w:sz w:val="18"/>
                <w:szCs w:val="18"/>
              </w:rPr>
            </w:pPr>
            <w:r w:rsidRPr="00F143F4">
              <w:rPr>
                <w:sz w:val="18"/>
                <w:szCs w:val="18"/>
              </w:rPr>
              <w:t>3</w:t>
            </w:r>
          </w:p>
        </w:tc>
        <w:tc>
          <w:tcPr>
            <w:tcW w:w="983" w:type="pct"/>
            <w:vAlign w:val="center"/>
          </w:tcPr>
          <w:p w14:paraId="7507FF15" w14:textId="682EFEAB" w:rsidR="00A84A52" w:rsidRPr="00F143F4" w:rsidRDefault="00A84A52" w:rsidP="005165F5">
            <w:pPr>
              <w:jc w:val="center"/>
              <w:rPr>
                <w:sz w:val="18"/>
                <w:szCs w:val="18"/>
              </w:rPr>
            </w:pPr>
            <w:r w:rsidRPr="00F143F4">
              <w:rPr>
                <w:sz w:val="18"/>
                <w:szCs w:val="18"/>
              </w:rPr>
              <w:t>Policía de tránsito</w:t>
            </w:r>
          </w:p>
        </w:tc>
        <w:tc>
          <w:tcPr>
            <w:tcW w:w="3710" w:type="pct"/>
            <w:vAlign w:val="center"/>
          </w:tcPr>
          <w:p w14:paraId="622378EA" w14:textId="77777777" w:rsidR="00A84A52" w:rsidRPr="00F143F4" w:rsidRDefault="00A84A52" w:rsidP="0043673C">
            <w:pPr>
              <w:ind w:left="142" w:right="126"/>
              <w:rPr>
                <w:sz w:val="18"/>
                <w:szCs w:val="18"/>
              </w:rPr>
            </w:pPr>
            <w:r w:rsidRPr="00F143F4">
              <w:rPr>
                <w:sz w:val="18"/>
                <w:szCs w:val="18"/>
              </w:rPr>
              <w:t>Croquis realizado por la autoridad competente, e informe policial del evento.</w:t>
            </w:r>
          </w:p>
        </w:tc>
      </w:tr>
      <w:tr w:rsidR="00A84A52" w:rsidRPr="00F143F4" w14:paraId="66FD8970" w14:textId="77777777" w:rsidTr="00350967">
        <w:trPr>
          <w:trHeight w:val="20"/>
        </w:trPr>
        <w:tc>
          <w:tcPr>
            <w:tcW w:w="307" w:type="pct"/>
            <w:vAlign w:val="center"/>
          </w:tcPr>
          <w:p w14:paraId="5ACF840D" w14:textId="77777777" w:rsidR="00A84A52" w:rsidRPr="00F143F4" w:rsidRDefault="00A84A52" w:rsidP="005165F5">
            <w:pPr>
              <w:jc w:val="center"/>
              <w:rPr>
                <w:sz w:val="18"/>
                <w:szCs w:val="18"/>
              </w:rPr>
            </w:pPr>
            <w:r w:rsidRPr="00F143F4">
              <w:rPr>
                <w:sz w:val="18"/>
                <w:szCs w:val="18"/>
              </w:rPr>
              <w:t>4</w:t>
            </w:r>
          </w:p>
        </w:tc>
        <w:tc>
          <w:tcPr>
            <w:tcW w:w="983" w:type="pct"/>
            <w:vAlign w:val="center"/>
          </w:tcPr>
          <w:p w14:paraId="21A58989" w14:textId="77777777" w:rsidR="00A84A52" w:rsidRPr="00F143F4" w:rsidRDefault="00A84A52" w:rsidP="005165F5">
            <w:pPr>
              <w:jc w:val="center"/>
              <w:rPr>
                <w:sz w:val="18"/>
                <w:szCs w:val="18"/>
              </w:rPr>
            </w:pPr>
            <w:r w:rsidRPr="00F143F4">
              <w:rPr>
                <w:sz w:val="18"/>
                <w:szCs w:val="18"/>
              </w:rPr>
              <w:t>Otras entidades de apoyo</w:t>
            </w:r>
          </w:p>
        </w:tc>
        <w:tc>
          <w:tcPr>
            <w:tcW w:w="3710" w:type="pct"/>
            <w:vAlign w:val="center"/>
          </w:tcPr>
          <w:p w14:paraId="3F136B06" w14:textId="77777777" w:rsidR="00A84A52" w:rsidRPr="00F143F4" w:rsidRDefault="00A84A52" w:rsidP="0043673C">
            <w:pPr>
              <w:ind w:left="142" w:right="126"/>
              <w:rPr>
                <w:sz w:val="18"/>
                <w:szCs w:val="18"/>
              </w:rPr>
            </w:pPr>
            <w:r w:rsidRPr="00F143F4">
              <w:rPr>
                <w:sz w:val="18"/>
                <w:szCs w:val="18"/>
              </w:rPr>
              <w:t>Informe de concesión vial, bomberos, cruz roja, defensa civil u otras entidades que hayan participado en el evento y que generen informe sobre el mismo.</w:t>
            </w:r>
          </w:p>
        </w:tc>
      </w:tr>
      <w:tr w:rsidR="00A84A52" w:rsidRPr="00F143F4" w14:paraId="6E0C733F" w14:textId="77777777" w:rsidTr="00350967">
        <w:trPr>
          <w:trHeight w:val="20"/>
        </w:trPr>
        <w:tc>
          <w:tcPr>
            <w:tcW w:w="307" w:type="pct"/>
            <w:vAlign w:val="center"/>
          </w:tcPr>
          <w:p w14:paraId="1FE0F84A" w14:textId="77777777" w:rsidR="00A84A52" w:rsidRPr="00F143F4" w:rsidRDefault="00A84A52" w:rsidP="005165F5">
            <w:pPr>
              <w:jc w:val="center"/>
              <w:rPr>
                <w:sz w:val="18"/>
                <w:szCs w:val="18"/>
              </w:rPr>
            </w:pPr>
            <w:r w:rsidRPr="00F143F4">
              <w:rPr>
                <w:sz w:val="18"/>
                <w:szCs w:val="18"/>
              </w:rPr>
              <w:t>5</w:t>
            </w:r>
          </w:p>
        </w:tc>
        <w:tc>
          <w:tcPr>
            <w:tcW w:w="983" w:type="pct"/>
            <w:vAlign w:val="center"/>
          </w:tcPr>
          <w:p w14:paraId="268BDA83" w14:textId="77777777" w:rsidR="00A84A52" w:rsidRPr="00F143F4" w:rsidRDefault="00A84A52" w:rsidP="005165F5">
            <w:pPr>
              <w:jc w:val="center"/>
              <w:rPr>
                <w:sz w:val="18"/>
                <w:szCs w:val="18"/>
              </w:rPr>
            </w:pPr>
            <w:r w:rsidRPr="00F143F4">
              <w:rPr>
                <w:sz w:val="18"/>
                <w:szCs w:val="18"/>
              </w:rPr>
              <w:t>Señalización vial</w:t>
            </w:r>
          </w:p>
        </w:tc>
        <w:tc>
          <w:tcPr>
            <w:tcW w:w="3710" w:type="pct"/>
            <w:vAlign w:val="center"/>
          </w:tcPr>
          <w:p w14:paraId="5E4A9394" w14:textId="77777777" w:rsidR="00A84A52" w:rsidRPr="00F143F4" w:rsidRDefault="00A84A52" w:rsidP="0043673C">
            <w:pPr>
              <w:ind w:left="142" w:right="126"/>
              <w:rPr>
                <w:sz w:val="18"/>
                <w:szCs w:val="18"/>
              </w:rPr>
            </w:pPr>
            <w:r w:rsidRPr="00F143F4">
              <w:rPr>
                <w:sz w:val="18"/>
                <w:szCs w:val="18"/>
              </w:rPr>
              <w:t>Registro fotográfico de señalización vial en el sentido y contrasentido de la vía, identificando aspectos legales de señalización en relación con reglamentación, prohibición, advertencia, información u otra presente.</w:t>
            </w:r>
          </w:p>
        </w:tc>
      </w:tr>
      <w:tr w:rsidR="00A84A52" w:rsidRPr="00F143F4" w14:paraId="51C75EE7" w14:textId="77777777" w:rsidTr="00350967">
        <w:trPr>
          <w:trHeight w:val="20"/>
        </w:trPr>
        <w:tc>
          <w:tcPr>
            <w:tcW w:w="307" w:type="pct"/>
            <w:vAlign w:val="center"/>
          </w:tcPr>
          <w:p w14:paraId="2CF278CC" w14:textId="77777777" w:rsidR="00A84A52" w:rsidRPr="00F143F4" w:rsidRDefault="00A84A52" w:rsidP="005165F5">
            <w:pPr>
              <w:jc w:val="center"/>
              <w:rPr>
                <w:sz w:val="18"/>
                <w:szCs w:val="18"/>
              </w:rPr>
            </w:pPr>
            <w:r w:rsidRPr="00F143F4">
              <w:rPr>
                <w:sz w:val="18"/>
                <w:szCs w:val="18"/>
              </w:rPr>
              <w:t>6</w:t>
            </w:r>
          </w:p>
        </w:tc>
        <w:tc>
          <w:tcPr>
            <w:tcW w:w="983" w:type="pct"/>
            <w:vAlign w:val="center"/>
          </w:tcPr>
          <w:p w14:paraId="3CD200FD" w14:textId="77777777" w:rsidR="00A84A52" w:rsidRPr="00F143F4" w:rsidRDefault="00A84A52" w:rsidP="005165F5">
            <w:pPr>
              <w:jc w:val="center"/>
              <w:rPr>
                <w:sz w:val="18"/>
                <w:szCs w:val="18"/>
              </w:rPr>
            </w:pPr>
            <w:r w:rsidRPr="00F143F4">
              <w:rPr>
                <w:sz w:val="18"/>
                <w:szCs w:val="18"/>
              </w:rPr>
              <w:t>Lugar de ocurrencia</w:t>
            </w:r>
          </w:p>
        </w:tc>
        <w:tc>
          <w:tcPr>
            <w:tcW w:w="3710" w:type="pct"/>
            <w:vAlign w:val="center"/>
          </w:tcPr>
          <w:p w14:paraId="5F7CCCBD" w14:textId="77777777" w:rsidR="00A84A52" w:rsidRPr="00F143F4" w:rsidRDefault="00A84A52" w:rsidP="0043673C">
            <w:pPr>
              <w:ind w:left="142" w:right="126"/>
              <w:rPr>
                <w:sz w:val="18"/>
                <w:szCs w:val="18"/>
              </w:rPr>
            </w:pPr>
            <w:r w:rsidRPr="00F143F4">
              <w:rPr>
                <w:sz w:val="18"/>
                <w:szCs w:val="18"/>
              </w:rPr>
              <w:t>Registro fotográfico de posición de vehículos, victimas, lesionados, infraestructura y demás aspectos de la posición final de las partes involucradas en el evento.</w:t>
            </w:r>
          </w:p>
        </w:tc>
      </w:tr>
      <w:tr w:rsidR="00A84A52" w:rsidRPr="00F143F4" w14:paraId="2A8BC28D" w14:textId="77777777" w:rsidTr="00350967">
        <w:trPr>
          <w:trHeight w:val="20"/>
        </w:trPr>
        <w:tc>
          <w:tcPr>
            <w:tcW w:w="307" w:type="pct"/>
            <w:vAlign w:val="center"/>
          </w:tcPr>
          <w:p w14:paraId="3B5752BA" w14:textId="77777777" w:rsidR="00A84A52" w:rsidRPr="00F143F4" w:rsidRDefault="00A84A52" w:rsidP="005165F5">
            <w:pPr>
              <w:jc w:val="center"/>
              <w:rPr>
                <w:sz w:val="18"/>
                <w:szCs w:val="18"/>
              </w:rPr>
            </w:pPr>
            <w:r w:rsidRPr="00F143F4">
              <w:rPr>
                <w:sz w:val="18"/>
                <w:szCs w:val="18"/>
              </w:rPr>
              <w:t>7</w:t>
            </w:r>
          </w:p>
        </w:tc>
        <w:tc>
          <w:tcPr>
            <w:tcW w:w="983" w:type="pct"/>
            <w:vAlign w:val="center"/>
          </w:tcPr>
          <w:p w14:paraId="7EED8AED" w14:textId="77777777" w:rsidR="00A84A52" w:rsidRPr="00F143F4" w:rsidRDefault="00A84A52" w:rsidP="005165F5">
            <w:pPr>
              <w:jc w:val="center"/>
              <w:rPr>
                <w:sz w:val="18"/>
                <w:szCs w:val="18"/>
              </w:rPr>
            </w:pPr>
            <w:r w:rsidRPr="00F143F4">
              <w:rPr>
                <w:sz w:val="18"/>
                <w:szCs w:val="18"/>
              </w:rPr>
              <w:t>Talento Humano</w:t>
            </w:r>
          </w:p>
        </w:tc>
        <w:tc>
          <w:tcPr>
            <w:tcW w:w="3710" w:type="pct"/>
            <w:vAlign w:val="center"/>
          </w:tcPr>
          <w:p w14:paraId="79F797E9" w14:textId="3DDD21CF" w:rsidR="00A84A52" w:rsidRPr="00F143F4" w:rsidRDefault="00A84A52" w:rsidP="0043673C">
            <w:pPr>
              <w:ind w:left="142" w:right="126"/>
              <w:rPr>
                <w:sz w:val="18"/>
                <w:szCs w:val="18"/>
              </w:rPr>
            </w:pPr>
            <w:r w:rsidRPr="00F143F4">
              <w:rPr>
                <w:sz w:val="18"/>
                <w:szCs w:val="18"/>
              </w:rPr>
              <w:t xml:space="preserve">Hoja de vida del personal, soportes de competencia y evaluación de desempeño, certificado médico de aptitud laboral, procesos disciplinarios, registro de información según </w:t>
            </w:r>
            <w:r w:rsidR="00E841E7" w:rsidRPr="00F143F4">
              <w:rPr>
                <w:sz w:val="18"/>
                <w:szCs w:val="18"/>
              </w:rPr>
              <w:t xml:space="preserve">Resolución </w:t>
            </w:r>
            <w:r w:rsidRPr="00F143F4">
              <w:rPr>
                <w:sz w:val="18"/>
                <w:szCs w:val="18"/>
              </w:rPr>
              <w:t>1565-14, histórico de comparendos, entre otros relacionados con el proceso.</w:t>
            </w:r>
          </w:p>
        </w:tc>
      </w:tr>
      <w:tr w:rsidR="00A84A52" w:rsidRPr="00F143F4" w14:paraId="3ACBE69F" w14:textId="77777777" w:rsidTr="00350967">
        <w:trPr>
          <w:trHeight w:val="20"/>
        </w:trPr>
        <w:tc>
          <w:tcPr>
            <w:tcW w:w="307" w:type="pct"/>
            <w:vAlign w:val="center"/>
          </w:tcPr>
          <w:p w14:paraId="5473C5EF" w14:textId="77777777" w:rsidR="00A84A52" w:rsidRPr="00F143F4" w:rsidRDefault="00A84A52" w:rsidP="005165F5">
            <w:pPr>
              <w:jc w:val="center"/>
              <w:rPr>
                <w:sz w:val="18"/>
                <w:szCs w:val="18"/>
              </w:rPr>
            </w:pPr>
            <w:r w:rsidRPr="00F143F4">
              <w:rPr>
                <w:sz w:val="18"/>
                <w:szCs w:val="18"/>
              </w:rPr>
              <w:t>8</w:t>
            </w:r>
          </w:p>
        </w:tc>
        <w:tc>
          <w:tcPr>
            <w:tcW w:w="983" w:type="pct"/>
            <w:vAlign w:val="center"/>
          </w:tcPr>
          <w:p w14:paraId="78526FD2" w14:textId="77777777" w:rsidR="00A84A52" w:rsidRPr="00F143F4" w:rsidRDefault="00A84A52" w:rsidP="005165F5">
            <w:pPr>
              <w:jc w:val="center"/>
              <w:rPr>
                <w:sz w:val="18"/>
                <w:szCs w:val="18"/>
              </w:rPr>
            </w:pPr>
            <w:r w:rsidRPr="00F143F4">
              <w:rPr>
                <w:sz w:val="18"/>
                <w:szCs w:val="18"/>
              </w:rPr>
              <w:t>Talento Humano</w:t>
            </w:r>
          </w:p>
        </w:tc>
        <w:tc>
          <w:tcPr>
            <w:tcW w:w="3710" w:type="pct"/>
            <w:vAlign w:val="center"/>
          </w:tcPr>
          <w:p w14:paraId="0D98D263" w14:textId="77777777" w:rsidR="00A84A52" w:rsidRPr="00F143F4" w:rsidRDefault="00A84A52" w:rsidP="0043673C">
            <w:pPr>
              <w:ind w:left="142" w:right="126"/>
              <w:rPr>
                <w:sz w:val="18"/>
                <w:szCs w:val="18"/>
              </w:rPr>
            </w:pPr>
            <w:r w:rsidRPr="00F143F4">
              <w:rPr>
                <w:sz w:val="18"/>
                <w:szCs w:val="18"/>
              </w:rPr>
              <w:t>Evidencias de formación, capacitación y entrenamiento, seguimiento de comportamientos seguros, entre otros relacionados con el proceso.</w:t>
            </w:r>
          </w:p>
        </w:tc>
      </w:tr>
      <w:tr w:rsidR="00A84A52" w:rsidRPr="00F143F4" w14:paraId="7FFBA5D2" w14:textId="77777777" w:rsidTr="00350967">
        <w:trPr>
          <w:trHeight w:val="20"/>
        </w:trPr>
        <w:tc>
          <w:tcPr>
            <w:tcW w:w="307" w:type="pct"/>
            <w:vAlign w:val="center"/>
          </w:tcPr>
          <w:p w14:paraId="37B0E19B" w14:textId="77777777" w:rsidR="00A84A52" w:rsidRPr="00F143F4" w:rsidRDefault="00A84A52" w:rsidP="005165F5">
            <w:pPr>
              <w:jc w:val="center"/>
              <w:rPr>
                <w:sz w:val="18"/>
                <w:szCs w:val="18"/>
              </w:rPr>
            </w:pPr>
            <w:r w:rsidRPr="00F143F4">
              <w:rPr>
                <w:sz w:val="18"/>
                <w:szCs w:val="18"/>
              </w:rPr>
              <w:t>9</w:t>
            </w:r>
          </w:p>
        </w:tc>
        <w:tc>
          <w:tcPr>
            <w:tcW w:w="983" w:type="pct"/>
            <w:vAlign w:val="center"/>
          </w:tcPr>
          <w:p w14:paraId="0245C36B" w14:textId="77777777" w:rsidR="00A84A52" w:rsidRPr="00F143F4" w:rsidRDefault="00A84A52" w:rsidP="005165F5">
            <w:pPr>
              <w:jc w:val="center"/>
              <w:rPr>
                <w:sz w:val="18"/>
                <w:szCs w:val="18"/>
              </w:rPr>
            </w:pPr>
            <w:r w:rsidRPr="00F143F4">
              <w:rPr>
                <w:sz w:val="18"/>
                <w:szCs w:val="18"/>
              </w:rPr>
              <w:t>Gestión Mantenimiento</w:t>
            </w:r>
          </w:p>
        </w:tc>
        <w:tc>
          <w:tcPr>
            <w:tcW w:w="3710" w:type="pct"/>
            <w:vAlign w:val="center"/>
          </w:tcPr>
          <w:p w14:paraId="496698AB" w14:textId="77777777" w:rsidR="00A84A52" w:rsidRPr="00F143F4" w:rsidRDefault="00A84A52" w:rsidP="0043673C">
            <w:pPr>
              <w:ind w:left="142" w:right="126"/>
              <w:rPr>
                <w:sz w:val="18"/>
                <w:szCs w:val="18"/>
              </w:rPr>
            </w:pPr>
            <w:r w:rsidRPr="00F143F4">
              <w:rPr>
                <w:sz w:val="18"/>
                <w:szCs w:val="18"/>
              </w:rPr>
              <w:t>Informes de peritaje de vehículos posteriores al evento, plan de mantenimiento, registros de mantenimiento, inspección de vehículos, inspección preoperacional, entre otros relacionados con el proceso.</w:t>
            </w:r>
          </w:p>
        </w:tc>
      </w:tr>
      <w:tr w:rsidR="00A84A52" w:rsidRPr="00F143F4" w14:paraId="52CB1CF0" w14:textId="77777777" w:rsidTr="00350967">
        <w:trPr>
          <w:trHeight w:val="20"/>
        </w:trPr>
        <w:tc>
          <w:tcPr>
            <w:tcW w:w="307" w:type="pct"/>
            <w:vAlign w:val="center"/>
          </w:tcPr>
          <w:p w14:paraId="74435B1B" w14:textId="77777777" w:rsidR="00A84A52" w:rsidRPr="00F143F4" w:rsidRDefault="00A84A52" w:rsidP="005165F5">
            <w:pPr>
              <w:jc w:val="center"/>
              <w:rPr>
                <w:sz w:val="18"/>
                <w:szCs w:val="18"/>
              </w:rPr>
            </w:pPr>
            <w:r w:rsidRPr="00F143F4">
              <w:rPr>
                <w:sz w:val="18"/>
                <w:szCs w:val="18"/>
              </w:rPr>
              <w:t>10</w:t>
            </w:r>
          </w:p>
        </w:tc>
        <w:tc>
          <w:tcPr>
            <w:tcW w:w="983" w:type="pct"/>
            <w:vAlign w:val="center"/>
          </w:tcPr>
          <w:p w14:paraId="5C2FC0D7" w14:textId="77777777" w:rsidR="00A84A52" w:rsidRPr="00F143F4" w:rsidRDefault="00A84A52" w:rsidP="005165F5">
            <w:pPr>
              <w:jc w:val="center"/>
              <w:rPr>
                <w:sz w:val="18"/>
                <w:szCs w:val="18"/>
              </w:rPr>
            </w:pPr>
            <w:r w:rsidRPr="00F143F4">
              <w:rPr>
                <w:sz w:val="18"/>
                <w:szCs w:val="18"/>
              </w:rPr>
              <w:t>Gestión Administrativa</w:t>
            </w:r>
          </w:p>
        </w:tc>
        <w:tc>
          <w:tcPr>
            <w:tcW w:w="3710" w:type="pct"/>
            <w:vAlign w:val="center"/>
          </w:tcPr>
          <w:p w14:paraId="10817DFD" w14:textId="77777777" w:rsidR="00A84A52" w:rsidRPr="00F143F4" w:rsidRDefault="00A84A52" w:rsidP="0043673C">
            <w:pPr>
              <w:ind w:left="142" w:right="126"/>
              <w:rPr>
                <w:sz w:val="18"/>
                <w:szCs w:val="18"/>
              </w:rPr>
            </w:pPr>
            <w:r w:rsidRPr="00F143F4">
              <w:rPr>
                <w:sz w:val="18"/>
                <w:szCs w:val="18"/>
              </w:rPr>
              <w:t>Pólizas, documentos de vehículo, gestión de siniestros con aseguradora, documentos de trámite de lesionados, entre otros relacionados con el proceso.</w:t>
            </w:r>
          </w:p>
        </w:tc>
      </w:tr>
    </w:tbl>
    <w:p w14:paraId="55220EB5" w14:textId="77777777" w:rsidR="00A84A52" w:rsidRPr="00C02371" w:rsidRDefault="00A84A52" w:rsidP="00C02371">
      <w:pPr>
        <w:rPr>
          <w:sz w:val="20"/>
          <w:szCs w:val="20"/>
        </w:rPr>
      </w:pPr>
      <w:r w:rsidRPr="00C02371">
        <w:rPr>
          <w:sz w:val="20"/>
          <w:szCs w:val="20"/>
        </w:rPr>
        <w:t>Fuentes: Subsecretaría de Gestión Institucional - SDG</w:t>
      </w:r>
    </w:p>
    <w:p w14:paraId="169B28B2" w14:textId="77777777" w:rsidR="00A84A52" w:rsidRPr="00477D94" w:rsidRDefault="00A84A52" w:rsidP="00477D94"/>
    <w:p w14:paraId="59750091" w14:textId="77777777" w:rsidR="00A84A52" w:rsidRPr="008B0239" w:rsidRDefault="00A84A52" w:rsidP="006504F5">
      <w:pPr>
        <w:pStyle w:val="Ttulo5"/>
        <w:rPr>
          <w:rFonts w:ascii="Garamond" w:hAnsi="Garamond"/>
          <w:b/>
          <w:bCs/>
          <w:color w:val="00B0F0"/>
        </w:rPr>
      </w:pPr>
      <w:r w:rsidRPr="008B0239">
        <w:rPr>
          <w:rFonts w:ascii="Garamond" w:hAnsi="Garamond"/>
          <w:b/>
          <w:bCs/>
          <w:color w:val="00B0F0"/>
        </w:rPr>
        <w:t>Procedimiento para la investigación de accidentes de tránsito</w:t>
      </w:r>
    </w:p>
    <w:p w14:paraId="78A39496" w14:textId="77777777" w:rsidR="00A84A52" w:rsidRPr="00477D94" w:rsidRDefault="00A84A52" w:rsidP="00477D94"/>
    <w:p w14:paraId="36883D7F" w14:textId="04DE2F8E" w:rsidR="00A84A52" w:rsidRPr="00477D94" w:rsidRDefault="00A84A52" w:rsidP="00477D94">
      <w:r w:rsidRPr="00477D94">
        <w:t xml:space="preserve">La Secretaría Distrital de Gobierno ha definido que la investigación de accidentes de tránsito se realizará siguiendo lo establecido en el </w:t>
      </w:r>
      <w:r w:rsidRPr="005E36F2">
        <w:t>GCO-GTH-P005</w:t>
      </w:r>
      <w:r w:rsidRPr="00477D94">
        <w:t xml:space="preserve"> Procedimiento para Reporte e Investigación de Incidentes y Accidentes de Trabajo, con el objetivo de generar metodologías unificadas en aspectos de investigación</w:t>
      </w:r>
      <w:r w:rsidR="00E841E7">
        <w:t>.</w:t>
      </w:r>
      <w:r w:rsidRPr="00477D94">
        <w:t xml:space="preserve"> Sin embargo, es importante definir desde la seguridad vial los siguientes conceptos, que forman parte del procedimiento de investigación.</w:t>
      </w:r>
    </w:p>
    <w:p w14:paraId="23AC067B" w14:textId="77777777" w:rsidR="00A84A52" w:rsidRPr="00477D94" w:rsidRDefault="00A84A52" w:rsidP="00477D94"/>
    <w:p w14:paraId="19817241" w14:textId="6C6BDF34" w:rsidR="00A84A52" w:rsidRPr="00477D94" w:rsidRDefault="00A84A52" w:rsidP="00477D94">
      <w:r w:rsidRPr="00106C91">
        <w:rPr>
          <w:b/>
          <w:bCs/>
        </w:rPr>
        <w:t>Accidente de Tránsito:</w:t>
      </w:r>
      <w:r w:rsidRPr="00477D94">
        <w:t xml:space="preserve"> cuando el evento se catalogue como accidente de tránsito se tendrán en cuenta especial atención los aspectos de fuentes de información descritos en el numeral 5.2.4</w:t>
      </w:r>
      <w:r w:rsidR="00D22DC3">
        <w:t>,</w:t>
      </w:r>
      <w:r w:rsidRPr="00477D94">
        <w:t xml:space="preserve"> entendiendo que este es un proceso basado en evidencia, de carácter sistemático para la determinación y ordenación de causas, hechos o situaciones que generaron o favorecieron la ocurrencia del accidente o incidente, que se realiza con el objeto de prevenir su repetición, mediante el control de los riesgos que lo produjeron</w:t>
      </w:r>
      <w:r w:rsidR="00D22DC3">
        <w:t>.</w:t>
      </w:r>
      <w:r w:rsidRPr="00477D94">
        <w:t xml:space="preserve"> </w:t>
      </w:r>
      <w:r w:rsidR="00D22DC3" w:rsidRPr="00477D94">
        <w:t>Adicionalmente</w:t>
      </w:r>
      <w:r w:rsidR="00561596">
        <w:t>,</w:t>
      </w:r>
      <w:r w:rsidR="00D22DC3" w:rsidRPr="00477D94">
        <w:t xml:space="preserve"> </w:t>
      </w:r>
      <w:r w:rsidRPr="00477D94">
        <w:t>cuando el accidente de tránsito tenga como consecuencias pérdidas humanas externas a la entidad</w:t>
      </w:r>
      <w:r w:rsidR="00561596">
        <w:t>,</w:t>
      </w:r>
      <w:r w:rsidRPr="00477D94">
        <w:t xml:space="preserve"> la investigación del accidente de tránsito estará sujeta a la investigación realizada por las autoridades competentes en la materia</w:t>
      </w:r>
      <w:r w:rsidR="00561596">
        <w:t xml:space="preserve">. </w:t>
      </w:r>
      <w:r w:rsidR="00561596" w:rsidRPr="00477D94">
        <w:t xml:space="preserve">En </w:t>
      </w:r>
      <w:r w:rsidRPr="00477D94">
        <w:t>todo caso</w:t>
      </w:r>
      <w:r w:rsidR="00561596">
        <w:t>,</w:t>
      </w:r>
      <w:r w:rsidRPr="00477D94">
        <w:t xml:space="preserve"> al ser un evento derivado de la actividad laboral los accidentes de tránsito que se presenten dentro de este alcance también se consideraran como incidentes y accidentes laborales, y su investigación se dará en el marco legal correspondiente y las metodologías definidas por la entidad en el procedimiento correspondiente.</w:t>
      </w:r>
    </w:p>
    <w:p w14:paraId="1608EBBA" w14:textId="77777777" w:rsidR="00A84A52" w:rsidRPr="00477D94" w:rsidRDefault="00A84A52" w:rsidP="00477D94"/>
    <w:p w14:paraId="6F47F650" w14:textId="048496B9" w:rsidR="00A84A52" w:rsidRPr="00477D94" w:rsidRDefault="00A84A52" w:rsidP="00477D94">
      <w:r w:rsidRPr="00106C91">
        <w:rPr>
          <w:b/>
          <w:bCs/>
        </w:rPr>
        <w:t>Accidente de trabajo:</w:t>
      </w:r>
      <w:r w:rsidRPr="00477D94">
        <w:t xml:space="preserve"> Para las consecuencias negativas sobre la salud y la vida de los trabajadores de la </w:t>
      </w:r>
      <w:r w:rsidR="000814B8">
        <w:t>entidad,</w:t>
      </w:r>
      <w:r w:rsidRPr="00477D94">
        <w:t xml:space="preserve"> la investigación estará enmarcada dentro de los aspectos legales correspondientes del Decreto 1530 de 1996 </w:t>
      </w:r>
      <w:r w:rsidR="0053199F" w:rsidRPr="00477D94">
        <w:t xml:space="preserve">artículo </w:t>
      </w:r>
      <w:r w:rsidRPr="00477D94">
        <w:t>4 y Resolución 1401 de 2007.</w:t>
      </w:r>
    </w:p>
    <w:p w14:paraId="36C160A9" w14:textId="77777777" w:rsidR="00A84A52" w:rsidRPr="00477D94" w:rsidRDefault="00A84A52" w:rsidP="00477D94"/>
    <w:p w14:paraId="33A60824" w14:textId="77777777" w:rsidR="00A84A52" w:rsidRPr="008B0239" w:rsidRDefault="00A84A52" w:rsidP="00510EDB">
      <w:pPr>
        <w:pStyle w:val="Ttulo5"/>
        <w:rPr>
          <w:rFonts w:ascii="Garamond" w:hAnsi="Garamond"/>
          <w:b/>
          <w:color w:val="00B0F0"/>
        </w:rPr>
      </w:pPr>
      <w:r w:rsidRPr="008B0239">
        <w:rPr>
          <w:rFonts w:ascii="Garamond" w:hAnsi="Garamond"/>
          <w:b/>
          <w:color w:val="00B0F0"/>
        </w:rPr>
        <w:t>Indicadores de accidentalidad</w:t>
      </w:r>
    </w:p>
    <w:p w14:paraId="03931144" w14:textId="77777777" w:rsidR="00A84A52" w:rsidRPr="00477D94" w:rsidRDefault="00A84A52" w:rsidP="00477D94"/>
    <w:p w14:paraId="3C0A1C6B" w14:textId="52B021FE" w:rsidR="00A84A52" w:rsidRDefault="00A84A52" w:rsidP="00477D94">
      <w:r w:rsidRPr="00477D94">
        <w:t>La Secretaría Distrital de Gobierno hace seguimiento a la gestión de los indicadores de accidentalidad y siniestralidad en tránsito de su personal y contratistas, según los indicadores definidos en la tab</w:t>
      </w:r>
      <w:r w:rsidR="00510EDB">
        <w:t>l</w:t>
      </w:r>
      <w:r w:rsidRPr="00477D94">
        <w:t>a de indicadores generales del PESV y mediante sus indicadores de accidentalidad.</w:t>
      </w:r>
    </w:p>
    <w:p w14:paraId="17A29781" w14:textId="77777777" w:rsidR="007F1934" w:rsidRPr="00477D94" w:rsidRDefault="007F1934" w:rsidP="00477D94"/>
    <w:p w14:paraId="1F81828B" w14:textId="29B70F5D" w:rsidR="00106C91" w:rsidRPr="008B0239" w:rsidRDefault="007F1934" w:rsidP="007F1934">
      <w:pPr>
        <w:pStyle w:val="Ttulo4"/>
        <w:rPr>
          <w:color w:val="00B0F0"/>
        </w:rPr>
      </w:pPr>
      <w:r w:rsidRPr="008B0239">
        <w:rPr>
          <w:color w:val="00B0F0"/>
        </w:rPr>
        <w:t xml:space="preserve">Vías seguras administradas por la organización </w:t>
      </w:r>
    </w:p>
    <w:p w14:paraId="000D65B6" w14:textId="77777777" w:rsidR="00106C91" w:rsidRPr="008B0239" w:rsidRDefault="00106C91" w:rsidP="007F1934">
      <w:pPr>
        <w:rPr>
          <w:b/>
          <w:color w:val="00B0F0"/>
        </w:rPr>
      </w:pPr>
    </w:p>
    <w:p w14:paraId="0CC14273" w14:textId="538DCDE6" w:rsidR="00A84A52" w:rsidRPr="00477D94" w:rsidRDefault="00A84A52" w:rsidP="00477D94">
      <w:r w:rsidRPr="00477D94">
        <w:t xml:space="preserve">De acuerdo con lo establecido dentro de los aspectos legales correspondientes, la entidad ha </w:t>
      </w:r>
      <w:r w:rsidR="005E36F2" w:rsidRPr="00477D94">
        <w:t>iniciado</w:t>
      </w:r>
      <w:r w:rsidRPr="00477D94">
        <w:t xml:space="preserve"> un plan de inspección progresiva de la infraestructura vial de sus sedes, con el objetivo de identificar las necesidades oportunidades de mejora para asegurar la señalización y demarcación de ley. </w:t>
      </w:r>
    </w:p>
    <w:p w14:paraId="6D1EFD1B" w14:textId="77777777" w:rsidR="00A84A52" w:rsidRPr="00477D94" w:rsidRDefault="00A84A52" w:rsidP="00477D94"/>
    <w:p w14:paraId="58E0F203" w14:textId="0220CF31" w:rsidR="00A84A52" w:rsidRDefault="00A84A52" w:rsidP="00477D94">
      <w:r w:rsidRPr="00477D94">
        <w:t>Las inspecciones de áreas relacionadas contemplan los siguientes parámetros:</w:t>
      </w:r>
    </w:p>
    <w:p w14:paraId="3FB94E16" w14:textId="77777777" w:rsidR="005E36F2" w:rsidRPr="00477D94" w:rsidRDefault="005E36F2" w:rsidP="00477D94"/>
    <w:p w14:paraId="48B14B02" w14:textId="77777777" w:rsidR="00A84A52" w:rsidRPr="00477D94" w:rsidRDefault="00A84A52" w:rsidP="00A14A82">
      <w:pPr>
        <w:pStyle w:val="Prrafodelista"/>
        <w:numPr>
          <w:ilvl w:val="0"/>
          <w:numId w:val="24"/>
        </w:numPr>
      </w:pPr>
      <w:r w:rsidRPr="00477D94">
        <w:t xml:space="preserve">Zonas señalizadas, demarcadas e iluminadas para los desplazamientos </w:t>
      </w:r>
    </w:p>
    <w:p w14:paraId="54977779" w14:textId="77777777" w:rsidR="00A84A52" w:rsidRPr="00477D94" w:rsidRDefault="00A84A52" w:rsidP="00A14A82">
      <w:pPr>
        <w:pStyle w:val="Prrafodelista"/>
        <w:numPr>
          <w:ilvl w:val="0"/>
          <w:numId w:val="24"/>
        </w:numPr>
      </w:pPr>
      <w:r w:rsidRPr="00477D94">
        <w:t xml:space="preserve">Zonas de desplazamiento de peatones, identificadas y en lo posible separadas de las zonas de circulación de vehículos  </w:t>
      </w:r>
    </w:p>
    <w:p w14:paraId="51CF3E70" w14:textId="77777777" w:rsidR="00A84A52" w:rsidRPr="00477D94" w:rsidRDefault="00A84A52" w:rsidP="00A14A82">
      <w:pPr>
        <w:pStyle w:val="Prrafodelista"/>
        <w:numPr>
          <w:ilvl w:val="0"/>
          <w:numId w:val="24"/>
        </w:numPr>
      </w:pPr>
      <w:r w:rsidRPr="00477D94">
        <w:t xml:space="preserve">Señalización de las velocidades máximas permitidas en las vías internas.  </w:t>
      </w:r>
    </w:p>
    <w:p w14:paraId="169B3498" w14:textId="77777777" w:rsidR="00A84A52" w:rsidRPr="00477D94" w:rsidRDefault="00A84A52" w:rsidP="00A14A82">
      <w:pPr>
        <w:pStyle w:val="Prrafodelista"/>
        <w:numPr>
          <w:ilvl w:val="0"/>
          <w:numId w:val="24"/>
        </w:numPr>
      </w:pPr>
      <w:r w:rsidRPr="00477D94">
        <w:t xml:space="preserve">Zonas de parqueadero señalizadas y demarcadas según el tipo de vehículo. </w:t>
      </w:r>
    </w:p>
    <w:p w14:paraId="5B3D5FE4" w14:textId="77777777" w:rsidR="00A84A52" w:rsidRPr="00477D94" w:rsidRDefault="00A84A52" w:rsidP="00A14A82">
      <w:pPr>
        <w:pStyle w:val="Prrafodelista"/>
        <w:numPr>
          <w:ilvl w:val="0"/>
          <w:numId w:val="24"/>
        </w:numPr>
      </w:pPr>
      <w:r w:rsidRPr="00477D94">
        <w:lastRenderedPageBreak/>
        <w:t xml:space="preserve">Revisión Entorno Físico – Plano Rutas Internas </w:t>
      </w:r>
    </w:p>
    <w:p w14:paraId="4D21EEE2" w14:textId="77777777" w:rsidR="00A84A52" w:rsidRPr="00477D94" w:rsidRDefault="00A84A52" w:rsidP="00477D94"/>
    <w:p w14:paraId="29D62853" w14:textId="1F349CF2" w:rsidR="00A84A52" w:rsidRPr="00477D94" w:rsidRDefault="00A84A52" w:rsidP="00477D94">
      <w:r w:rsidRPr="00477D94">
        <w:t xml:space="preserve">Como evidencia se relaciona una inspección realizada a la infraestructura vial de la Secretaría Distrital de Gobierno, también se muestran unas fotografías de los planos de estas donde se pueden identificar las rutas internas disponibles. Cada Alcaldía local, como parte de su plan de trabajo, debe planificar y desarrollar una inspección de sus vías internas (cuando aplique). Los registros aplicables de las inspecciones serán documentadas </w:t>
      </w:r>
      <w:r w:rsidR="007C3019">
        <w:t xml:space="preserve">en el formato GCP-GTH-F176 y </w:t>
      </w:r>
      <w:r w:rsidRPr="00477D94">
        <w:t>como parte de la información documentada del SG SST.</w:t>
      </w:r>
    </w:p>
    <w:p w14:paraId="17D5B1ED" w14:textId="77777777" w:rsidR="00A84A52" w:rsidRPr="00477D94" w:rsidRDefault="00A84A52" w:rsidP="00477D94"/>
    <w:p w14:paraId="7C17864B" w14:textId="3D4F4C48" w:rsidR="00A84A52" w:rsidRPr="008B0239" w:rsidRDefault="00A84A52" w:rsidP="00AE7B25">
      <w:pPr>
        <w:pStyle w:val="Ttulo5"/>
        <w:rPr>
          <w:rFonts w:ascii="Garamond" w:hAnsi="Garamond"/>
          <w:b/>
          <w:bCs/>
          <w:color w:val="00B0F0"/>
        </w:rPr>
      </w:pPr>
      <w:r w:rsidRPr="008B0239">
        <w:rPr>
          <w:rFonts w:ascii="Garamond" w:hAnsi="Garamond"/>
          <w:b/>
          <w:bCs/>
          <w:color w:val="00B0F0"/>
        </w:rPr>
        <w:t>Política de instalación y mantenimiento de señalización</w:t>
      </w:r>
    </w:p>
    <w:p w14:paraId="2D87EA1A" w14:textId="77777777" w:rsidR="00A84A52" w:rsidRPr="00477D94" w:rsidRDefault="00A84A52" w:rsidP="00477D94"/>
    <w:p w14:paraId="522CAEDA" w14:textId="12994172" w:rsidR="00A84A52" w:rsidRPr="00477D94" w:rsidRDefault="00A84A52" w:rsidP="00477D94">
      <w:r w:rsidRPr="00477D94">
        <w:t xml:space="preserve">La entidad ha documentado una guía básica para la señalización y demarcación vial en el instructivo </w:t>
      </w:r>
      <w:r w:rsidRPr="003B2F93">
        <w:t>GCO- GCI-IN039</w:t>
      </w:r>
      <w:r w:rsidR="00BC6E51" w:rsidRPr="00BC6E51">
        <w:t xml:space="preserve"> </w:t>
      </w:r>
      <w:r w:rsidR="00BC6E51" w:rsidRPr="00BC6E51">
        <w:rPr>
          <w:i/>
          <w:iCs/>
        </w:rPr>
        <w:t>Instrucciones para la señalización y demarcación vial de parqueaderos</w:t>
      </w:r>
      <w:r w:rsidRPr="00477D94">
        <w:t xml:space="preserve">, con el objetivo de definir las especificaciones de cada elemento de señalización y demarcación vial como una herramienta confiable y sencilla en las diferentes sedes, estandarizando los criterios en concordancia con las normas, leyes y demás según lo reglamentado por el Ministerio de Transporte. </w:t>
      </w:r>
    </w:p>
    <w:p w14:paraId="173CBF02" w14:textId="77777777" w:rsidR="00A84A52" w:rsidRPr="00477D94" w:rsidRDefault="00A84A52" w:rsidP="00477D94"/>
    <w:p w14:paraId="10787317" w14:textId="3B65D018" w:rsidR="00A84A52" w:rsidRDefault="00A84A52" w:rsidP="00477D94">
      <w:r w:rsidRPr="00477D94">
        <w:t xml:space="preserve">Disposición </w:t>
      </w:r>
      <w:r w:rsidR="002B08DE" w:rsidRPr="00477D94">
        <w:t>para</w:t>
      </w:r>
      <w:r w:rsidRPr="00477D94">
        <w:t xml:space="preserve"> tener en cuenta:</w:t>
      </w:r>
    </w:p>
    <w:p w14:paraId="28E66F9C" w14:textId="77777777" w:rsidR="00A119E0" w:rsidRPr="00477D94" w:rsidRDefault="00A119E0" w:rsidP="00477D94"/>
    <w:p w14:paraId="77E3F824" w14:textId="4A29C2C9" w:rsidR="00A84A52" w:rsidRPr="00477D94" w:rsidRDefault="00A84A52" w:rsidP="00A14A82">
      <w:pPr>
        <w:pStyle w:val="Prrafodelista"/>
        <w:numPr>
          <w:ilvl w:val="0"/>
          <w:numId w:val="25"/>
        </w:numPr>
      </w:pPr>
      <w:r w:rsidRPr="00477D94">
        <w:t>Respecto al peatón:</w:t>
      </w:r>
    </w:p>
    <w:p w14:paraId="7FB38585" w14:textId="666A659C" w:rsidR="00A84A52" w:rsidRPr="00477D94" w:rsidRDefault="00A84A52" w:rsidP="00A14A82">
      <w:pPr>
        <w:pStyle w:val="Prrafodelista"/>
        <w:numPr>
          <w:ilvl w:val="0"/>
          <w:numId w:val="48"/>
        </w:numPr>
      </w:pPr>
      <w:r w:rsidRPr="00477D94">
        <w:t>Las zonas de desplazamiento de peatones deberán estar identificadas como tal, en lo posible separadas de zonas de circulación de los vehículos y en caso contrario se destinarán zonas para el tránsito seguro de peatones señalizado de acuerdo con la norma en mención.</w:t>
      </w:r>
    </w:p>
    <w:p w14:paraId="251636AE" w14:textId="5E598972" w:rsidR="00A84A52" w:rsidRDefault="00A84A52" w:rsidP="00A14A82">
      <w:pPr>
        <w:pStyle w:val="Prrafodelista"/>
        <w:numPr>
          <w:ilvl w:val="0"/>
          <w:numId w:val="48"/>
        </w:numPr>
      </w:pPr>
      <w:r w:rsidRPr="00477D94">
        <w:t>El paso de peatones será siempre prioridad.</w:t>
      </w:r>
    </w:p>
    <w:p w14:paraId="6636FD97" w14:textId="77777777" w:rsidR="00A119E0" w:rsidRPr="00477D94" w:rsidRDefault="00A119E0" w:rsidP="00477D94"/>
    <w:p w14:paraId="603C7252" w14:textId="2FCCCB18" w:rsidR="00A84A52" w:rsidRPr="00477D94" w:rsidRDefault="00A84A52" w:rsidP="00A14A82">
      <w:pPr>
        <w:pStyle w:val="Prrafodelista"/>
        <w:numPr>
          <w:ilvl w:val="0"/>
          <w:numId w:val="25"/>
        </w:numPr>
      </w:pPr>
      <w:r w:rsidRPr="00477D94">
        <w:t>Respecto a las velocidades de circulación de vehículos:</w:t>
      </w:r>
    </w:p>
    <w:p w14:paraId="7B55B7F0" w14:textId="49814764" w:rsidR="00A84A52" w:rsidRPr="00477D94" w:rsidRDefault="00A84A52" w:rsidP="00A14A82">
      <w:pPr>
        <w:pStyle w:val="Prrafodelista"/>
        <w:numPr>
          <w:ilvl w:val="0"/>
          <w:numId w:val="48"/>
        </w:numPr>
      </w:pPr>
      <w:r w:rsidRPr="00477D94">
        <w:t>Todo vehículo que transite en rutas internas de la entidad no podrá excederse de 10 kilómetros por</w:t>
      </w:r>
      <w:r w:rsidR="00A119E0">
        <w:t xml:space="preserve"> h</w:t>
      </w:r>
      <w:r w:rsidRPr="00477D94">
        <w:t>ora.</w:t>
      </w:r>
    </w:p>
    <w:p w14:paraId="227E6FB2" w14:textId="348F9AEF" w:rsidR="00A84A52" w:rsidRDefault="00A84A52" w:rsidP="00A14A82">
      <w:pPr>
        <w:pStyle w:val="Prrafodelista"/>
        <w:numPr>
          <w:ilvl w:val="0"/>
          <w:numId w:val="48"/>
        </w:numPr>
      </w:pPr>
      <w:r w:rsidRPr="00477D94">
        <w:t>Las zonas de circulación vehicular deberán estar identificadas como tal especificando la velocidad máxima de 10 kilómetros por hora.</w:t>
      </w:r>
    </w:p>
    <w:p w14:paraId="01F5C7F0" w14:textId="77777777" w:rsidR="00A119E0" w:rsidRPr="00477D94" w:rsidRDefault="00A119E0" w:rsidP="00477D94"/>
    <w:p w14:paraId="678FBCBB" w14:textId="1A67DAA6" w:rsidR="00A84A52" w:rsidRPr="00477D94" w:rsidRDefault="00A84A52" w:rsidP="00A14A82">
      <w:pPr>
        <w:pStyle w:val="Prrafodelista"/>
        <w:numPr>
          <w:ilvl w:val="0"/>
          <w:numId w:val="25"/>
        </w:numPr>
      </w:pPr>
      <w:r w:rsidRPr="00477D94">
        <w:t>Respecto a las zonas destinadas como parqueaderos temporales:</w:t>
      </w:r>
    </w:p>
    <w:p w14:paraId="10482D33" w14:textId="652E6FAB" w:rsidR="00A84A52" w:rsidRPr="00477D94" w:rsidRDefault="00A84A52" w:rsidP="00A14A82">
      <w:pPr>
        <w:pStyle w:val="Prrafodelista"/>
        <w:numPr>
          <w:ilvl w:val="0"/>
          <w:numId w:val="48"/>
        </w:numPr>
      </w:pPr>
      <w:r w:rsidRPr="00477D94">
        <w:t>Todo vehículo que transite en zonas de parqueaderos temporales de la entidad no podrá excederse de 10 kilómetros por hora.</w:t>
      </w:r>
    </w:p>
    <w:p w14:paraId="3BFABA25" w14:textId="3BA8E716" w:rsidR="00A84A52" w:rsidRPr="00477D94" w:rsidRDefault="00A84A52" w:rsidP="00A14A82">
      <w:pPr>
        <w:pStyle w:val="Prrafodelista"/>
        <w:numPr>
          <w:ilvl w:val="0"/>
          <w:numId w:val="48"/>
        </w:numPr>
      </w:pPr>
      <w:r w:rsidRPr="00477D94">
        <w:t>Estas zonas deberán estar identificadas como tal especificando la velocidad máxima de 10 kilómetros por hora.</w:t>
      </w:r>
    </w:p>
    <w:p w14:paraId="1CC3F543" w14:textId="77777777" w:rsidR="00A84A52" w:rsidRPr="00477D94" w:rsidRDefault="00A84A52" w:rsidP="00477D94"/>
    <w:p w14:paraId="24A4BA52" w14:textId="77777777" w:rsidR="00A84A52" w:rsidRPr="00477D94" w:rsidRDefault="00A84A52" w:rsidP="00A14A82">
      <w:pPr>
        <w:pStyle w:val="Prrafodelista"/>
        <w:numPr>
          <w:ilvl w:val="0"/>
          <w:numId w:val="25"/>
        </w:numPr>
      </w:pPr>
      <w:r w:rsidRPr="00477D94">
        <w:t xml:space="preserve">Señalización y demarcación </w:t>
      </w:r>
    </w:p>
    <w:p w14:paraId="5E8CB15B" w14:textId="77777777" w:rsidR="00A84A52" w:rsidRPr="00477D94" w:rsidRDefault="00A84A52" w:rsidP="00477D94"/>
    <w:p w14:paraId="567CDA88" w14:textId="10A8DF31" w:rsidR="00A84A52" w:rsidRPr="00477D94" w:rsidRDefault="00A84A52" w:rsidP="00477D94">
      <w:r w:rsidRPr="00477D94">
        <w:t xml:space="preserve">La Secretaría Distrital de Gobierno establece que todas las señales de tránsito deberán conservarse para garantizar su visibilidad y lograr la misma forma y color durante el día y la noche; todos los dispositivos para la regulación del tránsito deberán ser elaborados preferiblemente con materiales reflectivos o estar convenientemente iluminados sin deslumbrar a los conductores. </w:t>
      </w:r>
    </w:p>
    <w:p w14:paraId="0ED87185" w14:textId="77777777" w:rsidR="00A84A52" w:rsidRPr="00477D94" w:rsidRDefault="00A84A52" w:rsidP="00477D94"/>
    <w:p w14:paraId="2087B430" w14:textId="77777777" w:rsidR="00A84A52" w:rsidRPr="00477D94" w:rsidRDefault="00A84A52" w:rsidP="00477D94">
      <w:r w:rsidRPr="00477D94">
        <w:t xml:space="preserve">La administración de cada sede realizará el uso de símbolos y pictogramas, así como de leyendas, letras, </w:t>
      </w:r>
      <w:r w:rsidRPr="00477D94">
        <w:lastRenderedPageBreak/>
        <w:t>palabras y separaciones de señalizaciones de acuerdo con las orientaciones descritas en la normatividad vigente.</w:t>
      </w:r>
    </w:p>
    <w:p w14:paraId="11186A1C" w14:textId="77777777" w:rsidR="00A84A52" w:rsidRPr="00477D94" w:rsidRDefault="00A84A52" w:rsidP="00280DBE"/>
    <w:p w14:paraId="6543E808" w14:textId="339C0F40" w:rsidR="00106C91" w:rsidRPr="008B0239" w:rsidRDefault="00280DBE" w:rsidP="00280DBE">
      <w:pPr>
        <w:pStyle w:val="Ttulo5"/>
        <w:rPr>
          <w:rFonts w:ascii="Garamond" w:hAnsi="Garamond"/>
          <w:b/>
          <w:bCs/>
          <w:color w:val="00B0F0"/>
        </w:rPr>
      </w:pPr>
      <w:r w:rsidRPr="008B0239">
        <w:rPr>
          <w:rFonts w:ascii="Garamond" w:hAnsi="Garamond"/>
          <w:b/>
          <w:bCs/>
          <w:color w:val="00B0F0"/>
        </w:rPr>
        <w:t>Planificación de desplazamientos laborales</w:t>
      </w:r>
    </w:p>
    <w:p w14:paraId="1702DAF4" w14:textId="77777777" w:rsidR="00106C91" w:rsidRPr="00477D94" w:rsidRDefault="00106C91" w:rsidP="00477D94"/>
    <w:p w14:paraId="6A8A41FE" w14:textId="77777777" w:rsidR="00A84A52" w:rsidRPr="00280DBE" w:rsidRDefault="00A84A52" w:rsidP="00477D94">
      <w:pPr>
        <w:rPr>
          <w:b/>
          <w:bCs/>
        </w:rPr>
      </w:pPr>
      <w:r w:rsidRPr="00280DBE">
        <w:rPr>
          <w:b/>
          <w:bCs/>
        </w:rPr>
        <w:t xml:space="preserve">Estudio de rutas </w:t>
      </w:r>
    </w:p>
    <w:p w14:paraId="5512AC47" w14:textId="77777777" w:rsidR="00A84A52" w:rsidRPr="00477D94" w:rsidRDefault="00A84A52" w:rsidP="00477D94"/>
    <w:p w14:paraId="4867F510" w14:textId="3648C1DA" w:rsidR="00A84A52" w:rsidRPr="00477D94" w:rsidRDefault="00A84A52" w:rsidP="00477D94">
      <w:r w:rsidRPr="00477D94">
        <w:t>La Secretaría Distrital de Gobierno ha definido una metodología para la planificación de viajes, definiendo para ello un paso a paso, como parte de</w:t>
      </w:r>
      <w:r w:rsidR="00135A73">
        <w:t xml:space="preserve"> las instrucciones </w:t>
      </w:r>
      <w:r w:rsidR="00135A73" w:rsidRPr="00135A73">
        <w:t xml:space="preserve">GCO-GCI-IN029 </w:t>
      </w:r>
      <w:r w:rsidR="00135A73" w:rsidRPr="00135A73">
        <w:rPr>
          <w:i/>
          <w:iCs/>
        </w:rPr>
        <w:t>Instructivo de administración del parque automotor, control del consumo de combustible y mantenimiento preventivo</w:t>
      </w:r>
      <w:r w:rsidRPr="00477D94">
        <w:t xml:space="preserve">, en él se define: tiempo de antelación con la que se planifica el recorrido, requisitos para el inicio del viaje, condiciones de los sitios de parada segura (restaurantes, sitios de descanso, parqueaderos, entre otros), controles que se realizarán durante el recorrido, condiciones para prevenir factores de riesgo (fatiga, velocidad, distracción del conductor etc.), requisitos para la finalización del viaje. </w:t>
      </w:r>
    </w:p>
    <w:p w14:paraId="57313569" w14:textId="77777777" w:rsidR="00A84A52" w:rsidRPr="00477D94" w:rsidRDefault="00A84A52" w:rsidP="00477D94"/>
    <w:p w14:paraId="15DAEBBE" w14:textId="77777777" w:rsidR="00A84A52" w:rsidRPr="00280DBE" w:rsidRDefault="00A84A52" w:rsidP="00477D94">
      <w:pPr>
        <w:rPr>
          <w:b/>
          <w:bCs/>
        </w:rPr>
      </w:pPr>
      <w:r w:rsidRPr="00280DBE">
        <w:rPr>
          <w:b/>
          <w:bCs/>
        </w:rPr>
        <w:t xml:space="preserve">Estudio de rutas - Puntos críticos y estrategias de prevención  </w:t>
      </w:r>
    </w:p>
    <w:p w14:paraId="0A928F66" w14:textId="77777777" w:rsidR="00A84A52" w:rsidRPr="00477D94" w:rsidRDefault="00A84A52" w:rsidP="00477D94"/>
    <w:p w14:paraId="2E063FA5" w14:textId="74BFAFF1" w:rsidR="00A84A52" w:rsidRDefault="00A84A52" w:rsidP="00477D94">
      <w:r w:rsidRPr="00477D94">
        <w:t xml:space="preserve">De la planificación de viajes se identificará los peligros y los puntos críticos en la vía, para los cuales se establecerán las estrategias de prevención. Los servidores y contratistas directos e indirectos podrán consultar las siguientes aplicaciones como soporte a la verificación previa de puntos críticos en la vía, de la siguiente forma: </w:t>
      </w:r>
    </w:p>
    <w:p w14:paraId="0490706D" w14:textId="77777777" w:rsidR="004378F3" w:rsidRPr="00477D94" w:rsidRDefault="004378F3" w:rsidP="00477D94"/>
    <w:p w14:paraId="40C47163" w14:textId="17ED211A" w:rsidR="00A84A52" w:rsidRDefault="00A84A52" w:rsidP="00477D94">
      <w:r w:rsidRPr="00477D94">
        <w:t xml:space="preserve">Para recorridos dentro de la Ciudad de Bogotá, el conductor antes de </w:t>
      </w:r>
      <w:proofErr w:type="gramStart"/>
      <w:r w:rsidRPr="00477D94">
        <w:t>dar inicio a</w:t>
      </w:r>
      <w:proofErr w:type="gramEnd"/>
      <w:r w:rsidRPr="00477D94">
        <w:t xml:space="preserve"> la ruta deberá verificar el </w:t>
      </w:r>
      <w:r w:rsidR="004378F3">
        <w:t>Observatorio de movilidad de</w:t>
      </w:r>
      <w:r w:rsidRPr="00477D94">
        <w:t xml:space="preserve"> Bogotá, y actualizar información de la misma a través del link</w:t>
      </w:r>
      <w:r w:rsidR="00350967">
        <w:t>.</w:t>
      </w:r>
      <w:r w:rsidRPr="00477D94">
        <w:t xml:space="preserve"> </w:t>
      </w:r>
      <w:hyperlink r:id="rId13" w:history="1">
        <w:r w:rsidR="004378F3" w:rsidRPr="004378F3">
          <w:rPr>
            <w:rStyle w:val="Hipervnculo"/>
          </w:rPr>
          <w:t>https://observatorio.movilidadbogota.gov.co/infraestructura-y-huecos</w:t>
        </w:r>
      </w:hyperlink>
      <w:r w:rsidRPr="00477D94">
        <w:t xml:space="preserve">. </w:t>
      </w:r>
    </w:p>
    <w:p w14:paraId="463AD708" w14:textId="77777777" w:rsidR="007B7D19" w:rsidRPr="00477D94" w:rsidRDefault="007B7D19" w:rsidP="00477D94"/>
    <w:p w14:paraId="789C1C0D" w14:textId="77777777" w:rsidR="00350967" w:rsidRDefault="00A84A52" w:rsidP="00477D94">
      <w:r w:rsidRPr="00477D94">
        <w:t xml:space="preserve">Fuera de la Ciudad de Bogotá: el conductor antes de </w:t>
      </w:r>
      <w:proofErr w:type="gramStart"/>
      <w:r w:rsidRPr="00477D94">
        <w:t>dar inicio a</w:t>
      </w:r>
      <w:proofErr w:type="gramEnd"/>
      <w:r w:rsidRPr="00477D94">
        <w:t xml:space="preserve"> la ruta deberá verificar el </w:t>
      </w:r>
      <w:proofErr w:type="spellStart"/>
      <w:r w:rsidRPr="00477D94">
        <w:t>Rutograma</w:t>
      </w:r>
      <w:proofErr w:type="spellEnd"/>
      <w:r w:rsidRPr="00477D94">
        <w:t xml:space="preserve"> correspondiente y actualizar la información de la ruta a través del link. </w:t>
      </w:r>
    </w:p>
    <w:p w14:paraId="4B3EB1A4" w14:textId="3236BA76" w:rsidR="00A84A52" w:rsidRPr="00477D94" w:rsidRDefault="00000000" w:rsidP="00477D94">
      <w:hyperlink r:id="rId14" w:history="1">
        <w:r w:rsidR="00A84A52" w:rsidRPr="00477D94">
          <w:rPr>
            <w:rStyle w:val="Hipervnculo"/>
          </w:rPr>
          <w:t>https://hermes.invias.gov.co/viajeroseguro/</w:t>
        </w:r>
      </w:hyperlink>
      <w:r w:rsidR="00A84A52" w:rsidRPr="00477D94">
        <w:t xml:space="preserve">. </w:t>
      </w:r>
    </w:p>
    <w:p w14:paraId="70313EE8" w14:textId="77777777" w:rsidR="00A84A52" w:rsidRPr="00477D94" w:rsidRDefault="00A84A52" w:rsidP="00477D94"/>
    <w:p w14:paraId="2C472D6A" w14:textId="77777777" w:rsidR="00A84A52" w:rsidRPr="00477D94" w:rsidRDefault="00A84A52" w:rsidP="00477D94">
      <w:r w:rsidRPr="00477D94">
        <w:t>Con el uso de estas plataformas tecnológicas, se podrán identificar elementos potenciales como puntos críticos que afectan la seguridad vial, encontrando generalidades como:</w:t>
      </w:r>
    </w:p>
    <w:p w14:paraId="41A5FAF9" w14:textId="77777777" w:rsidR="00A84A52" w:rsidRPr="00477D94" w:rsidRDefault="00A84A52" w:rsidP="00477D94"/>
    <w:p w14:paraId="1799F688" w14:textId="1A962117" w:rsidR="00A84A52" w:rsidRPr="00280DBE" w:rsidRDefault="00A84A52" w:rsidP="00477D94">
      <w:pPr>
        <w:rPr>
          <w:b/>
          <w:bCs/>
        </w:rPr>
      </w:pPr>
      <w:r w:rsidRPr="00280DBE">
        <w:rPr>
          <w:b/>
          <w:bCs/>
        </w:rPr>
        <w:t>Zona Urbana Ciudades</w:t>
      </w:r>
    </w:p>
    <w:p w14:paraId="0C8029CE" w14:textId="77777777" w:rsidR="004378F3" w:rsidRPr="00477D94" w:rsidRDefault="004378F3" w:rsidP="00477D94"/>
    <w:p w14:paraId="08936B3E" w14:textId="1E71E03D" w:rsidR="00A84A52" w:rsidRPr="00477D94" w:rsidRDefault="00A84A52" w:rsidP="00A14A82">
      <w:pPr>
        <w:pStyle w:val="Prrafodelista"/>
        <w:numPr>
          <w:ilvl w:val="1"/>
          <w:numId w:val="15"/>
        </w:numPr>
        <w:ind w:left="284" w:hanging="284"/>
      </w:pPr>
      <w:r w:rsidRPr="00477D94">
        <w:t xml:space="preserve">Hundimiento y baches en la vía, </w:t>
      </w:r>
      <w:r w:rsidR="00D87B27" w:rsidRPr="00477D94">
        <w:t xml:space="preserve">mal </w:t>
      </w:r>
      <w:r w:rsidRPr="00477D94">
        <w:t>estado del pavimento, huecos sucesivos</w:t>
      </w:r>
    </w:p>
    <w:p w14:paraId="1A85E6F8" w14:textId="535A7764" w:rsidR="00A84A52" w:rsidRPr="00477D94" w:rsidRDefault="00A84A52" w:rsidP="00A14A82">
      <w:pPr>
        <w:pStyle w:val="Prrafodelista"/>
        <w:numPr>
          <w:ilvl w:val="1"/>
          <w:numId w:val="15"/>
        </w:numPr>
        <w:ind w:left="284" w:hanging="284"/>
      </w:pPr>
      <w:r w:rsidRPr="00477D94">
        <w:t>Habitantes de calle y semáforos descoordinados</w:t>
      </w:r>
    </w:p>
    <w:p w14:paraId="1DFA6979" w14:textId="04C9CB0E" w:rsidR="00A84A52" w:rsidRPr="00477D94" w:rsidRDefault="00A84A52" w:rsidP="00A14A82">
      <w:pPr>
        <w:pStyle w:val="Prrafodelista"/>
        <w:numPr>
          <w:ilvl w:val="1"/>
          <w:numId w:val="15"/>
        </w:numPr>
        <w:ind w:left="284" w:hanging="284"/>
      </w:pPr>
      <w:r w:rsidRPr="00477D94">
        <w:t>Alcantarillas hundidas o sin tapas</w:t>
      </w:r>
    </w:p>
    <w:p w14:paraId="2AAD1555" w14:textId="51AE05CC" w:rsidR="00A84A52" w:rsidRPr="00477D94" w:rsidRDefault="00A84A52" w:rsidP="00A14A82">
      <w:pPr>
        <w:pStyle w:val="Prrafodelista"/>
        <w:numPr>
          <w:ilvl w:val="1"/>
          <w:numId w:val="15"/>
        </w:numPr>
        <w:ind w:left="284" w:hanging="284"/>
      </w:pPr>
      <w:r w:rsidRPr="00477D94">
        <w:t>Congestión vehicular por cuello de botella</w:t>
      </w:r>
    </w:p>
    <w:p w14:paraId="4D183791" w14:textId="65BD4999" w:rsidR="00A84A52" w:rsidRPr="00477D94" w:rsidRDefault="00A84A52" w:rsidP="00A14A82">
      <w:pPr>
        <w:pStyle w:val="Prrafodelista"/>
        <w:numPr>
          <w:ilvl w:val="1"/>
          <w:numId w:val="15"/>
        </w:numPr>
        <w:ind w:left="284" w:hanging="284"/>
      </w:pPr>
      <w:r w:rsidRPr="00477D94">
        <w:t>Estacionamiento en vía</w:t>
      </w:r>
    </w:p>
    <w:p w14:paraId="35189FC6" w14:textId="1DDB8A3D" w:rsidR="00A84A52" w:rsidRPr="00477D94" w:rsidRDefault="00A84A52" w:rsidP="00A14A82">
      <w:pPr>
        <w:pStyle w:val="Prrafodelista"/>
        <w:numPr>
          <w:ilvl w:val="1"/>
          <w:numId w:val="15"/>
        </w:numPr>
        <w:ind w:left="284" w:hanging="284"/>
      </w:pPr>
      <w:r w:rsidRPr="00477D94">
        <w:t>Congestión vehicular al entrar y salir de la ciudad</w:t>
      </w:r>
    </w:p>
    <w:p w14:paraId="0CB65091" w14:textId="4A735B9C" w:rsidR="00A84A52" w:rsidRPr="00477D94" w:rsidRDefault="00A84A52" w:rsidP="00A14A82">
      <w:pPr>
        <w:pStyle w:val="Prrafodelista"/>
        <w:numPr>
          <w:ilvl w:val="1"/>
          <w:numId w:val="15"/>
        </w:numPr>
        <w:ind w:left="284" w:hanging="284"/>
      </w:pPr>
      <w:r w:rsidRPr="00477D94">
        <w:t>Falta de señalización</w:t>
      </w:r>
    </w:p>
    <w:p w14:paraId="493D71CA" w14:textId="5FFC2631" w:rsidR="00A84A52" w:rsidRPr="00477D94" w:rsidRDefault="00A84A52" w:rsidP="00A14A82">
      <w:pPr>
        <w:pStyle w:val="Prrafodelista"/>
        <w:numPr>
          <w:ilvl w:val="1"/>
          <w:numId w:val="15"/>
        </w:numPr>
        <w:ind w:left="284" w:hanging="284"/>
      </w:pPr>
      <w:r w:rsidRPr="00477D94">
        <w:t>Falta iluminación</w:t>
      </w:r>
    </w:p>
    <w:p w14:paraId="5543252D" w14:textId="1C8DA681" w:rsidR="00A84A52" w:rsidRPr="00477D94" w:rsidRDefault="00A84A52" w:rsidP="00A14A82">
      <w:pPr>
        <w:pStyle w:val="Prrafodelista"/>
        <w:numPr>
          <w:ilvl w:val="1"/>
          <w:numId w:val="15"/>
        </w:numPr>
        <w:ind w:left="284" w:hanging="284"/>
      </w:pPr>
      <w:r w:rsidRPr="00477D94">
        <w:t>Vías destapadas</w:t>
      </w:r>
    </w:p>
    <w:p w14:paraId="0BF6248A" w14:textId="50E99CB8" w:rsidR="00A84A52" w:rsidRPr="00477D94" w:rsidRDefault="00A84A52" w:rsidP="00A14A82">
      <w:pPr>
        <w:pStyle w:val="Prrafodelista"/>
        <w:numPr>
          <w:ilvl w:val="1"/>
          <w:numId w:val="15"/>
        </w:numPr>
        <w:ind w:left="284" w:hanging="284"/>
      </w:pPr>
      <w:r w:rsidRPr="00477D94">
        <w:lastRenderedPageBreak/>
        <w:t>Inseguridad</w:t>
      </w:r>
    </w:p>
    <w:p w14:paraId="7CE478E7" w14:textId="23CE3286" w:rsidR="00A84A52" w:rsidRPr="00477D94" w:rsidRDefault="00A84A52" w:rsidP="00A14A82">
      <w:pPr>
        <w:pStyle w:val="Prrafodelista"/>
        <w:numPr>
          <w:ilvl w:val="1"/>
          <w:numId w:val="15"/>
        </w:numPr>
        <w:ind w:left="284" w:hanging="284"/>
      </w:pPr>
      <w:r w:rsidRPr="00477D94">
        <w:t>Cruce repentino de peatones por la calzada</w:t>
      </w:r>
    </w:p>
    <w:p w14:paraId="63FF2DA7" w14:textId="27826BC2" w:rsidR="00A84A52" w:rsidRPr="00477D94" w:rsidRDefault="00A84A52" w:rsidP="00A14A82">
      <w:pPr>
        <w:pStyle w:val="Prrafodelista"/>
        <w:numPr>
          <w:ilvl w:val="1"/>
          <w:numId w:val="15"/>
        </w:numPr>
        <w:ind w:left="284" w:hanging="284"/>
      </w:pPr>
      <w:r w:rsidRPr="00477D94">
        <w:t>Mal comportamiento de otros conductores</w:t>
      </w:r>
    </w:p>
    <w:p w14:paraId="4F8743B2" w14:textId="6F1A7ACE" w:rsidR="00A84A52" w:rsidRPr="00477D94" w:rsidRDefault="00A84A52" w:rsidP="00A14A82">
      <w:pPr>
        <w:pStyle w:val="Prrafodelista"/>
        <w:numPr>
          <w:ilvl w:val="1"/>
          <w:numId w:val="15"/>
        </w:numPr>
        <w:ind w:left="284" w:hanging="284"/>
      </w:pPr>
      <w:r w:rsidRPr="00477D94">
        <w:t>Ciclistas realizando maniobras peligrosas</w:t>
      </w:r>
    </w:p>
    <w:p w14:paraId="133CF050" w14:textId="7996F0D2" w:rsidR="00A84A52" w:rsidRPr="00477D94" w:rsidRDefault="00A84A52" w:rsidP="00A14A82">
      <w:pPr>
        <w:pStyle w:val="Prrafodelista"/>
        <w:numPr>
          <w:ilvl w:val="1"/>
          <w:numId w:val="15"/>
        </w:numPr>
        <w:ind w:left="284" w:hanging="284"/>
      </w:pPr>
      <w:r w:rsidRPr="00477D94">
        <w:t>Motociclistas generadores de accidentalidad</w:t>
      </w:r>
    </w:p>
    <w:p w14:paraId="27F8D335" w14:textId="77777777" w:rsidR="00D87B27" w:rsidRDefault="00A84A52" w:rsidP="00A14A82">
      <w:pPr>
        <w:pStyle w:val="Prrafodelista"/>
        <w:numPr>
          <w:ilvl w:val="1"/>
          <w:numId w:val="15"/>
        </w:numPr>
        <w:ind w:left="284" w:hanging="284"/>
      </w:pPr>
      <w:r w:rsidRPr="00477D94">
        <w:t>Alta presencia de peatones</w:t>
      </w:r>
    </w:p>
    <w:p w14:paraId="23DBEF14" w14:textId="7250FCA2" w:rsidR="00A84A52" w:rsidRPr="00477D94" w:rsidRDefault="00A84A52" w:rsidP="00A14A82">
      <w:pPr>
        <w:pStyle w:val="Prrafodelista"/>
        <w:numPr>
          <w:ilvl w:val="1"/>
          <w:numId w:val="15"/>
        </w:numPr>
        <w:ind w:left="284" w:hanging="284"/>
      </w:pPr>
      <w:r w:rsidRPr="00477D94">
        <w:t>Congestión en horas pico</w:t>
      </w:r>
    </w:p>
    <w:p w14:paraId="476F86B7" w14:textId="77777777" w:rsidR="00A84A52" w:rsidRPr="00477D94" w:rsidRDefault="00A84A52" w:rsidP="00477D94"/>
    <w:p w14:paraId="1C8FFA04" w14:textId="4A897011" w:rsidR="00A84A52" w:rsidRPr="00280DBE" w:rsidRDefault="00A84A52" w:rsidP="00477D94">
      <w:pPr>
        <w:rPr>
          <w:b/>
          <w:bCs/>
        </w:rPr>
      </w:pPr>
      <w:r w:rsidRPr="00280DBE">
        <w:rPr>
          <w:b/>
          <w:bCs/>
        </w:rPr>
        <w:t>Zona Rural Carreteras Nacionales</w:t>
      </w:r>
    </w:p>
    <w:p w14:paraId="159D23F4" w14:textId="77777777" w:rsidR="004378F3" w:rsidRPr="00477D94" w:rsidRDefault="004378F3" w:rsidP="00477D94"/>
    <w:p w14:paraId="5A7735A1" w14:textId="0E155B34" w:rsidR="00A84A52" w:rsidRPr="00477D94" w:rsidRDefault="00A84A52" w:rsidP="00A14A82">
      <w:pPr>
        <w:pStyle w:val="Prrafodelista"/>
        <w:numPr>
          <w:ilvl w:val="1"/>
          <w:numId w:val="15"/>
        </w:numPr>
        <w:ind w:left="284" w:hanging="284"/>
      </w:pPr>
      <w:r w:rsidRPr="00477D94">
        <w:t>Falta de carril de adelantamiento en algunos sectores, generando congestión por el tráfico pesado</w:t>
      </w:r>
    </w:p>
    <w:p w14:paraId="2A515AF3" w14:textId="43CBE86C" w:rsidR="00A84A52" w:rsidRPr="00477D94" w:rsidRDefault="00A84A52" w:rsidP="00A14A82">
      <w:pPr>
        <w:pStyle w:val="Prrafodelista"/>
        <w:numPr>
          <w:ilvl w:val="1"/>
          <w:numId w:val="15"/>
        </w:numPr>
        <w:ind w:left="284" w:hanging="284"/>
      </w:pPr>
      <w:r w:rsidRPr="00477D94">
        <w:t>Deficiencia en la señalización especialmente en los sitios donde se realizan obras</w:t>
      </w:r>
    </w:p>
    <w:p w14:paraId="0E1AE09E" w14:textId="48241358" w:rsidR="00A84A52" w:rsidRPr="00477D94" w:rsidRDefault="00A84A52" w:rsidP="00A14A82">
      <w:pPr>
        <w:pStyle w:val="Prrafodelista"/>
        <w:numPr>
          <w:ilvl w:val="1"/>
          <w:numId w:val="15"/>
        </w:numPr>
        <w:ind w:left="284" w:hanging="284"/>
      </w:pPr>
      <w:r w:rsidRPr="00477D94">
        <w:t>Mal estado de la carpeta asfáltica</w:t>
      </w:r>
    </w:p>
    <w:p w14:paraId="3827B3B0" w14:textId="28A711E4" w:rsidR="00A84A52" w:rsidRPr="00477D94" w:rsidRDefault="00A84A52" w:rsidP="00A14A82">
      <w:pPr>
        <w:pStyle w:val="Prrafodelista"/>
        <w:numPr>
          <w:ilvl w:val="1"/>
          <w:numId w:val="15"/>
        </w:numPr>
        <w:ind w:left="284" w:hanging="284"/>
      </w:pPr>
      <w:r w:rsidRPr="00477D94">
        <w:t>Falta de señalización y demarcación vial que agrava el riesgo en horas nocturnas</w:t>
      </w:r>
    </w:p>
    <w:p w14:paraId="662539CE" w14:textId="44904D80" w:rsidR="00A84A52" w:rsidRPr="00477D94" w:rsidRDefault="00A84A52" w:rsidP="00A14A82">
      <w:pPr>
        <w:pStyle w:val="Prrafodelista"/>
        <w:numPr>
          <w:ilvl w:val="1"/>
          <w:numId w:val="15"/>
        </w:numPr>
        <w:ind w:left="284" w:hanging="284"/>
      </w:pPr>
      <w:r w:rsidRPr="00477D94">
        <w:t>Excesos de velocidad</w:t>
      </w:r>
    </w:p>
    <w:p w14:paraId="3D278FFE" w14:textId="094C1E62" w:rsidR="00A84A52" w:rsidRPr="00477D94" w:rsidRDefault="00A84A52" w:rsidP="00A14A82">
      <w:pPr>
        <w:pStyle w:val="Prrafodelista"/>
        <w:numPr>
          <w:ilvl w:val="1"/>
          <w:numId w:val="15"/>
        </w:numPr>
        <w:ind w:left="284" w:hanging="284"/>
      </w:pPr>
      <w:r w:rsidRPr="00477D94">
        <w:t>Adelantamientos en lugares no permitidos</w:t>
      </w:r>
    </w:p>
    <w:p w14:paraId="31CBDC4A" w14:textId="3B233492" w:rsidR="00A84A52" w:rsidRPr="00477D94" w:rsidRDefault="00A84A52" w:rsidP="00A14A82">
      <w:pPr>
        <w:pStyle w:val="Prrafodelista"/>
        <w:numPr>
          <w:ilvl w:val="1"/>
          <w:numId w:val="15"/>
        </w:numPr>
        <w:ind w:left="284" w:hanging="284"/>
      </w:pPr>
      <w:r w:rsidRPr="00477D94">
        <w:t>Animales en la vía</w:t>
      </w:r>
    </w:p>
    <w:p w14:paraId="74CED4A0" w14:textId="37A7F08A" w:rsidR="00A84A52" w:rsidRPr="00477D94" w:rsidRDefault="00A84A52" w:rsidP="00A14A82">
      <w:pPr>
        <w:pStyle w:val="Prrafodelista"/>
        <w:numPr>
          <w:ilvl w:val="1"/>
          <w:numId w:val="15"/>
        </w:numPr>
        <w:ind w:left="284" w:hanging="284"/>
      </w:pPr>
      <w:r w:rsidRPr="00477D94">
        <w:t>Condiciones climáticas</w:t>
      </w:r>
    </w:p>
    <w:p w14:paraId="3DC004D9" w14:textId="6A7337A0" w:rsidR="00A84A52" w:rsidRPr="00477D94" w:rsidRDefault="00A84A52" w:rsidP="00A14A82">
      <w:pPr>
        <w:pStyle w:val="Prrafodelista"/>
        <w:numPr>
          <w:ilvl w:val="1"/>
          <w:numId w:val="15"/>
        </w:numPr>
        <w:ind w:left="284" w:hanging="284"/>
      </w:pPr>
      <w:r w:rsidRPr="00477D94">
        <w:t>Otros factores como distracción, cansancio, fatiga y sueño</w:t>
      </w:r>
    </w:p>
    <w:p w14:paraId="0A86C317" w14:textId="77777777" w:rsidR="00A84A52" w:rsidRPr="00477D94" w:rsidRDefault="00A84A52" w:rsidP="00477D94"/>
    <w:p w14:paraId="16FB5B98" w14:textId="77777777" w:rsidR="00A84A52" w:rsidRPr="008B0239" w:rsidRDefault="00A84A52" w:rsidP="00EE10DC">
      <w:pPr>
        <w:pStyle w:val="Ttulo5"/>
        <w:rPr>
          <w:rFonts w:ascii="Garamond" w:hAnsi="Garamond"/>
          <w:b/>
          <w:bCs/>
          <w:color w:val="00B0F0"/>
        </w:rPr>
      </w:pPr>
      <w:r w:rsidRPr="008B0239">
        <w:rPr>
          <w:rFonts w:ascii="Garamond" w:hAnsi="Garamond"/>
          <w:b/>
          <w:bCs/>
          <w:color w:val="00B0F0"/>
        </w:rPr>
        <w:t xml:space="preserve">Políticas de administración de rutas – Horarios de entrada y salida y duración de jornadas </w:t>
      </w:r>
    </w:p>
    <w:p w14:paraId="0DA073A1" w14:textId="77777777" w:rsidR="00EE10DC" w:rsidRDefault="00EE10DC" w:rsidP="00477D94"/>
    <w:p w14:paraId="3DE6E0E1" w14:textId="6212FDD3" w:rsidR="00A84A52" w:rsidRPr="00477D94" w:rsidRDefault="00A84A52" w:rsidP="00477D94">
      <w:r w:rsidRPr="00477D94">
        <w:t>La entidad ha definido, como parte de la Política de seguridad vial, los siguientes aspectos para la administración de rutas – Horarios de entrada y salida y duración de jornadas:</w:t>
      </w:r>
    </w:p>
    <w:p w14:paraId="5D4DEF8E" w14:textId="77777777" w:rsidR="00A84A52" w:rsidRPr="00477D94" w:rsidRDefault="00A84A52" w:rsidP="00477D94"/>
    <w:p w14:paraId="11EBEFEF" w14:textId="37CA8356" w:rsidR="00A84A52" w:rsidRPr="00496340" w:rsidRDefault="00A84A52" w:rsidP="00A14A82">
      <w:pPr>
        <w:pStyle w:val="Prrafodelista"/>
        <w:numPr>
          <w:ilvl w:val="1"/>
          <w:numId w:val="15"/>
        </w:numPr>
        <w:ind w:left="284" w:hanging="284"/>
      </w:pPr>
      <w:r w:rsidRPr="00496340">
        <w:t xml:space="preserve">Queda prohibido salir a rutas misionales entre las 8:00 p.m. y las 5:00 a.m., salvo autorización escrita del </w:t>
      </w:r>
      <w:r w:rsidR="006578E6">
        <w:t>jefe de oficina o dependencia</w:t>
      </w:r>
      <w:r w:rsidRPr="00496340">
        <w:t>. Con excepción de los operativos especiales.</w:t>
      </w:r>
    </w:p>
    <w:p w14:paraId="559D3849" w14:textId="77777777" w:rsidR="004378F3" w:rsidRPr="00496340" w:rsidRDefault="004378F3" w:rsidP="004378F3">
      <w:pPr>
        <w:pStyle w:val="Prrafodelista"/>
        <w:ind w:left="284" w:firstLine="0"/>
      </w:pPr>
    </w:p>
    <w:p w14:paraId="23605308" w14:textId="31F3333C" w:rsidR="00A84A52" w:rsidRPr="00EE10DC" w:rsidRDefault="00A84A52" w:rsidP="00A14A82">
      <w:pPr>
        <w:pStyle w:val="Prrafodelista"/>
        <w:numPr>
          <w:ilvl w:val="1"/>
          <w:numId w:val="15"/>
        </w:numPr>
        <w:ind w:left="284" w:hanging="284"/>
      </w:pPr>
      <w:r w:rsidRPr="00EE10DC">
        <w:t>El horario establecido para operar los vehículos en actividades misionales es de 5:00 AM a 8:00 PM. Los recorridos deben planificarse de modo que este horario se cumpla. Solo en casos excepcionales se continuará el viaje hasta las 8:30 pm. Con excepción de los operativos especiales.</w:t>
      </w:r>
    </w:p>
    <w:p w14:paraId="415E1E04" w14:textId="77777777" w:rsidR="00A84A52" w:rsidRPr="00477D94" w:rsidRDefault="00A84A52" w:rsidP="00477D94"/>
    <w:p w14:paraId="52B25D90" w14:textId="3513A137" w:rsidR="00A84A52" w:rsidRPr="00EE10DC" w:rsidRDefault="00A84A52" w:rsidP="00477D94">
      <w:pPr>
        <w:rPr>
          <w:b/>
          <w:bCs/>
        </w:rPr>
      </w:pPr>
      <w:r w:rsidRPr="00EE10DC">
        <w:rPr>
          <w:b/>
          <w:bCs/>
        </w:rPr>
        <w:t>A</w:t>
      </w:r>
      <w:r w:rsidR="007F7DDE" w:rsidRPr="00EE10DC">
        <w:rPr>
          <w:b/>
          <w:bCs/>
        </w:rPr>
        <w:t>poyo tecnológico – monitoreo de comportamientos</w:t>
      </w:r>
      <w:r w:rsidRPr="00EE10DC">
        <w:rPr>
          <w:b/>
          <w:bCs/>
        </w:rPr>
        <w:t xml:space="preserve"> </w:t>
      </w:r>
    </w:p>
    <w:p w14:paraId="1FBC3C8C" w14:textId="77777777" w:rsidR="00A84A52" w:rsidRPr="00477D94" w:rsidRDefault="00A84A52" w:rsidP="00477D94"/>
    <w:p w14:paraId="136B9B88" w14:textId="77777777" w:rsidR="00A84A52" w:rsidRPr="00477D94" w:rsidRDefault="00A84A52" w:rsidP="00477D94">
      <w:r w:rsidRPr="00477D94">
        <w:t>La entidad no cuenta hasta la fecha con la instalación de monitoreo satelital en sus vehículos, por lo cual se incorporará esta acción de mejora para evaluar su implementación.</w:t>
      </w:r>
    </w:p>
    <w:p w14:paraId="223A6DA0" w14:textId="77777777" w:rsidR="00A84A52" w:rsidRPr="00477D94" w:rsidRDefault="00A84A52" w:rsidP="00477D94"/>
    <w:p w14:paraId="368C55F6" w14:textId="3F2AA5DC" w:rsidR="00A84A52" w:rsidRPr="008B0239" w:rsidRDefault="00A84A52" w:rsidP="00D716FC">
      <w:pPr>
        <w:pStyle w:val="Ttulo5"/>
        <w:rPr>
          <w:rFonts w:ascii="Garamond" w:hAnsi="Garamond"/>
          <w:b/>
          <w:bCs/>
          <w:color w:val="00B0F0"/>
        </w:rPr>
      </w:pPr>
      <w:r w:rsidRPr="008B0239">
        <w:rPr>
          <w:rFonts w:ascii="Garamond" w:hAnsi="Garamond"/>
          <w:b/>
          <w:bCs/>
          <w:color w:val="00B0F0"/>
        </w:rPr>
        <w:t>P</w:t>
      </w:r>
      <w:r w:rsidR="007F7DDE" w:rsidRPr="008B0239">
        <w:rPr>
          <w:rFonts w:ascii="Garamond" w:hAnsi="Garamond"/>
          <w:b/>
          <w:bCs/>
          <w:color w:val="00B0F0"/>
        </w:rPr>
        <w:t>olíticas de socialización y actualización de información</w:t>
      </w:r>
      <w:r w:rsidRPr="008B0239">
        <w:rPr>
          <w:rFonts w:ascii="Garamond" w:hAnsi="Garamond"/>
          <w:b/>
          <w:bCs/>
          <w:color w:val="00B0F0"/>
        </w:rPr>
        <w:t xml:space="preserve"> </w:t>
      </w:r>
    </w:p>
    <w:p w14:paraId="40CA991B" w14:textId="77777777" w:rsidR="00A84A52" w:rsidRPr="00477D94" w:rsidRDefault="00A84A52" w:rsidP="00477D94"/>
    <w:p w14:paraId="37607960" w14:textId="6229B499" w:rsidR="00A84A52" w:rsidRDefault="00A84A52" w:rsidP="00477D94">
      <w:r w:rsidRPr="00477D94">
        <w:t xml:space="preserve">Las novedades de peligros en vías ya sean por accidentes, estado del clima, problemas de orden público, campañas de sensibilización, </w:t>
      </w:r>
      <w:proofErr w:type="spellStart"/>
      <w:r w:rsidRPr="00477D94">
        <w:t>tips</w:t>
      </w:r>
      <w:proofErr w:type="spellEnd"/>
      <w:r w:rsidRPr="00477D94">
        <w:t xml:space="preserve"> de seguridad vial e información serán divulgadas mediante los diferentes canales de comunicación que cuenta la entidad, entre ellos:</w:t>
      </w:r>
    </w:p>
    <w:p w14:paraId="75023CF4" w14:textId="77777777" w:rsidR="007F7DDE" w:rsidRPr="00477D94" w:rsidRDefault="007F7DDE" w:rsidP="00477D94"/>
    <w:p w14:paraId="0B1D262E" w14:textId="1C882B17" w:rsidR="00A84A52" w:rsidRPr="00477D94" w:rsidRDefault="00A84A52" w:rsidP="00477D94">
      <w:r w:rsidRPr="00477D94">
        <w:t>a.</w:t>
      </w:r>
      <w:r w:rsidR="007F7DDE">
        <w:t xml:space="preserve"> </w:t>
      </w:r>
      <w:r w:rsidRPr="00477D94">
        <w:t>Correo institucional</w:t>
      </w:r>
    </w:p>
    <w:p w14:paraId="784E5F11" w14:textId="5919F216" w:rsidR="00A84A52" w:rsidRPr="00477D94" w:rsidRDefault="00A84A52" w:rsidP="00477D94">
      <w:r w:rsidRPr="00477D94">
        <w:t>b.</w:t>
      </w:r>
      <w:r w:rsidR="007F7DDE">
        <w:t xml:space="preserve"> </w:t>
      </w:r>
      <w:r w:rsidRPr="00477D94">
        <w:t>Página Web</w:t>
      </w:r>
    </w:p>
    <w:p w14:paraId="71A1FD65" w14:textId="7FB0FA22" w:rsidR="00A84A52" w:rsidRPr="00477D94" w:rsidRDefault="00A84A52" w:rsidP="00477D94">
      <w:r w:rsidRPr="00477D94">
        <w:t>c.</w:t>
      </w:r>
      <w:r w:rsidR="007F7DDE">
        <w:t xml:space="preserve"> </w:t>
      </w:r>
      <w:r w:rsidRPr="00477D94">
        <w:t>Capacitaciones</w:t>
      </w:r>
    </w:p>
    <w:p w14:paraId="6E82ED05" w14:textId="12E78306" w:rsidR="00A84A52" w:rsidRPr="00477D94" w:rsidRDefault="00A84A52" w:rsidP="00477D94">
      <w:r w:rsidRPr="00477D94">
        <w:t>d.</w:t>
      </w:r>
      <w:r w:rsidR="007F7DDE">
        <w:t xml:space="preserve"> </w:t>
      </w:r>
      <w:r w:rsidRPr="00477D94">
        <w:t>Charlas de inducción</w:t>
      </w:r>
    </w:p>
    <w:p w14:paraId="3A0C69AB" w14:textId="77777777" w:rsidR="00A84A52" w:rsidRPr="00477D94" w:rsidRDefault="00A84A52" w:rsidP="00477D94"/>
    <w:p w14:paraId="18A7A377" w14:textId="37320DD7" w:rsidR="005C181D" w:rsidRPr="008B0239" w:rsidRDefault="00D716FC" w:rsidP="00D716FC">
      <w:pPr>
        <w:pStyle w:val="Ttulo4"/>
        <w:rPr>
          <w:bCs/>
          <w:color w:val="00B0F0"/>
        </w:rPr>
      </w:pPr>
      <w:r w:rsidRPr="008B0239">
        <w:rPr>
          <w:bCs/>
          <w:color w:val="00B0F0"/>
        </w:rPr>
        <w:t xml:space="preserve">Inspección de vehículos y equipos </w:t>
      </w:r>
    </w:p>
    <w:p w14:paraId="53E41C3F" w14:textId="77777777" w:rsidR="00A84A52" w:rsidRPr="005C181D" w:rsidRDefault="00A84A52" w:rsidP="00D716FC"/>
    <w:p w14:paraId="711C88EE" w14:textId="4C9FA822" w:rsidR="00A84A52" w:rsidRPr="008B0239" w:rsidRDefault="00A84A52" w:rsidP="00D716FC">
      <w:pPr>
        <w:pStyle w:val="Ttulo5"/>
        <w:rPr>
          <w:rFonts w:ascii="Garamond" w:hAnsi="Garamond"/>
          <w:b/>
          <w:bCs/>
          <w:color w:val="00B0F0"/>
        </w:rPr>
      </w:pPr>
      <w:r w:rsidRPr="008B0239">
        <w:rPr>
          <w:rFonts w:ascii="Garamond" w:hAnsi="Garamond"/>
          <w:b/>
          <w:bCs/>
          <w:color w:val="00B0F0"/>
        </w:rPr>
        <w:t>C</w:t>
      </w:r>
      <w:r w:rsidR="007F7DDE" w:rsidRPr="008B0239">
        <w:rPr>
          <w:rFonts w:ascii="Garamond" w:hAnsi="Garamond"/>
          <w:b/>
          <w:bCs/>
          <w:color w:val="00B0F0"/>
        </w:rPr>
        <w:t>hequeo preoperacional</w:t>
      </w:r>
    </w:p>
    <w:p w14:paraId="6EBE0FD0" w14:textId="77777777" w:rsidR="00A84A52" w:rsidRPr="008B0239" w:rsidRDefault="00A84A52" w:rsidP="00477D94">
      <w:pPr>
        <w:rPr>
          <w:b/>
          <w:bCs/>
          <w:color w:val="00B0F0"/>
        </w:rPr>
      </w:pPr>
    </w:p>
    <w:p w14:paraId="0C719A6C" w14:textId="2526894B" w:rsidR="00A84A52" w:rsidRPr="00031298" w:rsidRDefault="00A84A52" w:rsidP="00477D94">
      <w:pPr>
        <w:rPr>
          <w:b/>
          <w:bCs/>
        </w:rPr>
      </w:pPr>
      <w:r w:rsidRPr="00031298">
        <w:rPr>
          <w:b/>
          <w:bCs/>
        </w:rPr>
        <w:t>Protocolos y formatos de inspección diaria a los vehículos</w:t>
      </w:r>
    </w:p>
    <w:p w14:paraId="7D3DDE73" w14:textId="77777777" w:rsidR="00A84A52" w:rsidRPr="00477D94" w:rsidRDefault="00A84A52" w:rsidP="00477D94"/>
    <w:p w14:paraId="498BCAFA" w14:textId="77777777" w:rsidR="00A84A52" w:rsidRPr="00477D94" w:rsidRDefault="00A84A52" w:rsidP="00477D94">
      <w:r w:rsidRPr="00477D94">
        <w:t>La Secretaría Distrital de Gobierno ha establecido formatos de inspección diaria donde el conductor debe verificar previo al uso del vehículo las condiciones mínimas definidas. En este formato de inspección diaria se documenta el registro de una revisión visual de los elementos de seguridad activa y pasiva más relevantes, la cual debe ser desarrollada por el conductor de cada vehículo, permitiendo así conocer el estado del vehículo antes de emprender la marcha. Este registro se documenta en el formato establecido para cada tipo de vehículo.</w:t>
      </w:r>
    </w:p>
    <w:p w14:paraId="12F6B390" w14:textId="77777777" w:rsidR="00A84A52" w:rsidRPr="00477D94" w:rsidRDefault="00A84A52" w:rsidP="00477D94"/>
    <w:p w14:paraId="1D534D84" w14:textId="77777777" w:rsidR="00A84A52" w:rsidRPr="00477D94" w:rsidRDefault="00A84A52" w:rsidP="00477D94">
      <w:r w:rsidRPr="00477D94">
        <w:t>Al identificar hallazgos durante la inspección de vehículos, estas quedaran registradas dentro del mismo formato de chequeo, estos hallazgos identificados por el conductor del vehículo, debe comunicarlo al Líder de vehículos, quien debe generar los planes de acción según la criticidad de los hallazgos encontrados.</w:t>
      </w:r>
    </w:p>
    <w:p w14:paraId="1FD18F41" w14:textId="77777777" w:rsidR="00A84A52" w:rsidRPr="00477D94" w:rsidRDefault="00A84A52" w:rsidP="00477D94"/>
    <w:p w14:paraId="45718356" w14:textId="526DCBE6" w:rsidR="00A84A52" w:rsidRDefault="00A84A52" w:rsidP="00477D94">
      <w:pPr>
        <w:rPr>
          <w:b/>
          <w:bCs/>
        </w:rPr>
      </w:pPr>
      <w:r w:rsidRPr="00031298">
        <w:rPr>
          <w:b/>
          <w:bCs/>
        </w:rPr>
        <w:t>Diligenciamiento y uso de los formatos</w:t>
      </w:r>
    </w:p>
    <w:p w14:paraId="40933FC4" w14:textId="77777777" w:rsidR="00031298" w:rsidRPr="00031298" w:rsidRDefault="00031298" w:rsidP="00477D94">
      <w:pPr>
        <w:rPr>
          <w:b/>
          <w:bCs/>
        </w:rPr>
      </w:pPr>
    </w:p>
    <w:p w14:paraId="539C9A57" w14:textId="77777777" w:rsidR="00A84A52" w:rsidRDefault="00A84A52" w:rsidP="00477D94">
      <w:r w:rsidRPr="00477D94">
        <w:t>Antes de iniciar la operación se debe inspeccionar el vehículo, verificando con especial atención que este en óptimas condiciones. De lo contrario el conductor se abstendrá de movilizarlo, en caso de encontrar averías se deben reportar para que estas sean gestionadas. De estas inspecciones se debe dejar registro diario, la información se entregará de forma mensual al encargado de vehículos, quien tendrá la responsabilidad de archivar digitalmente en la carpeta de cada vehículo para su verificación por los demás responsables y se utilizará como insumo para el plan de mantenimiento en un periodo determinado.</w:t>
      </w:r>
    </w:p>
    <w:p w14:paraId="40F926C9" w14:textId="77777777" w:rsidR="00031298" w:rsidRDefault="00031298" w:rsidP="00477D94"/>
    <w:p w14:paraId="3A0B7E49" w14:textId="188F60D0" w:rsidR="00A84A52" w:rsidRPr="008B0239" w:rsidRDefault="00360A8A" w:rsidP="00360A8A">
      <w:pPr>
        <w:pStyle w:val="Ttulo4"/>
        <w:rPr>
          <w:bCs/>
          <w:color w:val="00B0F0"/>
        </w:rPr>
      </w:pPr>
      <w:r w:rsidRPr="008B0239">
        <w:rPr>
          <w:bCs/>
          <w:color w:val="00B0F0"/>
        </w:rPr>
        <w:t>Mantenimiento y control de vehículos seguros y equipos</w:t>
      </w:r>
    </w:p>
    <w:p w14:paraId="7C08E5B1" w14:textId="77777777" w:rsidR="00551A55" w:rsidRPr="00477D94" w:rsidRDefault="00551A55" w:rsidP="00551A55">
      <w:pPr>
        <w:pStyle w:val="Prrafodelista"/>
        <w:ind w:left="720" w:firstLine="0"/>
      </w:pPr>
    </w:p>
    <w:p w14:paraId="65F87EF9" w14:textId="6EF22306" w:rsidR="00A84A52" w:rsidRPr="00477D94" w:rsidRDefault="00A84A52" w:rsidP="00477D94">
      <w:r w:rsidRPr="00477D94">
        <w:t xml:space="preserve">La Secretaría Distrital de Gobierno garantiza la estandarización del uso adecuado de los vehículos, mediante los lineamientos definidos en el instructivo de administración del parque automotor, el cual tiene como objetivo definir los lineamientos para la adquisición, administración, asignación, uso y mantenimiento del parque automotor, según el </w:t>
      </w:r>
      <w:r w:rsidRPr="005E36F2">
        <w:t>GCO-GCI-IN029</w:t>
      </w:r>
      <w:r w:rsidRPr="00477D94">
        <w:t xml:space="preserve"> Instructivo de administración del parque automotor.</w:t>
      </w:r>
    </w:p>
    <w:p w14:paraId="092C091A" w14:textId="77777777" w:rsidR="00A84A52" w:rsidRPr="00477D94" w:rsidRDefault="00A84A52" w:rsidP="00477D94"/>
    <w:p w14:paraId="7965DA79" w14:textId="58C5A848" w:rsidR="00A84A52" w:rsidRPr="008B0239" w:rsidRDefault="00A84A52" w:rsidP="00360A8A">
      <w:pPr>
        <w:pStyle w:val="Ttulo5"/>
        <w:rPr>
          <w:rFonts w:ascii="Garamond" w:hAnsi="Garamond"/>
          <w:b/>
          <w:bCs/>
          <w:color w:val="00B0F0"/>
        </w:rPr>
      </w:pPr>
      <w:r w:rsidRPr="008B0239">
        <w:rPr>
          <w:rFonts w:ascii="Garamond" w:hAnsi="Garamond"/>
          <w:b/>
          <w:bCs/>
          <w:color w:val="00B0F0"/>
        </w:rPr>
        <w:t>M</w:t>
      </w:r>
      <w:r w:rsidR="007F7DDE" w:rsidRPr="008B0239">
        <w:rPr>
          <w:rFonts w:ascii="Garamond" w:hAnsi="Garamond"/>
          <w:b/>
          <w:bCs/>
          <w:color w:val="00B0F0"/>
        </w:rPr>
        <w:t>antenimiento preventivo</w:t>
      </w:r>
    </w:p>
    <w:p w14:paraId="537B3E5B" w14:textId="77777777" w:rsidR="00A84A52" w:rsidRPr="00477D94" w:rsidRDefault="00A84A52" w:rsidP="00477D94"/>
    <w:p w14:paraId="3A140033" w14:textId="673B1F3E" w:rsidR="00A84A52" w:rsidRPr="00477D94" w:rsidRDefault="00A84A52" w:rsidP="00477D94">
      <w:r w:rsidRPr="00477D94">
        <w:t xml:space="preserve">La Secretaría Distrital de Gobierno ha definido la contratación de terceros especializados (concesionario autorizado) para la gestión de planificación, ejecución y registro de los mantenimientos preventivos y correctivos de toda su flota vehicular, por ende, la entidad se limita a la selección de un proveedor que cumpla </w:t>
      </w:r>
      <w:r w:rsidRPr="00477D94">
        <w:lastRenderedPageBreak/>
        <w:t xml:space="preserve">con la idoneidad y los requerimientos de selección de proveedores definidos, así como al seguimiento al cumplimiento eficiente del servicio. Para la gestión interna de estos mantenimientos se ha definido el </w:t>
      </w:r>
      <w:r w:rsidR="004D3E53">
        <w:t xml:space="preserve">documento de instrucciones </w:t>
      </w:r>
      <w:r w:rsidR="004D3E53" w:rsidRPr="005E36F2">
        <w:t>GCO-GCI-IN029</w:t>
      </w:r>
      <w:r w:rsidR="004D3E53" w:rsidRPr="00477D94">
        <w:t xml:space="preserve"> </w:t>
      </w:r>
      <w:r w:rsidRPr="00477D94">
        <w:t>para el control del consumo de combustible de vehículos en el área rural y urbana, y el mantenimiento preventivo y correctivo de los vehículos.</w:t>
      </w:r>
    </w:p>
    <w:p w14:paraId="2C5887E2" w14:textId="77777777" w:rsidR="00A84A52" w:rsidRPr="00477D94" w:rsidRDefault="00A84A52" w:rsidP="00477D94"/>
    <w:p w14:paraId="14B52B26" w14:textId="2DE196EA" w:rsidR="00A84A52" w:rsidRPr="00477D94" w:rsidRDefault="00A84A52" w:rsidP="00477D94">
      <w:r w:rsidRPr="00477D94">
        <w:t>Adicionalmente la entidad ha definido unos requerimientos que forman parte de las licitaciones públicas que desarrolla cada sede de forma independiente, donde definen los lineamientos administrativos y operativos para la gestión de los mantenimientos de vehículos.</w:t>
      </w:r>
    </w:p>
    <w:p w14:paraId="45F8565A" w14:textId="77777777" w:rsidR="00A84A52" w:rsidRPr="00477D94" w:rsidRDefault="00A84A52" w:rsidP="00477D94"/>
    <w:p w14:paraId="63158DDD" w14:textId="77777777" w:rsidR="00A84A52" w:rsidRPr="008B0239" w:rsidRDefault="00A84A52" w:rsidP="00BC37DE">
      <w:pPr>
        <w:pStyle w:val="Ttulo5"/>
        <w:rPr>
          <w:rFonts w:ascii="Garamond" w:hAnsi="Garamond"/>
          <w:b/>
          <w:bCs/>
          <w:color w:val="00B0F0"/>
        </w:rPr>
      </w:pPr>
      <w:r w:rsidRPr="008B0239">
        <w:rPr>
          <w:rFonts w:ascii="Garamond" w:hAnsi="Garamond"/>
          <w:b/>
          <w:bCs/>
          <w:color w:val="00B0F0"/>
        </w:rPr>
        <w:t>Hoja de vida de vehículos</w:t>
      </w:r>
    </w:p>
    <w:p w14:paraId="4CF048F3" w14:textId="77777777" w:rsidR="00A84A52" w:rsidRPr="00477D94" w:rsidRDefault="00A84A52" w:rsidP="00477D94"/>
    <w:p w14:paraId="392B812C" w14:textId="77777777" w:rsidR="00A84A52" w:rsidRPr="00477D94" w:rsidRDefault="00A84A52" w:rsidP="00477D94">
      <w:r w:rsidRPr="00477D94">
        <w:t>Cada vehículo de la entidad debe tener documentada una hoja de vida en la cual se registrará la siguiente información:</w:t>
      </w:r>
    </w:p>
    <w:p w14:paraId="7E22BA6D" w14:textId="1556ED0C" w:rsidR="008110DD" w:rsidRDefault="008110DD" w:rsidP="008110DD"/>
    <w:p w14:paraId="010B7FCE" w14:textId="77777777" w:rsidR="008110DD" w:rsidRPr="00477D94" w:rsidRDefault="008110DD" w:rsidP="00560A22">
      <w:pPr>
        <w:pStyle w:val="Prrafodelista"/>
        <w:numPr>
          <w:ilvl w:val="0"/>
          <w:numId w:val="26"/>
        </w:numPr>
        <w:ind w:left="426" w:hanging="349"/>
      </w:pPr>
      <w:r w:rsidRPr="00477D94">
        <w:t>Datos de identificación del vehículo:</w:t>
      </w:r>
    </w:p>
    <w:p w14:paraId="03FBD12B" w14:textId="78329A53" w:rsidR="00A84A52" w:rsidRPr="00477D94" w:rsidRDefault="00A84A52" w:rsidP="00A14A82">
      <w:pPr>
        <w:pStyle w:val="Prrafodelista"/>
        <w:numPr>
          <w:ilvl w:val="0"/>
          <w:numId w:val="25"/>
        </w:numPr>
        <w:ind w:left="993" w:hanging="284"/>
      </w:pPr>
      <w:r w:rsidRPr="00477D94">
        <w:t>Placa del vehículo</w:t>
      </w:r>
    </w:p>
    <w:p w14:paraId="6E940BE0" w14:textId="48576D72" w:rsidR="00A84A52" w:rsidRPr="00477D94" w:rsidRDefault="00A84A52" w:rsidP="00A14A82">
      <w:pPr>
        <w:pStyle w:val="Prrafodelista"/>
        <w:numPr>
          <w:ilvl w:val="0"/>
          <w:numId w:val="25"/>
        </w:numPr>
        <w:ind w:left="993" w:hanging="284"/>
      </w:pPr>
      <w:r w:rsidRPr="00477D94">
        <w:t>Modelo</w:t>
      </w:r>
    </w:p>
    <w:p w14:paraId="4098857D" w14:textId="5D0E7BAA" w:rsidR="00A84A52" w:rsidRPr="00477D94" w:rsidRDefault="00A84A52" w:rsidP="00A14A82">
      <w:pPr>
        <w:pStyle w:val="Prrafodelista"/>
        <w:numPr>
          <w:ilvl w:val="0"/>
          <w:numId w:val="25"/>
        </w:numPr>
        <w:ind w:left="993" w:hanging="284"/>
      </w:pPr>
      <w:r w:rsidRPr="00477D94">
        <w:t>Marca</w:t>
      </w:r>
    </w:p>
    <w:p w14:paraId="3645E2A7" w14:textId="77777777" w:rsidR="00A84A52" w:rsidRPr="00477D94" w:rsidRDefault="00A84A52" w:rsidP="00A14A82">
      <w:pPr>
        <w:pStyle w:val="Prrafodelista"/>
        <w:numPr>
          <w:ilvl w:val="0"/>
          <w:numId w:val="25"/>
        </w:numPr>
        <w:ind w:left="993" w:hanging="284"/>
      </w:pPr>
      <w:r w:rsidRPr="00477D94">
        <w:t>Fecha de creación de ficha</w:t>
      </w:r>
    </w:p>
    <w:p w14:paraId="3214FD21" w14:textId="77777777" w:rsidR="00A84A52" w:rsidRPr="00477D94" w:rsidRDefault="00A84A52" w:rsidP="00477D94"/>
    <w:p w14:paraId="61B14FAB" w14:textId="77777777" w:rsidR="008110DD" w:rsidRPr="00477D94" w:rsidRDefault="008110DD" w:rsidP="00560A22">
      <w:pPr>
        <w:pStyle w:val="Prrafodelista"/>
        <w:numPr>
          <w:ilvl w:val="0"/>
          <w:numId w:val="26"/>
        </w:numPr>
        <w:ind w:left="426" w:hanging="349"/>
      </w:pPr>
      <w:r w:rsidRPr="00477D94">
        <w:t>Programación de Mantenimiento Preventivo (el cual debe ser documentado en función a las recomendaciones del fabricante y en función a kilometraje recorrido):</w:t>
      </w:r>
    </w:p>
    <w:p w14:paraId="29DDB11E" w14:textId="2F6BCFEF" w:rsidR="00A84A52" w:rsidRPr="00477D94" w:rsidRDefault="00A84A52" w:rsidP="00A14A82">
      <w:pPr>
        <w:pStyle w:val="Prrafodelista"/>
        <w:numPr>
          <w:ilvl w:val="0"/>
          <w:numId w:val="25"/>
        </w:numPr>
        <w:ind w:left="993" w:hanging="284"/>
      </w:pPr>
      <w:r w:rsidRPr="00477D94">
        <w:t>Tipo de mantenimiento</w:t>
      </w:r>
    </w:p>
    <w:p w14:paraId="38E0A73D" w14:textId="77777777" w:rsidR="00A84A52" w:rsidRPr="00477D94" w:rsidRDefault="00A84A52" w:rsidP="00A14A82">
      <w:pPr>
        <w:pStyle w:val="Prrafodelista"/>
        <w:numPr>
          <w:ilvl w:val="0"/>
          <w:numId w:val="25"/>
        </w:numPr>
        <w:ind w:left="993" w:hanging="284"/>
      </w:pPr>
      <w:r w:rsidRPr="00477D94">
        <w:t>Kilometraje al cual corresponde ejecutar el mantenimiento</w:t>
      </w:r>
    </w:p>
    <w:p w14:paraId="1D7C92BF" w14:textId="77777777" w:rsidR="00A84A52" w:rsidRPr="00477D94" w:rsidRDefault="00A84A52" w:rsidP="00A14A82">
      <w:pPr>
        <w:pStyle w:val="Prrafodelista"/>
        <w:numPr>
          <w:ilvl w:val="0"/>
          <w:numId w:val="25"/>
        </w:numPr>
        <w:ind w:left="993" w:hanging="284"/>
      </w:pPr>
      <w:r w:rsidRPr="00477D94">
        <w:t>Próximo mantenimiento aplicable</w:t>
      </w:r>
    </w:p>
    <w:p w14:paraId="4F167D15" w14:textId="77777777" w:rsidR="00A84A52" w:rsidRPr="00477D94" w:rsidRDefault="00A84A52" w:rsidP="00477D94"/>
    <w:p w14:paraId="1EB1106C" w14:textId="77777777" w:rsidR="008110DD" w:rsidRPr="00477D94" w:rsidRDefault="008110DD" w:rsidP="00560A22">
      <w:pPr>
        <w:pStyle w:val="Prrafodelista"/>
        <w:numPr>
          <w:ilvl w:val="0"/>
          <w:numId w:val="26"/>
        </w:numPr>
        <w:ind w:left="426" w:hanging="349"/>
      </w:pPr>
      <w:r w:rsidRPr="00477D94">
        <w:t>Registro de Mantenimientos:</w:t>
      </w:r>
    </w:p>
    <w:p w14:paraId="451B7C61" w14:textId="7EBAF525" w:rsidR="00A84A52" w:rsidRPr="00477D94" w:rsidRDefault="00A84A52" w:rsidP="00A14A82">
      <w:pPr>
        <w:pStyle w:val="Prrafodelista"/>
        <w:numPr>
          <w:ilvl w:val="0"/>
          <w:numId w:val="25"/>
        </w:numPr>
        <w:ind w:left="993" w:hanging="284"/>
      </w:pPr>
      <w:r w:rsidRPr="00477D94">
        <w:t>Fecha de mantenimiento</w:t>
      </w:r>
    </w:p>
    <w:p w14:paraId="4A7F6B1B" w14:textId="77777777" w:rsidR="00A84A52" w:rsidRPr="00477D94" w:rsidRDefault="00A84A52" w:rsidP="00A14A82">
      <w:pPr>
        <w:pStyle w:val="Prrafodelista"/>
        <w:numPr>
          <w:ilvl w:val="0"/>
          <w:numId w:val="25"/>
        </w:numPr>
        <w:ind w:left="993" w:hanging="284"/>
      </w:pPr>
      <w:r w:rsidRPr="00477D94">
        <w:t>Kilometraje correspondiente al mantenimiento</w:t>
      </w:r>
    </w:p>
    <w:p w14:paraId="153CCACB" w14:textId="77777777" w:rsidR="00A84A52" w:rsidRPr="00477D94" w:rsidRDefault="00A84A52" w:rsidP="00A14A82">
      <w:pPr>
        <w:pStyle w:val="Prrafodelista"/>
        <w:numPr>
          <w:ilvl w:val="0"/>
          <w:numId w:val="25"/>
        </w:numPr>
        <w:ind w:left="993" w:hanging="284"/>
      </w:pPr>
      <w:r w:rsidRPr="00477D94">
        <w:t>Descripción del mantenimiento y/o repuestos utilizados</w:t>
      </w:r>
    </w:p>
    <w:p w14:paraId="583C9B5F" w14:textId="77777777" w:rsidR="00A84A52" w:rsidRPr="00477D94" w:rsidRDefault="00A84A52" w:rsidP="00A14A82">
      <w:pPr>
        <w:pStyle w:val="Prrafodelista"/>
        <w:numPr>
          <w:ilvl w:val="0"/>
          <w:numId w:val="25"/>
        </w:numPr>
        <w:ind w:left="993" w:hanging="284"/>
      </w:pPr>
      <w:r w:rsidRPr="00477D94">
        <w:t>Proveedor que ejecutó mantenimiento</w:t>
      </w:r>
    </w:p>
    <w:p w14:paraId="28216C3F" w14:textId="77777777" w:rsidR="00A84A52" w:rsidRPr="00477D94" w:rsidRDefault="00A84A52" w:rsidP="00477D94"/>
    <w:p w14:paraId="25427379" w14:textId="42F5802E" w:rsidR="00A84A52" w:rsidRPr="00477D94" w:rsidRDefault="00A84A52" w:rsidP="00477D94">
      <w:r w:rsidRPr="00477D94">
        <w:t xml:space="preserve">El registro de los mantenimientos se llevará en el formato de hoja de vida de los vehículos </w:t>
      </w:r>
      <w:r w:rsidRPr="005E36F2">
        <w:t>GCO-GCI-F048</w:t>
      </w:r>
      <w:r w:rsidR="005E36F2">
        <w:t>.</w:t>
      </w:r>
    </w:p>
    <w:p w14:paraId="0154A07C" w14:textId="77777777" w:rsidR="00A84A52" w:rsidRPr="00477D94" w:rsidRDefault="00A84A52" w:rsidP="00477D94"/>
    <w:p w14:paraId="269D5904" w14:textId="77777777" w:rsidR="00A84A52" w:rsidRPr="008B0239" w:rsidRDefault="00A84A52" w:rsidP="002422F5">
      <w:pPr>
        <w:pStyle w:val="Ttulo5"/>
        <w:rPr>
          <w:rFonts w:ascii="Garamond" w:hAnsi="Garamond"/>
          <w:b/>
          <w:bCs/>
          <w:color w:val="00B0F0"/>
        </w:rPr>
      </w:pPr>
      <w:r w:rsidRPr="008B0239">
        <w:rPr>
          <w:rFonts w:ascii="Garamond" w:hAnsi="Garamond"/>
          <w:b/>
          <w:bCs/>
          <w:color w:val="00B0F0"/>
        </w:rPr>
        <w:t>Carpeta de vehículos propios y de empresas de transporte especial</w:t>
      </w:r>
    </w:p>
    <w:p w14:paraId="7D6CA91F" w14:textId="77777777" w:rsidR="00A84A52" w:rsidRPr="00477D94" w:rsidRDefault="00A84A52" w:rsidP="00477D94"/>
    <w:p w14:paraId="4CA0F838" w14:textId="5C17AD19" w:rsidR="00A84A52" w:rsidRDefault="00A84A52" w:rsidP="00477D94">
      <w:r w:rsidRPr="00477D94">
        <w:t>La Secretaría Distrital de Gobierno, mediante el responsable de vehículos de cada alcaldía local y del nivel central, mantiene en versión digital una carpeta para cada vehículo propio, en estas se compila la siguiente información:</w:t>
      </w:r>
    </w:p>
    <w:p w14:paraId="13587DFD" w14:textId="77777777" w:rsidR="007F7DDE" w:rsidRPr="00477D94" w:rsidRDefault="007F7DDE" w:rsidP="00477D94"/>
    <w:p w14:paraId="565F586E" w14:textId="50F751EA" w:rsidR="00A84A52" w:rsidRPr="00477D94" w:rsidRDefault="00A84A52" w:rsidP="00A14A82">
      <w:pPr>
        <w:pStyle w:val="Prrafodelista"/>
        <w:numPr>
          <w:ilvl w:val="0"/>
          <w:numId w:val="27"/>
        </w:numPr>
      </w:pPr>
      <w:r w:rsidRPr="00477D94">
        <w:t>Copia de los documentos de cada vehículo</w:t>
      </w:r>
    </w:p>
    <w:p w14:paraId="22D056DE" w14:textId="3B0E67F5" w:rsidR="00A84A52" w:rsidRPr="00477D94" w:rsidRDefault="00A84A52" w:rsidP="00A14A82">
      <w:pPr>
        <w:pStyle w:val="Prrafodelista"/>
        <w:numPr>
          <w:ilvl w:val="0"/>
          <w:numId w:val="27"/>
        </w:numPr>
      </w:pPr>
      <w:r w:rsidRPr="00477D94">
        <w:t>Ficha técnica (especificaciones de sistemas de seguridad activa y pasiva definidos por el fabricante)</w:t>
      </w:r>
    </w:p>
    <w:p w14:paraId="2DA1537F" w14:textId="32B6F5B3" w:rsidR="00A84A52" w:rsidRPr="00477D94" w:rsidRDefault="00A84A52" w:rsidP="00A14A82">
      <w:pPr>
        <w:pStyle w:val="Prrafodelista"/>
        <w:numPr>
          <w:ilvl w:val="0"/>
          <w:numId w:val="27"/>
        </w:numPr>
      </w:pPr>
      <w:r w:rsidRPr="00477D94">
        <w:t>Plan de mantenimiento específico (cronograma de actividades de mantenimiento preventivo)</w:t>
      </w:r>
    </w:p>
    <w:p w14:paraId="210D089A" w14:textId="2FFCA9BF" w:rsidR="00A84A52" w:rsidRPr="00477D94" w:rsidRDefault="00A84A52" w:rsidP="00A14A82">
      <w:pPr>
        <w:pStyle w:val="Prrafodelista"/>
        <w:numPr>
          <w:ilvl w:val="0"/>
          <w:numId w:val="27"/>
        </w:numPr>
      </w:pPr>
      <w:r w:rsidRPr="00477D94">
        <w:lastRenderedPageBreak/>
        <w:t>Hoja de vida y el histórico de mantenimientos</w:t>
      </w:r>
    </w:p>
    <w:p w14:paraId="0C0FD124" w14:textId="77777777" w:rsidR="00A84A52" w:rsidRPr="00477D94" w:rsidRDefault="00A84A52" w:rsidP="00A14A82">
      <w:pPr>
        <w:pStyle w:val="Prrafodelista"/>
        <w:numPr>
          <w:ilvl w:val="0"/>
          <w:numId w:val="27"/>
        </w:numPr>
      </w:pPr>
      <w:r w:rsidRPr="00477D94">
        <w:t>Soportes de las actividades de mantenimiento realizadas.</w:t>
      </w:r>
    </w:p>
    <w:p w14:paraId="55D719B5" w14:textId="77777777" w:rsidR="00A84A52" w:rsidRPr="00477D94" w:rsidRDefault="00A84A52" w:rsidP="00477D94"/>
    <w:p w14:paraId="38022778" w14:textId="77777777" w:rsidR="00A84A52" w:rsidRPr="008B0239" w:rsidRDefault="00A84A52" w:rsidP="002422F5">
      <w:pPr>
        <w:pStyle w:val="Ttulo5"/>
        <w:rPr>
          <w:rFonts w:ascii="Garamond" w:hAnsi="Garamond"/>
          <w:b/>
          <w:bCs/>
          <w:color w:val="00B0F0"/>
        </w:rPr>
      </w:pPr>
      <w:r w:rsidRPr="008B0239">
        <w:rPr>
          <w:rFonts w:ascii="Garamond" w:hAnsi="Garamond"/>
          <w:b/>
          <w:bCs/>
          <w:color w:val="00B0F0"/>
        </w:rPr>
        <w:t>Información de vehículos</w:t>
      </w:r>
    </w:p>
    <w:p w14:paraId="45B103F4" w14:textId="77777777" w:rsidR="00A84A52" w:rsidRPr="00AA45C0" w:rsidRDefault="00A84A52" w:rsidP="002422F5"/>
    <w:p w14:paraId="32F18DEB" w14:textId="47BDD391" w:rsidR="00A84A52" w:rsidRDefault="00A84A52" w:rsidP="00477D94">
      <w:r w:rsidRPr="00477D94">
        <w:t>La Secretaría Distrital de Gobierno documenta y asegura la actualización de información de los vehículos, para lo cual se tiene definida una base de datos, en donde se registra la siguiente información:</w:t>
      </w:r>
    </w:p>
    <w:p w14:paraId="586A45DB" w14:textId="77777777" w:rsidR="007F7DDE" w:rsidRPr="00477D94" w:rsidRDefault="007F7DDE" w:rsidP="00477D94"/>
    <w:p w14:paraId="77DE47E2" w14:textId="77777777" w:rsidR="00A84A52" w:rsidRPr="00477D94" w:rsidRDefault="00A84A52" w:rsidP="00A14A82">
      <w:pPr>
        <w:pStyle w:val="Prrafodelista"/>
        <w:numPr>
          <w:ilvl w:val="0"/>
          <w:numId w:val="28"/>
        </w:numPr>
      </w:pPr>
      <w:r w:rsidRPr="00477D94">
        <w:t>Placas del vehículo</w:t>
      </w:r>
    </w:p>
    <w:p w14:paraId="2578AF4D" w14:textId="77777777" w:rsidR="00A84A52" w:rsidRPr="00477D94" w:rsidRDefault="00A84A52" w:rsidP="00A14A82">
      <w:pPr>
        <w:pStyle w:val="Prrafodelista"/>
        <w:numPr>
          <w:ilvl w:val="0"/>
          <w:numId w:val="28"/>
        </w:numPr>
      </w:pPr>
      <w:r w:rsidRPr="00477D94">
        <w:t>Número VIN o chasis</w:t>
      </w:r>
    </w:p>
    <w:p w14:paraId="21E9DCBD" w14:textId="77777777" w:rsidR="00A84A52" w:rsidRPr="00477D94" w:rsidRDefault="00A84A52" w:rsidP="00A14A82">
      <w:pPr>
        <w:pStyle w:val="Prrafodelista"/>
        <w:numPr>
          <w:ilvl w:val="0"/>
          <w:numId w:val="28"/>
        </w:numPr>
      </w:pPr>
      <w:r w:rsidRPr="00477D94">
        <w:t>Número de motor</w:t>
      </w:r>
    </w:p>
    <w:p w14:paraId="23C6083E" w14:textId="77777777" w:rsidR="00A84A52" w:rsidRPr="00477D94" w:rsidRDefault="00A84A52" w:rsidP="00A14A82">
      <w:pPr>
        <w:pStyle w:val="Prrafodelista"/>
        <w:numPr>
          <w:ilvl w:val="0"/>
          <w:numId w:val="28"/>
        </w:numPr>
      </w:pPr>
      <w:r w:rsidRPr="00477D94">
        <w:t>Kilometraje - Fecha</w:t>
      </w:r>
    </w:p>
    <w:p w14:paraId="7F36F43B" w14:textId="77777777" w:rsidR="00A84A52" w:rsidRPr="00477D94" w:rsidRDefault="00A84A52" w:rsidP="00A14A82">
      <w:pPr>
        <w:pStyle w:val="Prrafodelista"/>
        <w:numPr>
          <w:ilvl w:val="0"/>
          <w:numId w:val="28"/>
        </w:numPr>
      </w:pPr>
      <w:r w:rsidRPr="00477D94">
        <w:t>Especificaciones técnicas del vehículo</w:t>
      </w:r>
    </w:p>
    <w:p w14:paraId="7A448719" w14:textId="77777777" w:rsidR="00A84A52" w:rsidRPr="00477D94" w:rsidRDefault="00A84A52" w:rsidP="00A14A82">
      <w:pPr>
        <w:pStyle w:val="Prrafodelista"/>
        <w:numPr>
          <w:ilvl w:val="0"/>
          <w:numId w:val="28"/>
        </w:numPr>
      </w:pPr>
      <w:r w:rsidRPr="00477D94">
        <w:t>Datos del propietario</w:t>
      </w:r>
    </w:p>
    <w:p w14:paraId="31FFBA1A" w14:textId="77777777" w:rsidR="00A84A52" w:rsidRPr="00477D94" w:rsidRDefault="00A84A52" w:rsidP="00A14A82">
      <w:pPr>
        <w:pStyle w:val="Prrafodelista"/>
        <w:numPr>
          <w:ilvl w:val="0"/>
          <w:numId w:val="28"/>
        </w:numPr>
      </w:pPr>
      <w:r w:rsidRPr="00477D94">
        <w:t>Datos de la institución afiliada</w:t>
      </w:r>
    </w:p>
    <w:p w14:paraId="3A934034" w14:textId="77777777" w:rsidR="00A84A52" w:rsidRPr="00477D94" w:rsidRDefault="00A84A52" w:rsidP="00A14A82">
      <w:pPr>
        <w:pStyle w:val="Prrafodelista"/>
        <w:numPr>
          <w:ilvl w:val="0"/>
          <w:numId w:val="28"/>
        </w:numPr>
      </w:pPr>
      <w:r w:rsidRPr="00477D94">
        <w:t>SOAT - Fecha de vigencia</w:t>
      </w:r>
    </w:p>
    <w:p w14:paraId="3E12CCAE" w14:textId="77777777" w:rsidR="00A84A52" w:rsidRPr="00477D94" w:rsidRDefault="00A84A52" w:rsidP="00A14A82">
      <w:pPr>
        <w:pStyle w:val="Prrafodelista"/>
        <w:numPr>
          <w:ilvl w:val="0"/>
          <w:numId w:val="28"/>
        </w:numPr>
      </w:pPr>
      <w:r w:rsidRPr="00477D94">
        <w:t>Seguros - Fechas de vigencia</w:t>
      </w:r>
    </w:p>
    <w:p w14:paraId="7242F51E" w14:textId="77777777" w:rsidR="00A84A52" w:rsidRPr="00477D94" w:rsidRDefault="00A84A52" w:rsidP="00A14A82">
      <w:pPr>
        <w:pStyle w:val="Prrafodelista"/>
        <w:numPr>
          <w:ilvl w:val="0"/>
          <w:numId w:val="28"/>
        </w:numPr>
      </w:pPr>
      <w:r w:rsidRPr="00477D94">
        <w:t>Revisión técnico-mecánica</w:t>
      </w:r>
    </w:p>
    <w:p w14:paraId="0DC26BCC" w14:textId="77777777" w:rsidR="00A84A52" w:rsidRPr="00477D94" w:rsidRDefault="00A84A52" w:rsidP="00477D94"/>
    <w:p w14:paraId="76AE3A29" w14:textId="0314E7C9" w:rsidR="00A84A52" w:rsidRPr="00477D94" w:rsidRDefault="00A84A52" w:rsidP="00477D94">
      <w:r w:rsidRPr="00477D94">
        <w:t xml:space="preserve">En relación con el control de la información de vehículos del contratista es responsabilidad de cada contratista el control y seguimiento a la vigencia de dicha documentación; el cual deberá hacer llegar a la entidad, de acuerdo con los procesos de selección de proveedores y a través del mecanismo de auditoria definidos, donde se verificara que los vehículos asignados a </w:t>
      </w:r>
      <w:r w:rsidR="00533990">
        <w:t xml:space="preserve">la </w:t>
      </w:r>
      <w:r w:rsidRPr="00477D94">
        <w:t xml:space="preserve">operación </w:t>
      </w:r>
      <w:r w:rsidR="00533990">
        <w:t xml:space="preserve">de la entidad </w:t>
      </w:r>
      <w:r w:rsidRPr="00477D94">
        <w:t>mantengan el registro de la información actualizada; la información se presentará siempre que se genere ingreso de nuevos vehículos a la operación o se presenten vencimientos a nivel documental.</w:t>
      </w:r>
    </w:p>
    <w:p w14:paraId="14FA3AEC" w14:textId="77777777" w:rsidR="00A84A52" w:rsidRPr="00477D94" w:rsidRDefault="00A84A52" w:rsidP="00477D94"/>
    <w:p w14:paraId="5EB3254E" w14:textId="77777777" w:rsidR="00A84A52" w:rsidRPr="008B0239" w:rsidRDefault="00A84A52" w:rsidP="00ED48BE">
      <w:pPr>
        <w:pStyle w:val="Ttulo5"/>
        <w:rPr>
          <w:rFonts w:ascii="Garamond" w:hAnsi="Garamond"/>
          <w:b/>
          <w:bCs/>
          <w:color w:val="00B0F0"/>
        </w:rPr>
      </w:pPr>
      <w:r w:rsidRPr="008B0239">
        <w:rPr>
          <w:rFonts w:ascii="Garamond" w:hAnsi="Garamond"/>
          <w:b/>
          <w:bCs/>
          <w:color w:val="00B0F0"/>
        </w:rPr>
        <w:t>Vigencia de documentos de vehículos</w:t>
      </w:r>
    </w:p>
    <w:p w14:paraId="19AB1CAC" w14:textId="77777777" w:rsidR="00A84A52" w:rsidRPr="00477D94" w:rsidRDefault="00A84A52" w:rsidP="00477D94"/>
    <w:p w14:paraId="5477A536" w14:textId="77777777" w:rsidR="00A84A52" w:rsidRPr="00477D94" w:rsidRDefault="00A84A52" w:rsidP="00477D94">
      <w:r w:rsidRPr="00477D94">
        <w:t>Para el control de los documentos de vehículos propios se hace seguimiento periódico a la base de datos de vehículos, donde se monitorea la vigencia y actualización del SOAT, seguros, revisión técnico-mecánica, esta información se actualiza de acuerdo con el vencimiento de documentos, los cuales son controlados por el responsable de vehículos.</w:t>
      </w:r>
    </w:p>
    <w:p w14:paraId="0D09E156" w14:textId="77777777" w:rsidR="00A84A52" w:rsidRPr="00477D94" w:rsidRDefault="00A84A52" w:rsidP="00477D94"/>
    <w:p w14:paraId="4F16561D" w14:textId="77777777" w:rsidR="00A84A52" w:rsidRPr="008B0239" w:rsidRDefault="00A84A52" w:rsidP="00ED48BE">
      <w:pPr>
        <w:pStyle w:val="Ttulo5"/>
        <w:rPr>
          <w:rFonts w:ascii="Garamond" w:hAnsi="Garamond"/>
          <w:b/>
          <w:bCs/>
          <w:color w:val="00B0F0"/>
        </w:rPr>
      </w:pPr>
      <w:r w:rsidRPr="008B0239">
        <w:rPr>
          <w:rFonts w:ascii="Garamond" w:hAnsi="Garamond"/>
          <w:b/>
          <w:bCs/>
          <w:color w:val="00B0F0"/>
        </w:rPr>
        <w:t>Reportes de incidentes y accidentes</w:t>
      </w:r>
    </w:p>
    <w:p w14:paraId="26F28761" w14:textId="77777777" w:rsidR="00A84A52" w:rsidRPr="00477D94" w:rsidRDefault="00A84A52" w:rsidP="00477D94"/>
    <w:p w14:paraId="41405CD8" w14:textId="77777777" w:rsidR="00A84A52" w:rsidRPr="00477D94" w:rsidRDefault="00A84A52" w:rsidP="00477D94">
      <w:r w:rsidRPr="00477D94">
        <w:t>Todos los reportes de incidentes y accidentes de tránsito de vehículos directos se gestionarán, a través de los lineamientos definidos en el procedimiento para el reporte e investigación de incidentes y accidentes de trabajo, según el cual se registrarán las causas básicas y administrativas que ocasionaron el evento.</w:t>
      </w:r>
    </w:p>
    <w:p w14:paraId="5D36A4AE" w14:textId="77777777" w:rsidR="00A84A52" w:rsidRPr="00477D94" w:rsidRDefault="00A84A52" w:rsidP="00477D94"/>
    <w:p w14:paraId="14589BBA" w14:textId="05F7731E" w:rsidR="00A84A52" w:rsidRPr="00477D94" w:rsidRDefault="00A84A52" w:rsidP="00477D94">
      <w:r w:rsidRPr="00477D94">
        <w:t xml:space="preserve">Los reportes de incidentes y accidentes se gestionarán a través del </w:t>
      </w:r>
      <w:r w:rsidR="00503282" w:rsidRPr="00477D94">
        <w:t xml:space="preserve">Formato </w:t>
      </w:r>
      <w:r w:rsidRPr="005E36F2">
        <w:t>GCO-GTH-F027</w:t>
      </w:r>
      <w:r w:rsidR="00503282">
        <w:t xml:space="preserve"> </w:t>
      </w:r>
      <w:r w:rsidR="00503282" w:rsidRPr="00477D94">
        <w:t xml:space="preserve">Investigación </w:t>
      </w:r>
      <w:r w:rsidRPr="00477D94">
        <w:t>de incidente y accidente de trabajo. En relación con los vehículos de las contratistas, estos deben ser reportados a la entidad periódicamente, cuando se registren.</w:t>
      </w:r>
    </w:p>
    <w:p w14:paraId="265AF35B" w14:textId="77777777" w:rsidR="00A84A52" w:rsidRPr="00477D94" w:rsidRDefault="00A84A52" w:rsidP="00477D94"/>
    <w:p w14:paraId="0A36BA29" w14:textId="77777777" w:rsidR="00A84A52" w:rsidRPr="008B0239" w:rsidRDefault="00A84A52" w:rsidP="00ED48BE">
      <w:pPr>
        <w:pStyle w:val="Ttulo5"/>
        <w:rPr>
          <w:rFonts w:ascii="Garamond" w:hAnsi="Garamond"/>
          <w:b/>
          <w:bCs/>
          <w:color w:val="00B0F0"/>
        </w:rPr>
      </w:pPr>
      <w:r w:rsidRPr="008B0239">
        <w:rPr>
          <w:rFonts w:ascii="Garamond" w:hAnsi="Garamond"/>
          <w:b/>
          <w:bCs/>
          <w:color w:val="00B0F0"/>
        </w:rPr>
        <w:lastRenderedPageBreak/>
        <w:t>Recomendaciones técnicas de operación de mantenimiento</w:t>
      </w:r>
    </w:p>
    <w:p w14:paraId="70907109" w14:textId="77777777" w:rsidR="00A84A52" w:rsidRPr="00477D94" w:rsidRDefault="00A84A52" w:rsidP="00477D94"/>
    <w:p w14:paraId="704D64AC" w14:textId="77777777" w:rsidR="00A84A52" w:rsidRPr="00477D94" w:rsidRDefault="00A84A52" w:rsidP="00477D94">
      <w:r w:rsidRPr="00477D94">
        <w:t>La Secretaría Distrital de Gobierno ha recopilado las especificaciones técnicas de los vehículos, incluyendo los sistemas de seguridad pasiva y activa, esta información está incluida en el cronograma de mantenimiento y en los manuales de cada uno de los vehículos.</w:t>
      </w:r>
    </w:p>
    <w:p w14:paraId="641C04CE" w14:textId="77777777" w:rsidR="00A84A52" w:rsidRPr="00477D94" w:rsidRDefault="00A84A52" w:rsidP="00477D94"/>
    <w:p w14:paraId="29DE2FB9" w14:textId="77777777" w:rsidR="00A84A52" w:rsidRPr="00477D94" w:rsidRDefault="00A84A52" w:rsidP="00477D94">
      <w:r w:rsidRPr="00477D94">
        <w:t>La Secretaría Distrital de Gobierno ha definido los criterios del programa de mantenimiento preventivo con el fin de mantener en adecuadas condiciones de operatividad los vehículos propios según las especificaciones del fabricante. La entidad considera a sus vehículos como una herramienta más de trabajo, por lo tanto, se garantizará que el vehículo ha de responder en todo momento con eficacia y precisión a todas las maniobras ejecutadas por el conductor y muy especialmente, sus mecanismos y sistemas de seguridad.</w:t>
      </w:r>
    </w:p>
    <w:p w14:paraId="4BD990D7" w14:textId="77777777" w:rsidR="00A84A52" w:rsidRPr="00477D94" w:rsidRDefault="00A84A52" w:rsidP="00477D94"/>
    <w:p w14:paraId="749670A1" w14:textId="77777777" w:rsidR="00A84A52" w:rsidRPr="00477D94" w:rsidRDefault="00A84A52" w:rsidP="00477D94">
      <w:r w:rsidRPr="00477D94">
        <w:t>El mantenimiento correcto de los vehículos es un factor importante a la hora de evitar pérdidas. Todo Conductor al que se le otorgue el beneficio de usar un vehículo de flota de la Secretaría es responsable y debe cumplir con el mantenimiento de rutina/preventivo. La entidad prohíbe a todos los Conductores que utilicen cualquier vehículo que no cuente con todos los componentes de seguridad en pleno funcionamiento, incluyendo, pero sin limitarse a: bolsas de aire, cinturones de seguridad, frenos ABS, faros y luces de señal, espejos retrovisores, limpiaparabrisas, neumáticos, suspensión, bocina y transmisión.</w:t>
      </w:r>
    </w:p>
    <w:p w14:paraId="4A6BB93D" w14:textId="77777777" w:rsidR="00A84A52" w:rsidRPr="00477D94" w:rsidRDefault="00A84A52" w:rsidP="00477D94"/>
    <w:p w14:paraId="21AE309B" w14:textId="347DC4D2" w:rsidR="00A84A52" w:rsidRPr="00477D94" w:rsidRDefault="00A84A52" w:rsidP="00477D94">
      <w:r w:rsidRPr="00477D94">
        <w:t>Debido a que se dispone de una gran variedad de marcas de vehículo</w:t>
      </w:r>
      <w:r w:rsidR="00E74D3E">
        <w:t>,</w:t>
      </w:r>
      <w:r w:rsidRPr="00477D94">
        <w:t xml:space="preserve"> en cada uno de los contratos de mantenimientos de vehículos se detalla el cronograma, frecuencia según kilometraje y tipos de intervenciones planificadas, según alcance contractual.</w:t>
      </w:r>
    </w:p>
    <w:p w14:paraId="328B5CD0" w14:textId="77777777" w:rsidR="00A84A52" w:rsidRPr="00477D94" w:rsidRDefault="00A84A52" w:rsidP="00477D94"/>
    <w:p w14:paraId="27745B60" w14:textId="77777777" w:rsidR="00A84A52" w:rsidRPr="008B0239" w:rsidRDefault="00A84A52" w:rsidP="000215A6">
      <w:pPr>
        <w:pStyle w:val="Ttulo5"/>
        <w:rPr>
          <w:rFonts w:ascii="Garamond" w:hAnsi="Garamond"/>
          <w:b/>
          <w:bCs/>
          <w:color w:val="00B0F0"/>
        </w:rPr>
      </w:pPr>
      <w:r w:rsidRPr="008B0239">
        <w:rPr>
          <w:rFonts w:ascii="Garamond" w:hAnsi="Garamond"/>
          <w:b/>
          <w:bCs/>
          <w:color w:val="00B0F0"/>
        </w:rPr>
        <w:t>Verificación de mantenimiento a vehículos de transporte especial contratados</w:t>
      </w:r>
    </w:p>
    <w:p w14:paraId="35E2341D" w14:textId="77777777" w:rsidR="00A84A52" w:rsidRPr="003E476A" w:rsidRDefault="00A84A52" w:rsidP="00477D94">
      <w:pPr>
        <w:rPr>
          <w:b/>
          <w:bCs/>
        </w:rPr>
      </w:pPr>
    </w:p>
    <w:p w14:paraId="41F605E4" w14:textId="3DAD8D4A" w:rsidR="00A84A52" w:rsidRPr="00477D94" w:rsidRDefault="00A84A52" w:rsidP="00477D94">
      <w:r w:rsidRPr="00477D94">
        <w:t xml:space="preserve">Como parte de la carpeta de cada uno de los vehículos no propios el contratista deberá entregar el </w:t>
      </w:r>
      <w:r w:rsidR="009C73E5" w:rsidRPr="00477D94">
        <w:t xml:space="preserve">programa </w:t>
      </w:r>
      <w:r w:rsidRPr="00477D94">
        <w:t>de mantenimiento, el cronograma de intervención de mantenimiento preventivo y el registro trazable de intervención de mantenimiento correctivo y preventivo; asegurando el cumplimiento legal de los parámetros de control definidos según la Resolución 1565 de 2014</w:t>
      </w:r>
      <w:r w:rsidR="009C73E5">
        <w:t>.</w:t>
      </w:r>
      <w:r w:rsidRPr="00477D94">
        <w:t xml:space="preserve"> Los documentos serán administrados por el Supervisor del Contrato, quien será el encargado de gestionar y realizar control sobre la información suministrada por el contratista.</w:t>
      </w:r>
    </w:p>
    <w:p w14:paraId="164CCF00" w14:textId="77777777" w:rsidR="00A84A52" w:rsidRPr="00477D94" w:rsidRDefault="00A84A52" w:rsidP="00477D94"/>
    <w:p w14:paraId="1BADFE4E" w14:textId="77777777" w:rsidR="00A84A52" w:rsidRPr="003E476A" w:rsidRDefault="00A84A52" w:rsidP="00477D94">
      <w:pPr>
        <w:rPr>
          <w:b/>
          <w:bCs/>
        </w:rPr>
      </w:pPr>
      <w:r w:rsidRPr="003E476A">
        <w:rPr>
          <w:b/>
          <w:bCs/>
        </w:rPr>
        <w:t>Idoneidad mantenimiento preventivo</w:t>
      </w:r>
    </w:p>
    <w:p w14:paraId="7D01BEDD" w14:textId="77777777" w:rsidR="00A84A52" w:rsidRPr="00477D94" w:rsidRDefault="00A84A52" w:rsidP="00477D94"/>
    <w:p w14:paraId="47041DE5" w14:textId="1EBFAE59" w:rsidR="00A84A52" w:rsidRPr="00477D94" w:rsidRDefault="00A84A52" w:rsidP="00477D94">
      <w:r w:rsidRPr="00477D94">
        <w:t>La Secretaría Distrital de Gobierno a través del mecanismo de contratación pública SECOP, garantiza la selección proveedores especializados, personas naturales o jurídicas definidas, que utilicen la tecnología adecuada y desarrollen las actividades basadas en protocolos y recomendaciones del fabricante del vehículo, y las mejores prácticas relacionadas con el mantenimiento del vehículo.</w:t>
      </w:r>
    </w:p>
    <w:p w14:paraId="5A40D457" w14:textId="77777777" w:rsidR="00E54886" w:rsidRDefault="00E54886" w:rsidP="00477D94"/>
    <w:p w14:paraId="03FBAC8B" w14:textId="12B238FC" w:rsidR="00A84A52" w:rsidRPr="00477D94" w:rsidRDefault="00A84A52" w:rsidP="00477D94">
      <w:r w:rsidRPr="00477D94">
        <w:t>Los mantenimientos preventivos y correctivos se realizan en los talleres correspondientes de acuerdo con el kilometraje del vehículo y siguiendo las recomendaciones de cada manual de mantenimiento por marca y línea de vehículo.</w:t>
      </w:r>
    </w:p>
    <w:p w14:paraId="348FE4D3" w14:textId="77777777" w:rsidR="00E54886" w:rsidRDefault="00E54886" w:rsidP="00477D94"/>
    <w:p w14:paraId="6916F582" w14:textId="041F01AC" w:rsidR="00A84A52" w:rsidRPr="00477D94" w:rsidRDefault="00A84A52" w:rsidP="00477D94">
      <w:r w:rsidRPr="00477D94">
        <w:t>Las certificaciones de idoneidad de estos proveedores serán soportadas en cada uno de los procesos de contratación pública que se adelanten.</w:t>
      </w:r>
    </w:p>
    <w:p w14:paraId="30D57217" w14:textId="77777777" w:rsidR="00A84A52" w:rsidRPr="003E476A" w:rsidRDefault="00A84A52" w:rsidP="00477D94"/>
    <w:p w14:paraId="0786AB7C" w14:textId="1DC9DE85" w:rsidR="00A84A52" w:rsidRPr="008B0239" w:rsidRDefault="00B67E47" w:rsidP="00B67E47">
      <w:pPr>
        <w:pStyle w:val="Ttulo4"/>
        <w:rPr>
          <w:color w:val="00B0F0"/>
        </w:rPr>
      </w:pPr>
      <w:r w:rsidRPr="008B0239">
        <w:rPr>
          <w:color w:val="00B0F0"/>
        </w:rPr>
        <w:t>Mantenimiento correctivo</w:t>
      </w:r>
    </w:p>
    <w:p w14:paraId="546D6054" w14:textId="77777777" w:rsidR="00A84A52" w:rsidRPr="003E476A" w:rsidRDefault="00A84A52" w:rsidP="00477D94">
      <w:pPr>
        <w:rPr>
          <w:b/>
          <w:bCs/>
        </w:rPr>
      </w:pPr>
    </w:p>
    <w:p w14:paraId="03155DC5" w14:textId="77777777" w:rsidR="00A84A52" w:rsidRPr="008B0239" w:rsidRDefault="00A84A52" w:rsidP="00B67E47">
      <w:pPr>
        <w:pStyle w:val="Ttulo5"/>
        <w:rPr>
          <w:rFonts w:ascii="Garamond" w:hAnsi="Garamond"/>
          <w:b/>
          <w:color w:val="00B0F0"/>
        </w:rPr>
      </w:pPr>
      <w:r w:rsidRPr="008B0239">
        <w:rPr>
          <w:rFonts w:ascii="Garamond" w:hAnsi="Garamond"/>
          <w:b/>
          <w:color w:val="00B0F0"/>
        </w:rPr>
        <w:t>Registro de mantenimientos correctivos</w:t>
      </w:r>
    </w:p>
    <w:p w14:paraId="65BB0D94" w14:textId="77777777" w:rsidR="00A84A52" w:rsidRPr="00477D94" w:rsidRDefault="00A84A52" w:rsidP="00477D94"/>
    <w:p w14:paraId="5404DDC1" w14:textId="0A18DD1A" w:rsidR="00A84A52" w:rsidRDefault="00A84A52" w:rsidP="00477D94">
      <w:r w:rsidRPr="00477D94">
        <w:t>El mantenimiento correctivo es aquel en el que se reparan, cambian o modifican diferentes partes del vehículo en el momento en que dejan de funcionar o presentan fallas. Los mantenimientos correctivos podrán ser imprevistos o programados y corresponderá a todos aquellos mantenimientos correctivos que hacen referencia a las actividades de reparación o cambio de piezas que presentan daño. Para lo anterior</w:t>
      </w:r>
      <w:r w:rsidR="008B5AA1">
        <w:t xml:space="preserve">, </w:t>
      </w:r>
      <w:r w:rsidRPr="00477D94">
        <w:t>cuando se trate de vehículos no propios el contratista deberá considerar que durante el periodo en que los vehículos se encuentren en reparación, deberá informar a la entidad y suministrar los vehículos de reemplazo de iguales o mejores características a los retirados en los tiempos estipulados.</w:t>
      </w:r>
    </w:p>
    <w:p w14:paraId="2CE477CC" w14:textId="77777777" w:rsidR="00E54886" w:rsidRPr="00477D94" w:rsidRDefault="00E54886" w:rsidP="00477D94"/>
    <w:p w14:paraId="59BC10AD" w14:textId="77777777" w:rsidR="00A84A52" w:rsidRPr="00477D94" w:rsidRDefault="00A84A52" w:rsidP="00477D94">
      <w:r w:rsidRPr="00477D94">
        <w:t>Toda intervención de mantenimiento (preventiva y correctiva) debe ser registrad en la Hoja de vida del vehículo. Los vehículos al servicio de la entidad deben realizar estos mantenimientos en lugares autorizados para tal fin. Los responsables de los vehículos tienen la responsabilidad directa de asegurar el registro, en tiempos oportunos, de los mantenimientos ejecutados por las empresas seleccionadas.</w:t>
      </w:r>
    </w:p>
    <w:p w14:paraId="1ED89557" w14:textId="77777777" w:rsidR="00A84A52" w:rsidRPr="00477D94" w:rsidRDefault="00A84A52" w:rsidP="00477D94"/>
    <w:p w14:paraId="75E5F1EF" w14:textId="77777777" w:rsidR="00A84A52" w:rsidRPr="008B0239" w:rsidRDefault="00A84A52" w:rsidP="00B67E47">
      <w:pPr>
        <w:pStyle w:val="Ttulo5"/>
        <w:rPr>
          <w:rFonts w:ascii="Garamond" w:hAnsi="Garamond"/>
          <w:b/>
          <w:color w:val="00B0F0"/>
        </w:rPr>
      </w:pPr>
      <w:r w:rsidRPr="008B0239">
        <w:rPr>
          <w:rFonts w:ascii="Garamond" w:hAnsi="Garamond"/>
          <w:b/>
          <w:color w:val="00B0F0"/>
        </w:rPr>
        <w:t>Protocolo de atención a varadas</w:t>
      </w:r>
    </w:p>
    <w:p w14:paraId="117F5B08" w14:textId="77777777" w:rsidR="00A84A52" w:rsidRPr="00EB178D" w:rsidRDefault="00A84A52" w:rsidP="00477D94">
      <w:pPr>
        <w:rPr>
          <w:b/>
          <w:bCs/>
        </w:rPr>
      </w:pPr>
    </w:p>
    <w:p w14:paraId="5DD40976" w14:textId="77777777" w:rsidR="00A84A52" w:rsidRPr="00477D94" w:rsidRDefault="00A84A52" w:rsidP="00477D94">
      <w:r w:rsidRPr="00477D94">
        <w:t xml:space="preserve">En caso de falla de los vehículos, el conductor debe informar al profesional encargado del parque automotor, y de acuerdo con sus indicaciones, proceder a comunicarse con la compañía aseguradora correspondiente en caso de necesitar servicio de grúa. Una vez esté el carro en el taller, se debe continuar con lo establecido en el “Instructivo de administración del parque automotor, control del consumo de combustible y mantenimiento preventivo y correctivo de los vehículos de propiedad la Secretaría Distrital de Gobierno” </w:t>
      </w:r>
      <w:r w:rsidRPr="005E36F2">
        <w:t>GCO-GCI-IN029</w:t>
      </w:r>
      <w:r w:rsidRPr="00477D94">
        <w:t>, numeral 2.6.5.</w:t>
      </w:r>
    </w:p>
    <w:p w14:paraId="2A7BDF9E" w14:textId="77777777" w:rsidR="00A84A52" w:rsidRPr="00477D94" w:rsidRDefault="00A84A52" w:rsidP="00477D94"/>
    <w:p w14:paraId="7FBB8898" w14:textId="12826EF0" w:rsidR="00A84A52" w:rsidRPr="00477D94" w:rsidRDefault="00A84A52" w:rsidP="00477D94">
      <w:r w:rsidRPr="00477D94">
        <w:t xml:space="preserve">La </w:t>
      </w:r>
      <w:r w:rsidR="00C678F4" w:rsidRPr="00477D94">
        <w:t xml:space="preserve">idoneidad </w:t>
      </w:r>
      <w:r w:rsidRPr="00477D94">
        <w:t xml:space="preserve">de los mantenimientos correctivos se valida como se describe en el inciso idoneidad mantenimiento preventivo de este documento. </w:t>
      </w:r>
    </w:p>
    <w:p w14:paraId="587423A8" w14:textId="77777777" w:rsidR="00A84A52" w:rsidRPr="00477D94" w:rsidRDefault="00A84A52" w:rsidP="00477D94"/>
    <w:p w14:paraId="27677F0F" w14:textId="328B30E8" w:rsidR="007F10A8" w:rsidRPr="008B0239" w:rsidRDefault="005404F8" w:rsidP="005404F8">
      <w:pPr>
        <w:pStyle w:val="Ttulo4"/>
        <w:rPr>
          <w:color w:val="00B0F0"/>
        </w:rPr>
      </w:pPr>
      <w:r w:rsidRPr="008B0239">
        <w:rPr>
          <w:color w:val="00B0F0"/>
        </w:rPr>
        <w:t xml:space="preserve">Gestión del cambio y gestión de contratistas </w:t>
      </w:r>
    </w:p>
    <w:p w14:paraId="6AD48EE8" w14:textId="3F9800EA" w:rsidR="009642D0" w:rsidRDefault="009642D0" w:rsidP="005404F8"/>
    <w:p w14:paraId="4567DA83" w14:textId="68AF4D39" w:rsidR="009642D0" w:rsidRDefault="00477680" w:rsidP="00477680">
      <w:r w:rsidRPr="00477680">
        <w:t>La Secretaría Distrital</w:t>
      </w:r>
      <w:r>
        <w:t xml:space="preserve"> de Gobierno, desde nivel central </w:t>
      </w:r>
      <w:r w:rsidRPr="00477680">
        <w:t>controla y evalúa los impactos que genera la gestión de cambios de tipo interna y externa, estos cambios son reportados mediante el Formato</w:t>
      </w:r>
      <w:r>
        <w:t xml:space="preserve"> </w:t>
      </w:r>
      <w:r w:rsidR="002B1EA8" w:rsidRPr="00477680">
        <w:t>GCO-GTH-F060</w:t>
      </w:r>
      <w:r w:rsidRPr="00477680">
        <w:t>Gestión del cambio para el sistema de seguridad y salud en el trabajo; adicionalmente son controlados de la siguiente manera:</w:t>
      </w:r>
    </w:p>
    <w:p w14:paraId="3894B747" w14:textId="3C47E364" w:rsidR="00477680" w:rsidRDefault="00477680" w:rsidP="00477680"/>
    <w:p w14:paraId="44B62DB2" w14:textId="2356C2B9" w:rsidR="009416FB" w:rsidRPr="00477680" w:rsidRDefault="00477680" w:rsidP="002B1EA8">
      <w:pPr>
        <w:jc w:val="center"/>
        <w:rPr>
          <w:lang w:val="es-MX"/>
        </w:rPr>
      </w:pPr>
      <w:bookmarkStart w:id="10" w:name="_Toc133572931"/>
      <w:r w:rsidRPr="00477680">
        <w:rPr>
          <w:lang w:val="es-MX"/>
        </w:rPr>
        <w:t xml:space="preserve">Tabla </w:t>
      </w:r>
      <w:r w:rsidRPr="00477680">
        <w:rPr>
          <w:lang w:val="es-MX"/>
        </w:rPr>
        <w:fldChar w:fldCharType="begin"/>
      </w:r>
      <w:r w:rsidRPr="00477680">
        <w:rPr>
          <w:lang w:val="es-MX"/>
        </w:rPr>
        <w:instrText xml:space="preserve"> SEQ Tabla \* ARABIC </w:instrText>
      </w:r>
      <w:r w:rsidRPr="00477680">
        <w:rPr>
          <w:lang w:val="es-MX"/>
        </w:rPr>
        <w:fldChar w:fldCharType="separate"/>
      </w:r>
      <w:r w:rsidR="00AE5811">
        <w:rPr>
          <w:noProof/>
          <w:lang w:val="es-MX"/>
        </w:rPr>
        <w:t>1</w:t>
      </w:r>
      <w:r w:rsidRPr="00477680">
        <w:fldChar w:fldCharType="end"/>
      </w:r>
      <w:r w:rsidR="009416FB">
        <w:t>3</w:t>
      </w:r>
      <w:r w:rsidRPr="00477680">
        <w:rPr>
          <w:lang w:val="es-MX"/>
        </w:rPr>
        <w:t xml:space="preserve"> Actividades de solicitud y aprobación de cambios</w:t>
      </w:r>
      <w:bookmarkEnd w:id="10"/>
    </w:p>
    <w:tbl>
      <w:tblPr>
        <w:tblW w:w="5000" w:type="pct"/>
        <w:tblCellMar>
          <w:left w:w="70" w:type="dxa"/>
          <w:right w:w="70" w:type="dxa"/>
        </w:tblCellMar>
        <w:tblLook w:val="04A0" w:firstRow="1" w:lastRow="0" w:firstColumn="1" w:lastColumn="0" w:noHBand="0" w:noVBand="1"/>
      </w:tblPr>
      <w:tblGrid>
        <w:gridCol w:w="895"/>
        <w:gridCol w:w="8309"/>
      </w:tblGrid>
      <w:tr w:rsidR="00477680" w:rsidRPr="006421A6" w14:paraId="66F8832C" w14:textId="77777777" w:rsidTr="00350967">
        <w:trPr>
          <w:trHeight w:val="20"/>
        </w:trPr>
        <w:tc>
          <w:tcPr>
            <w:tcW w:w="486"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87C7921" w14:textId="4A32260E" w:rsidR="00477680" w:rsidRPr="006421A6" w:rsidRDefault="005404F8" w:rsidP="009416FB">
            <w:pPr>
              <w:jc w:val="center"/>
              <w:rPr>
                <w:b/>
                <w:color w:val="365F91"/>
                <w:sz w:val="18"/>
                <w:szCs w:val="18"/>
                <w:lang w:val="es-CO"/>
              </w:rPr>
            </w:pPr>
            <w:r w:rsidRPr="006421A6">
              <w:rPr>
                <w:b/>
                <w:color w:val="365F91"/>
                <w:sz w:val="18"/>
                <w:szCs w:val="18"/>
                <w:lang w:val="es-CO"/>
              </w:rPr>
              <w:t>ID</w:t>
            </w:r>
          </w:p>
        </w:tc>
        <w:tc>
          <w:tcPr>
            <w:tcW w:w="4514" w:type="pct"/>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2A3FA70E" w14:textId="59D7A8EE" w:rsidR="00477680" w:rsidRPr="006421A6" w:rsidRDefault="005404F8" w:rsidP="009416FB">
            <w:pPr>
              <w:jc w:val="center"/>
              <w:rPr>
                <w:b/>
                <w:color w:val="365F91"/>
                <w:sz w:val="18"/>
                <w:szCs w:val="18"/>
                <w:lang w:val="es-CO"/>
              </w:rPr>
            </w:pPr>
            <w:r w:rsidRPr="006421A6">
              <w:rPr>
                <w:b/>
                <w:color w:val="365F91"/>
                <w:sz w:val="18"/>
                <w:szCs w:val="18"/>
                <w:lang w:val="es-CO"/>
              </w:rPr>
              <w:t>Actividad</w:t>
            </w:r>
          </w:p>
        </w:tc>
      </w:tr>
      <w:tr w:rsidR="00477680" w:rsidRPr="006421A6" w14:paraId="4154A0D7" w14:textId="77777777" w:rsidTr="00350967">
        <w:trPr>
          <w:trHeight w:val="20"/>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14:paraId="66CD2CF0" w14:textId="77777777" w:rsidR="00477680" w:rsidRPr="006421A6" w:rsidRDefault="00477680" w:rsidP="00496340">
            <w:pPr>
              <w:jc w:val="center"/>
              <w:rPr>
                <w:sz w:val="18"/>
                <w:szCs w:val="18"/>
                <w:lang w:val="es-CO"/>
              </w:rPr>
            </w:pPr>
            <w:r w:rsidRPr="006421A6">
              <w:rPr>
                <w:sz w:val="18"/>
                <w:szCs w:val="18"/>
                <w:lang w:val="es-CO"/>
              </w:rPr>
              <w:t>1</w:t>
            </w:r>
          </w:p>
        </w:tc>
        <w:tc>
          <w:tcPr>
            <w:tcW w:w="4514" w:type="pct"/>
            <w:tcBorders>
              <w:top w:val="nil"/>
              <w:left w:val="nil"/>
              <w:bottom w:val="single" w:sz="4" w:space="0" w:color="auto"/>
              <w:right w:val="single" w:sz="4" w:space="0" w:color="auto"/>
            </w:tcBorders>
            <w:shd w:val="clear" w:color="auto" w:fill="auto"/>
            <w:noWrap/>
            <w:vAlign w:val="center"/>
            <w:hideMark/>
          </w:tcPr>
          <w:p w14:paraId="6841D9FD" w14:textId="1C03EC18" w:rsidR="00477680" w:rsidRPr="006421A6" w:rsidRDefault="00477680" w:rsidP="00477680">
            <w:pPr>
              <w:rPr>
                <w:sz w:val="18"/>
                <w:szCs w:val="18"/>
                <w:lang w:val="es-CO"/>
              </w:rPr>
            </w:pPr>
            <w:r w:rsidRPr="006421A6">
              <w:rPr>
                <w:sz w:val="18"/>
                <w:szCs w:val="18"/>
                <w:lang w:val="es-CO"/>
              </w:rPr>
              <w:t>Remitir el formato Control de cambios al líder del PESV</w:t>
            </w:r>
          </w:p>
        </w:tc>
      </w:tr>
      <w:tr w:rsidR="00477680" w:rsidRPr="006421A6" w14:paraId="7E9C0D3F" w14:textId="77777777" w:rsidTr="00350967">
        <w:trPr>
          <w:trHeight w:val="20"/>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14:paraId="66AB4174" w14:textId="77777777" w:rsidR="00477680" w:rsidRPr="006421A6" w:rsidRDefault="00477680" w:rsidP="00496340">
            <w:pPr>
              <w:jc w:val="center"/>
              <w:rPr>
                <w:sz w:val="18"/>
                <w:szCs w:val="18"/>
                <w:lang w:val="es-CO"/>
              </w:rPr>
            </w:pPr>
            <w:r w:rsidRPr="006421A6">
              <w:rPr>
                <w:sz w:val="18"/>
                <w:szCs w:val="18"/>
                <w:lang w:val="es-CO"/>
              </w:rPr>
              <w:t>2</w:t>
            </w:r>
          </w:p>
        </w:tc>
        <w:tc>
          <w:tcPr>
            <w:tcW w:w="4514" w:type="pct"/>
            <w:tcBorders>
              <w:top w:val="nil"/>
              <w:left w:val="nil"/>
              <w:bottom w:val="single" w:sz="4" w:space="0" w:color="auto"/>
              <w:right w:val="single" w:sz="4" w:space="0" w:color="auto"/>
            </w:tcBorders>
            <w:shd w:val="clear" w:color="auto" w:fill="auto"/>
            <w:vAlign w:val="center"/>
            <w:hideMark/>
          </w:tcPr>
          <w:p w14:paraId="52FAE7D1" w14:textId="77777777" w:rsidR="00477680" w:rsidRPr="006421A6" w:rsidRDefault="00477680" w:rsidP="00477680">
            <w:pPr>
              <w:rPr>
                <w:sz w:val="18"/>
                <w:szCs w:val="18"/>
                <w:lang w:val="es-CO"/>
              </w:rPr>
            </w:pPr>
            <w:r w:rsidRPr="006421A6">
              <w:rPr>
                <w:sz w:val="18"/>
                <w:szCs w:val="18"/>
                <w:lang w:val="es-CO"/>
              </w:rPr>
              <w:t xml:space="preserve">El líder del PESV, evalúa el impacto de la solicitud de cambio y da respuesta a la pregunta: </w:t>
            </w:r>
            <w:r w:rsidRPr="006421A6">
              <w:rPr>
                <w:i/>
                <w:iCs/>
                <w:sz w:val="18"/>
                <w:szCs w:val="18"/>
                <w:lang w:val="es-CO"/>
              </w:rPr>
              <w:t>¿Los cambios reportados afectan el Plan Estratégico de seguridad vial?</w:t>
            </w:r>
            <w:r w:rsidRPr="006421A6">
              <w:rPr>
                <w:sz w:val="18"/>
                <w:szCs w:val="18"/>
                <w:lang w:val="es-CO"/>
              </w:rPr>
              <w:t xml:space="preserve"> En caso de ser afirmativa la respuesta, la solicitud de cambio debe ser aprobada por el comité en una de las sesiones</w:t>
            </w:r>
          </w:p>
        </w:tc>
      </w:tr>
      <w:tr w:rsidR="00477680" w:rsidRPr="006421A6" w14:paraId="11B5E38D" w14:textId="77777777" w:rsidTr="00350967">
        <w:trPr>
          <w:trHeight w:val="20"/>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14:paraId="43B51F4D" w14:textId="77777777" w:rsidR="00477680" w:rsidRPr="006421A6" w:rsidRDefault="00477680" w:rsidP="00496340">
            <w:pPr>
              <w:jc w:val="center"/>
              <w:rPr>
                <w:sz w:val="18"/>
                <w:szCs w:val="18"/>
                <w:lang w:val="es-CO"/>
              </w:rPr>
            </w:pPr>
            <w:r w:rsidRPr="006421A6">
              <w:rPr>
                <w:sz w:val="18"/>
                <w:szCs w:val="18"/>
                <w:lang w:val="es-CO"/>
              </w:rPr>
              <w:t>3</w:t>
            </w:r>
          </w:p>
        </w:tc>
        <w:tc>
          <w:tcPr>
            <w:tcW w:w="4514" w:type="pct"/>
            <w:tcBorders>
              <w:top w:val="nil"/>
              <w:left w:val="nil"/>
              <w:bottom w:val="single" w:sz="4" w:space="0" w:color="auto"/>
              <w:right w:val="single" w:sz="4" w:space="0" w:color="auto"/>
            </w:tcBorders>
            <w:shd w:val="clear" w:color="auto" w:fill="auto"/>
            <w:vAlign w:val="center"/>
            <w:hideMark/>
          </w:tcPr>
          <w:p w14:paraId="167E98BA" w14:textId="77777777" w:rsidR="00477680" w:rsidRPr="006421A6" w:rsidRDefault="00477680" w:rsidP="00477680">
            <w:pPr>
              <w:rPr>
                <w:sz w:val="18"/>
                <w:szCs w:val="18"/>
                <w:lang w:val="es-CO"/>
              </w:rPr>
            </w:pPr>
            <w:r w:rsidRPr="006421A6">
              <w:rPr>
                <w:sz w:val="18"/>
                <w:szCs w:val="18"/>
                <w:lang w:val="es-CO"/>
              </w:rPr>
              <w:t>Una vez aprobada la solicitud de cambio, líder del PESV determina las acciones, los responsables y la información documentada de la gestión del cambio</w:t>
            </w:r>
          </w:p>
        </w:tc>
      </w:tr>
    </w:tbl>
    <w:p w14:paraId="2CEB4527" w14:textId="013B4CDC" w:rsidR="00477680" w:rsidRPr="009416FB" w:rsidRDefault="00477680" w:rsidP="00477680">
      <w:pPr>
        <w:rPr>
          <w:sz w:val="20"/>
          <w:szCs w:val="20"/>
          <w:lang w:val="es-MX"/>
        </w:rPr>
      </w:pPr>
      <w:r w:rsidRPr="009416FB">
        <w:rPr>
          <w:sz w:val="20"/>
          <w:szCs w:val="20"/>
          <w:lang w:val="es-MX"/>
        </w:rPr>
        <w:t>Fuente: Elaboración propia</w:t>
      </w:r>
    </w:p>
    <w:p w14:paraId="5B003C62" w14:textId="331958BD" w:rsidR="00477680" w:rsidRDefault="00477680" w:rsidP="00477680">
      <w:pPr>
        <w:rPr>
          <w:lang w:val="es-MX"/>
        </w:rPr>
      </w:pPr>
    </w:p>
    <w:p w14:paraId="5B63189E" w14:textId="16157C0F" w:rsidR="00477680" w:rsidRPr="00477680" w:rsidRDefault="00477680" w:rsidP="0095509E">
      <w:pPr>
        <w:rPr>
          <w:lang w:val="es-MX"/>
        </w:rPr>
      </w:pPr>
      <w:r w:rsidRPr="00477680">
        <w:rPr>
          <w:lang w:val="es-MX"/>
        </w:rPr>
        <w:t>Los contratistas semestralmente deben suministrar la información requerida</w:t>
      </w:r>
      <w:r w:rsidR="002B1EA8">
        <w:rPr>
          <w:lang w:val="es-MX"/>
        </w:rPr>
        <w:t>;</w:t>
      </w:r>
      <w:r w:rsidRPr="00477680">
        <w:rPr>
          <w:lang w:val="es-MX"/>
        </w:rPr>
        <w:t xml:space="preserve"> con esta información suministrada por el contratista, el líder y el supervisor de los contratos deben realizar evaluación y aprobación de la gestión de los contratistas teniendo en cuenta los criterios:</w:t>
      </w:r>
    </w:p>
    <w:p w14:paraId="03B44649" w14:textId="77777777" w:rsidR="00477680" w:rsidRPr="00477680" w:rsidRDefault="00477680" w:rsidP="00477680">
      <w:pPr>
        <w:rPr>
          <w:lang w:val="es-MX"/>
        </w:rPr>
      </w:pPr>
    </w:p>
    <w:p w14:paraId="35F90CAD" w14:textId="70B37261" w:rsidR="00477680" w:rsidRPr="002B1EA8" w:rsidRDefault="00477680" w:rsidP="00A14A82">
      <w:pPr>
        <w:pStyle w:val="Prrafodelista"/>
        <w:numPr>
          <w:ilvl w:val="0"/>
          <w:numId w:val="49"/>
        </w:numPr>
        <w:ind w:left="360"/>
        <w:rPr>
          <w:lang w:val="es-MX"/>
        </w:rPr>
      </w:pPr>
      <w:r w:rsidRPr="002B1EA8">
        <w:rPr>
          <w:lang w:val="es-MX"/>
        </w:rPr>
        <w:t>Verificar los procesos de diseño e implementación de los Planes Estratégicos de Seguridad Vial (PESV) de los contratistas prestadores de servicio de transporte.</w:t>
      </w:r>
    </w:p>
    <w:p w14:paraId="7A539674" w14:textId="77777777" w:rsidR="0095509E" w:rsidRPr="00477680" w:rsidRDefault="0095509E" w:rsidP="002B1EA8">
      <w:pPr>
        <w:rPr>
          <w:lang w:val="es-MX"/>
        </w:rPr>
      </w:pPr>
    </w:p>
    <w:p w14:paraId="6E6E277E" w14:textId="2FE928B0" w:rsidR="00477680" w:rsidRPr="002B1EA8" w:rsidRDefault="00477680" w:rsidP="00A14A82">
      <w:pPr>
        <w:pStyle w:val="Prrafodelista"/>
        <w:numPr>
          <w:ilvl w:val="0"/>
          <w:numId w:val="49"/>
        </w:numPr>
        <w:ind w:left="360"/>
        <w:rPr>
          <w:lang w:val="es-MX"/>
        </w:rPr>
      </w:pPr>
      <w:r w:rsidRPr="002B1EA8">
        <w:rPr>
          <w:lang w:val="es-MX"/>
        </w:rPr>
        <w:t>Seguimiento y medición a los procesos selección y mantenimiento de competencia a conductores, procesos de inspección de vehículos, equipos y su historial de mantenimiento, planes de formación programados, entre otros.</w:t>
      </w:r>
    </w:p>
    <w:p w14:paraId="4E9E15BD" w14:textId="77777777" w:rsidR="00477680" w:rsidRPr="00477680" w:rsidRDefault="00477680" w:rsidP="00477680"/>
    <w:p w14:paraId="4FBDC529" w14:textId="72CC4CB9" w:rsidR="00A84A52" w:rsidRPr="008B0239" w:rsidRDefault="00B80D1E" w:rsidP="00B80D1E">
      <w:pPr>
        <w:pStyle w:val="Ttulo4"/>
        <w:rPr>
          <w:color w:val="00B0F0"/>
        </w:rPr>
      </w:pPr>
      <w:r w:rsidRPr="008B0239">
        <w:rPr>
          <w:color w:val="00B0F0"/>
        </w:rPr>
        <w:t>Archivo y retención documental</w:t>
      </w:r>
    </w:p>
    <w:p w14:paraId="5BD75EBF" w14:textId="7E04DFA6" w:rsidR="008962A4" w:rsidRDefault="008962A4" w:rsidP="00B80D1E"/>
    <w:p w14:paraId="05770741" w14:textId="1EEA4C52" w:rsidR="008962A4" w:rsidRDefault="008962A4" w:rsidP="008962A4">
      <w:r>
        <w:t>La retención documental se debe realizar al menos por cinco años, salvo norma especial en contrario; excepto los registros de las inspecciones preoperacionales que se deben conservar por un máximo de un año, para los registros y documentos que soportan el PESV. En el manejo de datos personales, se debe tener en cuenta la Ley 1581 de 2012 “Por la cual se dictan disposiciones generales para la protección de datos personales”. Por lo tanto, siempre que se indaguen estos temas se pedirá el permiso necesario para el manejo de esta información.</w:t>
      </w:r>
    </w:p>
    <w:p w14:paraId="425DFC77" w14:textId="77777777" w:rsidR="008962A4" w:rsidRDefault="008962A4" w:rsidP="008962A4"/>
    <w:p w14:paraId="2AAB2F62" w14:textId="3E575E03" w:rsidR="008962A4" w:rsidRDefault="008962A4" w:rsidP="008962A4">
      <w:r>
        <w:t>Ejemplo de documentos que se deben guardar por cinco años: actas de reunión de comité del PESV, políticas de seguridad vial (considerando que se actualizan cada tres años), registros de asistencia a capacitación, exámenes de ingreso, pruebas teóricas, registros derivados de las auditoras.</w:t>
      </w:r>
    </w:p>
    <w:p w14:paraId="04458764" w14:textId="77777777" w:rsidR="008962A4" w:rsidRDefault="008962A4" w:rsidP="008962A4"/>
    <w:p w14:paraId="7A67B10F" w14:textId="7BE1B66D" w:rsidR="008962A4" w:rsidRDefault="008962A4" w:rsidP="00103EE5">
      <w:r>
        <w:t>Para los registros inspecciones preoperacionales, como ya se mencionó, se debe realizar la retención por un periodo máximo de un año.</w:t>
      </w:r>
    </w:p>
    <w:p w14:paraId="77009351" w14:textId="77777777" w:rsidR="008962A4" w:rsidRDefault="008962A4" w:rsidP="008962A4"/>
    <w:p w14:paraId="6C2088D4" w14:textId="48B06A02" w:rsidR="008962A4" w:rsidRDefault="00DB698C" w:rsidP="008962A4">
      <w:r>
        <w:t>P</w:t>
      </w:r>
      <w:r w:rsidR="008962A4">
        <w:t xml:space="preserve">ara la conservación de la documentación, se debe considerar la jerarquía de las normas, es decir que, si una ley o decreto de superior jerarquía a la </w:t>
      </w:r>
      <w:r>
        <w:t xml:space="preserve">Resolución </w:t>
      </w:r>
      <w:r w:rsidR="008962A4">
        <w:t xml:space="preserve">40595 del 12 de julio de 2022 como lo es el Decreto 1072 del 26 de mayo de 2015 en su </w:t>
      </w:r>
      <w:r w:rsidR="00DC10F2">
        <w:t xml:space="preserve">artículo </w:t>
      </w:r>
      <w:r w:rsidR="008962A4">
        <w:t>2.2.4.6.13. Conservación de los documentos, solicita mantener una serie de registros por 20 años, por lo cual el tiempo de conservación de los documentos que coincidan el PESV debe hacerse por este periodo de tiempo.</w:t>
      </w:r>
    </w:p>
    <w:p w14:paraId="372E1757" w14:textId="77777777" w:rsidR="008962A4" w:rsidRDefault="008962A4" w:rsidP="008962A4"/>
    <w:p w14:paraId="1C04E59C" w14:textId="5FBB5CC2" w:rsidR="008962A4" w:rsidRPr="008962A4" w:rsidRDefault="008962A4" w:rsidP="008962A4">
      <w:r w:rsidRPr="00C84179">
        <w:rPr>
          <w:b/>
          <w:bCs/>
        </w:rPr>
        <w:t>Nota:</w:t>
      </w:r>
      <w:r w:rsidRPr="00C84179">
        <w:t xml:space="preserve"> </w:t>
      </w:r>
      <w:r>
        <w:t xml:space="preserve">Es importante aclarar, que no se hace necesario tener un mecanismo de control de documentación y conservación de la información diferente al del SGSST, pues de acuerdo con lo expuesto en el artículo 32 de la </w:t>
      </w:r>
      <w:r w:rsidR="00F03F49">
        <w:t xml:space="preserve">Resolución </w:t>
      </w:r>
      <w:r>
        <w:t>0312 de 2019, se determina lo siguiente: “Artículo 32. Plan Estratégico de Seguridad Vial. Todo empleador y contratante que se encuentre obligado a implementar un Plan Estratégico de Seguridad Vial, deberá articularlo con el Sistema de Gestión de SST.” Por lo anterior, a este requisito se le da cumplimiento</w:t>
      </w:r>
      <w:r w:rsidR="00103EE5">
        <w:t xml:space="preserve"> </w:t>
      </w:r>
      <w:r>
        <w:t>de conformidad con los artículos 2.2.4.6.12. Documentación y 2.2.4.6.13 Conservación de los documentos del SGSST que se debe tener desde el SGSST para que sea transversal en la gestión del riesgo incluyendo el PESV.</w:t>
      </w:r>
    </w:p>
    <w:p w14:paraId="3E418611" w14:textId="77777777" w:rsidR="00A84A52" w:rsidRDefault="00A84A52" w:rsidP="00477D94">
      <w:pPr>
        <w:rPr>
          <w:highlight w:val="green"/>
        </w:rPr>
      </w:pPr>
    </w:p>
    <w:p w14:paraId="71B3F944" w14:textId="0A74D6E4" w:rsidR="00EB4B6F" w:rsidRPr="00B80D1E" w:rsidRDefault="00F27B24" w:rsidP="00B80D1E">
      <w:pPr>
        <w:pStyle w:val="Ttulo3"/>
      </w:pPr>
      <w:r w:rsidRPr="00B80D1E">
        <w:lastRenderedPageBreak/>
        <w:t xml:space="preserve">Fase 3. Seguimiento por </w:t>
      </w:r>
      <w:r w:rsidR="00ED5B14">
        <w:t>parte de la entidad</w:t>
      </w:r>
    </w:p>
    <w:p w14:paraId="55142D9C" w14:textId="518CC781" w:rsidR="003C079F" w:rsidRDefault="003C079F" w:rsidP="00B80D1E"/>
    <w:p w14:paraId="20CE7AD4" w14:textId="7A6BA7D1" w:rsidR="003C079F" w:rsidRDefault="003C079F" w:rsidP="003C079F">
      <w:r w:rsidRPr="003C079F">
        <w:t>En la fase de seguimiento al PESV el C</w:t>
      </w:r>
      <w:r w:rsidR="005A52AE">
        <w:t>omité Institucional de Gestión y Desempeño</w:t>
      </w:r>
      <w:r w:rsidRPr="003C079F">
        <w:t xml:space="preserve"> analiza y evalúa trimestralmente las estadísticas, los resultados de la medición de los indicadores y las auditorías (Min</w:t>
      </w:r>
      <w:r w:rsidR="00ED5B14">
        <w:t xml:space="preserve">isterio </w:t>
      </w:r>
      <w:r w:rsidR="006421A6">
        <w:t>de Transporte</w:t>
      </w:r>
      <w:r w:rsidRPr="003C079F">
        <w:t>, 2022).</w:t>
      </w:r>
      <w:r w:rsidR="00ED5B14">
        <w:t xml:space="preserve"> Para ello, la Dirección Administrativa y la Dirección de Gestión del Talento Humano deben solicitar el jefe de la Oficina Asesora de Planeación la inclusión del punto en la agenda del comité enviando la presentación y demás documentos requeridos. </w:t>
      </w:r>
    </w:p>
    <w:p w14:paraId="3F5EC9FF" w14:textId="77777777" w:rsidR="00E8202A" w:rsidRDefault="00E8202A" w:rsidP="003C079F"/>
    <w:p w14:paraId="12419FCC" w14:textId="77777777" w:rsidR="00E8202A" w:rsidRPr="00EA59D4" w:rsidRDefault="00E8202A" w:rsidP="00EA59D4">
      <w:pPr>
        <w:pStyle w:val="Ttulo4"/>
        <w:rPr>
          <w:color w:val="00B0F0"/>
        </w:rPr>
      </w:pPr>
      <w:r w:rsidRPr="00EA59D4">
        <w:rPr>
          <w:color w:val="00B0F0"/>
        </w:rPr>
        <w:t>Indicadores y reporte de auto gestión</w:t>
      </w:r>
    </w:p>
    <w:p w14:paraId="7A9C1685" w14:textId="77777777" w:rsidR="00E8202A" w:rsidRPr="00430DA0" w:rsidRDefault="00E8202A" w:rsidP="00E8202A"/>
    <w:p w14:paraId="5118DC1C" w14:textId="77777777" w:rsidR="00E8202A" w:rsidRPr="00477D94" w:rsidRDefault="00E8202A" w:rsidP="00E8202A">
      <w:r w:rsidRPr="00477D94">
        <w:t>La entidad ha definido los indicadores que medirán el cumplimiento de los objetivos del PESV para controlar el riesgo vial, estableciendo el tipo de indicador, variables, objetivo, fórmulas para el cálculo de estos y la periodicidad de medición.</w:t>
      </w:r>
    </w:p>
    <w:p w14:paraId="41C0F850" w14:textId="77777777" w:rsidR="00E8202A" w:rsidRDefault="00E8202A" w:rsidP="00E8202A"/>
    <w:p w14:paraId="2302DC3F" w14:textId="77777777" w:rsidR="00E8202A" w:rsidRPr="00477D94" w:rsidRDefault="00E8202A" w:rsidP="00E8202A">
      <w:pPr>
        <w:jc w:val="center"/>
      </w:pPr>
      <w:r w:rsidRPr="00477D94">
        <w:t>Tabla</w:t>
      </w:r>
      <w:r>
        <w:t xml:space="preserve"> 24</w:t>
      </w:r>
      <w:r w:rsidRPr="00477D94">
        <w:t xml:space="preserve"> Indicadores del PESV</w:t>
      </w:r>
    </w:p>
    <w:tbl>
      <w:tblPr>
        <w:tblStyle w:val="TableNormal"/>
        <w:tblW w:w="9356" w:type="dxa"/>
        <w:tblInd w:w="-10" w:type="dxa"/>
        <w:tblBorders>
          <w:top w:val="single" w:sz="8" w:space="0" w:color="7E7E7E"/>
          <w:left w:val="single" w:sz="8" w:space="0" w:color="7E7E7E"/>
          <w:bottom w:val="single" w:sz="8" w:space="0" w:color="7E7E7E"/>
          <w:right w:val="single" w:sz="8" w:space="0" w:color="7E7E7E"/>
          <w:insideH w:val="single" w:sz="8" w:space="0" w:color="7E7E7E"/>
          <w:insideV w:val="single" w:sz="8" w:space="0" w:color="7E7E7E"/>
        </w:tblBorders>
        <w:tblLayout w:type="fixed"/>
        <w:tblLook w:val="01E0" w:firstRow="1" w:lastRow="1" w:firstColumn="1" w:lastColumn="1" w:noHBand="0" w:noVBand="0"/>
      </w:tblPr>
      <w:tblGrid>
        <w:gridCol w:w="1560"/>
        <w:gridCol w:w="1701"/>
        <w:gridCol w:w="1984"/>
        <w:gridCol w:w="1418"/>
        <w:gridCol w:w="1134"/>
        <w:gridCol w:w="1559"/>
      </w:tblGrid>
      <w:tr w:rsidR="00E8202A" w:rsidRPr="006421A6" w14:paraId="14742DB5" w14:textId="77777777" w:rsidTr="00350967">
        <w:trPr>
          <w:trHeight w:val="20"/>
          <w:tblHeader/>
        </w:trPr>
        <w:tc>
          <w:tcPr>
            <w:tcW w:w="1560" w:type="dxa"/>
            <w:shd w:val="clear" w:color="auto" w:fill="D9E2F3" w:themeFill="accent1" w:themeFillTint="33"/>
            <w:vAlign w:val="center"/>
          </w:tcPr>
          <w:p w14:paraId="3FC825CB" w14:textId="77777777" w:rsidR="00E8202A" w:rsidRPr="00350967" w:rsidRDefault="00E8202A" w:rsidP="00F33455">
            <w:pPr>
              <w:jc w:val="center"/>
              <w:rPr>
                <w:b/>
                <w:bCs/>
                <w:sz w:val="18"/>
                <w:szCs w:val="18"/>
              </w:rPr>
            </w:pPr>
            <w:r w:rsidRPr="00350967">
              <w:rPr>
                <w:b/>
                <w:bCs/>
                <w:sz w:val="18"/>
                <w:szCs w:val="18"/>
              </w:rPr>
              <w:t>Tipo de indicador</w:t>
            </w:r>
          </w:p>
        </w:tc>
        <w:tc>
          <w:tcPr>
            <w:tcW w:w="1701" w:type="dxa"/>
            <w:shd w:val="clear" w:color="auto" w:fill="D9E2F3" w:themeFill="accent1" w:themeFillTint="33"/>
            <w:vAlign w:val="center"/>
          </w:tcPr>
          <w:p w14:paraId="7C5EAC77" w14:textId="77777777" w:rsidR="00E8202A" w:rsidRPr="00350967" w:rsidRDefault="00E8202A" w:rsidP="00F33455">
            <w:pPr>
              <w:jc w:val="center"/>
              <w:rPr>
                <w:b/>
                <w:bCs/>
                <w:sz w:val="18"/>
                <w:szCs w:val="18"/>
              </w:rPr>
            </w:pPr>
            <w:r w:rsidRPr="00350967">
              <w:rPr>
                <w:b/>
                <w:bCs/>
                <w:sz w:val="18"/>
                <w:szCs w:val="18"/>
              </w:rPr>
              <w:t>Variable para medir</w:t>
            </w:r>
          </w:p>
        </w:tc>
        <w:tc>
          <w:tcPr>
            <w:tcW w:w="1984" w:type="dxa"/>
            <w:shd w:val="clear" w:color="auto" w:fill="D9E2F3" w:themeFill="accent1" w:themeFillTint="33"/>
            <w:vAlign w:val="center"/>
          </w:tcPr>
          <w:p w14:paraId="570B5B9F" w14:textId="77777777" w:rsidR="00E8202A" w:rsidRPr="00350967" w:rsidRDefault="00E8202A" w:rsidP="00F33455">
            <w:pPr>
              <w:jc w:val="center"/>
              <w:rPr>
                <w:b/>
                <w:bCs/>
                <w:sz w:val="18"/>
                <w:szCs w:val="18"/>
              </w:rPr>
            </w:pPr>
            <w:r w:rsidRPr="00350967">
              <w:rPr>
                <w:b/>
                <w:bCs/>
                <w:sz w:val="18"/>
                <w:szCs w:val="18"/>
              </w:rPr>
              <w:t>Objetivo</w:t>
            </w:r>
          </w:p>
        </w:tc>
        <w:tc>
          <w:tcPr>
            <w:tcW w:w="1418" w:type="dxa"/>
            <w:shd w:val="clear" w:color="auto" w:fill="D9E2F3" w:themeFill="accent1" w:themeFillTint="33"/>
            <w:vAlign w:val="center"/>
          </w:tcPr>
          <w:p w14:paraId="69C6CF7B" w14:textId="77777777" w:rsidR="00E8202A" w:rsidRPr="00350967" w:rsidRDefault="00E8202A" w:rsidP="00F33455">
            <w:pPr>
              <w:jc w:val="center"/>
              <w:rPr>
                <w:b/>
                <w:bCs/>
                <w:sz w:val="18"/>
                <w:szCs w:val="18"/>
              </w:rPr>
            </w:pPr>
            <w:r w:rsidRPr="00350967">
              <w:rPr>
                <w:b/>
                <w:bCs/>
                <w:sz w:val="18"/>
                <w:szCs w:val="18"/>
              </w:rPr>
              <w:t>Formula</w:t>
            </w:r>
          </w:p>
        </w:tc>
        <w:tc>
          <w:tcPr>
            <w:tcW w:w="1134" w:type="dxa"/>
            <w:shd w:val="clear" w:color="auto" w:fill="D9E2F3" w:themeFill="accent1" w:themeFillTint="33"/>
            <w:vAlign w:val="center"/>
          </w:tcPr>
          <w:p w14:paraId="0B129108" w14:textId="77777777" w:rsidR="00E8202A" w:rsidRPr="00350967" w:rsidRDefault="00E8202A" w:rsidP="00F33455">
            <w:pPr>
              <w:jc w:val="center"/>
              <w:rPr>
                <w:b/>
                <w:bCs/>
                <w:sz w:val="18"/>
                <w:szCs w:val="18"/>
              </w:rPr>
            </w:pPr>
            <w:r w:rsidRPr="00350967">
              <w:rPr>
                <w:b/>
                <w:bCs/>
                <w:sz w:val="18"/>
                <w:szCs w:val="18"/>
              </w:rPr>
              <w:t>Periodicidad</w:t>
            </w:r>
          </w:p>
        </w:tc>
        <w:tc>
          <w:tcPr>
            <w:tcW w:w="1559" w:type="dxa"/>
            <w:shd w:val="clear" w:color="auto" w:fill="D9E2F3" w:themeFill="accent1" w:themeFillTint="33"/>
            <w:vAlign w:val="center"/>
          </w:tcPr>
          <w:p w14:paraId="6252903C" w14:textId="77777777" w:rsidR="00E8202A" w:rsidRPr="00350967" w:rsidRDefault="00E8202A" w:rsidP="00F33455">
            <w:pPr>
              <w:jc w:val="center"/>
              <w:rPr>
                <w:b/>
                <w:bCs/>
                <w:sz w:val="18"/>
                <w:szCs w:val="18"/>
              </w:rPr>
            </w:pPr>
            <w:r w:rsidRPr="00350967">
              <w:rPr>
                <w:b/>
                <w:bCs/>
                <w:sz w:val="18"/>
                <w:szCs w:val="18"/>
              </w:rPr>
              <w:t>Responsable</w:t>
            </w:r>
          </w:p>
        </w:tc>
      </w:tr>
      <w:tr w:rsidR="00E8202A" w:rsidRPr="006421A6" w14:paraId="0C28718D" w14:textId="77777777" w:rsidTr="006421A6">
        <w:trPr>
          <w:trHeight w:val="20"/>
        </w:trPr>
        <w:tc>
          <w:tcPr>
            <w:tcW w:w="1560" w:type="dxa"/>
            <w:vAlign w:val="center"/>
          </w:tcPr>
          <w:p w14:paraId="480A3F69" w14:textId="77777777" w:rsidR="00E8202A" w:rsidRPr="006421A6" w:rsidRDefault="00E8202A" w:rsidP="00F33455">
            <w:pPr>
              <w:ind w:left="146" w:right="100"/>
              <w:jc w:val="center"/>
              <w:rPr>
                <w:sz w:val="18"/>
                <w:szCs w:val="18"/>
              </w:rPr>
            </w:pPr>
            <w:r w:rsidRPr="006421A6">
              <w:rPr>
                <w:sz w:val="18"/>
                <w:szCs w:val="18"/>
              </w:rPr>
              <w:t>Tasa de Siniestros Viales por nivel de Perdida: TSV(n)</w:t>
            </w:r>
          </w:p>
        </w:tc>
        <w:tc>
          <w:tcPr>
            <w:tcW w:w="1701" w:type="dxa"/>
            <w:vAlign w:val="center"/>
          </w:tcPr>
          <w:p w14:paraId="4C2F83FF" w14:textId="77777777" w:rsidR="00E8202A" w:rsidRPr="006421A6" w:rsidRDefault="00E8202A" w:rsidP="00F33455">
            <w:pPr>
              <w:ind w:left="30" w:right="144"/>
              <w:jc w:val="center"/>
              <w:rPr>
                <w:sz w:val="18"/>
                <w:szCs w:val="18"/>
              </w:rPr>
            </w:pPr>
            <w:r w:rsidRPr="006421A6">
              <w:rPr>
                <w:sz w:val="18"/>
                <w:szCs w:val="18"/>
              </w:rPr>
              <w:t>SV (</w:t>
            </w:r>
            <w:proofErr w:type="spellStart"/>
            <w:r w:rsidRPr="006421A6">
              <w:rPr>
                <w:sz w:val="18"/>
                <w:szCs w:val="18"/>
              </w:rPr>
              <w:t>tn</w:t>
            </w:r>
            <w:proofErr w:type="spellEnd"/>
            <w:r w:rsidRPr="006421A6">
              <w:rPr>
                <w:sz w:val="18"/>
                <w:szCs w:val="18"/>
              </w:rPr>
              <w:t>): número de siniestros viales anual por nivel de perdida</w:t>
            </w:r>
          </w:p>
        </w:tc>
        <w:tc>
          <w:tcPr>
            <w:tcW w:w="1984" w:type="dxa"/>
            <w:vAlign w:val="center"/>
          </w:tcPr>
          <w:p w14:paraId="55E7BA35" w14:textId="77777777" w:rsidR="00E8202A" w:rsidRPr="006421A6" w:rsidRDefault="00E8202A" w:rsidP="00F33455">
            <w:pPr>
              <w:ind w:left="135" w:right="129"/>
              <w:jc w:val="center"/>
              <w:rPr>
                <w:sz w:val="18"/>
                <w:szCs w:val="18"/>
              </w:rPr>
            </w:pPr>
            <w:r w:rsidRPr="006421A6">
              <w:rPr>
                <w:sz w:val="18"/>
                <w:szCs w:val="18"/>
              </w:rPr>
              <w:t>Conocer la tasa de siniestros viales por nivel de perdida</w:t>
            </w:r>
          </w:p>
        </w:tc>
        <w:tc>
          <w:tcPr>
            <w:tcW w:w="1418" w:type="dxa"/>
            <w:vAlign w:val="center"/>
          </w:tcPr>
          <w:p w14:paraId="35DF64A9" w14:textId="77777777" w:rsidR="00E8202A" w:rsidRPr="006421A6" w:rsidRDefault="00E8202A" w:rsidP="00F33455">
            <w:pPr>
              <w:ind w:left="142" w:right="130"/>
              <w:jc w:val="center"/>
              <w:rPr>
                <w:sz w:val="18"/>
                <w:szCs w:val="18"/>
                <w:lang w:val="en-US"/>
              </w:rPr>
            </w:pPr>
            <w:r w:rsidRPr="006421A6">
              <w:rPr>
                <w:sz w:val="18"/>
                <w:szCs w:val="18"/>
                <w:lang w:val="en-US"/>
              </w:rPr>
              <w:t>TSV(n)=SV*K/km(t)</w:t>
            </w:r>
          </w:p>
        </w:tc>
        <w:tc>
          <w:tcPr>
            <w:tcW w:w="1134" w:type="dxa"/>
            <w:vAlign w:val="center"/>
          </w:tcPr>
          <w:p w14:paraId="56258654" w14:textId="77777777" w:rsidR="00E8202A" w:rsidRPr="006421A6" w:rsidRDefault="00E8202A" w:rsidP="00F33455">
            <w:pPr>
              <w:jc w:val="center"/>
              <w:rPr>
                <w:sz w:val="18"/>
                <w:szCs w:val="18"/>
              </w:rPr>
            </w:pPr>
            <w:r w:rsidRPr="006421A6">
              <w:rPr>
                <w:sz w:val="18"/>
                <w:szCs w:val="18"/>
              </w:rPr>
              <w:t>Trimestral y acumulado año</w:t>
            </w:r>
          </w:p>
        </w:tc>
        <w:tc>
          <w:tcPr>
            <w:tcW w:w="1559" w:type="dxa"/>
            <w:vAlign w:val="center"/>
          </w:tcPr>
          <w:p w14:paraId="789F23AC" w14:textId="77777777" w:rsidR="00E8202A" w:rsidRPr="006421A6" w:rsidRDefault="00E8202A" w:rsidP="00F33455">
            <w:pPr>
              <w:ind w:left="144"/>
              <w:jc w:val="center"/>
              <w:rPr>
                <w:sz w:val="18"/>
                <w:szCs w:val="18"/>
              </w:rPr>
            </w:pPr>
            <w:r w:rsidRPr="006421A6">
              <w:rPr>
                <w:sz w:val="18"/>
                <w:szCs w:val="18"/>
              </w:rPr>
              <w:t>Dirección Administrativa</w:t>
            </w:r>
          </w:p>
        </w:tc>
      </w:tr>
      <w:tr w:rsidR="00E8202A" w:rsidRPr="006421A6" w14:paraId="5B351F74" w14:textId="77777777" w:rsidTr="006421A6">
        <w:trPr>
          <w:trHeight w:val="20"/>
        </w:trPr>
        <w:tc>
          <w:tcPr>
            <w:tcW w:w="1560" w:type="dxa"/>
            <w:vAlign w:val="center"/>
          </w:tcPr>
          <w:p w14:paraId="0698EFA4" w14:textId="77777777" w:rsidR="00E8202A" w:rsidRPr="006421A6" w:rsidRDefault="00E8202A" w:rsidP="00F33455">
            <w:pPr>
              <w:ind w:left="146" w:right="100"/>
              <w:jc w:val="center"/>
              <w:rPr>
                <w:sz w:val="18"/>
                <w:szCs w:val="18"/>
              </w:rPr>
            </w:pPr>
            <w:r w:rsidRPr="006421A6">
              <w:rPr>
                <w:sz w:val="18"/>
                <w:szCs w:val="18"/>
              </w:rPr>
              <w:t>Costos siniestro-viales por nivel de perdida $SV(n)</w:t>
            </w:r>
          </w:p>
        </w:tc>
        <w:tc>
          <w:tcPr>
            <w:tcW w:w="1701" w:type="dxa"/>
            <w:vAlign w:val="center"/>
          </w:tcPr>
          <w:p w14:paraId="342E09A5" w14:textId="77777777" w:rsidR="00E8202A" w:rsidRPr="006421A6" w:rsidRDefault="00E8202A" w:rsidP="00F33455">
            <w:pPr>
              <w:ind w:left="30" w:right="144"/>
              <w:jc w:val="center"/>
              <w:rPr>
                <w:sz w:val="18"/>
                <w:szCs w:val="18"/>
              </w:rPr>
            </w:pPr>
            <w:r w:rsidRPr="006421A6">
              <w:rPr>
                <w:sz w:val="18"/>
                <w:szCs w:val="18"/>
              </w:rPr>
              <w:t>CDSV (</w:t>
            </w:r>
            <w:proofErr w:type="spellStart"/>
            <w:r w:rsidRPr="006421A6">
              <w:rPr>
                <w:sz w:val="18"/>
                <w:szCs w:val="18"/>
              </w:rPr>
              <w:t>tn</w:t>
            </w:r>
            <w:proofErr w:type="spellEnd"/>
            <w:r w:rsidRPr="006421A6">
              <w:rPr>
                <w:sz w:val="18"/>
                <w:szCs w:val="18"/>
              </w:rPr>
              <w:t>): costos directos de siniestros viales por nivel de perdida</w:t>
            </w:r>
          </w:p>
        </w:tc>
        <w:tc>
          <w:tcPr>
            <w:tcW w:w="1984" w:type="dxa"/>
            <w:vAlign w:val="center"/>
          </w:tcPr>
          <w:p w14:paraId="6534D914" w14:textId="77777777" w:rsidR="00E8202A" w:rsidRPr="006421A6" w:rsidRDefault="00E8202A" w:rsidP="00F33455">
            <w:pPr>
              <w:ind w:left="135" w:right="129"/>
              <w:jc w:val="center"/>
              <w:rPr>
                <w:sz w:val="18"/>
                <w:szCs w:val="18"/>
              </w:rPr>
            </w:pPr>
            <w:r w:rsidRPr="006421A6">
              <w:rPr>
                <w:sz w:val="18"/>
                <w:szCs w:val="18"/>
              </w:rPr>
              <w:t>Conocer los costos de siniestros viales por nivel de perdida</w:t>
            </w:r>
          </w:p>
        </w:tc>
        <w:tc>
          <w:tcPr>
            <w:tcW w:w="1418" w:type="dxa"/>
            <w:vAlign w:val="center"/>
          </w:tcPr>
          <w:p w14:paraId="3778C1D0" w14:textId="77777777" w:rsidR="00E8202A" w:rsidRPr="006421A6" w:rsidRDefault="00E8202A" w:rsidP="00F33455">
            <w:pPr>
              <w:ind w:left="142" w:right="130"/>
              <w:jc w:val="center"/>
              <w:rPr>
                <w:sz w:val="18"/>
                <w:szCs w:val="18"/>
              </w:rPr>
            </w:pPr>
            <w:r w:rsidRPr="006421A6">
              <w:rPr>
                <w:sz w:val="18"/>
                <w:szCs w:val="18"/>
              </w:rPr>
              <w:t>$SV(n) = CDSV (</w:t>
            </w:r>
            <w:proofErr w:type="spellStart"/>
            <w:r w:rsidRPr="006421A6">
              <w:rPr>
                <w:sz w:val="18"/>
                <w:szCs w:val="18"/>
              </w:rPr>
              <w:t>tn</w:t>
            </w:r>
            <w:proofErr w:type="spellEnd"/>
            <w:r w:rsidRPr="006421A6">
              <w:rPr>
                <w:sz w:val="18"/>
                <w:szCs w:val="18"/>
              </w:rPr>
              <w:t>) + CDSV (</w:t>
            </w:r>
            <w:proofErr w:type="spellStart"/>
            <w:r w:rsidRPr="006421A6">
              <w:rPr>
                <w:sz w:val="18"/>
                <w:szCs w:val="18"/>
              </w:rPr>
              <w:t>tn</w:t>
            </w:r>
            <w:proofErr w:type="spellEnd"/>
            <w:r w:rsidRPr="006421A6">
              <w:rPr>
                <w:sz w:val="18"/>
                <w:szCs w:val="18"/>
              </w:rPr>
              <w:t>)</w:t>
            </w:r>
          </w:p>
        </w:tc>
        <w:tc>
          <w:tcPr>
            <w:tcW w:w="1134" w:type="dxa"/>
            <w:vAlign w:val="center"/>
          </w:tcPr>
          <w:p w14:paraId="2EB01178" w14:textId="77777777" w:rsidR="00E8202A" w:rsidRPr="006421A6" w:rsidRDefault="00E8202A" w:rsidP="00F33455">
            <w:pPr>
              <w:jc w:val="center"/>
              <w:rPr>
                <w:sz w:val="18"/>
                <w:szCs w:val="18"/>
              </w:rPr>
            </w:pPr>
            <w:r w:rsidRPr="006421A6">
              <w:rPr>
                <w:sz w:val="18"/>
                <w:szCs w:val="18"/>
              </w:rPr>
              <w:t>Trimestral y acumulado año</w:t>
            </w:r>
          </w:p>
        </w:tc>
        <w:tc>
          <w:tcPr>
            <w:tcW w:w="1559" w:type="dxa"/>
            <w:vAlign w:val="center"/>
          </w:tcPr>
          <w:p w14:paraId="339AF852" w14:textId="77777777" w:rsidR="00E8202A" w:rsidRPr="006421A6" w:rsidRDefault="00E8202A" w:rsidP="00F33455">
            <w:pPr>
              <w:jc w:val="center"/>
              <w:rPr>
                <w:sz w:val="18"/>
                <w:szCs w:val="18"/>
              </w:rPr>
            </w:pPr>
            <w:r w:rsidRPr="006421A6">
              <w:rPr>
                <w:sz w:val="18"/>
                <w:szCs w:val="18"/>
              </w:rPr>
              <w:t>Dirección Administrativa</w:t>
            </w:r>
          </w:p>
        </w:tc>
      </w:tr>
      <w:tr w:rsidR="00E8202A" w:rsidRPr="006421A6" w14:paraId="2527586E" w14:textId="77777777" w:rsidTr="006421A6">
        <w:trPr>
          <w:trHeight w:val="20"/>
        </w:trPr>
        <w:tc>
          <w:tcPr>
            <w:tcW w:w="1560" w:type="dxa"/>
            <w:vAlign w:val="center"/>
          </w:tcPr>
          <w:p w14:paraId="200491CA" w14:textId="77777777" w:rsidR="00E8202A" w:rsidRPr="006421A6" w:rsidRDefault="00E8202A" w:rsidP="00F33455">
            <w:pPr>
              <w:ind w:left="146" w:right="100"/>
              <w:jc w:val="center"/>
              <w:rPr>
                <w:sz w:val="18"/>
                <w:szCs w:val="18"/>
              </w:rPr>
            </w:pPr>
            <w:r w:rsidRPr="006421A6">
              <w:rPr>
                <w:sz w:val="18"/>
                <w:szCs w:val="18"/>
              </w:rPr>
              <w:t>Riesgos de seguridad vial identificados: RSVI</w:t>
            </w:r>
          </w:p>
          <w:p w14:paraId="6A59B464" w14:textId="77777777" w:rsidR="00E8202A" w:rsidRPr="006421A6" w:rsidRDefault="00E8202A" w:rsidP="00F33455">
            <w:pPr>
              <w:ind w:left="146" w:right="100"/>
              <w:jc w:val="center"/>
              <w:rPr>
                <w:sz w:val="18"/>
                <w:szCs w:val="18"/>
              </w:rPr>
            </w:pPr>
          </w:p>
          <w:p w14:paraId="0E6A6182" w14:textId="77777777" w:rsidR="00E8202A" w:rsidRPr="006421A6" w:rsidRDefault="00E8202A" w:rsidP="00F33455">
            <w:pPr>
              <w:ind w:left="146" w:right="100"/>
              <w:jc w:val="center"/>
              <w:rPr>
                <w:sz w:val="18"/>
                <w:szCs w:val="18"/>
              </w:rPr>
            </w:pPr>
            <w:r w:rsidRPr="006421A6">
              <w:rPr>
                <w:sz w:val="18"/>
                <w:szCs w:val="18"/>
              </w:rPr>
              <w:t>Gestión de riesgos viales: GRV</w:t>
            </w:r>
          </w:p>
          <w:p w14:paraId="222B7166" w14:textId="77777777" w:rsidR="00E8202A" w:rsidRPr="006421A6" w:rsidRDefault="00E8202A" w:rsidP="00F33455">
            <w:pPr>
              <w:ind w:left="146" w:right="100"/>
              <w:jc w:val="center"/>
              <w:rPr>
                <w:sz w:val="18"/>
                <w:szCs w:val="18"/>
              </w:rPr>
            </w:pPr>
          </w:p>
        </w:tc>
        <w:tc>
          <w:tcPr>
            <w:tcW w:w="1701" w:type="dxa"/>
            <w:vAlign w:val="center"/>
          </w:tcPr>
          <w:p w14:paraId="77AA203B" w14:textId="77777777" w:rsidR="00E8202A" w:rsidRPr="006421A6" w:rsidRDefault="00E8202A" w:rsidP="00F33455">
            <w:pPr>
              <w:ind w:left="30" w:right="144"/>
              <w:jc w:val="center"/>
              <w:rPr>
                <w:sz w:val="18"/>
                <w:szCs w:val="18"/>
              </w:rPr>
            </w:pPr>
            <w:r w:rsidRPr="006421A6">
              <w:rPr>
                <w:sz w:val="18"/>
                <w:szCs w:val="18"/>
              </w:rPr>
              <w:t>RI (): conocer la cantidad de riesgo identificados en seguridad vial</w:t>
            </w:r>
          </w:p>
          <w:p w14:paraId="54A370E4" w14:textId="77777777" w:rsidR="00E8202A" w:rsidRPr="006421A6" w:rsidRDefault="00E8202A" w:rsidP="00F33455">
            <w:pPr>
              <w:ind w:left="30" w:right="144"/>
              <w:jc w:val="center"/>
              <w:rPr>
                <w:sz w:val="18"/>
                <w:szCs w:val="18"/>
              </w:rPr>
            </w:pPr>
          </w:p>
          <w:p w14:paraId="1D2EC59A" w14:textId="77777777" w:rsidR="00E8202A" w:rsidRPr="006421A6" w:rsidRDefault="00E8202A" w:rsidP="00F33455">
            <w:pPr>
              <w:ind w:left="30" w:right="144"/>
              <w:jc w:val="center"/>
              <w:rPr>
                <w:sz w:val="18"/>
                <w:szCs w:val="18"/>
              </w:rPr>
            </w:pPr>
            <w:r w:rsidRPr="006421A6">
              <w:rPr>
                <w:sz w:val="18"/>
                <w:szCs w:val="18"/>
              </w:rPr>
              <w:t>RI (fa): cantidad de riesgos identificados al final del año</w:t>
            </w:r>
          </w:p>
          <w:p w14:paraId="265F7891" w14:textId="77777777" w:rsidR="00E8202A" w:rsidRPr="006421A6" w:rsidRDefault="00E8202A" w:rsidP="00F33455">
            <w:pPr>
              <w:ind w:left="30" w:right="144"/>
              <w:jc w:val="center"/>
              <w:rPr>
                <w:sz w:val="18"/>
                <w:szCs w:val="18"/>
              </w:rPr>
            </w:pPr>
          </w:p>
          <w:p w14:paraId="37A1216D" w14:textId="77777777" w:rsidR="00E8202A" w:rsidRPr="006421A6" w:rsidRDefault="00E8202A" w:rsidP="00F33455">
            <w:pPr>
              <w:ind w:left="30" w:right="144"/>
              <w:jc w:val="center"/>
              <w:rPr>
                <w:sz w:val="18"/>
                <w:szCs w:val="18"/>
              </w:rPr>
            </w:pPr>
            <w:r w:rsidRPr="006421A6">
              <w:rPr>
                <w:sz w:val="18"/>
                <w:szCs w:val="18"/>
              </w:rPr>
              <w:t>RVA (</w:t>
            </w:r>
            <w:proofErr w:type="spellStart"/>
            <w:r w:rsidRPr="006421A6">
              <w:rPr>
                <w:sz w:val="18"/>
                <w:szCs w:val="18"/>
              </w:rPr>
              <w:t>ia</w:t>
            </w:r>
            <w:proofErr w:type="spellEnd"/>
            <w:r w:rsidRPr="006421A6">
              <w:rPr>
                <w:sz w:val="18"/>
                <w:szCs w:val="18"/>
              </w:rPr>
              <w:t>) cantidad de riesgos con valoración alta al inicio del año</w:t>
            </w:r>
          </w:p>
          <w:p w14:paraId="3B8C28C4" w14:textId="77777777" w:rsidR="00E8202A" w:rsidRPr="006421A6" w:rsidRDefault="00E8202A" w:rsidP="00F33455">
            <w:pPr>
              <w:ind w:left="30" w:right="144"/>
              <w:jc w:val="center"/>
              <w:rPr>
                <w:sz w:val="18"/>
                <w:szCs w:val="18"/>
              </w:rPr>
            </w:pPr>
          </w:p>
          <w:p w14:paraId="0B04BCB3" w14:textId="77777777" w:rsidR="00E8202A" w:rsidRPr="006421A6" w:rsidRDefault="00E8202A" w:rsidP="00F33455">
            <w:pPr>
              <w:ind w:left="30" w:right="144"/>
              <w:jc w:val="center"/>
              <w:rPr>
                <w:sz w:val="18"/>
                <w:szCs w:val="18"/>
              </w:rPr>
            </w:pPr>
            <w:r w:rsidRPr="006421A6">
              <w:rPr>
                <w:sz w:val="18"/>
                <w:szCs w:val="18"/>
              </w:rPr>
              <w:t>RVA (fa): cantidad de riesgos con valoración alta al final del año</w:t>
            </w:r>
          </w:p>
        </w:tc>
        <w:tc>
          <w:tcPr>
            <w:tcW w:w="1984" w:type="dxa"/>
            <w:vAlign w:val="center"/>
          </w:tcPr>
          <w:p w14:paraId="4FC7DC2B" w14:textId="77777777" w:rsidR="00E8202A" w:rsidRPr="006421A6" w:rsidRDefault="00E8202A" w:rsidP="00F33455">
            <w:pPr>
              <w:ind w:left="135" w:right="129"/>
              <w:jc w:val="center"/>
              <w:rPr>
                <w:sz w:val="18"/>
                <w:szCs w:val="18"/>
              </w:rPr>
            </w:pPr>
            <w:r w:rsidRPr="006421A6">
              <w:rPr>
                <w:sz w:val="18"/>
                <w:szCs w:val="18"/>
              </w:rPr>
              <w:t>Conocer la cantidad de riesgos identificados en seguridad vial</w:t>
            </w:r>
          </w:p>
          <w:p w14:paraId="41563FDA" w14:textId="77777777" w:rsidR="00E8202A" w:rsidRPr="006421A6" w:rsidRDefault="00E8202A" w:rsidP="00F33455">
            <w:pPr>
              <w:ind w:left="135" w:right="129"/>
              <w:jc w:val="center"/>
              <w:rPr>
                <w:sz w:val="18"/>
                <w:szCs w:val="18"/>
              </w:rPr>
            </w:pPr>
          </w:p>
          <w:p w14:paraId="24DC6D0E" w14:textId="77777777" w:rsidR="00E8202A" w:rsidRPr="006421A6" w:rsidRDefault="00E8202A" w:rsidP="00F33455">
            <w:pPr>
              <w:ind w:left="135" w:right="129"/>
              <w:jc w:val="center"/>
              <w:rPr>
                <w:sz w:val="18"/>
                <w:szCs w:val="18"/>
              </w:rPr>
            </w:pPr>
            <w:r w:rsidRPr="006421A6">
              <w:rPr>
                <w:sz w:val="18"/>
                <w:szCs w:val="18"/>
              </w:rPr>
              <w:t>Conocer la cantidad de riesgos identificados en seguridad vial</w:t>
            </w:r>
          </w:p>
        </w:tc>
        <w:tc>
          <w:tcPr>
            <w:tcW w:w="1418" w:type="dxa"/>
            <w:vAlign w:val="center"/>
          </w:tcPr>
          <w:p w14:paraId="37508A47" w14:textId="77777777" w:rsidR="00E8202A" w:rsidRPr="006421A6" w:rsidRDefault="00E8202A" w:rsidP="00F33455">
            <w:pPr>
              <w:ind w:left="142" w:right="130"/>
              <w:jc w:val="center"/>
              <w:rPr>
                <w:sz w:val="18"/>
                <w:szCs w:val="18"/>
              </w:rPr>
            </w:pPr>
            <w:r w:rsidRPr="006421A6">
              <w:rPr>
                <w:sz w:val="18"/>
                <w:szCs w:val="18"/>
              </w:rPr>
              <w:t>RSVI = RI (fa) – RI (fa)</w:t>
            </w:r>
          </w:p>
          <w:p w14:paraId="27D5979E" w14:textId="77777777" w:rsidR="00E8202A" w:rsidRPr="006421A6" w:rsidRDefault="00E8202A" w:rsidP="00F33455">
            <w:pPr>
              <w:ind w:left="142" w:right="130"/>
              <w:jc w:val="center"/>
              <w:rPr>
                <w:sz w:val="18"/>
                <w:szCs w:val="18"/>
              </w:rPr>
            </w:pPr>
          </w:p>
          <w:p w14:paraId="4826495C" w14:textId="77777777" w:rsidR="00E8202A" w:rsidRPr="006421A6" w:rsidRDefault="00E8202A" w:rsidP="00F33455">
            <w:pPr>
              <w:ind w:left="142" w:right="130"/>
              <w:jc w:val="center"/>
              <w:rPr>
                <w:sz w:val="18"/>
                <w:szCs w:val="18"/>
              </w:rPr>
            </w:pPr>
            <w:r w:rsidRPr="006421A6">
              <w:rPr>
                <w:sz w:val="18"/>
                <w:szCs w:val="18"/>
              </w:rPr>
              <w:t>GRV = RVA (fa) – RVA (fa)</w:t>
            </w:r>
          </w:p>
        </w:tc>
        <w:tc>
          <w:tcPr>
            <w:tcW w:w="1134" w:type="dxa"/>
            <w:vAlign w:val="center"/>
          </w:tcPr>
          <w:p w14:paraId="7FD93AC4" w14:textId="77777777" w:rsidR="00E8202A" w:rsidRPr="006421A6" w:rsidRDefault="00E8202A" w:rsidP="00F33455">
            <w:pPr>
              <w:jc w:val="center"/>
              <w:rPr>
                <w:sz w:val="18"/>
                <w:szCs w:val="18"/>
              </w:rPr>
            </w:pPr>
            <w:r w:rsidRPr="006421A6">
              <w:rPr>
                <w:sz w:val="18"/>
                <w:szCs w:val="18"/>
              </w:rPr>
              <w:t>Anual</w:t>
            </w:r>
          </w:p>
          <w:p w14:paraId="4BB06411" w14:textId="77777777" w:rsidR="00E8202A" w:rsidRPr="006421A6" w:rsidRDefault="00E8202A" w:rsidP="00F33455">
            <w:pPr>
              <w:jc w:val="center"/>
              <w:rPr>
                <w:sz w:val="18"/>
                <w:szCs w:val="18"/>
              </w:rPr>
            </w:pPr>
          </w:p>
        </w:tc>
        <w:tc>
          <w:tcPr>
            <w:tcW w:w="1559" w:type="dxa"/>
            <w:vAlign w:val="center"/>
          </w:tcPr>
          <w:p w14:paraId="48FBCB8C" w14:textId="77777777" w:rsidR="00E8202A" w:rsidRPr="006421A6" w:rsidRDefault="00E8202A" w:rsidP="00F33455">
            <w:pPr>
              <w:ind w:firstLine="144"/>
              <w:jc w:val="center"/>
              <w:rPr>
                <w:sz w:val="18"/>
                <w:szCs w:val="18"/>
              </w:rPr>
            </w:pPr>
            <w:r w:rsidRPr="006421A6">
              <w:rPr>
                <w:sz w:val="18"/>
                <w:szCs w:val="18"/>
              </w:rPr>
              <w:t>Dirección de Gestión del Talento Humano</w:t>
            </w:r>
          </w:p>
          <w:p w14:paraId="7EBC9EDC" w14:textId="77777777" w:rsidR="00E8202A" w:rsidRPr="006421A6" w:rsidRDefault="00E8202A" w:rsidP="00F33455">
            <w:pPr>
              <w:jc w:val="center"/>
              <w:rPr>
                <w:sz w:val="18"/>
                <w:szCs w:val="18"/>
              </w:rPr>
            </w:pPr>
          </w:p>
        </w:tc>
      </w:tr>
      <w:tr w:rsidR="00E8202A" w:rsidRPr="006421A6" w14:paraId="40274994" w14:textId="77777777" w:rsidTr="006421A6">
        <w:trPr>
          <w:trHeight w:val="20"/>
        </w:trPr>
        <w:tc>
          <w:tcPr>
            <w:tcW w:w="1560" w:type="dxa"/>
            <w:vAlign w:val="center"/>
          </w:tcPr>
          <w:p w14:paraId="71784D33" w14:textId="77777777" w:rsidR="00E8202A" w:rsidRPr="006421A6" w:rsidRDefault="00E8202A" w:rsidP="00F33455">
            <w:pPr>
              <w:jc w:val="center"/>
              <w:rPr>
                <w:sz w:val="18"/>
                <w:szCs w:val="18"/>
              </w:rPr>
            </w:pPr>
            <w:r w:rsidRPr="006421A6">
              <w:rPr>
                <w:sz w:val="18"/>
                <w:szCs w:val="18"/>
              </w:rPr>
              <w:t>Cumplimiento de metas PESV: CM PESV</w:t>
            </w:r>
          </w:p>
        </w:tc>
        <w:tc>
          <w:tcPr>
            <w:tcW w:w="1701" w:type="dxa"/>
            <w:vAlign w:val="center"/>
          </w:tcPr>
          <w:p w14:paraId="2F36842E" w14:textId="77777777" w:rsidR="00E8202A" w:rsidRPr="006421A6" w:rsidRDefault="00E8202A" w:rsidP="00F33455">
            <w:pPr>
              <w:jc w:val="center"/>
              <w:rPr>
                <w:sz w:val="18"/>
                <w:szCs w:val="18"/>
              </w:rPr>
            </w:pPr>
            <w:r w:rsidRPr="006421A6">
              <w:rPr>
                <w:sz w:val="18"/>
                <w:szCs w:val="18"/>
              </w:rPr>
              <w:t>MA: número de metas alcanzadas del PESV</w:t>
            </w:r>
          </w:p>
          <w:p w14:paraId="5979ACDB" w14:textId="77777777" w:rsidR="00E8202A" w:rsidRPr="006421A6" w:rsidRDefault="00E8202A" w:rsidP="00F33455">
            <w:pPr>
              <w:jc w:val="center"/>
              <w:rPr>
                <w:sz w:val="18"/>
                <w:szCs w:val="18"/>
              </w:rPr>
            </w:pPr>
          </w:p>
          <w:p w14:paraId="2BE926BA" w14:textId="77777777" w:rsidR="00E8202A" w:rsidRPr="006421A6" w:rsidRDefault="00E8202A" w:rsidP="00F33455">
            <w:pPr>
              <w:jc w:val="center"/>
              <w:rPr>
                <w:sz w:val="18"/>
                <w:szCs w:val="18"/>
              </w:rPr>
            </w:pPr>
            <w:r w:rsidRPr="006421A6">
              <w:rPr>
                <w:sz w:val="18"/>
                <w:szCs w:val="18"/>
              </w:rPr>
              <w:t>TM: número total de metas definidas</w:t>
            </w:r>
          </w:p>
        </w:tc>
        <w:tc>
          <w:tcPr>
            <w:tcW w:w="1984" w:type="dxa"/>
            <w:vAlign w:val="center"/>
          </w:tcPr>
          <w:p w14:paraId="2A7F66E4" w14:textId="77777777" w:rsidR="00E8202A" w:rsidRPr="006421A6" w:rsidRDefault="00E8202A" w:rsidP="00F33455">
            <w:pPr>
              <w:jc w:val="center"/>
              <w:rPr>
                <w:sz w:val="18"/>
                <w:szCs w:val="18"/>
              </w:rPr>
            </w:pPr>
            <w:r w:rsidRPr="006421A6">
              <w:rPr>
                <w:sz w:val="18"/>
                <w:szCs w:val="18"/>
              </w:rPr>
              <w:t>Conocer el porcentaje de cumplimiento de metas alcanzadas del PESV</w:t>
            </w:r>
          </w:p>
        </w:tc>
        <w:tc>
          <w:tcPr>
            <w:tcW w:w="1418" w:type="dxa"/>
            <w:vAlign w:val="center"/>
          </w:tcPr>
          <w:p w14:paraId="749B10F1" w14:textId="77777777" w:rsidR="00E8202A" w:rsidRPr="006421A6" w:rsidRDefault="00E8202A" w:rsidP="00F33455">
            <w:pPr>
              <w:jc w:val="center"/>
              <w:rPr>
                <w:sz w:val="18"/>
                <w:szCs w:val="18"/>
              </w:rPr>
            </w:pPr>
            <w:r w:rsidRPr="006421A6">
              <w:rPr>
                <w:sz w:val="18"/>
                <w:szCs w:val="18"/>
              </w:rPr>
              <w:t>CM PESV = MA(t) * TM(t) + 100</w:t>
            </w:r>
          </w:p>
        </w:tc>
        <w:tc>
          <w:tcPr>
            <w:tcW w:w="1134" w:type="dxa"/>
            <w:shd w:val="clear" w:color="auto" w:fill="FFFFFF" w:themeFill="background1"/>
            <w:vAlign w:val="center"/>
          </w:tcPr>
          <w:p w14:paraId="7BE5DEC4" w14:textId="77777777" w:rsidR="00E8202A" w:rsidRPr="006421A6" w:rsidRDefault="00E8202A" w:rsidP="00F33455">
            <w:pPr>
              <w:jc w:val="center"/>
              <w:rPr>
                <w:sz w:val="18"/>
                <w:szCs w:val="18"/>
              </w:rPr>
            </w:pPr>
            <w:r w:rsidRPr="006421A6">
              <w:rPr>
                <w:sz w:val="18"/>
                <w:szCs w:val="18"/>
              </w:rPr>
              <w:t>Trimestral y acumulado año</w:t>
            </w:r>
          </w:p>
        </w:tc>
        <w:tc>
          <w:tcPr>
            <w:tcW w:w="1559" w:type="dxa"/>
            <w:shd w:val="clear" w:color="auto" w:fill="FFFFFF" w:themeFill="background1"/>
            <w:vAlign w:val="center"/>
          </w:tcPr>
          <w:p w14:paraId="3C9FF0BA" w14:textId="77777777" w:rsidR="00E8202A" w:rsidRPr="006421A6" w:rsidRDefault="00E8202A" w:rsidP="00F33455">
            <w:pPr>
              <w:ind w:firstLine="144"/>
              <w:jc w:val="center"/>
              <w:rPr>
                <w:sz w:val="18"/>
                <w:szCs w:val="18"/>
              </w:rPr>
            </w:pPr>
            <w:r w:rsidRPr="006421A6">
              <w:rPr>
                <w:sz w:val="18"/>
                <w:szCs w:val="18"/>
              </w:rPr>
              <w:t>Dirección de Gestión del Talento Humano</w:t>
            </w:r>
          </w:p>
          <w:p w14:paraId="5EE2DC38" w14:textId="77777777" w:rsidR="00E8202A" w:rsidRPr="006421A6" w:rsidRDefault="00E8202A" w:rsidP="00F33455">
            <w:pPr>
              <w:jc w:val="center"/>
              <w:rPr>
                <w:sz w:val="18"/>
                <w:szCs w:val="18"/>
              </w:rPr>
            </w:pPr>
          </w:p>
        </w:tc>
      </w:tr>
      <w:tr w:rsidR="00E8202A" w:rsidRPr="006421A6" w14:paraId="30D5CEB2" w14:textId="77777777" w:rsidTr="006421A6">
        <w:trPr>
          <w:trHeight w:val="20"/>
        </w:trPr>
        <w:tc>
          <w:tcPr>
            <w:tcW w:w="1560" w:type="dxa"/>
            <w:vAlign w:val="center"/>
          </w:tcPr>
          <w:p w14:paraId="3E3E888F" w14:textId="77777777" w:rsidR="00E8202A" w:rsidRPr="006421A6" w:rsidRDefault="00E8202A" w:rsidP="00F33455">
            <w:pPr>
              <w:jc w:val="center"/>
              <w:rPr>
                <w:sz w:val="18"/>
                <w:szCs w:val="18"/>
              </w:rPr>
            </w:pPr>
            <w:r w:rsidRPr="006421A6">
              <w:rPr>
                <w:sz w:val="18"/>
                <w:szCs w:val="18"/>
              </w:rPr>
              <w:t>Cumplimiento actividades plan anual PESV</w:t>
            </w:r>
          </w:p>
        </w:tc>
        <w:tc>
          <w:tcPr>
            <w:tcW w:w="1701" w:type="dxa"/>
            <w:vAlign w:val="center"/>
          </w:tcPr>
          <w:p w14:paraId="0009AEF8" w14:textId="77777777" w:rsidR="00E8202A" w:rsidRPr="006421A6" w:rsidRDefault="00E8202A" w:rsidP="00F33455">
            <w:pPr>
              <w:jc w:val="center"/>
              <w:rPr>
                <w:sz w:val="18"/>
                <w:szCs w:val="18"/>
              </w:rPr>
            </w:pPr>
            <w:proofErr w:type="spellStart"/>
            <w:r w:rsidRPr="006421A6">
              <w:rPr>
                <w:sz w:val="18"/>
                <w:szCs w:val="18"/>
              </w:rPr>
              <w:t>AEPlan</w:t>
            </w:r>
            <w:proofErr w:type="spellEnd"/>
            <w:r w:rsidRPr="006421A6">
              <w:rPr>
                <w:sz w:val="18"/>
                <w:szCs w:val="18"/>
              </w:rPr>
              <w:t>(t): número de actividades ejecutadas pan anual</w:t>
            </w:r>
          </w:p>
          <w:p w14:paraId="0E8A0B7B" w14:textId="77777777" w:rsidR="00E8202A" w:rsidRPr="006421A6" w:rsidRDefault="00E8202A" w:rsidP="00F33455">
            <w:pPr>
              <w:jc w:val="center"/>
              <w:rPr>
                <w:sz w:val="18"/>
                <w:szCs w:val="18"/>
              </w:rPr>
            </w:pPr>
          </w:p>
          <w:p w14:paraId="60E727AE" w14:textId="77777777" w:rsidR="00E8202A" w:rsidRPr="006421A6" w:rsidRDefault="00E8202A" w:rsidP="00F33455">
            <w:pPr>
              <w:jc w:val="center"/>
              <w:rPr>
                <w:sz w:val="18"/>
                <w:szCs w:val="18"/>
              </w:rPr>
            </w:pPr>
            <w:proofErr w:type="spellStart"/>
            <w:r w:rsidRPr="006421A6">
              <w:rPr>
                <w:sz w:val="18"/>
                <w:szCs w:val="18"/>
              </w:rPr>
              <w:lastRenderedPageBreak/>
              <w:t>APPlan</w:t>
            </w:r>
            <w:proofErr w:type="spellEnd"/>
            <w:r w:rsidRPr="006421A6">
              <w:rPr>
                <w:sz w:val="18"/>
                <w:szCs w:val="18"/>
              </w:rPr>
              <w:t xml:space="preserve">: número total de </w:t>
            </w:r>
            <w:proofErr w:type="spellStart"/>
            <w:r w:rsidRPr="006421A6">
              <w:rPr>
                <w:sz w:val="18"/>
                <w:szCs w:val="18"/>
              </w:rPr>
              <w:t>de</w:t>
            </w:r>
            <w:proofErr w:type="spellEnd"/>
            <w:r w:rsidRPr="006421A6">
              <w:rPr>
                <w:sz w:val="18"/>
                <w:szCs w:val="18"/>
              </w:rPr>
              <w:t xml:space="preserve"> actividades programas</w:t>
            </w:r>
          </w:p>
        </w:tc>
        <w:tc>
          <w:tcPr>
            <w:tcW w:w="1984" w:type="dxa"/>
            <w:vAlign w:val="center"/>
          </w:tcPr>
          <w:p w14:paraId="1EEA15F9" w14:textId="77777777" w:rsidR="00E8202A" w:rsidRPr="006421A6" w:rsidRDefault="00E8202A" w:rsidP="00F33455">
            <w:pPr>
              <w:jc w:val="center"/>
              <w:rPr>
                <w:sz w:val="18"/>
                <w:szCs w:val="18"/>
              </w:rPr>
            </w:pPr>
            <w:r w:rsidRPr="006421A6">
              <w:rPr>
                <w:sz w:val="18"/>
                <w:szCs w:val="18"/>
              </w:rPr>
              <w:lastRenderedPageBreak/>
              <w:t>Conocer el porcentaje de cumplimiento del plan anual PESV</w:t>
            </w:r>
          </w:p>
        </w:tc>
        <w:tc>
          <w:tcPr>
            <w:tcW w:w="1418" w:type="dxa"/>
            <w:vAlign w:val="center"/>
          </w:tcPr>
          <w:p w14:paraId="1559B7F8" w14:textId="77777777" w:rsidR="00E8202A" w:rsidRPr="006421A6" w:rsidRDefault="00E8202A" w:rsidP="00F33455">
            <w:pPr>
              <w:jc w:val="center"/>
              <w:rPr>
                <w:sz w:val="18"/>
                <w:szCs w:val="18"/>
                <w:lang w:val="en-US"/>
              </w:rPr>
            </w:pPr>
            <w:proofErr w:type="spellStart"/>
            <w:r w:rsidRPr="006421A6">
              <w:rPr>
                <w:sz w:val="18"/>
                <w:szCs w:val="18"/>
                <w:lang w:val="en-US"/>
              </w:rPr>
              <w:t>CPlan</w:t>
            </w:r>
            <w:proofErr w:type="spellEnd"/>
            <w:r w:rsidRPr="006421A6">
              <w:rPr>
                <w:sz w:val="18"/>
                <w:szCs w:val="18"/>
                <w:lang w:val="en-US"/>
              </w:rPr>
              <w:t xml:space="preserve"> PESV = </w:t>
            </w:r>
            <w:proofErr w:type="spellStart"/>
            <w:r w:rsidRPr="006421A6">
              <w:rPr>
                <w:sz w:val="18"/>
                <w:szCs w:val="18"/>
                <w:lang w:val="en-US"/>
              </w:rPr>
              <w:t>AEPlan</w:t>
            </w:r>
            <w:proofErr w:type="spellEnd"/>
            <w:r w:rsidRPr="006421A6">
              <w:rPr>
                <w:sz w:val="18"/>
                <w:szCs w:val="18"/>
                <w:lang w:val="en-US"/>
              </w:rPr>
              <w:t xml:space="preserve"> (t) / </w:t>
            </w:r>
            <w:proofErr w:type="spellStart"/>
            <w:r w:rsidRPr="006421A6">
              <w:rPr>
                <w:sz w:val="18"/>
                <w:szCs w:val="18"/>
                <w:lang w:val="en-US"/>
              </w:rPr>
              <w:t>APPlan</w:t>
            </w:r>
            <w:proofErr w:type="spellEnd"/>
            <w:r w:rsidRPr="006421A6">
              <w:rPr>
                <w:sz w:val="18"/>
                <w:szCs w:val="18"/>
                <w:lang w:val="en-US"/>
              </w:rPr>
              <w:t xml:space="preserve"> (t) * 100</w:t>
            </w:r>
          </w:p>
        </w:tc>
        <w:tc>
          <w:tcPr>
            <w:tcW w:w="1134" w:type="dxa"/>
            <w:vAlign w:val="center"/>
          </w:tcPr>
          <w:p w14:paraId="2DF355A6" w14:textId="77777777" w:rsidR="00E8202A" w:rsidRPr="006421A6" w:rsidRDefault="00E8202A" w:rsidP="00F33455">
            <w:pPr>
              <w:jc w:val="center"/>
              <w:rPr>
                <w:sz w:val="18"/>
                <w:szCs w:val="18"/>
              </w:rPr>
            </w:pPr>
            <w:r w:rsidRPr="006421A6">
              <w:rPr>
                <w:sz w:val="18"/>
                <w:szCs w:val="18"/>
              </w:rPr>
              <w:t>Trimestral y acumulado año</w:t>
            </w:r>
          </w:p>
        </w:tc>
        <w:tc>
          <w:tcPr>
            <w:tcW w:w="1559" w:type="dxa"/>
            <w:vAlign w:val="center"/>
          </w:tcPr>
          <w:p w14:paraId="6B298FC1" w14:textId="77777777" w:rsidR="00E8202A" w:rsidRPr="006421A6" w:rsidRDefault="00E8202A" w:rsidP="00F33455">
            <w:pPr>
              <w:ind w:firstLine="144"/>
              <w:jc w:val="center"/>
              <w:rPr>
                <w:sz w:val="18"/>
                <w:szCs w:val="18"/>
              </w:rPr>
            </w:pPr>
            <w:r w:rsidRPr="006421A6">
              <w:rPr>
                <w:sz w:val="18"/>
                <w:szCs w:val="18"/>
              </w:rPr>
              <w:t>Dirección de Gestión del Talento Humano</w:t>
            </w:r>
          </w:p>
          <w:p w14:paraId="347CBFC6" w14:textId="77777777" w:rsidR="00E8202A" w:rsidRPr="006421A6" w:rsidRDefault="00E8202A" w:rsidP="00F33455">
            <w:pPr>
              <w:jc w:val="center"/>
              <w:rPr>
                <w:sz w:val="18"/>
                <w:szCs w:val="18"/>
              </w:rPr>
            </w:pPr>
          </w:p>
        </w:tc>
      </w:tr>
      <w:tr w:rsidR="00E8202A" w:rsidRPr="006421A6" w14:paraId="48B9EA5D" w14:textId="77777777" w:rsidTr="006421A6">
        <w:trPr>
          <w:trHeight w:val="20"/>
        </w:trPr>
        <w:tc>
          <w:tcPr>
            <w:tcW w:w="1560" w:type="dxa"/>
            <w:vAlign w:val="center"/>
          </w:tcPr>
          <w:p w14:paraId="15674C3F" w14:textId="77777777" w:rsidR="00E8202A" w:rsidRPr="006421A6" w:rsidRDefault="00E8202A" w:rsidP="00F33455">
            <w:pPr>
              <w:jc w:val="center"/>
              <w:rPr>
                <w:sz w:val="18"/>
                <w:szCs w:val="18"/>
              </w:rPr>
            </w:pPr>
            <w:r w:rsidRPr="006421A6">
              <w:rPr>
                <w:sz w:val="18"/>
                <w:szCs w:val="18"/>
              </w:rPr>
              <w:t>% Exceso de jornadas laborales %EJLC</w:t>
            </w:r>
          </w:p>
        </w:tc>
        <w:tc>
          <w:tcPr>
            <w:tcW w:w="1701" w:type="dxa"/>
            <w:vAlign w:val="center"/>
          </w:tcPr>
          <w:p w14:paraId="36E4CE9A" w14:textId="77777777" w:rsidR="00E8202A" w:rsidRPr="006421A6" w:rsidRDefault="00E8202A" w:rsidP="00F33455">
            <w:pPr>
              <w:jc w:val="center"/>
              <w:rPr>
                <w:sz w:val="18"/>
                <w:szCs w:val="18"/>
              </w:rPr>
            </w:pPr>
            <w:r w:rsidRPr="006421A6">
              <w:rPr>
                <w:sz w:val="18"/>
                <w:szCs w:val="18"/>
              </w:rPr>
              <w:t>#EJD: número de excesos en las jornadas diarias de trabajo de los conductores (en los conductores que han superado el tiempo máximo permitido por mes)</w:t>
            </w:r>
          </w:p>
          <w:p w14:paraId="02D6A8E4" w14:textId="77777777" w:rsidR="00E8202A" w:rsidRPr="006421A6" w:rsidRDefault="00E8202A" w:rsidP="00F33455">
            <w:pPr>
              <w:jc w:val="center"/>
              <w:rPr>
                <w:sz w:val="18"/>
                <w:szCs w:val="18"/>
              </w:rPr>
            </w:pPr>
          </w:p>
          <w:p w14:paraId="0019D620" w14:textId="77777777" w:rsidR="00E8202A" w:rsidRPr="006421A6" w:rsidRDefault="00E8202A" w:rsidP="00F33455">
            <w:pPr>
              <w:jc w:val="center"/>
              <w:rPr>
                <w:sz w:val="18"/>
                <w:szCs w:val="18"/>
              </w:rPr>
            </w:pPr>
            <w:r w:rsidRPr="006421A6">
              <w:rPr>
                <w:sz w:val="18"/>
                <w:szCs w:val="18"/>
              </w:rPr>
              <w:t>#SDT: sumatoria total de días trabajados por todos los conductores</w:t>
            </w:r>
          </w:p>
        </w:tc>
        <w:tc>
          <w:tcPr>
            <w:tcW w:w="1984" w:type="dxa"/>
            <w:vAlign w:val="center"/>
          </w:tcPr>
          <w:p w14:paraId="7A382BF1" w14:textId="77777777" w:rsidR="00E8202A" w:rsidRPr="006421A6" w:rsidRDefault="00E8202A" w:rsidP="00F33455">
            <w:pPr>
              <w:jc w:val="center"/>
              <w:rPr>
                <w:sz w:val="18"/>
                <w:szCs w:val="18"/>
              </w:rPr>
            </w:pPr>
            <w:r w:rsidRPr="006421A6">
              <w:rPr>
                <w:sz w:val="18"/>
                <w:szCs w:val="18"/>
              </w:rPr>
              <w:t>Conocer el porcentaje de exceso de jornadas laborales conductores</w:t>
            </w:r>
          </w:p>
        </w:tc>
        <w:tc>
          <w:tcPr>
            <w:tcW w:w="1418" w:type="dxa"/>
            <w:vAlign w:val="center"/>
          </w:tcPr>
          <w:p w14:paraId="57FAB4BB" w14:textId="77777777" w:rsidR="00E8202A" w:rsidRPr="006421A6" w:rsidRDefault="00E8202A" w:rsidP="00F33455">
            <w:pPr>
              <w:jc w:val="center"/>
              <w:rPr>
                <w:sz w:val="18"/>
                <w:szCs w:val="18"/>
              </w:rPr>
            </w:pPr>
            <w:r w:rsidRPr="006421A6">
              <w:rPr>
                <w:sz w:val="18"/>
                <w:szCs w:val="18"/>
              </w:rPr>
              <w:t>%EJLC = #EJD / #SDT * 100</w:t>
            </w:r>
          </w:p>
        </w:tc>
        <w:tc>
          <w:tcPr>
            <w:tcW w:w="1134" w:type="dxa"/>
            <w:vAlign w:val="center"/>
          </w:tcPr>
          <w:p w14:paraId="47F44053" w14:textId="77777777" w:rsidR="00E8202A" w:rsidRPr="006421A6" w:rsidRDefault="00E8202A" w:rsidP="00F33455">
            <w:pPr>
              <w:jc w:val="center"/>
              <w:rPr>
                <w:sz w:val="18"/>
                <w:szCs w:val="18"/>
              </w:rPr>
            </w:pPr>
            <w:r w:rsidRPr="006421A6">
              <w:rPr>
                <w:sz w:val="18"/>
                <w:szCs w:val="18"/>
              </w:rPr>
              <w:t>Mensual y acumulado año</w:t>
            </w:r>
          </w:p>
        </w:tc>
        <w:tc>
          <w:tcPr>
            <w:tcW w:w="1559" w:type="dxa"/>
            <w:vAlign w:val="center"/>
          </w:tcPr>
          <w:p w14:paraId="54D630C9" w14:textId="2B07A164" w:rsidR="00F07E42" w:rsidRPr="006421A6" w:rsidRDefault="009B1003" w:rsidP="00F33455">
            <w:pPr>
              <w:jc w:val="center"/>
              <w:rPr>
                <w:sz w:val="18"/>
                <w:szCs w:val="18"/>
              </w:rPr>
            </w:pPr>
            <w:r w:rsidRPr="006421A6">
              <w:rPr>
                <w:sz w:val="18"/>
                <w:szCs w:val="18"/>
              </w:rPr>
              <w:t xml:space="preserve">Subsecretaría de </w:t>
            </w:r>
            <w:r w:rsidR="00F07E42" w:rsidRPr="006421A6">
              <w:rPr>
                <w:sz w:val="18"/>
                <w:szCs w:val="18"/>
              </w:rPr>
              <w:t>Gestión Institucional</w:t>
            </w:r>
          </w:p>
          <w:p w14:paraId="3AE8C8A0" w14:textId="77777777" w:rsidR="00E8202A" w:rsidRPr="006421A6" w:rsidRDefault="00E8202A" w:rsidP="00F33455">
            <w:pPr>
              <w:jc w:val="center"/>
              <w:rPr>
                <w:sz w:val="18"/>
                <w:szCs w:val="18"/>
              </w:rPr>
            </w:pPr>
            <w:r w:rsidRPr="006421A6">
              <w:rPr>
                <w:sz w:val="18"/>
                <w:szCs w:val="18"/>
              </w:rPr>
              <w:t>Dirección Administrativa</w:t>
            </w:r>
          </w:p>
          <w:p w14:paraId="00549A8E" w14:textId="7FEF4CAB" w:rsidR="00DB5E81" w:rsidRPr="006421A6" w:rsidRDefault="00F07E42" w:rsidP="00E643F2">
            <w:pPr>
              <w:jc w:val="center"/>
              <w:rPr>
                <w:sz w:val="18"/>
                <w:szCs w:val="18"/>
              </w:rPr>
            </w:pPr>
            <w:r w:rsidRPr="006421A6">
              <w:rPr>
                <w:sz w:val="18"/>
                <w:szCs w:val="18"/>
              </w:rPr>
              <w:t>Dirección de Gestión del Talento Humano</w:t>
            </w:r>
          </w:p>
        </w:tc>
      </w:tr>
      <w:tr w:rsidR="00E8202A" w:rsidRPr="006421A6" w14:paraId="6231859C" w14:textId="77777777" w:rsidTr="006421A6">
        <w:trPr>
          <w:trHeight w:val="20"/>
        </w:trPr>
        <w:tc>
          <w:tcPr>
            <w:tcW w:w="1560" w:type="dxa"/>
            <w:vAlign w:val="center"/>
          </w:tcPr>
          <w:p w14:paraId="1F60D525" w14:textId="77777777" w:rsidR="00E8202A" w:rsidRPr="006421A6" w:rsidRDefault="00E8202A" w:rsidP="00F33455">
            <w:pPr>
              <w:jc w:val="center"/>
              <w:rPr>
                <w:sz w:val="18"/>
                <w:szCs w:val="18"/>
              </w:rPr>
            </w:pPr>
            <w:r w:rsidRPr="006421A6">
              <w:rPr>
                <w:sz w:val="18"/>
                <w:szCs w:val="18"/>
              </w:rPr>
              <w:t>Cobertura de programa Gestión de Velocidad Empresarial: GVE</w:t>
            </w:r>
          </w:p>
        </w:tc>
        <w:tc>
          <w:tcPr>
            <w:tcW w:w="1701" w:type="dxa"/>
            <w:vAlign w:val="center"/>
          </w:tcPr>
          <w:p w14:paraId="60DDA8C2" w14:textId="77777777" w:rsidR="00E8202A" w:rsidRPr="006421A6" w:rsidRDefault="00E8202A" w:rsidP="00F33455">
            <w:pPr>
              <w:jc w:val="center"/>
              <w:rPr>
                <w:sz w:val="18"/>
                <w:szCs w:val="18"/>
              </w:rPr>
            </w:pPr>
            <w:r w:rsidRPr="006421A6">
              <w:rPr>
                <w:sz w:val="18"/>
                <w:szCs w:val="18"/>
              </w:rPr>
              <w:t>#VIP: vehículos incluidos en el programa de gestión de la velocidad (propios contratistas y terceros utilizados para desplazamientos misionales)</w:t>
            </w:r>
          </w:p>
          <w:p w14:paraId="329FFCC9" w14:textId="77777777" w:rsidR="00E8202A" w:rsidRPr="006421A6" w:rsidRDefault="00E8202A" w:rsidP="00F33455">
            <w:pPr>
              <w:jc w:val="center"/>
              <w:rPr>
                <w:sz w:val="18"/>
                <w:szCs w:val="18"/>
              </w:rPr>
            </w:pPr>
          </w:p>
          <w:p w14:paraId="3EB16A7C" w14:textId="77777777" w:rsidR="00E8202A" w:rsidRPr="006421A6" w:rsidRDefault="00E8202A" w:rsidP="00F33455">
            <w:pPr>
              <w:jc w:val="center"/>
              <w:rPr>
                <w:sz w:val="18"/>
                <w:szCs w:val="18"/>
              </w:rPr>
            </w:pPr>
            <w:r w:rsidRPr="006421A6">
              <w:rPr>
                <w:sz w:val="18"/>
                <w:szCs w:val="18"/>
              </w:rPr>
              <w:t>#VDL: número de vehículos utilizados para desplazamientos misionales</w:t>
            </w:r>
          </w:p>
        </w:tc>
        <w:tc>
          <w:tcPr>
            <w:tcW w:w="1984" w:type="dxa"/>
            <w:vAlign w:val="center"/>
          </w:tcPr>
          <w:p w14:paraId="374EEB1E" w14:textId="77777777" w:rsidR="00E8202A" w:rsidRPr="006421A6" w:rsidRDefault="00E8202A" w:rsidP="00F33455">
            <w:pPr>
              <w:jc w:val="center"/>
              <w:rPr>
                <w:sz w:val="18"/>
                <w:szCs w:val="18"/>
              </w:rPr>
            </w:pPr>
            <w:r w:rsidRPr="006421A6">
              <w:rPr>
                <w:sz w:val="18"/>
                <w:szCs w:val="18"/>
              </w:rPr>
              <w:t>Controlar la velocidad en la que se operan los vehículos</w:t>
            </w:r>
          </w:p>
        </w:tc>
        <w:tc>
          <w:tcPr>
            <w:tcW w:w="1418" w:type="dxa"/>
            <w:vAlign w:val="center"/>
          </w:tcPr>
          <w:p w14:paraId="699EB018" w14:textId="77777777" w:rsidR="00E8202A" w:rsidRPr="006421A6" w:rsidRDefault="00E8202A" w:rsidP="00F33455">
            <w:pPr>
              <w:jc w:val="center"/>
              <w:rPr>
                <w:sz w:val="18"/>
                <w:szCs w:val="18"/>
              </w:rPr>
            </w:pPr>
            <w:r w:rsidRPr="006421A6">
              <w:rPr>
                <w:sz w:val="18"/>
                <w:szCs w:val="18"/>
              </w:rPr>
              <w:t>GVE = #VDL * 100</w:t>
            </w:r>
          </w:p>
        </w:tc>
        <w:tc>
          <w:tcPr>
            <w:tcW w:w="1134" w:type="dxa"/>
            <w:vAlign w:val="center"/>
          </w:tcPr>
          <w:p w14:paraId="07D66C87" w14:textId="77777777" w:rsidR="00E8202A" w:rsidRPr="006421A6" w:rsidRDefault="00E8202A" w:rsidP="00F33455">
            <w:pPr>
              <w:jc w:val="center"/>
              <w:rPr>
                <w:sz w:val="18"/>
                <w:szCs w:val="18"/>
              </w:rPr>
            </w:pPr>
            <w:r w:rsidRPr="006421A6">
              <w:rPr>
                <w:sz w:val="18"/>
                <w:szCs w:val="18"/>
              </w:rPr>
              <w:t>Mensual y acumulado año</w:t>
            </w:r>
          </w:p>
        </w:tc>
        <w:tc>
          <w:tcPr>
            <w:tcW w:w="1559" w:type="dxa"/>
            <w:vAlign w:val="center"/>
          </w:tcPr>
          <w:p w14:paraId="480E286C" w14:textId="77777777" w:rsidR="00E8202A" w:rsidRPr="006421A6" w:rsidRDefault="00E8202A" w:rsidP="00F33455">
            <w:pPr>
              <w:jc w:val="center"/>
              <w:rPr>
                <w:sz w:val="18"/>
                <w:szCs w:val="18"/>
              </w:rPr>
            </w:pPr>
            <w:r w:rsidRPr="006421A6">
              <w:rPr>
                <w:sz w:val="18"/>
                <w:szCs w:val="18"/>
              </w:rPr>
              <w:t>Dirección Administrativa</w:t>
            </w:r>
          </w:p>
        </w:tc>
      </w:tr>
      <w:tr w:rsidR="00E8202A" w:rsidRPr="006421A6" w14:paraId="726DCCD2" w14:textId="77777777" w:rsidTr="006421A6">
        <w:trPr>
          <w:trHeight w:val="20"/>
        </w:trPr>
        <w:tc>
          <w:tcPr>
            <w:tcW w:w="1560" w:type="dxa"/>
            <w:vAlign w:val="center"/>
          </w:tcPr>
          <w:p w14:paraId="20DF8B5D" w14:textId="77777777" w:rsidR="00E8202A" w:rsidRPr="006421A6" w:rsidRDefault="00E8202A" w:rsidP="00F33455">
            <w:pPr>
              <w:jc w:val="center"/>
              <w:rPr>
                <w:sz w:val="18"/>
                <w:szCs w:val="18"/>
              </w:rPr>
            </w:pPr>
            <w:r w:rsidRPr="006421A6">
              <w:rPr>
                <w:sz w:val="18"/>
                <w:szCs w:val="18"/>
              </w:rPr>
              <w:t>Exceso límite de velocidad: ELVL</w:t>
            </w:r>
          </w:p>
        </w:tc>
        <w:tc>
          <w:tcPr>
            <w:tcW w:w="1701" w:type="dxa"/>
            <w:vAlign w:val="center"/>
          </w:tcPr>
          <w:p w14:paraId="3AF23285" w14:textId="77777777" w:rsidR="00E8202A" w:rsidRPr="006421A6" w:rsidRDefault="00E8202A" w:rsidP="00F33455">
            <w:pPr>
              <w:jc w:val="center"/>
              <w:rPr>
                <w:sz w:val="18"/>
                <w:szCs w:val="18"/>
              </w:rPr>
            </w:pPr>
            <w:r w:rsidRPr="006421A6">
              <w:rPr>
                <w:sz w:val="18"/>
                <w:szCs w:val="18"/>
              </w:rPr>
              <w:t>#DLEV: número de desplazamientos laborales con exceso de velocidad</w:t>
            </w:r>
          </w:p>
          <w:p w14:paraId="7888F9F2" w14:textId="77777777" w:rsidR="00E8202A" w:rsidRPr="006421A6" w:rsidRDefault="00E8202A" w:rsidP="00F33455">
            <w:pPr>
              <w:jc w:val="center"/>
              <w:rPr>
                <w:sz w:val="18"/>
                <w:szCs w:val="18"/>
              </w:rPr>
            </w:pPr>
          </w:p>
          <w:p w14:paraId="39E9ACC1" w14:textId="77777777" w:rsidR="00E8202A" w:rsidRPr="006421A6" w:rsidRDefault="00E8202A" w:rsidP="00F33455">
            <w:pPr>
              <w:jc w:val="center"/>
              <w:rPr>
                <w:sz w:val="18"/>
                <w:szCs w:val="18"/>
              </w:rPr>
            </w:pPr>
            <w:r w:rsidRPr="006421A6">
              <w:rPr>
                <w:sz w:val="18"/>
                <w:szCs w:val="18"/>
              </w:rPr>
              <w:t>#TDL: número total de desplazamientos</w:t>
            </w:r>
          </w:p>
        </w:tc>
        <w:tc>
          <w:tcPr>
            <w:tcW w:w="1984" w:type="dxa"/>
            <w:vAlign w:val="center"/>
          </w:tcPr>
          <w:p w14:paraId="54953B0F" w14:textId="77777777" w:rsidR="00E8202A" w:rsidRPr="006421A6" w:rsidRDefault="00E8202A" w:rsidP="00F33455">
            <w:pPr>
              <w:jc w:val="center"/>
              <w:rPr>
                <w:sz w:val="18"/>
                <w:szCs w:val="18"/>
              </w:rPr>
            </w:pPr>
            <w:r w:rsidRPr="006421A6">
              <w:rPr>
                <w:sz w:val="18"/>
                <w:szCs w:val="18"/>
              </w:rPr>
              <w:t>Conocer los límites y/o excesos de velocidad</w:t>
            </w:r>
          </w:p>
        </w:tc>
        <w:tc>
          <w:tcPr>
            <w:tcW w:w="1418" w:type="dxa"/>
            <w:vAlign w:val="center"/>
          </w:tcPr>
          <w:p w14:paraId="7C078B35" w14:textId="77777777" w:rsidR="00E8202A" w:rsidRPr="006421A6" w:rsidRDefault="00E8202A" w:rsidP="00F33455">
            <w:pPr>
              <w:jc w:val="center"/>
              <w:rPr>
                <w:sz w:val="18"/>
                <w:szCs w:val="18"/>
              </w:rPr>
            </w:pPr>
            <w:r w:rsidRPr="006421A6">
              <w:rPr>
                <w:sz w:val="18"/>
                <w:szCs w:val="18"/>
              </w:rPr>
              <w:t>ELVL = DLEV / #TDL * 100</w:t>
            </w:r>
          </w:p>
        </w:tc>
        <w:tc>
          <w:tcPr>
            <w:tcW w:w="1134" w:type="dxa"/>
            <w:vAlign w:val="center"/>
          </w:tcPr>
          <w:p w14:paraId="48746B83" w14:textId="77777777" w:rsidR="00E8202A" w:rsidRPr="006421A6" w:rsidRDefault="00E8202A" w:rsidP="00F33455">
            <w:pPr>
              <w:jc w:val="center"/>
              <w:rPr>
                <w:sz w:val="18"/>
                <w:szCs w:val="18"/>
              </w:rPr>
            </w:pPr>
            <w:r w:rsidRPr="006421A6">
              <w:rPr>
                <w:sz w:val="18"/>
                <w:szCs w:val="18"/>
              </w:rPr>
              <w:t>Mensual y acumulado año</w:t>
            </w:r>
          </w:p>
        </w:tc>
        <w:tc>
          <w:tcPr>
            <w:tcW w:w="1559" w:type="dxa"/>
            <w:vAlign w:val="center"/>
          </w:tcPr>
          <w:p w14:paraId="354D52CA" w14:textId="77777777" w:rsidR="00E8202A" w:rsidRPr="006421A6" w:rsidRDefault="00E8202A" w:rsidP="00F33455">
            <w:pPr>
              <w:jc w:val="center"/>
              <w:rPr>
                <w:sz w:val="18"/>
                <w:szCs w:val="18"/>
              </w:rPr>
            </w:pPr>
            <w:r w:rsidRPr="006421A6">
              <w:rPr>
                <w:sz w:val="18"/>
                <w:szCs w:val="18"/>
              </w:rPr>
              <w:t>Dirección Administrativa</w:t>
            </w:r>
          </w:p>
        </w:tc>
      </w:tr>
      <w:tr w:rsidR="00E8202A" w:rsidRPr="006421A6" w14:paraId="31C0C16C" w14:textId="77777777" w:rsidTr="006421A6">
        <w:trPr>
          <w:trHeight w:val="20"/>
        </w:trPr>
        <w:tc>
          <w:tcPr>
            <w:tcW w:w="1560" w:type="dxa"/>
            <w:vAlign w:val="center"/>
          </w:tcPr>
          <w:p w14:paraId="79579264" w14:textId="77777777" w:rsidR="00E8202A" w:rsidRPr="006421A6" w:rsidRDefault="00E8202A" w:rsidP="00F33455">
            <w:pPr>
              <w:jc w:val="center"/>
              <w:rPr>
                <w:sz w:val="18"/>
                <w:szCs w:val="18"/>
              </w:rPr>
            </w:pPr>
            <w:r w:rsidRPr="006421A6">
              <w:rPr>
                <w:sz w:val="18"/>
                <w:szCs w:val="18"/>
              </w:rPr>
              <w:t>Inspecciones diarias preoperacionales: IEDP</w:t>
            </w:r>
          </w:p>
        </w:tc>
        <w:tc>
          <w:tcPr>
            <w:tcW w:w="1701" w:type="dxa"/>
            <w:vAlign w:val="center"/>
          </w:tcPr>
          <w:p w14:paraId="2F97FB25" w14:textId="77777777" w:rsidR="00E8202A" w:rsidRPr="006421A6" w:rsidRDefault="00E8202A" w:rsidP="00F33455">
            <w:pPr>
              <w:jc w:val="center"/>
              <w:rPr>
                <w:sz w:val="18"/>
                <w:szCs w:val="18"/>
              </w:rPr>
            </w:pPr>
            <w:r w:rsidRPr="006421A6">
              <w:rPr>
                <w:sz w:val="18"/>
                <w:szCs w:val="18"/>
              </w:rPr>
              <w:t>#VID: número de vehículos inspeccionados diariamente</w:t>
            </w:r>
          </w:p>
          <w:p w14:paraId="748A74CF" w14:textId="77777777" w:rsidR="00E8202A" w:rsidRPr="006421A6" w:rsidRDefault="00E8202A" w:rsidP="00F33455">
            <w:pPr>
              <w:jc w:val="center"/>
              <w:rPr>
                <w:sz w:val="18"/>
                <w:szCs w:val="18"/>
              </w:rPr>
            </w:pPr>
          </w:p>
          <w:p w14:paraId="7EB01624" w14:textId="77777777" w:rsidR="00E8202A" w:rsidRPr="006421A6" w:rsidRDefault="00E8202A" w:rsidP="00F33455">
            <w:pPr>
              <w:jc w:val="center"/>
              <w:rPr>
                <w:sz w:val="18"/>
                <w:szCs w:val="18"/>
              </w:rPr>
            </w:pPr>
            <w:r w:rsidRPr="006421A6">
              <w:rPr>
                <w:sz w:val="18"/>
                <w:szCs w:val="18"/>
              </w:rPr>
              <w:t>#TV: número de vehículos que trabajan diariamente</w:t>
            </w:r>
          </w:p>
        </w:tc>
        <w:tc>
          <w:tcPr>
            <w:tcW w:w="1984" w:type="dxa"/>
            <w:vAlign w:val="center"/>
          </w:tcPr>
          <w:p w14:paraId="444E677A" w14:textId="77777777" w:rsidR="00E8202A" w:rsidRPr="006421A6" w:rsidRDefault="00E8202A" w:rsidP="00F33455">
            <w:pPr>
              <w:jc w:val="center"/>
              <w:rPr>
                <w:sz w:val="18"/>
                <w:szCs w:val="18"/>
              </w:rPr>
            </w:pPr>
            <w:r w:rsidRPr="006421A6">
              <w:rPr>
                <w:sz w:val="18"/>
                <w:szCs w:val="18"/>
              </w:rPr>
              <w:t>Conocer el porcentaje de cumplimiento del programa de inspecciones preoperacionales</w:t>
            </w:r>
          </w:p>
        </w:tc>
        <w:tc>
          <w:tcPr>
            <w:tcW w:w="1418" w:type="dxa"/>
            <w:vAlign w:val="center"/>
          </w:tcPr>
          <w:p w14:paraId="0EE48BAA" w14:textId="77777777" w:rsidR="00E8202A" w:rsidRPr="006421A6" w:rsidRDefault="00E8202A" w:rsidP="00F33455">
            <w:pPr>
              <w:jc w:val="center"/>
              <w:rPr>
                <w:sz w:val="18"/>
                <w:szCs w:val="18"/>
              </w:rPr>
            </w:pPr>
            <w:r w:rsidRPr="006421A6">
              <w:rPr>
                <w:sz w:val="18"/>
                <w:szCs w:val="18"/>
              </w:rPr>
              <w:t>IDP 0#VID / #TV *100</w:t>
            </w:r>
          </w:p>
        </w:tc>
        <w:tc>
          <w:tcPr>
            <w:tcW w:w="1134" w:type="dxa"/>
            <w:vAlign w:val="center"/>
          </w:tcPr>
          <w:p w14:paraId="70CEB226" w14:textId="77777777" w:rsidR="00E8202A" w:rsidRPr="006421A6" w:rsidRDefault="00E8202A" w:rsidP="00F33455">
            <w:pPr>
              <w:jc w:val="center"/>
              <w:rPr>
                <w:sz w:val="18"/>
                <w:szCs w:val="18"/>
              </w:rPr>
            </w:pPr>
            <w:r w:rsidRPr="006421A6">
              <w:rPr>
                <w:sz w:val="18"/>
                <w:szCs w:val="18"/>
              </w:rPr>
              <w:t>Mensual y acumulado año</w:t>
            </w:r>
          </w:p>
        </w:tc>
        <w:tc>
          <w:tcPr>
            <w:tcW w:w="1559" w:type="dxa"/>
            <w:vAlign w:val="center"/>
          </w:tcPr>
          <w:p w14:paraId="44956141" w14:textId="77777777" w:rsidR="00E8202A" w:rsidRPr="006421A6" w:rsidRDefault="00E8202A" w:rsidP="00F33455">
            <w:pPr>
              <w:jc w:val="center"/>
              <w:rPr>
                <w:sz w:val="18"/>
                <w:szCs w:val="18"/>
              </w:rPr>
            </w:pPr>
            <w:r w:rsidRPr="006421A6">
              <w:rPr>
                <w:sz w:val="18"/>
                <w:szCs w:val="18"/>
              </w:rPr>
              <w:t>Dirección Administrativa</w:t>
            </w:r>
          </w:p>
        </w:tc>
      </w:tr>
      <w:tr w:rsidR="00E8202A" w:rsidRPr="006421A6" w14:paraId="2F521090" w14:textId="77777777" w:rsidTr="006421A6">
        <w:trPr>
          <w:trHeight w:val="20"/>
        </w:trPr>
        <w:tc>
          <w:tcPr>
            <w:tcW w:w="1560" w:type="dxa"/>
            <w:vAlign w:val="center"/>
          </w:tcPr>
          <w:p w14:paraId="4AC918A9" w14:textId="77777777" w:rsidR="00E8202A" w:rsidRPr="006421A6" w:rsidRDefault="00E8202A" w:rsidP="00F33455">
            <w:pPr>
              <w:jc w:val="center"/>
              <w:rPr>
                <w:sz w:val="18"/>
                <w:szCs w:val="18"/>
              </w:rPr>
            </w:pPr>
            <w:r w:rsidRPr="006421A6">
              <w:rPr>
                <w:sz w:val="18"/>
                <w:szCs w:val="18"/>
              </w:rPr>
              <w:t xml:space="preserve">Cumplimiento plan mantenimiento preventivo: </w:t>
            </w:r>
            <w:proofErr w:type="spellStart"/>
            <w:r w:rsidRPr="006421A6">
              <w:rPr>
                <w:sz w:val="18"/>
                <w:szCs w:val="18"/>
              </w:rPr>
              <w:t>CPMVh</w:t>
            </w:r>
            <w:proofErr w:type="spellEnd"/>
          </w:p>
        </w:tc>
        <w:tc>
          <w:tcPr>
            <w:tcW w:w="1701" w:type="dxa"/>
            <w:vAlign w:val="center"/>
          </w:tcPr>
          <w:p w14:paraId="1FC3EFBA" w14:textId="77777777" w:rsidR="00E8202A" w:rsidRPr="006421A6" w:rsidRDefault="00E8202A" w:rsidP="00F33455">
            <w:pPr>
              <w:jc w:val="center"/>
              <w:rPr>
                <w:sz w:val="18"/>
                <w:szCs w:val="18"/>
              </w:rPr>
            </w:pPr>
            <w:proofErr w:type="spellStart"/>
            <w:r w:rsidRPr="006421A6">
              <w:rPr>
                <w:sz w:val="18"/>
                <w:szCs w:val="18"/>
              </w:rPr>
              <w:t>MEVh</w:t>
            </w:r>
            <w:proofErr w:type="spellEnd"/>
            <w:r w:rsidRPr="006421A6">
              <w:rPr>
                <w:sz w:val="18"/>
                <w:szCs w:val="18"/>
              </w:rPr>
              <w:t xml:space="preserve"> (t): número de actividades de mantenimiento preventivo ejecutadas</w:t>
            </w:r>
          </w:p>
          <w:p w14:paraId="3AD06E5D" w14:textId="77777777" w:rsidR="00E8202A" w:rsidRPr="006421A6" w:rsidRDefault="00E8202A" w:rsidP="00F33455">
            <w:pPr>
              <w:jc w:val="center"/>
              <w:rPr>
                <w:sz w:val="18"/>
                <w:szCs w:val="18"/>
              </w:rPr>
            </w:pPr>
          </w:p>
          <w:p w14:paraId="6926BDAD" w14:textId="77777777" w:rsidR="00E8202A" w:rsidRPr="006421A6" w:rsidRDefault="00E8202A" w:rsidP="00F33455">
            <w:pPr>
              <w:jc w:val="center"/>
              <w:rPr>
                <w:sz w:val="18"/>
                <w:szCs w:val="18"/>
              </w:rPr>
            </w:pPr>
            <w:proofErr w:type="spellStart"/>
            <w:r w:rsidRPr="006421A6">
              <w:rPr>
                <w:sz w:val="18"/>
                <w:szCs w:val="18"/>
              </w:rPr>
              <w:t>MPVh</w:t>
            </w:r>
            <w:proofErr w:type="spellEnd"/>
            <w:r w:rsidRPr="006421A6">
              <w:rPr>
                <w:sz w:val="18"/>
                <w:szCs w:val="18"/>
              </w:rPr>
              <w:t xml:space="preserve"> (t): número total de actividades de mantenimiento preventivo programadas</w:t>
            </w:r>
          </w:p>
        </w:tc>
        <w:tc>
          <w:tcPr>
            <w:tcW w:w="1984" w:type="dxa"/>
            <w:vAlign w:val="center"/>
          </w:tcPr>
          <w:p w14:paraId="0E47722A" w14:textId="77777777" w:rsidR="00E8202A" w:rsidRPr="006421A6" w:rsidRDefault="00E8202A" w:rsidP="00F33455">
            <w:pPr>
              <w:jc w:val="center"/>
              <w:rPr>
                <w:sz w:val="18"/>
                <w:szCs w:val="18"/>
              </w:rPr>
            </w:pPr>
            <w:r w:rsidRPr="006421A6">
              <w:rPr>
                <w:sz w:val="18"/>
                <w:szCs w:val="18"/>
              </w:rPr>
              <w:t>Conocer el porcentaje de cumplimento del plan de mantenimiento preventivo realizado</w:t>
            </w:r>
          </w:p>
        </w:tc>
        <w:tc>
          <w:tcPr>
            <w:tcW w:w="1418" w:type="dxa"/>
            <w:vAlign w:val="center"/>
          </w:tcPr>
          <w:p w14:paraId="65F36057" w14:textId="77777777" w:rsidR="00E8202A" w:rsidRPr="006421A6" w:rsidRDefault="00E8202A" w:rsidP="00F33455">
            <w:pPr>
              <w:jc w:val="center"/>
              <w:rPr>
                <w:sz w:val="18"/>
                <w:szCs w:val="18"/>
              </w:rPr>
            </w:pPr>
            <w:proofErr w:type="spellStart"/>
            <w:r w:rsidRPr="006421A6">
              <w:rPr>
                <w:sz w:val="18"/>
                <w:szCs w:val="18"/>
              </w:rPr>
              <w:t>CPMVh</w:t>
            </w:r>
            <w:proofErr w:type="spellEnd"/>
            <w:r w:rsidRPr="006421A6">
              <w:rPr>
                <w:sz w:val="18"/>
                <w:szCs w:val="18"/>
              </w:rPr>
              <w:t xml:space="preserve"> = </w:t>
            </w:r>
            <w:proofErr w:type="spellStart"/>
            <w:r w:rsidRPr="006421A6">
              <w:rPr>
                <w:sz w:val="18"/>
                <w:szCs w:val="18"/>
              </w:rPr>
              <w:t>MEVh</w:t>
            </w:r>
            <w:proofErr w:type="spellEnd"/>
            <w:r w:rsidRPr="006421A6">
              <w:rPr>
                <w:sz w:val="18"/>
                <w:szCs w:val="18"/>
              </w:rPr>
              <w:t xml:space="preserve"> (t) / </w:t>
            </w:r>
            <w:proofErr w:type="spellStart"/>
            <w:r w:rsidRPr="006421A6">
              <w:rPr>
                <w:sz w:val="18"/>
                <w:szCs w:val="18"/>
              </w:rPr>
              <w:t>MPVh</w:t>
            </w:r>
            <w:proofErr w:type="spellEnd"/>
            <w:r w:rsidRPr="006421A6">
              <w:rPr>
                <w:sz w:val="18"/>
                <w:szCs w:val="18"/>
              </w:rPr>
              <w:t xml:space="preserve"> (t) * 100</w:t>
            </w:r>
          </w:p>
        </w:tc>
        <w:tc>
          <w:tcPr>
            <w:tcW w:w="1134" w:type="dxa"/>
            <w:vAlign w:val="center"/>
          </w:tcPr>
          <w:p w14:paraId="44C3D474" w14:textId="77777777" w:rsidR="00E8202A" w:rsidRPr="006421A6" w:rsidRDefault="00E8202A" w:rsidP="00F33455">
            <w:pPr>
              <w:jc w:val="center"/>
              <w:rPr>
                <w:sz w:val="18"/>
                <w:szCs w:val="18"/>
              </w:rPr>
            </w:pPr>
            <w:r w:rsidRPr="006421A6">
              <w:rPr>
                <w:sz w:val="18"/>
                <w:szCs w:val="18"/>
              </w:rPr>
              <w:t>Trimestral y acumulado año</w:t>
            </w:r>
          </w:p>
        </w:tc>
        <w:tc>
          <w:tcPr>
            <w:tcW w:w="1559" w:type="dxa"/>
            <w:vAlign w:val="center"/>
          </w:tcPr>
          <w:p w14:paraId="27BA40BB" w14:textId="77777777" w:rsidR="00E8202A" w:rsidRPr="006421A6" w:rsidRDefault="00E8202A" w:rsidP="00F33455">
            <w:pPr>
              <w:jc w:val="center"/>
              <w:rPr>
                <w:sz w:val="18"/>
                <w:szCs w:val="18"/>
              </w:rPr>
            </w:pPr>
            <w:r w:rsidRPr="006421A6">
              <w:rPr>
                <w:sz w:val="18"/>
                <w:szCs w:val="18"/>
              </w:rPr>
              <w:t>Dirección Administrativa</w:t>
            </w:r>
          </w:p>
        </w:tc>
      </w:tr>
      <w:tr w:rsidR="00E8202A" w:rsidRPr="006421A6" w14:paraId="5E42145B" w14:textId="77777777" w:rsidTr="006421A6">
        <w:trPr>
          <w:trHeight w:val="20"/>
        </w:trPr>
        <w:tc>
          <w:tcPr>
            <w:tcW w:w="1560" w:type="dxa"/>
            <w:vAlign w:val="center"/>
          </w:tcPr>
          <w:p w14:paraId="7A523ADA" w14:textId="77777777" w:rsidR="00E8202A" w:rsidRPr="006421A6" w:rsidRDefault="00E8202A" w:rsidP="00F33455">
            <w:pPr>
              <w:jc w:val="center"/>
              <w:rPr>
                <w:sz w:val="18"/>
                <w:szCs w:val="18"/>
              </w:rPr>
            </w:pPr>
            <w:r w:rsidRPr="006421A6">
              <w:rPr>
                <w:sz w:val="18"/>
                <w:szCs w:val="18"/>
              </w:rPr>
              <w:lastRenderedPageBreak/>
              <w:t>Cumplimiento plan de formación de seguridad vial: CPF PESV</w:t>
            </w:r>
          </w:p>
        </w:tc>
        <w:tc>
          <w:tcPr>
            <w:tcW w:w="1701" w:type="dxa"/>
            <w:vAlign w:val="center"/>
          </w:tcPr>
          <w:p w14:paraId="3FA8B588" w14:textId="77777777" w:rsidR="00E8202A" w:rsidRPr="006421A6" w:rsidRDefault="00E8202A" w:rsidP="00F33455">
            <w:pPr>
              <w:jc w:val="center"/>
              <w:rPr>
                <w:sz w:val="18"/>
                <w:szCs w:val="18"/>
              </w:rPr>
            </w:pPr>
            <w:r w:rsidRPr="006421A6">
              <w:rPr>
                <w:sz w:val="18"/>
                <w:szCs w:val="18"/>
              </w:rPr>
              <w:t>CESV: número de capacitaciones viales por trimestre</w:t>
            </w:r>
          </w:p>
          <w:p w14:paraId="4648F175" w14:textId="77777777" w:rsidR="00E8202A" w:rsidRPr="006421A6" w:rsidRDefault="00E8202A" w:rsidP="00F33455">
            <w:pPr>
              <w:jc w:val="center"/>
              <w:rPr>
                <w:sz w:val="18"/>
                <w:szCs w:val="18"/>
              </w:rPr>
            </w:pPr>
          </w:p>
          <w:p w14:paraId="7763E12E" w14:textId="77777777" w:rsidR="00E8202A" w:rsidRPr="006421A6" w:rsidRDefault="00E8202A" w:rsidP="00F33455">
            <w:pPr>
              <w:jc w:val="center"/>
              <w:rPr>
                <w:sz w:val="18"/>
                <w:szCs w:val="18"/>
              </w:rPr>
            </w:pPr>
            <w:r w:rsidRPr="006421A6">
              <w:rPr>
                <w:sz w:val="18"/>
                <w:szCs w:val="18"/>
              </w:rPr>
              <w:t>CPSV: número de capacitaciones en seguridad vial programadas por trimestre</w:t>
            </w:r>
          </w:p>
        </w:tc>
        <w:tc>
          <w:tcPr>
            <w:tcW w:w="1984" w:type="dxa"/>
            <w:vAlign w:val="center"/>
          </w:tcPr>
          <w:p w14:paraId="4DC28D15" w14:textId="77777777" w:rsidR="00E8202A" w:rsidRPr="006421A6" w:rsidRDefault="00E8202A" w:rsidP="00F33455">
            <w:pPr>
              <w:jc w:val="center"/>
              <w:rPr>
                <w:sz w:val="18"/>
                <w:szCs w:val="18"/>
              </w:rPr>
            </w:pPr>
            <w:r w:rsidRPr="006421A6">
              <w:rPr>
                <w:sz w:val="18"/>
                <w:szCs w:val="18"/>
              </w:rPr>
              <w:t>Conocer el porcentaje del plan de formación en seguridad vial</w:t>
            </w:r>
          </w:p>
        </w:tc>
        <w:tc>
          <w:tcPr>
            <w:tcW w:w="1418" w:type="dxa"/>
            <w:vAlign w:val="center"/>
          </w:tcPr>
          <w:p w14:paraId="3BAB43B5" w14:textId="77777777" w:rsidR="00E8202A" w:rsidRPr="006421A6" w:rsidRDefault="00E8202A" w:rsidP="00F33455">
            <w:pPr>
              <w:jc w:val="center"/>
              <w:rPr>
                <w:sz w:val="18"/>
                <w:szCs w:val="18"/>
                <w:lang w:val="en-US"/>
              </w:rPr>
            </w:pPr>
            <w:r w:rsidRPr="006421A6">
              <w:rPr>
                <w:sz w:val="18"/>
                <w:szCs w:val="18"/>
                <w:lang w:val="en-US"/>
              </w:rPr>
              <w:t>CPF PESV= CEPF (t) / CTPF (t) *100</w:t>
            </w:r>
          </w:p>
        </w:tc>
        <w:tc>
          <w:tcPr>
            <w:tcW w:w="1134" w:type="dxa"/>
            <w:vAlign w:val="center"/>
          </w:tcPr>
          <w:p w14:paraId="345151DE" w14:textId="77777777" w:rsidR="00E8202A" w:rsidRPr="006421A6" w:rsidRDefault="00E8202A" w:rsidP="00F33455">
            <w:pPr>
              <w:jc w:val="center"/>
              <w:rPr>
                <w:sz w:val="18"/>
                <w:szCs w:val="18"/>
              </w:rPr>
            </w:pPr>
            <w:r w:rsidRPr="006421A6">
              <w:rPr>
                <w:sz w:val="18"/>
                <w:szCs w:val="18"/>
              </w:rPr>
              <w:t>Trimestral y acumulado año</w:t>
            </w:r>
          </w:p>
        </w:tc>
        <w:tc>
          <w:tcPr>
            <w:tcW w:w="1559" w:type="dxa"/>
            <w:vAlign w:val="center"/>
          </w:tcPr>
          <w:p w14:paraId="2EBE86B2" w14:textId="77777777" w:rsidR="00E8202A" w:rsidRPr="006421A6" w:rsidRDefault="00E8202A" w:rsidP="00F33455">
            <w:pPr>
              <w:jc w:val="center"/>
              <w:rPr>
                <w:sz w:val="18"/>
                <w:szCs w:val="18"/>
              </w:rPr>
            </w:pPr>
            <w:r w:rsidRPr="006421A6">
              <w:rPr>
                <w:sz w:val="18"/>
                <w:szCs w:val="18"/>
              </w:rPr>
              <w:t>Dirección de Gestión del Talento Humano</w:t>
            </w:r>
          </w:p>
        </w:tc>
      </w:tr>
      <w:tr w:rsidR="00E8202A" w:rsidRPr="006421A6" w14:paraId="4796C795" w14:textId="77777777" w:rsidTr="006421A6">
        <w:trPr>
          <w:trHeight w:val="20"/>
        </w:trPr>
        <w:tc>
          <w:tcPr>
            <w:tcW w:w="1560" w:type="dxa"/>
            <w:vAlign w:val="center"/>
          </w:tcPr>
          <w:p w14:paraId="2813E205" w14:textId="77777777" w:rsidR="00E8202A" w:rsidRPr="006421A6" w:rsidRDefault="00E8202A" w:rsidP="00F33455">
            <w:pPr>
              <w:jc w:val="center"/>
              <w:rPr>
                <w:sz w:val="18"/>
                <w:szCs w:val="18"/>
              </w:rPr>
            </w:pPr>
            <w:r w:rsidRPr="006421A6">
              <w:rPr>
                <w:sz w:val="18"/>
                <w:szCs w:val="18"/>
              </w:rPr>
              <w:t>No conformidades Auditoria cerradas: NCAC</w:t>
            </w:r>
          </w:p>
        </w:tc>
        <w:tc>
          <w:tcPr>
            <w:tcW w:w="1701" w:type="dxa"/>
            <w:vAlign w:val="center"/>
          </w:tcPr>
          <w:p w14:paraId="1DD29011" w14:textId="77777777" w:rsidR="00E8202A" w:rsidRPr="006421A6" w:rsidRDefault="00E8202A" w:rsidP="00F33455">
            <w:pPr>
              <w:jc w:val="center"/>
              <w:rPr>
                <w:sz w:val="18"/>
                <w:szCs w:val="18"/>
              </w:rPr>
            </w:pPr>
            <w:r w:rsidRPr="006421A6">
              <w:rPr>
                <w:sz w:val="18"/>
                <w:szCs w:val="18"/>
              </w:rPr>
              <w:t>#NCI: número de no conformidades identificadas</w:t>
            </w:r>
          </w:p>
          <w:p w14:paraId="31EDA322" w14:textId="77777777" w:rsidR="00E8202A" w:rsidRPr="006421A6" w:rsidRDefault="00E8202A" w:rsidP="00F33455">
            <w:pPr>
              <w:jc w:val="center"/>
              <w:rPr>
                <w:sz w:val="18"/>
                <w:szCs w:val="18"/>
              </w:rPr>
            </w:pPr>
          </w:p>
          <w:p w14:paraId="049829B8" w14:textId="77777777" w:rsidR="00E8202A" w:rsidRPr="006421A6" w:rsidRDefault="00E8202A" w:rsidP="00F33455">
            <w:pPr>
              <w:jc w:val="center"/>
              <w:rPr>
                <w:sz w:val="18"/>
                <w:szCs w:val="18"/>
              </w:rPr>
            </w:pPr>
            <w:r w:rsidRPr="006421A6">
              <w:rPr>
                <w:sz w:val="18"/>
                <w:szCs w:val="18"/>
              </w:rPr>
              <w:t>#NCG: no conformidades gestionadas y cerradas</w:t>
            </w:r>
          </w:p>
        </w:tc>
        <w:tc>
          <w:tcPr>
            <w:tcW w:w="1984" w:type="dxa"/>
            <w:vAlign w:val="center"/>
          </w:tcPr>
          <w:p w14:paraId="5C852D91" w14:textId="77777777" w:rsidR="00E8202A" w:rsidRPr="006421A6" w:rsidRDefault="00E8202A" w:rsidP="00F33455">
            <w:pPr>
              <w:jc w:val="center"/>
              <w:rPr>
                <w:sz w:val="18"/>
                <w:szCs w:val="18"/>
              </w:rPr>
            </w:pPr>
            <w:r w:rsidRPr="006421A6">
              <w:rPr>
                <w:sz w:val="18"/>
                <w:szCs w:val="18"/>
              </w:rPr>
              <w:t>Conocer el cumplimiento del cierre de las no conformidades</w:t>
            </w:r>
          </w:p>
        </w:tc>
        <w:tc>
          <w:tcPr>
            <w:tcW w:w="1418" w:type="dxa"/>
            <w:vAlign w:val="center"/>
          </w:tcPr>
          <w:p w14:paraId="7C31F694" w14:textId="77777777" w:rsidR="00E8202A" w:rsidRPr="006421A6" w:rsidRDefault="00E8202A" w:rsidP="00F33455">
            <w:pPr>
              <w:jc w:val="center"/>
              <w:rPr>
                <w:sz w:val="18"/>
                <w:szCs w:val="18"/>
              </w:rPr>
            </w:pPr>
            <w:r w:rsidRPr="006421A6">
              <w:rPr>
                <w:sz w:val="18"/>
                <w:szCs w:val="18"/>
              </w:rPr>
              <w:t>NCAC = NCG / #NCI *100</w:t>
            </w:r>
          </w:p>
        </w:tc>
        <w:tc>
          <w:tcPr>
            <w:tcW w:w="1134" w:type="dxa"/>
            <w:vAlign w:val="center"/>
          </w:tcPr>
          <w:p w14:paraId="23CD82FB" w14:textId="77777777" w:rsidR="00E8202A" w:rsidRPr="006421A6" w:rsidRDefault="00E8202A" w:rsidP="00F33455">
            <w:pPr>
              <w:jc w:val="center"/>
              <w:rPr>
                <w:sz w:val="18"/>
                <w:szCs w:val="18"/>
              </w:rPr>
            </w:pPr>
            <w:r w:rsidRPr="006421A6">
              <w:rPr>
                <w:sz w:val="18"/>
                <w:szCs w:val="18"/>
              </w:rPr>
              <w:t>Anual</w:t>
            </w:r>
          </w:p>
        </w:tc>
        <w:tc>
          <w:tcPr>
            <w:tcW w:w="1559" w:type="dxa"/>
            <w:vAlign w:val="center"/>
          </w:tcPr>
          <w:p w14:paraId="32086415" w14:textId="08F44927" w:rsidR="00184AFE" w:rsidRPr="006421A6" w:rsidRDefault="00BD5E79" w:rsidP="00184AFE">
            <w:pPr>
              <w:jc w:val="center"/>
              <w:rPr>
                <w:sz w:val="18"/>
                <w:szCs w:val="18"/>
              </w:rPr>
            </w:pPr>
            <w:r w:rsidRPr="006421A6">
              <w:rPr>
                <w:sz w:val="18"/>
                <w:szCs w:val="18"/>
              </w:rPr>
              <w:t xml:space="preserve">Subsecretaría de </w:t>
            </w:r>
            <w:r w:rsidR="00184AFE" w:rsidRPr="006421A6">
              <w:rPr>
                <w:sz w:val="18"/>
                <w:szCs w:val="18"/>
              </w:rPr>
              <w:t>Gestión Institucional</w:t>
            </w:r>
          </w:p>
          <w:p w14:paraId="06F4532C" w14:textId="77777777" w:rsidR="00184AFE" w:rsidRPr="006421A6" w:rsidRDefault="00184AFE" w:rsidP="00184AFE">
            <w:pPr>
              <w:jc w:val="center"/>
              <w:rPr>
                <w:sz w:val="18"/>
                <w:szCs w:val="18"/>
              </w:rPr>
            </w:pPr>
            <w:r w:rsidRPr="006421A6">
              <w:rPr>
                <w:sz w:val="18"/>
                <w:szCs w:val="18"/>
              </w:rPr>
              <w:t>Dirección Administrativa</w:t>
            </w:r>
          </w:p>
          <w:p w14:paraId="1E268A5D" w14:textId="662774C8" w:rsidR="00E8202A" w:rsidRPr="006421A6" w:rsidRDefault="00184AFE" w:rsidP="00184AFE">
            <w:pPr>
              <w:jc w:val="center"/>
              <w:rPr>
                <w:sz w:val="18"/>
                <w:szCs w:val="18"/>
              </w:rPr>
            </w:pPr>
            <w:r w:rsidRPr="006421A6">
              <w:rPr>
                <w:sz w:val="18"/>
                <w:szCs w:val="18"/>
              </w:rPr>
              <w:t>Dirección de Gestión del Talento Humano</w:t>
            </w:r>
          </w:p>
        </w:tc>
      </w:tr>
    </w:tbl>
    <w:p w14:paraId="7E738900" w14:textId="77777777" w:rsidR="00E8202A" w:rsidRDefault="00E8202A" w:rsidP="00E8202A"/>
    <w:p w14:paraId="412DB9E7" w14:textId="5F2AE6B8" w:rsidR="00E8202A" w:rsidRPr="003C079F" w:rsidRDefault="00E8202A" w:rsidP="003C079F">
      <w:r w:rsidRPr="00477D94">
        <w:t>El seguimiento y análisis de estos indicadores se registrará en el cronograma anual de trabajo del PESV</w:t>
      </w:r>
      <w:r w:rsidR="00EE03CC">
        <w:t xml:space="preserve"> y servirán de referente para </w:t>
      </w:r>
      <w:r w:rsidR="00571378">
        <w:t xml:space="preserve">el seguimiento de las metas trimestrales establecidas en el capítulo 3 del presente plan. </w:t>
      </w:r>
    </w:p>
    <w:p w14:paraId="7634D796" w14:textId="77777777" w:rsidR="00A84A52" w:rsidRPr="00A11D4A" w:rsidRDefault="00A84A52" w:rsidP="00B80D1E"/>
    <w:p w14:paraId="117404AD" w14:textId="238A3E81" w:rsidR="00A84A52" w:rsidRPr="00EA59D4" w:rsidRDefault="00A77C16" w:rsidP="00A77C16">
      <w:pPr>
        <w:pStyle w:val="Ttulo4"/>
        <w:rPr>
          <w:color w:val="00B0F0"/>
        </w:rPr>
      </w:pPr>
      <w:r w:rsidRPr="00EA59D4">
        <w:rPr>
          <w:color w:val="00B0F0"/>
        </w:rPr>
        <w:t>Registro y análisis estadístico de siniestro viales</w:t>
      </w:r>
    </w:p>
    <w:p w14:paraId="2AE40B09" w14:textId="6166F70F" w:rsidR="00A84A52" w:rsidRDefault="00A84A52" w:rsidP="00477D94">
      <w:pPr>
        <w:rPr>
          <w:color w:val="000000" w:themeColor="text1"/>
        </w:rPr>
      </w:pPr>
    </w:p>
    <w:p w14:paraId="1CA50795" w14:textId="344E9967" w:rsidR="00F45DD1" w:rsidRDefault="003E6DFC" w:rsidP="00030E0F">
      <w:pPr>
        <w:rPr>
          <w:color w:val="000000" w:themeColor="text1"/>
        </w:rPr>
      </w:pPr>
      <w:r w:rsidRPr="003E6DFC">
        <w:rPr>
          <w:color w:val="000000" w:themeColor="text1"/>
        </w:rPr>
        <w:t>Anualmente se realizará un consolidado de los siniestros viales presentados</w:t>
      </w:r>
      <w:r>
        <w:rPr>
          <w:color w:val="000000" w:themeColor="text1"/>
        </w:rPr>
        <w:t xml:space="preserve"> tanto en nivel central como alcaldías locales,</w:t>
      </w:r>
      <w:r w:rsidRPr="003E6DFC">
        <w:rPr>
          <w:color w:val="000000" w:themeColor="text1"/>
        </w:rPr>
        <w:t xml:space="preserve"> del análisis de las causas y las acciones preventivas que se pueden implantar</w:t>
      </w:r>
      <w:r>
        <w:rPr>
          <w:color w:val="000000" w:themeColor="text1"/>
        </w:rPr>
        <w:t>.</w:t>
      </w:r>
    </w:p>
    <w:p w14:paraId="465FCDFF" w14:textId="77777777" w:rsidR="003E6DFC" w:rsidRPr="00F26B39" w:rsidRDefault="003E6DFC" w:rsidP="00030E0F">
      <w:pPr>
        <w:rPr>
          <w:color w:val="000000" w:themeColor="text1"/>
        </w:rPr>
      </w:pPr>
    </w:p>
    <w:p w14:paraId="0F425709" w14:textId="1407E656" w:rsidR="00A92880" w:rsidRPr="00EA59D4" w:rsidRDefault="00A77C16" w:rsidP="00A77C16">
      <w:pPr>
        <w:pStyle w:val="Ttulo4"/>
        <w:rPr>
          <w:color w:val="00B0F0"/>
        </w:rPr>
      </w:pPr>
      <w:r w:rsidRPr="00EA59D4">
        <w:rPr>
          <w:color w:val="00B0F0"/>
        </w:rPr>
        <w:t>Auditoria anual</w:t>
      </w:r>
    </w:p>
    <w:p w14:paraId="6BE1342C" w14:textId="77777777" w:rsidR="00A77C16" w:rsidRPr="00A77C16" w:rsidRDefault="00A77C16" w:rsidP="00A77C16"/>
    <w:p w14:paraId="67F4A013" w14:textId="34B31933" w:rsidR="00A84A52" w:rsidRPr="00477D94" w:rsidRDefault="00A84A52" w:rsidP="00477D94">
      <w:r w:rsidRPr="00477D94">
        <w:t>En los procesos de auditoria enfocadas en seguridad vial, se auditará la implementación en las distintas fases del PESV</w:t>
      </w:r>
      <w:r w:rsidR="00D360E0">
        <w:t>, c</w:t>
      </w:r>
      <w:r w:rsidRPr="00477D94">
        <w:t>on el objetivo de cubrir la verificación de implementación en los distintos pasos indicados en la resolución 20223040040595 del PESV.</w:t>
      </w:r>
    </w:p>
    <w:p w14:paraId="2EADF9B5" w14:textId="77777777" w:rsidR="00A84A52" w:rsidRPr="00477D94" w:rsidRDefault="00A84A52" w:rsidP="00477D94"/>
    <w:p w14:paraId="63515172" w14:textId="492A6DA5" w:rsidR="00A84A52" w:rsidRDefault="00A84A52" w:rsidP="00477D94">
      <w:r w:rsidRPr="00477D94">
        <w:t xml:space="preserve">La Secretaría Distrital de Gobierno ha definido dentro de su gestión la ejecución de auditorías internas y externas, en intervalos planificados bajo un programa de auditorías, para las cuales se gestionará sus respectivos planes de acciones enfocados en las no conformidades u oportunidades de mejoras identificadas. Esta actividad estará a cargo del responsable del PESV. A través del Comité Institucional de Gestión y Desempeño se revisarán, analizarán y hará seguimiento a los resultados de las auditorías y se definirán acciones, pasos a seguir y estrategias. </w:t>
      </w:r>
      <w:r w:rsidR="00D360E0">
        <w:t xml:space="preserve">Para ello, la Dirección Administrativa y la Dirección de Gestión del Talento Humano deben solicitar el jefe de la Oficina Asesora de Planeación la inclusión del punto en la agenda del comité enviando la presentación y demás documentos requeridos. </w:t>
      </w:r>
      <w:r w:rsidRPr="00477D94">
        <w:t>Las auditorias planificadas incluyen, sin limitarse a:</w:t>
      </w:r>
    </w:p>
    <w:p w14:paraId="2C4895A9" w14:textId="77777777" w:rsidR="009416FB" w:rsidRPr="00477D94" w:rsidRDefault="009416FB" w:rsidP="00477D94"/>
    <w:p w14:paraId="41AE6133" w14:textId="77777777" w:rsidR="00A84A52" w:rsidRPr="00477D94" w:rsidRDefault="00A84A52" w:rsidP="00A14A82">
      <w:pPr>
        <w:pStyle w:val="Prrafodelista"/>
        <w:numPr>
          <w:ilvl w:val="0"/>
          <w:numId w:val="29"/>
        </w:numPr>
      </w:pPr>
      <w:r w:rsidRPr="00477D94">
        <w:t>Auditoria a proveedor de servicio de transporte especial: Se lleva a cabo auditorías a los proveedores de transporte cada año (1) año.</w:t>
      </w:r>
    </w:p>
    <w:p w14:paraId="59D3B2C0" w14:textId="77777777" w:rsidR="00A84A52" w:rsidRPr="00477D94" w:rsidRDefault="00A84A52" w:rsidP="00A14A82">
      <w:pPr>
        <w:pStyle w:val="Prrafodelista"/>
        <w:numPr>
          <w:ilvl w:val="0"/>
          <w:numId w:val="29"/>
        </w:numPr>
      </w:pPr>
      <w:r w:rsidRPr="00477D94">
        <w:t>Auditoría Interna: Las auditorias se programan en el programa de auditorías del SG SST, estas se ejecutarán bianualmente por un proveedor externo.</w:t>
      </w:r>
    </w:p>
    <w:p w14:paraId="297D45B2" w14:textId="77777777" w:rsidR="00A84A52" w:rsidRPr="00477D94" w:rsidRDefault="00A84A52" w:rsidP="00477D94"/>
    <w:p w14:paraId="45E77E41" w14:textId="77777777" w:rsidR="00A84A52" w:rsidRPr="00477D94" w:rsidRDefault="00A84A52" w:rsidP="00477D94">
      <w:r w:rsidRPr="00477D94">
        <w:t>La entidad define los planes de acción a auditar del PESV en el programa de auditoria anual que se soporta en los registros del Sistema de gestión de la entidad.</w:t>
      </w:r>
    </w:p>
    <w:p w14:paraId="4810F622" w14:textId="77777777" w:rsidR="00FB6C11" w:rsidRPr="00477D94" w:rsidRDefault="00FB6C11" w:rsidP="00477D94"/>
    <w:p w14:paraId="17125902" w14:textId="77777777" w:rsidR="00A84A52" w:rsidRPr="00EA59D4" w:rsidRDefault="00A84A52" w:rsidP="00A77C16">
      <w:pPr>
        <w:pStyle w:val="Ttulo5"/>
        <w:rPr>
          <w:rFonts w:ascii="Garamond" w:hAnsi="Garamond"/>
          <w:b/>
          <w:color w:val="00B0F0"/>
        </w:rPr>
      </w:pPr>
      <w:r w:rsidRPr="00EA59D4">
        <w:rPr>
          <w:rFonts w:ascii="Garamond" w:hAnsi="Garamond"/>
          <w:b/>
          <w:color w:val="00B0F0"/>
        </w:rPr>
        <w:t>Metodología de la auditoría</w:t>
      </w:r>
    </w:p>
    <w:p w14:paraId="35ED64CA" w14:textId="77777777" w:rsidR="00A84A52" w:rsidRPr="00A92880" w:rsidRDefault="00A84A52" w:rsidP="00A77C16"/>
    <w:p w14:paraId="6F4062A9" w14:textId="77A23C79" w:rsidR="00A84A52" w:rsidRDefault="00A84A52" w:rsidP="00477D94">
      <w:r w:rsidRPr="00477D94">
        <w:t>Como mecanismo que facilite el mejoramiento, se implementarán programas de auditoría interna con el fin de verificar si las actividades contempladas en el PESV se están cumpliendo. Son aspectos fundamentales de este mecanismo y parte de la metodología:</w:t>
      </w:r>
    </w:p>
    <w:p w14:paraId="25F6E41F" w14:textId="77777777" w:rsidR="009416FB" w:rsidRPr="00477D94" w:rsidRDefault="009416FB" w:rsidP="00477D94"/>
    <w:p w14:paraId="1415DFF7" w14:textId="77777777" w:rsidR="00A84A52" w:rsidRPr="00477D94" w:rsidRDefault="00A84A52" w:rsidP="00A14A82">
      <w:pPr>
        <w:pStyle w:val="Prrafodelista"/>
        <w:numPr>
          <w:ilvl w:val="0"/>
          <w:numId w:val="30"/>
        </w:numPr>
      </w:pPr>
      <w:r w:rsidRPr="00477D94">
        <w:t>Planear y efectuar las auditorías internas y de los proveedores de servicio de transporte especial con personal competente, mediante la aplicación de técnicas de auditoria debidamente definidas.</w:t>
      </w:r>
    </w:p>
    <w:p w14:paraId="263DAFDE" w14:textId="77777777" w:rsidR="00A84A52" w:rsidRPr="00477D94" w:rsidRDefault="00A84A52" w:rsidP="00A14A82">
      <w:pPr>
        <w:pStyle w:val="Prrafodelista"/>
        <w:numPr>
          <w:ilvl w:val="0"/>
          <w:numId w:val="30"/>
        </w:numPr>
      </w:pPr>
      <w:r w:rsidRPr="00477D94">
        <w:t>Determinar el alcance y la frecuencia de las auditorías internas y de los contratistas, con base en el riesgo de la actividad.</w:t>
      </w:r>
    </w:p>
    <w:p w14:paraId="2790A6C6" w14:textId="77777777" w:rsidR="00A84A52" w:rsidRPr="00477D94" w:rsidRDefault="00A84A52" w:rsidP="00A14A82">
      <w:pPr>
        <w:pStyle w:val="Prrafodelista"/>
        <w:numPr>
          <w:ilvl w:val="0"/>
          <w:numId w:val="30"/>
        </w:numPr>
      </w:pPr>
      <w:r w:rsidRPr="00477D94">
        <w:t>Asegurar el cierre oportuno del ciclo de auditoria por los responsables de los procesos, tomando acciones correctivas eficaces que eliminen la causa de los hallazgos reportados.</w:t>
      </w:r>
    </w:p>
    <w:p w14:paraId="735ACC93" w14:textId="77777777" w:rsidR="00A84A52" w:rsidRPr="00477D94" w:rsidRDefault="00A84A52" w:rsidP="00A14A82">
      <w:pPr>
        <w:pStyle w:val="Prrafodelista"/>
        <w:numPr>
          <w:ilvl w:val="0"/>
          <w:numId w:val="30"/>
        </w:numPr>
      </w:pPr>
      <w:r w:rsidRPr="00477D94">
        <w:t>Hacer seguimiento a los resultados de auditoría interna y de los contratistas.</w:t>
      </w:r>
    </w:p>
    <w:p w14:paraId="7D670AA6" w14:textId="77777777" w:rsidR="00A84A52" w:rsidRPr="00477D94" w:rsidRDefault="00A84A52" w:rsidP="00A14A82">
      <w:pPr>
        <w:pStyle w:val="Prrafodelista"/>
        <w:numPr>
          <w:ilvl w:val="0"/>
          <w:numId w:val="30"/>
        </w:numPr>
      </w:pPr>
      <w:r w:rsidRPr="00477D94">
        <w:t>Proveer información sustentada para establecer si las acciones implementadas en el PESV cumplen con la normatividad legal.</w:t>
      </w:r>
    </w:p>
    <w:p w14:paraId="75108E31" w14:textId="77777777" w:rsidR="00A84A52" w:rsidRPr="00477D94" w:rsidRDefault="00A84A52" w:rsidP="00A14A82">
      <w:pPr>
        <w:pStyle w:val="Prrafodelista"/>
        <w:numPr>
          <w:ilvl w:val="0"/>
          <w:numId w:val="30"/>
        </w:numPr>
      </w:pPr>
      <w:r w:rsidRPr="00477D94">
        <w:t>En el plan de implementación se establecen las frecuencias de la revisión del PESV frente a la normatividad.</w:t>
      </w:r>
    </w:p>
    <w:p w14:paraId="172BF2CD" w14:textId="77777777" w:rsidR="00A84A52" w:rsidRPr="00477D94" w:rsidRDefault="00A84A52" w:rsidP="00477D94"/>
    <w:p w14:paraId="0C0E65D6" w14:textId="77777777" w:rsidR="00A84A52" w:rsidRPr="00477D94" w:rsidRDefault="00A84A52" w:rsidP="00477D94">
      <w:r w:rsidRPr="00477D94">
        <w:t>Este Plan Estratégico de Seguridad Vial contará con una auditoría interna para control y seguimiento de su implementación, con la frecuencia establecida en el Programa anual de auditorías del SG SST.</w:t>
      </w:r>
    </w:p>
    <w:p w14:paraId="01BF066D" w14:textId="77777777" w:rsidR="003E6DFC" w:rsidRDefault="003E6DFC" w:rsidP="00A77C16"/>
    <w:p w14:paraId="1DE7E9CF" w14:textId="646E97B6" w:rsidR="00A84A52" w:rsidRPr="00EA59D4" w:rsidRDefault="00A84A52" w:rsidP="00A77C16">
      <w:pPr>
        <w:pStyle w:val="Ttulo5"/>
        <w:rPr>
          <w:rFonts w:ascii="Garamond" w:hAnsi="Garamond"/>
          <w:b/>
          <w:color w:val="00B0F0"/>
        </w:rPr>
      </w:pPr>
      <w:r w:rsidRPr="00EA59D4">
        <w:rPr>
          <w:rFonts w:ascii="Garamond" w:hAnsi="Garamond"/>
          <w:b/>
          <w:color w:val="00B0F0"/>
        </w:rPr>
        <w:t>Periodicidad de la auditoria</w:t>
      </w:r>
    </w:p>
    <w:p w14:paraId="65016FBB" w14:textId="77777777" w:rsidR="00A84A52" w:rsidRPr="00477D94" w:rsidRDefault="00A84A52" w:rsidP="00477D94"/>
    <w:p w14:paraId="4CD1B8D9" w14:textId="7776642F" w:rsidR="00A84A52" w:rsidRDefault="00A84A52" w:rsidP="00477D94">
      <w:r w:rsidRPr="00477D94">
        <w:t>La entidad ha determinado una periodicidad anual para la auditoria del PESV y sus planes acción. Estas serán planificadas en los programas de auditorías internas del SGSST. Así mismo se programarán auditorias de seguimiento a los contratistas con el fin de evidenciar el cumplimiento de los requerimientos plasmados en el presente Plan de Estratégico de Seguridad Vial, una vez al año.</w:t>
      </w:r>
    </w:p>
    <w:p w14:paraId="4DE5C155" w14:textId="77777777" w:rsidR="000E79DE" w:rsidRPr="00477D94" w:rsidRDefault="000E79DE" w:rsidP="00477D94"/>
    <w:p w14:paraId="0FED6E05" w14:textId="77777777" w:rsidR="00F45DD1" w:rsidRPr="00477D94" w:rsidRDefault="00F45DD1" w:rsidP="00477D94"/>
    <w:p w14:paraId="44C78D11" w14:textId="61F7FC2F" w:rsidR="00CE3B7D" w:rsidRPr="00EA59D4" w:rsidRDefault="00A77C16" w:rsidP="00A77C16">
      <w:pPr>
        <w:pStyle w:val="Ttulo3"/>
        <w:rPr>
          <w:color w:val="00B0F0"/>
          <w:sz w:val="22"/>
          <w:szCs w:val="22"/>
        </w:rPr>
      </w:pPr>
      <w:r w:rsidRPr="00EA59D4">
        <w:rPr>
          <w:color w:val="00B0F0"/>
          <w:sz w:val="22"/>
          <w:szCs w:val="22"/>
        </w:rPr>
        <w:t>Fase 4. Mejora continua del PESV</w:t>
      </w:r>
    </w:p>
    <w:p w14:paraId="24B82EEA" w14:textId="32B6BCF3" w:rsidR="00A84A52" w:rsidRDefault="00A84A52" w:rsidP="00CE3B7D">
      <w:pPr>
        <w:rPr>
          <w:highlight w:val="green"/>
        </w:rPr>
      </w:pPr>
    </w:p>
    <w:p w14:paraId="4F8896C0" w14:textId="583963D6" w:rsidR="00CE3B7D" w:rsidRPr="00EA59D4" w:rsidRDefault="00A77C16" w:rsidP="00A77C16">
      <w:pPr>
        <w:pStyle w:val="Ttulo4"/>
        <w:rPr>
          <w:color w:val="00B0F0"/>
        </w:rPr>
      </w:pPr>
      <w:r w:rsidRPr="00EA59D4">
        <w:rPr>
          <w:color w:val="00B0F0"/>
        </w:rPr>
        <w:t xml:space="preserve">Mejora continua, acciones preventivas y correctivas </w:t>
      </w:r>
    </w:p>
    <w:p w14:paraId="21EEC183" w14:textId="5ABEACDE" w:rsidR="003E6DFC" w:rsidRDefault="003E6DFC" w:rsidP="00A77C16"/>
    <w:p w14:paraId="66FB4540" w14:textId="77777777" w:rsidR="00804376" w:rsidRDefault="00804376" w:rsidP="003E6DFC">
      <w:pPr>
        <w:rPr>
          <w:lang w:val="es-CO"/>
        </w:rPr>
      </w:pPr>
      <w:r>
        <w:t xml:space="preserve">La </w:t>
      </w:r>
      <w:bookmarkStart w:id="11" w:name="_Hlk139878729"/>
      <w:r>
        <w:t>Secretaría Distrital de Gobierno nivel central y Alcaldías Locales</w:t>
      </w:r>
      <w:bookmarkEnd w:id="11"/>
      <w:r>
        <w:t xml:space="preserve"> </w:t>
      </w:r>
      <w:r w:rsidRPr="00804376">
        <w:rPr>
          <w:lang w:val="es-CO"/>
        </w:rPr>
        <w:t>a través del líder del PESV, identifica, documenta y gestiona las acciones correctivas y preventivas necesarias, con base en los resultados de la supervisión y medición de la eficacia del PESV, de las auditorías internas y externas, permitiendo la mejora continua del plan.</w:t>
      </w:r>
    </w:p>
    <w:p w14:paraId="24E8DC76" w14:textId="77777777" w:rsidR="00804376" w:rsidRDefault="00804376" w:rsidP="003E6DFC">
      <w:pPr>
        <w:rPr>
          <w:lang w:val="es-CO"/>
        </w:rPr>
      </w:pPr>
    </w:p>
    <w:p w14:paraId="49DD4270" w14:textId="4158EE36" w:rsidR="003E6DFC" w:rsidRPr="003E6DFC" w:rsidRDefault="003E6DFC" w:rsidP="003E6DFC">
      <w:r w:rsidRPr="003E6DFC">
        <w:t xml:space="preserve">La mejora continua se evidenciará con la implementación del </w:t>
      </w:r>
      <w:r w:rsidR="00FB3428" w:rsidRPr="003E6DFC">
        <w:t xml:space="preserve">Plan Estratégico </w:t>
      </w:r>
      <w:r w:rsidRPr="003E6DFC">
        <w:t xml:space="preserve">de </w:t>
      </w:r>
      <w:r w:rsidR="00FB3428" w:rsidRPr="003E6DFC">
        <w:t>Seguridad Vial</w:t>
      </w:r>
      <w:r w:rsidRPr="003E6DFC">
        <w:t xml:space="preserve">, con el seguimiento de los indicadores de gestión, con el análisis realizado en cada reunión del comité y con el análisis </w:t>
      </w:r>
      <w:r w:rsidRPr="003E6DFC">
        <w:lastRenderedPageBreak/>
        <w:t>de las auditorías realizadas tanto internas como externas.</w:t>
      </w:r>
    </w:p>
    <w:p w14:paraId="5FFAB6CF" w14:textId="7DBE343D" w:rsidR="003E6DFC" w:rsidRDefault="003E6DFC" w:rsidP="003E6DFC"/>
    <w:p w14:paraId="548152F4" w14:textId="64E931C4" w:rsidR="003E6DFC" w:rsidRPr="00EA59D4" w:rsidRDefault="003E6DFC" w:rsidP="00A77C16">
      <w:pPr>
        <w:pStyle w:val="Ttulo4"/>
        <w:rPr>
          <w:color w:val="00B0F0"/>
          <w:lang w:val="es-CO"/>
        </w:rPr>
      </w:pPr>
      <w:r w:rsidRPr="00EA59D4">
        <w:rPr>
          <w:color w:val="00B0F0"/>
          <w:lang w:val="es-CO"/>
        </w:rPr>
        <w:t xml:space="preserve">Lecciones Aprendidas </w:t>
      </w:r>
    </w:p>
    <w:p w14:paraId="61270A16" w14:textId="77777777" w:rsidR="003E6DFC" w:rsidRPr="003E6DFC" w:rsidRDefault="003E6DFC" w:rsidP="003E6DFC">
      <w:pPr>
        <w:rPr>
          <w:lang w:val="es-CO"/>
        </w:rPr>
      </w:pPr>
    </w:p>
    <w:p w14:paraId="04E71075" w14:textId="0B9A3DF9" w:rsidR="003E6DFC" w:rsidRDefault="003E6DFC" w:rsidP="003E6DFC">
      <w:pPr>
        <w:rPr>
          <w:lang w:val="es-CO"/>
        </w:rPr>
      </w:pPr>
      <w:r w:rsidRPr="003E6DFC">
        <w:rPr>
          <w:lang w:val="es-CO"/>
        </w:rPr>
        <w:t xml:space="preserve">Se cuenta con una herramienta que le permite a la </w:t>
      </w:r>
      <w:r>
        <w:rPr>
          <w:lang w:val="es-CO"/>
        </w:rPr>
        <w:t>enti</w:t>
      </w:r>
      <w:r w:rsidRPr="003E6DFC">
        <w:rPr>
          <w:lang w:val="es-CO"/>
        </w:rPr>
        <w:t>dad recoger información que identifique las lecciones aprendidas en los temas de movilidad</w:t>
      </w:r>
      <w:r>
        <w:rPr>
          <w:lang w:val="es-CO"/>
        </w:rPr>
        <w:t xml:space="preserve"> y divulgarlos a las alcaldías locales</w:t>
      </w:r>
      <w:r w:rsidRPr="003E6DFC">
        <w:rPr>
          <w:lang w:val="es-CO"/>
        </w:rPr>
        <w:t>.</w:t>
      </w:r>
    </w:p>
    <w:p w14:paraId="37484297" w14:textId="77777777" w:rsidR="009416FB" w:rsidRPr="003E6DFC" w:rsidRDefault="009416FB" w:rsidP="003E6DFC"/>
    <w:p w14:paraId="016C41CA" w14:textId="72521F5B" w:rsidR="00A84A52" w:rsidRPr="00EA59D4" w:rsidRDefault="00925C2F" w:rsidP="00925C2F">
      <w:pPr>
        <w:pStyle w:val="Ttulo4"/>
        <w:rPr>
          <w:color w:val="00B0F0"/>
        </w:rPr>
      </w:pPr>
      <w:r w:rsidRPr="00EA59D4">
        <w:rPr>
          <w:color w:val="00B0F0"/>
        </w:rPr>
        <w:t>Mecanismo de comunicación y participación</w:t>
      </w:r>
    </w:p>
    <w:p w14:paraId="31248500" w14:textId="77777777" w:rsidR="00A84A52" w:rsidRPr="00804376" w:rsidRDefault="00A84A52" w:rsidP="00925C2F"/>
    <w:p w14:paraId="469EC724" w14:textId="67157129" w:rsidR="00804376" w:rsidRPr="00804376" w:rsidRDefault="00804376" w:rsidP="00804376">
      <w:pPr>
        <w:rPr>
          <w:lang w:val="es-CO"/>
        </w:rPr>
      </w:pPr>
      <w:r w:rsidRPr="00804376">
        <w:rPr>
          <w:lang w:val="es-CO"/>
        </w:rPr>
        <w:t xml:space="preserve">La </w:t>
      </w:r>
      <w:r>
        <w:t>Secretaría Distrital de Gobierno nivel central y Alcaldías Locales</w:t>
      </w:r>
      <w:r w:rsidRPr="00804376">
        <w:rPr>
          <w:lang w:val="es-CO"/>
        </w:rPr>
        <w:t>, mediante el líder del PESV, genera los mecanismos de comunicación a través de:</w:t>
      </w:r>
    </w:p>
    <w:p w14:paraId="544A98C1" w14:textId="77777777" w:rsidR="00804376" w:rsidRPr="00804376" w:rsidRDefault="00804376" w:rsidP="00925C2F">
      <w:pPr>
        <w:rPr>
          <w:lang w:val="es-CO"/>
        </w:rPr>
      </w:pPr>
    </w:p>
    <w:p w14:paraId="4CD2F470" w14:textId="77777777" w:rsidR="00804376" w:rsidRPr="00804376" w:rsidRDefault="00804376" w:rsidP="00A14A82">
      <w:pPr>
        <w:pStyle w:val="Prrafodelista"/>
        <w:numPr>
          <w:ilvl w:val="0"/>
          <w:numId w:val="30"/>
        </w:numPr>
        <w:rPr>
          <w:lang w:val="es-CO"/>
        </w:rPr>
      </w:pPr>
      <w:r w:rsidRPr="00804376">
        <w:rPr>
          <w:lang w:val="es-CO"/>
        </w:rPr>
        <w:t>La divulgación del Plan Estratégico de Seguridad Vial a las partes interesadas.</w:t>
      </w:r>
    </w:p>
    <w:p w14:paraId="53F83BBC" w14:textId="77777777" w:rsidR="00804376" w:rsidRPr="00804376" w:rsidRDefault="00804376" w:rsidP="00A14A82">
      <w:pPr>
        <w:pStyle w:val="Prrafodelista"/>
        <w:numPr>
          <w:ilvl w:val="0"/>
          <w:numId w:val="30"/>
        </w:numPr>
        <w:rPr>
          <w:lang w:val="es-CO"/>
        </w:rPr>
      </w:pPr>
      <w:r w:rsidRPr="00804376">
        <w:rPr>
          <w:lang w:val="es-CO"/>
        </w:rPr>
        <w:t>Proceso de solicitud y aprobación de cambios por parte de contratistas y personal interno.</w:t>
      </w:r>
    </w:p>
    <w:p w14:paraId="75188D56" w14:textId="77777777" w:rsidR="00804376" w:rsidRPr="00804376" w:rsidRDefault="00804376" w:rsidP="00A14A82">
      <w:pPr>
        <w:pStyle w:val="Prrafodelista"/>
        <w:numPr>
          <w:ilvl w:val="0"/>
          <w:numId w:val="30"/>
        </w:numPr>
        <w:rPr>
          <w:lang w:val="es-CO"/>
        </w:rPr>
      </w:pPr>
      <w:r w:rsidRPr="00804376">
        <w:rPr>
          <w:lang w:val="es-CO"/>
        </w:rPr>
        <w:t>La información documentada registrada en el Listado maestro de documentos.</w:t>
      </w:r>
    </w:p>
    <w:p w14:paraId="50F2C763" w14:textId="49F3079D" w:rsidR="00A84A52" w:rsidRPr="009A741B" w:rsidRDefault="00804376" w:rsidP="00A14A82">
      <w:pPr>
        <w:pStyle w:val="Prrafodelista"/>
        <w:numPr>
          <w:ilvl w:val="0"/>
          <w:numId w:val="30"/>
        </w:numPr>
      </w:pPr>
      <w:r w:rsidRPr="00804376">
        <w:rPr>
          <w:lang w:val="es-CO"/>
        </w:rPr>
        <w:t>Resultados y conclusiones generadas en los procesos de seguimiento y medición por parte del Líder del PESV.</w:t>
      </w:r>
    </w:p>
    <w:p w14:paraId="3290E6F9" w14:textId="77777777" w:rsidR="009A741B" w:rsidRDefault="009A741B" w:rsidP="009A741B">
      <w:pPr>
        <w:ind w:left="360"/>
      </w:pPr>
    </w:p>
    <w:p w14:paraId="675920F7" w14:textId="7D883B1B" w:rsidR="00995753" w:rsidRPr="00492A11" w:rsidRDefault="00A20809" w:rsidP="00A20809">
      <w:pPr>
        <w:pStyle w:val="Ttulo1"/>
      </w:pPr>
      <w:r>
        <w:t>ESTRUCTURA DE MEDICIÓN</w:t>
      </w:r>
    </w:p>
    <w:p w14:paraId="57D9F258" w14:textId="77777777" w:rsidR="00492A11" w:rsidRDefault="00492A11" w:rsidP="00925C2F"/>
    <w:p w14:paraId="2023526E" w14:textId="2C57C98E" w:rsidR="00A20809" w:rsidRPr="003945B8" w:rsidRDefault="0069724B" w:rsidP="0069724B">
      <w:pPr>
        <w:pStyle w:val="Ttulo2"/>
        <w:numPr>
          <w:ilvl w:val="0"/>
          <w:numId w:val="0"/>
        </w:numPr>
        <w:rPr>
          <w:sz w:val="22"/>
        </w:rPr>
      </w:pPr>
      <w:r w:rsidRPr="003945B8">
        <w:rPr>
          <w:sz w:val="22"/>
        </w:rPr>
        <w:t>Meta</w:t>
      </w:r>
      <w:r w:rsidR="00802D8A" w:rsidRPr="003945B8">
        <w:rPr>
          <w:sz w:val="22"/>
        </w:rPr>
        <w:t xml:space="preserve"> 1</w:t>
      </w:r>
    </w:p>
    <w:p w14:paraId="306B0249" w14:textId="77777777" w:rsidR="00036283" w:rsidRPr="003945B8" w:rsidRDefault="00036283" w:rsidP="00036283"/>
    <w:p w14:paraId="7767F28F" w14:textId="10B68CCB" w:rsidR="001D7732" w:rsidRDefault="00FB3080" w:rsidP="00925C2F">
      <w:r w:rsidRPr="00FB3080">
        <w:t>Actualizar e</w:t>
      </w:r>
      <w:r>
        <w:t xml:space="preserve">l </w:t>
      </w:r>
      <w:r w:rsidRPr="00FB3080">
        <w:t>diseño y la planificación del documento PE</w:t>
      </w:r>
      <w:r w:rsidR="002B06F2">
        <w:t>S</w:t>
      </w:r>
      <w:r w:rsidRPr="00FB3080">
        <w:t>V GCO-GCI-Pl001</w:t>
      </w:r>
      <w:r w:rsidR="00AB2629">
        <w:t>.</w:t>
      </w:r>
    </w:p>
    <w:p w14:paraId="6D321F3E" w14:textId="77777777" w:rsidR="00AB2629" w:rsidRPr="003945B8" w:rsidRDefault="00AB2629" w:rsidP="00925C2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67"/>
        <w:gridCol w:w="3067"/>
      </w:tblGrid>
      <w:tr w:rsidR="008F5BAF" w:rsidRPr="003945B8" w14:paraId="4AE434DD" w14:textId="77777777" w:rsidTr="0016189E">
        <w:trPr>
          <w:trHeight w:val="170"/>
        </w:trPr>
        <w:tc>
          <w:tcPr>
            <w:tcW w:w="3162" w:type="dxa"/>
            <w:shd w:val="clear" w:color="auto" w:fill="auto"/>
            <w:vAlign w:val="center"/>
          </w:tcPr>
          <w:p w14:paraId="3BC4DAFE" w14:textId="77777777" w:rsidR="008F5BAF" w:rsidRPr="003945B8" w:rsidRDefault="008F5BAF" w:rsidP="0016189E">
            <w:pPr>
              <w:jc w:val="center"/>
              <w:rPr>
                <w:rFonts w:cs="Arial"/>
                <w:b/>
                <w:color w:val="009FE3"/>
                <w:lang w:val="es-MX" w:eastAsia="es-ES"/>
              </w:rPr>
            </w:pPr>
            <w:r w:rsidRPr="003945B8">
              <w:rPr>
                <w:rFonts w:cs="Arial"/>
                <w:b/>
                <w:color w:val="009FE3"/>
                <w:lang w:val="es-MX" w:eastAsia="es-ES"/>
              </w:rPr>
              <w:t>Indicadores</w:t>
            </w:r>
          </w:p>
        </w:tc>
        <w:tc>
          <w:tcPr>
            <w:tcW w:w="3163" w:type="dxa"/>
            <w:shd w:val="clear" w:color="auto" w:fill="auto"/>
            <w:vAlign w:val="center"/>
          </w:tcPr>
          <w:p w14:paraId="0A121BF7" w14:textId="77777777" w:rsidR="008F5BAF" w:rsidRPr="003945B8" w:rsidRDefault="008F5BAF" w:rsidP="0016189E">
            <w:pPr>
              <w:jc w:val="center"/>
              <w:rPr>
                <w:rFonts w:cs="Arial"/>
                <w:b/>
                <w:color w:val="009FE3"/>
                <w:lang w:val="es-MX" w:eastAsia="es-ES"/>
              </w:rPr>
            </w:pPr>
            <w:r w:rsidRPr="003945B8">
              <w:rPr>
                <w:rFonts w:cs="Arial"/>
                <w:b/>
                <w:color w:val="009FE3"/>
                <w:lang w:val="es-MX" w:eastAsia="es-ES"/>
              </w:rPr>
              <w:t>Variables</w:t>
            </w:r>
          </w:p>
        </w:tc>
        <w:tc>
          <w:tcPr>
            <w:tcW w:w="3163" w:type="dxa"/>
            <w:shd w:val="clear" w:color="auto" w:fill="auto"/>
            <w:vAlign w:val="center"/>
          </w:tcPr>
          <w:p w14:paraId="73C79676" w14:textId="21F5E8BA" w:rsidR="008F5BAF" w:rsidRPr="003945B8" w:rsidRDefault="008F5BAF" w:rsidP="0016189E">
            <w:pPr>
              <w:jc w:val="center"/>
              <w:rPr>
                <w:rFonts w:cs="Arial"/>
                <w:b/>
                <w:color w:val="009FE3"/>
                <w:lang w:val="es-MX" w:eastAsia="es-ES"/>
              </w:rPr>
            </w:pPr>
            <w:r w:rsidRPr="003945B8">
              <w:rPr>
                <w:rFonts w:cs="Arial"/>
                <w:b/>
                <w:color w:val="009FE3"/>
                <w:lang w:val="es-MX" w:eastAsia="es-ES"/>
              </w:rPr>
              <w:t>Fórmula</w:t>
            </w:r>
          </w:p>
        </w:tc>
      </w:tr>
      <w:tr w:rsidR="008F5BAF" w:rsidRPr="003945B8" w14:paraId="22A326F9" w14:textId="77777777" w:rsidTr="0016189E">
        <w:trPr>
          <w:trHeight w:val="283"/>
        </w:trPr>
        <w:tc>
          <w:tcPr>
            <w:tcW w:w="3162" w:type="dxa"/>
            <w:shd w:val="clear" w:color="auto" w:fill="auto"/>
            <w:vAlign w:val="center"/>
          </w:tcPr>
          <w:p w14:paraId="2FCCCFD6" w14:textId="650FA979" w:rsidR="008F5BAF" w:rsidRPr="003945B8" w:rsidRDefault="002A1019" w:rsidP="0016189E">
            <w:pPr>
              <w:rPr>
                <w:rFonts w:cs="Arial"/>
                <w:bCs/>
                <w:lang w:val="es-MX" w:eastAsia="es-ES"/>
              </w:rPr>
            </w:pPr>
            <w:r w:rsidRPr="003945B8">
              <w:rPr>
                <w:rFonts w:cs="Arial"/>
                <w:bCs/>
                <w:lang w:val="es-MX" w:eastAsia="es-ES"/>
              </w:rPr>
              <w:t>Documento ajustado</w:t>
            </w:r>
            <w:r w:rsidR="00FB3080">
              <w:rPr>
                <w:rFonts w:cs="Arial"/>
                <w:bCs/>
                <w:lang w:val="es-MX" w:eastAsia="es-ES"/>
              </w:rPr>
              <w:t xml:space="preserve"> en</w:t>
            </w:r>
            <w:r w:rsidR="007A62CD">
              <w:rPr>
                <w:rFonts w:cs="Arial"/>
                <w:bCs/>
                <w:lang w:val="es-MX" w:eastAsia="es-ES"/>
              </w:rPr>
              <w:t xml:space="preserve"> la</w:t>
            </w:r>
            <w:r w:rsidR="00FB3080">
              <w:rPr>
                <w:rFonts w:cs="Arial"/>
                <w:bCs/>
                <w:lang w:val="es-MX" w:eastAsia="es-ES"/>
              </w:rPr>
              <w:t xml:space="preserve"> fase del planear</w:t>
            </w:r>
          </w:p>
        </w:tc>
        <w:tc>
          <w:tcPr>
            <w:tcW w:w="3163" w:type="dxa"/>
            <w:shd w:val="clear" w:color="auto" w:fill="auto"/>
            <w:vAlign w:val="center"/>
          </w:tcPr>
          <w:p w14:paraId="5F4E1E81" w14:textId="1659D830" w:rsidR="008F5BAF" w:rsidRPr="003945B8" w:rsidRDefault="0030466B" w:rsidP="0016189E">
            <w:pPr>
              <w:jc w:val="center"/>
              <w:rPr>
                <w:rFonts w:cs="Arial"/>
                <w:bCs/>
                <w:lang w:val="es-MX" w:eastAsia="es-ES"/>
              </w:rPr>
            </w:pPr>
            <w:r w:rsidRPr="003945B8">
              <w:rPr>
                <w:rFonts w:cs="Arial"/>
                <w:bCs/>
                <w:lang w:val="es-MX" w:eastAsia="es-ES"/>
              </w:rPr>
              <w:t>Documento actualizado</w:t>
            </w:r>
          </w:p>
        </w:tc>
        <w:tc>
          <w:tcPr>
            <w:tcW w:w="3163" w:type="dxa"/>
            <w:shd w:val="clear" w:color="auto" w:fill="auto"/>
            <w:vAlign w:val="center"/>
          </w:tcPr>
          <w:p w14:paraId="52F52BEE" w14:textId="108E5035" w:rsidR="008F5BAF" w:rsidRPr="003945B8" w:rsidRDefault="00D026B6" w:rsidP="0016189E">
            <w:pPr>
              <w:jc w:val="center"/>
              <w:rPr>
                <w:rFonts w:cs="Arial"/>
                <w:bCs/>
                <w:lang w:val="es-MX" w:eastAsia="es-ES"/>
              </w:rPr>
            </w:pPr>
            <w:r w:rsidRPr="003945B8">
              <w:rPr>
                <w:rFonts w:cs="Arial"/>
                <w:bCs/>
                <w:lang w:val="es-MX" w:eastAsia="es-ES"/>
              </w:rPr>
              <w:t>Documento actualizado</w:t>
            </w:r>
          </w:p>
        </w:tc>
      </w:tr>
    </w:tbl>
    <w:p w14:paraId="7884FC30" w14:textId="77777777" w:rsidR="00136C16" w:rsidRPr="003945B8" w:rsidRDefault="00136C16" w:rsidP="00136C16"/>
    <w:p w14:paraId="20CBB8EC" w14:textId="3EDC25AD" w:rsidR="00136C16" w:rsidRPr="003945B8" w:rsidRDefault="00136C16" w:rsidP="00136C16">
      <w:pPr>
        <w:pStyle w:val="Ttulo2"/>
        <w:numPr>
          <w:ilvl w:val="0"/>
          <w:numId w:val="0"/>
        </w:numPr>
        <w:rPr>
          <w:sz w:val="22"/>
        </w:rPr>
      </w:pPr>
      <w:r w:rsidRPr="003945B8">
        <w:rPr>
          <w:sz w:val="22"/>
        </w:rPr>
        <w:t>Meta 2</w:t>
      </w:r>
    </w:p>
    <w:p w14:paraId="4281F666" w14:textId="77777777" w:rsidR="00136C16" w:rsidRPr="003945B8" w:rsidRDefault="00136C16" w:rsidP="00136C16"/>
    <w:p w14:paraId="0CDB2F48" w14:textId="3543B4CA" w:rsidR="003320C3" w:rsidRPr="003945B8" w:rsidRDefault="00FB3080" w:rsidP="00136C16">
      <w:r w:rsidRPr="00FB3080">
        <w:t>Ejecutar</w:t>
      </w:r>
      <w:r w:rsidR="00FE5E6A">
        <w:t xml:space="preserve"> mínimo el 80% de</w:t>
      </w:r>
      <w:r w:rsidRPr="00FB3080">
        <w:t xml:space="preserve"> las actividades </w:t>
      </w:r>
      <w:r w:rsidR="002F10B8">
        <w:t>programadas durante el periodo</w:t>
      </w:r>
      <w:r>
        <w:t xml:space="preserve"> </w:t>
      </w:r>
      <w:r w:rsidR="00401490">
        <w:t>formuladas en el</w:t>
      </w:r>
      <w:r>
        <w:t xml:space="preserve"> </w:t>
      </w:r>
      <w:r w:rsidRPr="00FB3080">
        <w:t xml:space="preserve">plan de trabajo </w:t>
      </w:r>
      <w:r w:rsidR="00401490">
        <w:t>de</w:t>
      </w:r>
      <w:r w:rsidR="00D60C18">
        <w:t xml:space="preserve">l </w:t>
      </w:r>
      <w:r w:rsidRPr="00FB3080">
        <w:t>Plan Estratégico de Seguridad Vial 2024</w:t>
      </w:r>
      <w:r w:rsidR="00D60C18">
        <w:t>, en la fase del hacer.</w:t>
      </w:r>
    </w:p>
    <w:p w14:paraId="313E9156" w14:textId="77777777" w:rsidR="003975AE" w:rsidRPr="003945B8" w:rsidRDefault="003975AE" w:rsidP="00136C1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7"/>
        <w:gridCol w:w="3065"/>
        <w:gridCol w:w="3062"/>
      </w:tblGrid>
      <w:tr w:rsidR="002B15A1" w:rsidRPr="003945B8" w14:paraId="0750C9B5" w14:textId="77777777" w:rsidTr="0016189E">
        <w:trPr>
          <w:trHeight w:val="20"/>
        </w:trPr>
        <w:tc>
          <w:tcPr>
            <w:tcW w:w="3077" w:type="dxa"/>
            <w:shd w:val="clear" w:color="auto" w:fill="auto"/>
            <w:vAlign w:val="center"/>
          </w:tcPr>
          <w:p w14:paraId="24E21D58" w14:textId="77777777" w:rsidR="00136C16" w:rsidRPr="003945B8" w:rsidRDefault="00136C16" w:rsidP="0016189E">
            <w:pPr>
              <w:jc w:val="center"/>
              <w:rPr>
                <w:rFonts w:cs="Arial"/>
                <w:b/>
                <w:color w:val="009FE3"/>
                <w:lang w:val="es-MX" w:eastAsia="es-ES"/>
              </w:rPr>
            </w:pPr>
            <w:r w:rsidRPr="003945B8">
              <w:rPr>
                <w:rFonts w:cs="Arial"/>
                <w:b/>
                <w:color w:val="009FE3"/>
                <w:lang w:val="es-MX" w:eastAsia="es-ES"/>
              </w:rPr>
              <w:t>Indicadores</w:t>
            </w:r>
          </w:p>
        </w:tc>
        <w:tc>
          <w:tcPr>
            <w:tcW w:w="3065" w:type="dxa"/>
            <w:shd w:val="clear" w:color="auto" w:fill="auto"/>
            <w:vAlign w:val="center"/>
          </w:tcPr>
          <w:p w14:paraId="118C7EBB" w14:textId="77777777" w:rsidR="00136C16" w:rsidRPr="003945B8" w:rsidRDefault="00136C16" w:rsidP="0016189E">
            <w:pPr>
              <w:jc w:val="center"/>
              <w:rPr>
                <w:rFonts w:cs="Arial"/>
                <w:b/>
                <w:color w:val="009FE3"/>
                <w:lang w:val="es-MX" w:eastAsia="es-ES"/>
              </w:rPr>
            </w:pPr>
            <w:r w:rsidRPr="003945B8">
              <w:rPr>
                <w:rFonts w:cs="Arial"/>
                <w:b/>
                <w:color w:val="009FE3"/>
                <w:lang w:val="es-MX" w:eastAsia="es-ES"/>
              </w:rPr>
              <w:t>Variables</w:t>
            </w:r>
          </w:p>
        </w:tc>
        <w:tc>
          <w:tcPr>
            <w:tcW w:w="3062" w:type="dxa"/>
            <w:shd w:val="clear" w:color="auto" w:fill="auto"/>
            <w:vAlign w:val="center"/>
          </w:tcPr>
          <w:p w14:paraId="55E68388" w14:textId="71EDEBC1" w:rsidR="00136C16" w:rsidRPr="003945B8" w:rsidRDefault="00136C16" w:rsidP="0016189E">
            <w:pPr>
              <w:jc w:val="center"/>
              <w:rPr>
                <w:rFonts w:cs="Arial"/>
                <w:b/>
                <w:color w:val="009FE3"/>
                <w:lang w:val="es-MX" w:eastAsia="es-ES"/>
              </w:rPr>
            </w:pPr>
            <w:r w:rsidRPr="003945B8">
              <w:rPr>
                <w:rFonts w:cs="Arial"/>
                <w:b/>
                <w:color w:val="009FE3"/>
                <w:lang w:val="es-MX" w:eastAsia="es-ES"/>
              </w:rPr>
              <w:t>Fórmula</w:t>
            </w:r>
          </w:p>
        </w:tc>
      </w:tr>
      <w:tr w:rsidR="00E713CE" w:rsidRPr="003945B8" w14:paraId="79A76510" w14:textId="77777777" w:rsidTr="0016189E">
        <w:trPr>
          <w:trHeight w:val="20"/>
        </w:trPr>
        <w:tc>
          <w:tcPr>
            <w:tcW w:w="3077" w:type="dxa"/>
            <w:shd w:val="clear" w:color="auto" w:fill="auto"/>
            <w:vAlign w:val="center"/>
          </w:tcPr>
          <w:p w14:paraId="6A0EEEAA" w14:textId="4F7A3031" w:rsidR="00FB3080" w:rsidRPr="00FB3080" w:rsidRDefault="00FB3080" w:rsidP="0016189E">
            <w:pPr>
              <w:rPr>
                <w:rFonts w:cs="Arial"/>
                <w:bCs/>
                <w:lang w:val="es-MX" w:eastAsia="es-ES"/>
              </w:rPr>
            </w:pPr>
            <w:r w:rsidRPr="00FB3080">
              <w:rPr>
                <w:rFonts w:cs="Arial"/>
                <w:bCs/>
                <w:lang w:val="es-MX" w:eastAsia="es-ES"/>
              </w:rPr>
              <w:t>Nivel de</w:t>
            </w:r>
            <w:r>
              <w:rPr>
                <w:rFonts w:cs="Arial"/>
                <w:bCs/>
                <w:lang w:val="es-MX" w:eastAsia="es-ES"/>
              </w:rPr>
              <w:t xml:space="preserve"> </w:t>
            </w:r>
            <w:r w:rsidRPr="00FB3080">
              <w:rPr>
                <w:rFonts w:cs="Arial"/>
                <w:bCs/>
                <w:lang w:val="es-MX" w:eastAsia="es-ES"/>
              </w:rPr>
              <w:t>cumplimiento de las</w:t>
            </w:r>
          </w:p>
          <w:p w14:paraId="4156DB4D" w14:textId="1D97A2FE" w:rsidR="00E713CE" w:rsidRPr="003945B8" w:rsidRDefault="00FB3080" w:rsidP="0016189E">
            <w:pPr>
              <w:rPr>
                <w:rFonts w:cs="Arial"/>
                <w:bCs/>
                <w:lang w:val="es-MX" w:eastAsia="es-ES"/>
              </w:rPr>
            </w:pPr>
            <w:r w:rsidRPr="00FB3080">
              <w:rPr>
                <w:rFonts w:cs="Arial"/>
                <w:bCs/>
                <w:lang w:val="es-MX" w:eastAsia="es-ES"/>
              </w:rPr>
              <w:t>actividades del plan de trabajo</w:t>
            </w:r>
            <w:r>
              <w:rPr>
                <w:rFonts w:cs="Arial"/>
                <w:bCs/>
                <w:lang w:val="es-MX" w:eastAsia="es-ES"/>
              </w:rPr>
              <w:t xml:space="preserve"> en la fase</w:t>
            </w:r>
            <w:r w:rsidR="0029613A">
              <w:rPr>
                <w:rFonts w:cs="Arial"/>
                <w:bCs/>
                <w:lang w:val="es-MX" w:eastAsia="es-ES"/>
              </w:rPr>
              <w:t xml:space="preserve"> del</w:t>
            </w:r>
            <w:r>
              <w:rPr>
                <w:rFonts w:cs="Arial"/>
                <w:bCs/>
                <w:lang w:val="es-MX" w:eastAsia="es-ES"/>
              </w:rPr>
              <w:t xml:space="preserve"> hacer</w:t>
            </w:r>
          </w:p>
        </w:tc>
        <w:tc>
          <w:tcPr>
            <w:tcW w:w="3065" w:type="dxa"/>
            <w:shd w:val="clear" w:color="auto" w:fill="auto"/>
            <w:vAlign w:val="center"/>
          </w:tcPr>
          <w:p w14:paraId="2BBF732D" w14:textId="5D549FEC" w:rsidR="00FB3080" w:rsidRDefault="00FB3080" w:rsidP="0016189E">
            <w:pPr>
              <w:pStyle w:val="Prrafodelista"/>
              <w:numPr>
                <w:ilvl w:val="0"/>
                <w:numId w:val="50"/>
              </w:numPr>
              <w:ind w:left="360"/>
            </w:pPr>
            <w:r w:rsidRPr="00FB3080">
              <w:t>Número de actividades cumplidas del plan de trabajo</w:t>
            </w:r>
            <w:r w:rsidR="006555AA">
              <w:t xml:space="preserve"> de la fase del hacer.</w:t>
            </w:r>
          </w:p>
          <w:p w14:paraId="3C27FBCE" w14:textId="5043BCD9" w:rsidR="00E713CE" w:rsidRPr="00E017A4" w:rsidRDefault="00FB3080" w:rsidP="0016189E">
            <w:pPr>
              <w:pStyle w:val="Prrafodelista"/>
              <w:numPr>
                <w:ilvl w:val="0"/>
                <w:numId w:val="50"/>
              </w:numPr>
              <w:ind w:left="360"/>
              <w:rPr>
                <w:rFonts w:cs="Arial"/>
                <w:bCs/>
                <w:lang w:val="es-MX" w:eastAsia="es-ES"/>
              </w:rPr>
            </w:pPr>
            <w:r w:rsidRPr="00FB3080">
              <w:t>Número total de actividades del plan de trabajo programadas</w:t>
            </w:r>
            <w:r w:rsidR="00E017A4">
              <w:t xml:space="preserve"> de la fase del hacer</w:t>
            </w:r>
            <w:r w:rsidRPr="00FB3080">
              <w:t>.</w:t>
            </w:r>
          </w:p>
        </w:tc>
        <w:tc>
          <w:tcPr>
            <w:tcW w:w="3062" w:type="dxa"/>
            <w:shd w:val="clear" w:color="auto" w:fill="auto"/>
            <w:vAlign w:val="center"/>
          </w:tcPr>
          <w:p w14:paraId="59AEC6E1" w14:textId="1287FCAD" w:rsidR="00E017A4" w:rsidRDefault="00FC465D" w:rsidP="0016189E">
            <w:r>
              <w:t>(</w:t>
            </w:r>
            <w:r w:rsidR="00E017A4" w:rsidRPr="00FB3080">
              <w:t>Número de actividades cumplidas del plan de trabajo</w:t>
            </w:r>
            <w:r w:rsidR="00E017A4">
              <w:t xml:space="preserve"> de la fase del hacer.</w:t>
            </w:r>
          </w:p>
          <w:p w14:paraId="64F3D7B7" w14:textId="1951A4CD" w:rsidR="00E713CE" w:rsidRPr="003945B8" w:rsidRDefault="00FB3080" w:rsidP="0016189E">
            <w:pPr>
              <w:rPr>
                <w:rFonts w:cs="Arial"/>
                <w:bCs/>
                <w:lang w:val="es-MX" w:eastAsia="es-ES"/>
              </w:rPr>
            </w:pPr>
            <w:r w:rsidRPr="00FB3080">
              <w:t>/</w:t>
            </w:r>
            <w:r w:rsidR="00E017A4" w:rsidRPr="00FB3080">
              <w:t xml:space="preserve"> Número total de actividades del plan de trabajo programadas</w:t>
            </w:r>
            <w:r w:rsidR="00E017A4">
              <w:t xml:space="preserve"> de la fase del </w:t>
            </w:r>
            <w:r w:rsidR="002A18D5">
              <w:t>hacer) ×</w:t>
            </w:r>
            <w:r w:rsidR="00D43102">
              <w:t xml:space="preserve"> 100</w:t>
            </w:r>
          </w:p>
        </w:tc>
      </w:tr>
    </w:tbl>
    <w:p w14:paraId="1C21C518" w14:textId="77777777" w:rsidR="001D7732" w:rsidRPr="003945B8" w:rsidRDefault="001D7732" w:rsidP="00925C2F"/>
    <w:p w14:paraId="793DFB67" w14:textId="1E9E3691" w:rsidR="004E5AAA" w:rsidRPr="003945B8" w:rsidRDefault="004E5AAA" w:rsidP="004E5AAA">
      <w:pPr>
        <w:pStyle w:val="Ttulo2"/>
        <w:numPr>
          <w:ilvl w:val="0"/>
          <w:numId w:val="0"/>
        </w:numPr>
        <w:rPr>
          <w:sz w:val="22"/>
        </w:rPr>
      </w:pPr>
      <w:r w:rsidRPr="003945B8">
        <w:rPr>
          <w:sz w:val="22"/>
        </w:rPr>
        <w:t>Meta 3</w:t>
      </w:r>
    </w:p>
    <w:p w14:paraId="59E28512" w14:textId="77777777" w:rsidR="004E5AAA" w:rsidRPr="003945B8" w:rsidRDefault="004E5AAA" w:rsidP="004E5AAA"/>
    <w:p w14:paraId="47BA2DBD" w14:textId="2DAFC102" w:rsidR="004E5AAA" w:rsidRDefault="00FB3080" w:rsidP="004E5AAA">
      <w:r w:rsidRPr="00FB3080">
        <w:lastRenderedPageBreak/>
        <w:t>Realizar la divulgación</w:t>
      </w:r>
      <w:r w:rsidR="002E205F">
        <w:t xml:space="preserve"> y</w:t>
      </w:r>
      <w:r w:rsidRPr="00FB3080">
        <w:t xml:space="preserve"> seguimiento </w:t>
      </w:r>
      <w:r w:rsidR="00BF4213">
        <w:t xml:space="preserve">mínimo al 80% </w:t>
      </w:r>
      <w:r w:rsidR="008E6E7C">
        <w:t xml:space="preserve">de las actividades </w:t>
      </w:r>
      <w:r w:rsidR="001F496B">
        <w:t>programadas en la fase del verificar como estrategia de monitoreo</w:t>
      </w:r>
      <w:r w:rsidR="008E6E7C">
        <w:t xml:space="preserve"> </w:t>
      </w:r>
      <w:r w:rsidR="0030132D">
        <w:t>a</w:t>
      </w:r>
      <w:r w:rsidRPr="00FB3080">
        <w:t>l cumplimiento de los lineamientos del P</w:t>
      </w:r>
      <w:r>
        <w:t xml:space="preserve">lan </w:t>
      </w:r>
      <w:r w:rsidRPr="00FB3080">
        <w:t>E</w:t>
      </w:r>
      <w:r>
        <w:t xml:space="preserve">stratégico de </w:t>
      </w:r>
      <w:r w:rsidRPr="00FB3080">
        <w:t>S</w:t>
      </w:r>
      <w:r>
        <w:t xml:space="preserve">eguridad </w:t>
      </w:r>
      <w:r w:rsidRPr="00FB3080">
        <w:t>V</w:t>
      </w:r>
      <w:r>
        <w:t xml:space="preserve">ial </w:t>
      </w:r>
      <w:r w:rsidR="007A62CD" w:rsidRPr="00FB3080">
        <w:t>de acuerdo con</w:t>
      </w:r>
      <w:r w:rsidRPr="00FB3080">
        <w:t xml:space="preserve"> la normativa vigente</w:t>
      </w:r>
      <w:r w:rsidR="00AB2629">
        <w:t>.</w:t>
      </w:r>
    </w:p>
    <w:p w14:paraId="3AC4280B" w14:textId="77777777" w:rsidR="00AB2629" w:rsidRPr="003945B8" w:rsidRDefault="00AB2629" w:rsidP="004E5AA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3"/>
        <w:gridCol w:w="3098"/>
        <w:gridCol w:w="3053"/>
      </w:tblGrid>
      <w:tr w:rsidR="004E5AAA" w:rsidRPr="003945B8" w14:paraId="4E9946FE" w14:textId="77777777" w:rsidTr="00210F2A">
        <w:tc>
          <w:tcPr>
            <w:tcW w:w="3053" w:type="dxa"/>
            <w:shd w:val="clear" w:color="auto" w:fill="auto"/>
            <w:vAlign w:val="center"/>
          </w:tcPr>
          <w:p w14:paraId="4C798B58" w14:textId="77777777" w:rsidR="004E5AAA" w:rsidRPr="003945B8" w:rsidRDefault="004E5AAA" w:rsidP="00210F2A">
            <w:pPr>
              <w:jc w:val="center"/>
              <w:rPr>
                <w:rFonts w:cs="Arial"/>
                <w:b/>
                <w:color w:val="009FE3"/>
                <w:lang w:val="es-MX" w:eastAsia="es-ES"/>
              </w:rPr>
            </w:pPr>
            <w:r w:rsidRPr="003945B8">
              <w:rPr>
                <w:rFonts w:cs="Arial"/>
                <w:b/>
                <w:color w:val="009FE3"/>
                <w:lang w:val="es-MX" w:eastAsia="es-ES"/>
              </w:rPr>
              <w:t>Indicadores</w:t>
            </w:r>
          </w:p>
        </w:tc>
        <w:tc>
          <w:tcPr>
            <w:tcW w:w="3098" w:type="dxa"/>
            <w:shd w:val="clear" w:color="auto" w:fill="auto"/>
            <w:vAlign w:val="center"/>
          </w:tcPr>
          <w:p w14:paraId="6DE38715" w14:textId="77777777" w:rsidR="004E5AAA" w:rsidRPr="003945B8" w:rsidRDefault="004E5AAA" w:rsidP="00210F2A">
            <w:pPr>
              <w:jc w:val="center"/>
              <w:rPr>
                <w:rFonts w:cs="Arial"/>
                <w:b/>
                <w:color w:val="009FE3"/>
                <w:lang w:val="es-MX" w:eastAsia="es-ES"/>
              </w:rPr>
            </w:pPr>
            <w:r w:rsidRPr="003945B8">
              <w:rPr>
                <w:rFonts w:cs="Arial"/>
                <w:b/>
                <w:color w:val="009FE3"/>
                <w:lang w:val="es-MX" w:eastAsia="es-ES"/>
              </w:rPr>
              <w:t>Variables</w:t>
            </w:r>
          </w:p>
        </w:tc>
        <w:tc>
          <w:tcPr>
            <w:tcW w:w="3053" w:type="dxa"/>
            <w:shd w:val="clear" w:color="auto" w:fill="auto"/>
            <w:vAlign w:val="center"/>
          </w:tcPr>
          <w:p w14:paraId="4CC221D8" w14:textId="177962F1" w:rsidR="004E5AAA" w:rsidRPr="003945B8" w:rsidRDefault="004E5AAA" w:rsidP="00210F2A">
            <w:pPr>
              <w:jc w:val="center"/>
              <w:rPr>
                <w:rFonts w:cs="Arial"/>
                <w:b/>
                <w:color w:val="009FE3"/>
                <w:lang w:val="es-MX" w:eastAsia="es-ES"/>
              </w:rPr>
            </w:pPr>
            <w:r w:rsidRPr="003945B8">
              <w:rPr>
                <w:rFonts w:cs="Arial"/>
                <w:b/>
                <w:color w:val="009FE3"/>
                <w:lang w:val="es-MX" w:eastAsia="es-ES"/>
              </w:rPr>
              <w:t>Fórmula</w:t>
            </w:r>
          </w:p>
        </w:tc>
      </w:tr>
      <w:tr w:rsidR="007A62CD" w:rsidRPr="003945B8" w14:paraId="2D500110" w14:textId="77777777" w:rsidTr="00210F2A">
        <w:tc>
          <w:tcPr>
            <w:tcW w:w="3053" w:type="dxa"/>
            <w:shd w:val="clear" w:color="auto" w:fill="auto"/>
            <w:vAlign w:val="center"/>
          </w:tcPr>
          <w:p w14:paraId="1B89DA77" w14:textId="778B3A3B" w:rsidR="007A62CD" w:rsidRPr="00FB3080" w:rsidRDefault="007A62CD" w:rsidP="002919BD">
            <w:pPr>
              <w:rPr>
                <w:rFonts w:cs="Arial"/>
                <w:bCs/>
                <w:lang w:val="es-MX" w:eastAsia="es-ES"/>
              </w:rPr>
            </w:pPr>
            <w:r w:rsidRPr="00FB3080">
              <w:rPr>
                <w:rFonts w:cs="Arial"/>
                <w:bCs/>
                <w:lang w:val="es-MX" w:eastAsia="es-ES"/>
              </w:rPr>
              <w:t>Nivel de</w:t>
            </w:r>
            <w:r>
              <w:rPr>
                <w:rFonts w:cs="Arial"/>
                <w:bCs/>
                <w:lang w:val="es-MX" w:eastAsia="es-ES"/>
              </w:rPr>
              <w:t xml:space="preserve"> </w:t>
            </w:r>
            <w:r w:rsidRPr="00FB3080">
              <w:rPr>
                <w:rFonts w:cs="Arial"/>
                <w:bCs/>
                <w:lang w:val="es-MX" w:eastAsia="es-ES"/>
              </w:rPr>
              <w:t>cumplimiento de las</w:t>
            </w:r>
          </w:p>
          <w:p w14:paraId="69454AD9" w14:textId="4A393369" w:rsidR="007A62CD" w:rsidRPr="003945B8" w:rsidRDefault="007A62CD" w:rsidP="002919BD">
            <w:pPr>
              <w:rPr>
                <w:rFonts w:cs="Arial"/>
                <w:bCs/>
                <w:lang w:val="es-MX" w:eastAsia="es-ES"/>
              </w:rPr>
            </w:pPr>
            <w:r w:rsidRPr="00FB3080">
              <w:rPr>
                <w:rFonts w:cs="Arial"/>
                <w:bCs/>
                <w:lang w:val="es-MX" w:eastAsia="es-ES"/>
              </w:rPr>
              <w:t>actividades del plan de trabajo</w:t>
            </w:r>
            <w:r>
              <w:rPr>
                <w:rFonts w:cs="Arial"/>
                <w:bCs/>
                <w:lang w:val="es-MX" w:eastAsia="es-ES"/>
              </w:rPr>
              <w:t xml:space="preserve"> de actividades en la fase verificar</w:t>
            </w:r>
            <w:r w:rsidR="007E126F">
              <w:rPr>
                <w:rFonts w:cs="Arial"/>
                <w:bCs/>
                <w:lang w:val="es-MX" w:eastAsia="es-ES"/>
              </w:rPr>
              <w:t>.</w:t>
            </w:r>
          </w:p>
        </w:tc>
        <w:tc>
          <w:tcPr>
            <w:tcW w:w="3098" w:type="dxa"/>
            <w:shd w:val="clear" w:color="auto" w:fill="auto"/>
            <w:vAlign w:val="center"/>
          </w:tcPr>
          <w:p w14:paraId="7F8CD187" w14:textId="31FBDF9B" w:rsidR="007A62CD" w:rsidRDefault="007A62CD" w:rsidP="002919BD">
            <w:pPr>
              <w:pStyle w:val="Prrafodelista"/>
              <w:numPr>
                <w:ilvl w:val="0"/>
                <w:numId w:val="51"/>
              </w:numPr>
              <w:ind w:left="377" w:hanging="425"/>
            </w:pPr>
            <w:r w:rsidRPr="00FB3080">
              <w:t xml:space="preserve">Número de actividades cumplidas del plan de trabajo </w:t>
            </w:r>
            <w:r w:rsidR="007E126F">
              <w:t>en la fase del verificar.</w:t>
            </w:r>
          </w:p>
          <w:p w14:paraId="3F47EDFF" w14:textId="66E4A58A" w:rsidR="007A62CD" w:rsidRPr="00210F2A" w:rsidRDefault="007A62CD" w:rsidP="002919BD">
            <w:pPr>
              <w:pStyle w:val="Prrafodelista"/>
              <w:numPr>
                <w:ilvl w:val="0"/>
                <w:numId w:val="51"/>
              </w:numPr>
              <w:ind w:left="377" w:hanging="425"/>
              <w:rPr>
                <w:rFonts w:cs="Arial"/>
                <w:bCs/>
                <w:lang w:val="es-MX" w:eastAsia="es-ES"/>
              </w:rPr>
            </w:pPr>
            <w:r w:rsidRPr="00FB3080">
              <w:t>Número total de actividades del plan de trabajo programadas</w:t>
            </w:r>
            <w:r w:rsidR="007E126F">
              <w:t xml:space="preserve"> de la fase verificar</w:t>
            </w:r>
            <w:r w:rsidRPr="00FB3080">
              <w:t>.</w:t>
            </w:r>
          </w:p>
        </w:tc>
        <w:tc>
          <w:tcPr>
            <w:tcW w:w="3053" w:type="dxa"/>
            <w:shd w:val="clear" w:color="auto" w:fill="auto"/>
            <w:vAlign w:val="center"/>
          </w:tcPr>
          <w:p w14:paraId="09188EB3" w14:textId="3C33E1DE" w:rsidR="008744C1" w:rsidRDefault="008744C1" w:rsidP="002919BD">
            <w:r>
              <w:rPr>
                <w:lang w:val="es-CO"/>
              </w:rPr>
              <w:t>(</w:t>
            </w:r>
            <w:r w:rsidR="00E5466B" w:rsidRPr="00FB3080">
              <w:t xml:space="preserve">Número de actividades cumplidas del plan de trabajo </w:t>
            </w:r>
            <w:r w:rsidR="00E5466B">
              <w:t>en la fase del verificar.</w:t>
            </w:r>
          </w:p>
          <w:p w14:paraId="45822847" w14:textId="117A9EB6" w:rsidR="007A62CD" w:rsidRPr="003945B8" w:rsidRDefault="007A62CD" w:rsidP="002919BD">
            <w:pPr>
              <w:rPr>
                <w:rFonts w:cs="Arial"/>
                <w:bCs/>
                <w:lang w:val="es-MX" w:eastAsia="es-ES"/>
              </w:rPr>
            </w:pPr>
            <w:r w:rsidRPr="00FB3080">
              <w:t>/</w:t>
            </w:r>
            <w:r w:rsidR="008744C1" w:rsidRPr="00FB3080">
              <w:t xml:space="preserve"> </w:t>
            </w:r>
            <w:r w:rsidR="003C32CC" w:rsidRPr="00FB3080">
              <w:t>Número total de actividades del plan de trabajo programadas</w:t>
            </w:r>
            <w:r w:rsidR="003C32CC">
              <w:t xml:space="preserve"> de la fase verificar</w:t>
            </w:r>
            <w:r w:rsidR="00486761">
              <w:t xml:space="preserve">) × </w:t>
            </w:r>
            <w:r w:rsidR="008744C1">
              <w:t>100</w:t>
            </w:r>
            <w:r w:rsidRPr="00FB3080">
              <w:t>.</w:t>
            </w:r>
          </w:p>
        </w:tc>
      </w:tr>
    </w:tbl>
    <w:p w14:paraId="346DF432" w14:textId="77777777" w:rsidR="004E5AAA" w:rsidRPr="003945B8" w:rsidRDefault="004E5AAA" w:rsidP="00775E13">
      <w:pPr>
        <w:rPr>
          <w:lang w:val="es-MX" w:eastAsia="es-ES"/>
        </w:rPr>
      </w:pPr>
    </w:p>
    <w:p w14:paraId="0186E202" w14:textId="2FF7A2D4" w:rsidR="00775E13" w:rsidRPr="003945B8" w:rsidRDefault="00775E13" w:rsidP="00775E13">
      <w:pPr>
        <w:pStyle w:val="Ttulo2"/>
        <w:numPr>
          <w:ilvl w:val="0"/>
          <w:numId w:val="0"/>
        </w:numPr>
        <w:rPr>
          <w:sz w:val="22"/>
        </w:rPr>
      </w:pPr>
      <w:r w:rsidRPr="003945B8">
        <w:rPr>
          <w:sz w:val="22"/>
        </w:rPr>
        <w:t>Meta 4</w:t>
      </w:r>
    </w:p>
    <w:p w14:paraId="2E991D20" w14:textId="77777777" w:rsidR="00775E13" w:rsidRPr="003945B8" w:rsidRDefault="00775E13" w:rsidP="00775E13"/>
    <w:p w14:paraId="43483ABA" w14:textId="10516F5D" w:rsidR="003438C9" w:rsidRDefault="007C755A" w:rsidP="00775E13">
      <w:r>
        <w:t xml:space="preserve">Realizar la </w:t>
      </w:r>
      <w:r w:rsidR="00B77C87">
        <w:t>medición mínima</w:t>
      </w:r>
      <w:r>
        <w:t xml:space="preserve"> del </w:t>
      </w:r>
      <w:r w:rsidR="00235112">
        <w:t>8</w:t>
      </w:r>
      <w:r>
        <w:t xml:space="preserve">0% </w:t>
      </w:r>
      <w:r w:rsidR="007A62CD" w:rsidRPr="007A62CD">
        <w:t>de</w:t>
      </w:r>
      <w:r w:rsidR="003F791C">
        <w:t xml:space="preserve"> los</w:t>
      </w:r>
      <w:r w:rsidR="007A62CD" w:rsidRPr="007A62CD">
        <w:t xml:space="preserve"> indicadores del </w:t>
      </w:r>
      <w:r w:rsidR="007A62CD">
        <w:t>Plan</w:t>
      </w:r>
      <w:r w:rsidR="007A62CD" w:rsidRPr="007A62CD">
        <w:t xml:space="preserve"> Estratégico de Seguridad Vial</w:t>
      </w:r>
      <w:r w:rsidR="00B77C87">
        <w:t xml:space="preserve"> durante el periodo</w:t>
      </w:r>
      <w:r w:rsidR="00AA7230">
        <w:t>.</w:t>
      </w:r>
    </w:p>
    <w:p w14:paraId="14522354" w14:textId="77777777" w:rsidR="00AB2629" w:rsidRPr="003945B8" w:rsidRDefault="00AB2629" w:rsidP="00775E1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2"/>
        <w:gridCol w:w="3066"/>
        <w:gridCol w:w="3066"/>
      </w:tblGrid>
      <w:tr w:rsidR="00775E13" w:rsidRPr="003945B8" w14:paraId="23091864" w14:textId="77777777" w:rsidTr="00210F2A">
        <w:tc>
          <w:tcPr>
            <w:tcW w:w="3072" w:type="dxa"/>
            <w:shd w:val="clear" w:color="auto" w:fill="auto"/>
            <w:vAlign w:val="center"/>
          </w:tcPr>
          <w:p w14:paraId="66D8D2A2" w14:textId="77777777" w:rsidR="00775E13" w:rsidRPr="003945B8" w:rsidRDefault="00775E13" w:rsidP="00210F2A">
            <w:pPr>
              <w:jc w:val="center"/>
              <w:rPr>
                <w:rFonts w:cs="Arial"/>
                <w:b/>
                <w:color w:val="009FE3"/>
                <w:lang w:val="es-MX" w:eastAsia="es-ES"/>
              </w:rPr>
            </w:pPr>
            <w:r w:rsidRPr="003945B8">
              <w:rPr>
                <w:rFonts w:cs="Arial"/>
                <w:b/>
                <w:color w:val="009FE3"/>
                <w:lang w:val="es-MX" w:eastAsia="es-ES"/>
              </w:rPr>
              <w:t>Indicadores</w:t>
            </w:r>
          </w:p>
        </w:tc>
        <w:tc>
          <w:tcPr>
            <w:tcW w:w="3066" w:type="dxa"/>
            <w:shd w:val="clear" w:color="auto" w:fill="auto"/>
            <w:vAlign w:val="center"/>
          </w:tcPr>
          <w:p w14:paraId="27157CD3" w14:textId="77777777" w:rsidR="00775E13" w:rsidRPr="003945B8" w:rsidRDefault="00775E13" w:rsidP="00210F2A">
            <w:pPr>
              <w:jc w:val="center"/>
              <w:rPr>
                <w:rFonts w:cs="Arial"/>
                <w:b/>
                <w:color w:val="009FE3"/>
                <w:lang w:val="es-MX" w:eastAsia="es-ES"/>
              </w:rPr>
            </w:pPr>
            <w:r w:rsidRPr="003945B8">
              <w:rPr>
                <w:rFonts w:cs="Arial"/>
                <w:b/>
                <w:color w:val="009FE3"/>
                <w:lang w:val="es-MX" w:eastAsia="es-ES"/>
              </w:rPr>
              <w:t>Variables</w:t>
            </w:r>
          </w:p>
        </w:tc>
        <w:tc>
          <w:tcPr>
            <w:tcW w:w="3066" w:type="dxa"/>
            <w:shd w:val="clear" w:color="auto" w:fill="auto"/>
            <w:vAlign w:val="center"/>
          </w:tcPr>
          <w:p w14:paraId="7E627AAC" w14:textId="47E0D5DD" w:rsidR="00775E13" w:rsidRPr="003945B8" w:rsidRDefault="00775E13" w:rsidP="00210F2A">
            <w:pPr>
              <w:jc w:val="center"/>
              <w:rPr>
                <w:rFonts w:cs="Arial"/>
                <w:b/>
                <w:color w:val="009FE3"/>
                <w:lang w:val="es-MX" w:eastAsia="es-ES"/>
              </w:rPr>
            </w:pPr>
            <w:r w:rsidRPr="003945B8">
              <w:rPr>
                <w:rFonts w:cs="Arial"/>
                <w:b/>
                <w:color w:val="009FE3"/>
                <w:lang w:val="es-MX" w:eastAsia="es-ES"/>
              </w:rPr>
              <w:t>Fórmula</w:t>
            </w:r>
          </w:p>
        </w:tc>
      </w:tr>
      <w:tr w:rsidR="007F73E0" w:rsidRPr="003945B8" w14:paraId="5790DBAF" w14:textId="77777777" w:rsidTr="00210F2A">
        <w:tc>
          <w:tcPr>
            <w:tcW w:w="3072" w:type="dxa"/>
            <w:shd w:val="clear" w:color="auto" w:fill="auto"/>
            <w:vAlign w:val="center"/>
          </w:tcPr>
          <w:p w14:paraId="2EF96A34" w14:textId="762B8B15" w:rsidR="007F73E0" w:rsidRPr="003945B8" w:rsidRDefault="002F5E68" w:rsidP="002919BD">
            <w:pPr>
              <w:rPr>
                <w:rFonts w:cs="Arial"/>
                <w:bCs/>
                <w:lang w:val="es-MX" w:eastAsia="es-ES"/>
              </w:rPr>
            </w:pPr>
            <w:r>
              <w:rPr>
                <w:rFonts w:cs="Arial"/>
                <w:bCs/>
                <w:lang w:val="es-MX" w:eastAsia="es-ES"/>
              </w:rPr>
              <w:t>Porcentaje de</w:t>
            </w:r>
            <w:r w:rsidR="007A62CD">
              <w:rPr>
                <w:rFonts w:cs="Arial"/>
                <w:bCs/>
                <w:lang w:val="es-MX" w:eastAsia="es-ES"/>
              </w:rPr>
              <w:t xml:space="preserve"> cumplimientos de los indicadores</w:t>
            </w:r>
            <w:r w:rsidR="00B77C87">
              <w:rPr>
                <w:rFonts w:cs="Arial"/>
                <w:bCs/>
                <w:lang w:val="es-MX" w:eastAsia="es-ES"/>
              </w:rPr>
              <w:t xml:space="preserve"> durante el periodo.</w:t>
            </w:r>
          </w:p>
        </w:tc>
        <w:tc>
          <w:tcPr>
            <w:tcW w:w="3066" w:type="dxa"/>
            <w:shd w:val="clear" w:color="auto" w:fill="auto"/>
            <w:vAlign w:val="center"/>
          </w:tcPr>
          <w:p w14:paraId="44C16816" w14:textId="7F839F82" w:rsidR="00637B12" w:rsidRPr="002919BD" w:rsidRDefault="00637B12" w:rsidP="002919BD">
            <w:pPr>
              <w:pStyle w:val="Prrafodelista"/>
              <w:numPr>
                <w:ilvl w:val="0"/>
                <w:numId w:val="52"/>
              </w:numPr>
              <w:ind w:left="360"/>
              <w:rPr>
                <w:rFonts w:cs="Arial"/>
                <w:bCs/>
                <w:lang w:val="es-MX" w:eastAsia="es-ES"/>
              </w:rPr>
            </w:pPr>
            <w:r w:rsidRPr="002919BD">
              <w:rPr>
                <w:rFonts w:cs="Arial"/>
                <w:bCs/>
                <w:lang w:val="es-MX" w:eastAsia="es-ES"/>
              </w:rPr>
              <w:t>Número de indicadores cumplidos</w:t>
            </w:r>
          </w:p>
          <w:p w14:paraId="1AC9601F" w14:textId="77C2297A" w:rsidR="007F73E0" w:rsidRPr="002919BD" w:rsidRDefault="00637B12" w:rsidP="002919BD">
            <w:pPr>
              <w:pStyle w:val="Prrafodelista"/>
              <w:numPr>
                <w:ilvl w:val="0"/>
                <w:numId w:val="52"/>
              </w:numPr>
              <w:ind w:left="360"/>
              <w:rPr>
                <w:rFonts w:cs="Arial"/>
                <w:bCs/>
                <w:lang w:val="es-MX" w:eastAsia="es-ES"/>
              </w:rPr>
            </w:pPr>
            <w:r w:rsidRPr="002919BD">
              <w:rPr>
                <w:rFonts w:cs="Arial"/>
                <w:bCs/>
                <w:lang w:val="es-MX" w:eastAsia="es-ES"/>
              </w:rPr>
              <w:t>Número total de indicadores</w:t>
            </w:r>
            <w:r w:rsidR="004151B8" w:rsidRPr="002919BD">
              <w:rPr>
                <w:rFonts w:cs="Arial"/>
                <w:bCs/>
                <w:lang w:val="es-MX" w:eastAsia="es-ES"/>
              </w:rPr>
              <w:t xml:space="preserve"> del PESV</w:t>
            </w:r>
          </w:p>
        </w:tc>
        <w:tc>
          <w:tcPr>
            <w:tcW w:w="3066" w:type="dxa"/>
            <w:shd w:val="clear" w:color="auto" w:fill="auto"/>
            <w:vAlign w:val="center"/>
          </w:tcPr>
          <w:p w14:paraId="3A79391D" w14:textId="24EAC29D" w:rsidR="007F73E0" w:rsidRPr="003945B8" w:rsidRDefault="004151B8" w:rsidP="002919BD">
            <w:pPr>
              <w:rPr>
                <w:rFonts w:cs="Arial"/>
                <w:bCs/>
                <w:lang w:val="es-MX" w:eastAsia="es-ES"/>
              </w:rPr>
            </w:pPr>
            <w:r>
              <w:rPr>
                <w:rFonts w:cs="Arial"/>
                <w:bCs/>
                <w:lang w:val="es-MX" w:eastAsia="es-ES"/>
              </w:rPr>
              <w:t>(</w:t>
            </w:r>
            <w:r w:rsidR="00637B12" w:rsidRPr="00637B12">
              <w:rPr>
                <w:rFonts w:cs="Arial"/>
                <w:bCs/>
                <w:lang w:val="es-MX" w:eastAsia="es-ES"/>
              </w:rPr>
              <w:t xml:space="preserve">Número de indicadores cumplidos </w:t>
            </w:r>
            <w:r w:rsidR="00637B12">
              <w:rPr>
                <w:rFonts w:cs="Arial"/>
                <w:bCs/>
                <w:lang w:val="es-MX" w:eastAsia="es-ES"/>
              </w:rPr>
              <w:t xml:space="preserve">/ </w:t>
            </w:r>
            <w:r w:rsidR="00637B12" w:rsidRPr="00637B12">
              <w:rPr>
                <w:rFonts w:cs="Arial"/>
                <w:bCs/>
                <w:lang w:val="es-MX" w:eastAsia="es-ES"/>
              </w:rPr>
              <w:t xml:space="preserve">Número total de indicadores </w:t>
            </w:r>
            <w:r>
              <w:rPr>
                <w:rFonts w:cs="Arial"/>
                <w:bCs/>
                <w:lang w:val="es-MX" w:eastAsia="es-ES"/>
              </w:rPr>
              <w:t xml:space="preserve">del </w:t>
            </w:r>
            <w:r w:rsidR="0063749D">
              <w:rPr>
                <w:rFonts w:cs="Arial"/>
                <w:bCs/>
                <w:lang w:val="es-MX" w:eastAsia="es-ES"/>
              </w:rPr>
              <w:t>PESV) ×</w:t>
            </w:r>
            <w:r w:rsidR="002F5E68">
              <w:rPr>
                <w:rFonts w:cs="Arial"/>
                <w:bCs/>
                <w:lang w:val="es-MX" w:eastAsia="es-ES"/>
              </w:rPr>
              <w:t>100</w:t>
            </w:r>
          </w:p>
        </w:tc>
      </w:tr>
    </w:tbl>
    <w:p w14:paraId="29A40C96" w14:textId="77777777" w:rsidR="004E5AAA" w:rsidRPr="003945B8" w:rsidRDefault="004E5AAA" w:rsidP="00775E13">
      <w:pPr>
        <w:rPr>
          <w:lang w:val="es-MX" w:eastAsia="es-ES"/>
        </w:rPr>
      </w:pPr>
    </w:p>
    <w:p w14:paraId="53D4B309" w14:textId="355B01B4" w:rsidR="005D671D" w:rsidRPr="003945B8" w:rsidRDefault="005D671D" w:rsidP="005D671D">
      <w:pPr>
        <w:pStyle w:val="Ttulo2"/>
        <w:numPr>
          <w:ilvl w:val="0"/>
          <w:numId w:val="0"/>
        </w:numPr>
        <w:rPr>
          <w:sz w:val="22"/>
        </w:rPr>
      </w:pPr>
      <w:r w:rsidRPr="003945B8">
        <w:rPr>
          <w:sz w:val="22"/>
        </w:rPr>
        <w:t>Meta 5</w:t>
      </w:r>
    </w:p>
    <w:p w14:paraId="7B759A93" w14:textId="77777777" w:rsidR="00637B12" w:rsidRDefault="00637B12" w:rsidP="005D671D"/>
    <w:p w14:paraId="566E2DC8" w14:textId="30281A1E" w:rsidR="005D671D" w:rsidRPr="003945B8" w:rsidRDefault="00A94450" w:rsidP="005D671D">
      <w:r>
        <w:t xml:space="preserve">Realizar 1 presentación </w:t>
      </w:r>
      <w:r w:rsidR="00FF070B">
        <w:t>se</w:t>
      </w:r>
      <w:r>
        <w:t>mestral de</w:t>
      </w:r>
      <w:r w:rsidR="002B2405" w:rsidRPr="003945B8">
        <w:t xml:space="preserve"> los avances del PESV al Comité </w:t>
      </w:r>
      <w:r w:rsidR="00B12E6D">
        <w:t xml:space="preserve">Institucional </w:t>
      </w:r>
      <w:r w:rsidR="002B2405" w:rsidRPr="003945B8">
        <w:t>de Gestión y Desempeño</w:t>
      </w:r>
      <w:r w:rsidR="007018E3" w:rsidRPr="003945B8">
        <w:t>.</w:t>
      </w:r>
    </w:p>
    <w:p w14:paraId="78092EF3" w14:textId="77777777" w:rsidR="002B2405" w:rsidRPr="003945B8" w:rsidRDefault="002B2405" w:rsidP="005D671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7"/>
        <w:gridCol w:w="3081"/>
        <w:gridCol w:w="3066"/>
      </w:tblGrid>
      <w:tr w:rsidR="005B1670" w:rsidRPr="003945B8" w14:paraId="22B2C1CD" w14:textId="77777777" w:rsidTr="00210F2A">
        <w:tc>
          <w:tcPr>
            <w:tcW w:w="3162" w:type="dxa"/>
            <w:shd w:val="clear" w:color="auto" w:fill="auto"/>
            <w:vAlign w:val="center"/>
          </w:tcPr>
          <w:p w14:paraId="5BDF3EFA" w14:textId="77777777" w:rsidR="005D671D" w:rsidRPr="003945B8" w:rsidRDefault="005D671D" w:rsidP="00210F2A">
            <w:pPr>
              <w:jc w:val="center"/>
              <w:rPr>
                <w:rFonts w:cs="Arial"/>
                <w:b/>
                <w:color w:val="009FE3"/>
                <w:lang w:val="es-MX" w:eastAsia="es-ES"/>
              </w:rPr>
            </w:pPr>
            <w:r w:rsidRPr="003945B8">
              <w:rPr>
                <w:rFonts w:cs="Arial"/>
                <w:b/>
                <w:color w:val="009FE3"/>
                <w:lang w:val="es-MX" w:eastAsia="es-ES"/>
              </w:rPr>
              <w:t>Indicadores</w:t>
            </w:r>
          </w:p>
        </w:tc>
        <w:tc>
          <w:tcPr>
            <w:tcW w:w="3163" w:type="dxa"/>
            <w:shd w:val="clear" w:color="auto" w:fill="auto"/>
            <w:vAlign w:val="center"/>
          </w:tcPr>
          <w:p w14:paraId="1E7FD730" w14:textId="77777777" w:rsidR="005D671D" w:rsidRPr="003945B8" w:rsidRDefault="005D671D" w:rsidP="00210F2A">
            <w:pPr>
              <w:jc w:val="center"/>
              <w:rPr>
                <w:rFonts w:cs="Arial"/>
                <w:b/>
                <w:color w:val="009FE3"/>
                <w:lang w:val="es-MX" w:eastAsia="es-ES"/>
              </w:rPr>
            </w:pPr>
            <w:r w:rsidRPr="003945B8">
              <w:rPr>
                <w:rFonts w:cs="Arial"/>
                <w:b/>
                <w:color w:val="009FE3"/>
                <w:lang w:val="es-MX" w:eastAsia="es-ES"/>
              </w:rPr>
              <w:t>Variables</w:t>
            </w:r>
          </w:p>
        </w:tc>
        <w:tc>
          <w:tcPr>
            <w:tcW w:w="3163" w:type="dxa"/>
            <w:shd w:val="clear" w:color="auto" w:fill="auto"/>
            <w:vAlign w:val="center"/>
          </w:tcPr>
          <w:p w14:paraId="296F022A" w14:textId="52093FC9" w:rsidR="005D671D" w:rsidRPr="003945B8" w:rsidRDefault="005D671D" w:rsidP="00210F2A">
            <w:pPr>
              <w:jc w:val="center"/>
              <w:rPr>
                <w:rFonts w:cs="Arial"/>
                <w:b/>
                <w:color w:val="009FE3"/>
                <w:lang w:val="es-MX" w:eastAsia="es-ES"/>
              </w:rPr>
            </w:pPr>
            <w:r w:rsidRPr="003945B8">
              <w:rPr>
                <w:rFonts w:cs="Arial"/>
                <w:b/>
                <w:color w:val="009FE3"/>
                <w:lang w:val="es-MX" w:eastAsia="es-ES"/>
              </w:rPr>
              <w:t>Fórmula</w:t>
            </w:r>
          </w:p>
        </w:tc>
      </w:tr>
      <w:tr w:rsidR="005B1670" w:rsidRPr="003945B8" w14:paraId="14168FD5" w14:textId="77777777" w:rsidTr="00210F2A">
        <w:tc>
          <w:tcPr>
            <w:tcW w:w="3162" w:type="dxa"/>
            <w:shd w:val="clear" w:color="auto" w:fill="auto"/>
            <w:vAlign w:val="center"/>
          </w:tcPr>
          <w:p w14:paraId="3EC1A652" w14:textId="434563F6" w:rsidR="005D671D" w:rsidRPr="003945B8" w:rsidRDefault="00251874" w:rsidP="004E1909">
            <w:pPr>
              <w:rPr>
                <w:rFonts w:cs="Arial"/>
                <w:bCs/>
                <w:lang w:val="es-CO" w:eastAsia="es-ES"/>
              </w:rPr>
            </w:pPr>
            <w:r w:rsidRPr="003945B8">
              <w:rPr>
                <w:rFonts w:cs="Arial"/>
                <w:bCs/>
                <w:lang w:val="es-MX" w:eastAsia="es-ES"/>
              </w:rPr>
              <w:t xml:space="preserve">Presentaciones realizadas ante el </w:t>
            </w:r>
            <w:r w:rsidR="00E26BAE" w:rsidRPr="003945B8">
              <w:rPr>
                <w:rFonts w:cs="Arial"/>
                <w:bCs/>
                <w:lang w:val="es-MX" w:eastAsia="es-ES"/>
              </w:rPr>
              <w:t>C</w:t>
            </w:r>
            <w:r w:rsidRPr="003945B8">
              <w:rPr>
                <w:rFonts w:cs="Arial"/>
                <w:bCs/>
                <w:lang w:val="es-MX" w:eastAsia="es-ES"/>
              </w:rPr>
              <w:t>omité</w:t>
            </w:r>
            <w:r w:rsidRPr="003945B8">
              <w:rPr>
                <w:rFonts w:cs="Arial"/>
                <w:bCs/>
                <w:lang w:val="es-CO" w:eastAsia="es-ES"/>
              </w:rPr>
              <w:t xml:space="preserve"> Institucional de Gestión y Desempeño</w:t>
            </w:r>
          </w:p>
        </w:tc>
        <w:tc>
          <w:tcPr>
            <w:tcW w:w="3163" w:type="dxa"/>
            <w:shd w:val="clear" w:color="auto" w:fill="auto"/>
            <w:vAlign w:val="center"/>
          </w:tcPr>
          <w:p w14:paraId="7C178B8C" w14:textId="224D5724" w:rsidR="005D671D" w:rsidRPr="004E1909" w:rsidRDefault="00251874" w:rsidP="004E1909">
            <w:pPr>
              <w:pStyle w:val="Prrafodelista"/>
              <w:numPr>
                <w:ilvl w:val="0"/>
                <w:numId w:val="53"/>
              </w:numPr>
              <w:ind w:left="377" w:hanging="377"/>
              <w:rPr>
                <w:rFonts w:cs="Arial"/>
                <w:bCs/>
                <w:lang w:val="es-MX" w:eastAsia="es-ES"/>
              </w:rPr>
            </w:pPr>
            <w:r w:rsidRPr="004E1909">
              <w:rPr>
                <w:rFonts w:cs="Arial"/>
                <w:bCs/>
                <w:lang w:val="es-MX" w:eastAsia="es-ES"/>
              </w:rPr>
              <w:t xml:space="preserve">Número de presentaciones realizadas </w:t>
            </w:r>
            <w:r w:rsidR="003F4A1A" w:rsidRPr="004E1909">
              <w:rPr>
                <w:rFonts w:cs="Arial"/>
                <w:bCs/>
                <w:lang w:val="es-MX" w:eastAsia="es-ES"/>
              </w:rPr>
              <w:t>ante el CIGD.</w:t>
            </w:r>
          </w:p>
          <w:p w14:paraId="26167141" w14:textId="6DD3D9FC" w:rsidR="00251874" w:rsidRPr="004E1909" w:rsidRDefault="00251874" w:rsidP="004E1909">
            <w:pPr>
              <w:pStyle w:val="Prrafodelista"/>
              <w:numPr>
                <w:ilvl w:val="0"/>
                <w:numId w:val="53"/>
              </w:numPr>
              <w:ind w:left="377" w:hanging="377"/>
              <w:rPr>
                <w:rFonts w:cs="Arial"/>
                <w:bCs/>
                <w:lang w:val="es-MX" w:eastAsia="es-ES"/>
              </w:rPr>
            </w:pPr>
            <w:r w:rsidRPr="004E1909">
              <w:rPr>
                <w:rFonts w:cs="Arial"/>
                <w:bCs/>
                <w:lang w:val="es-MX" w:eastAsia="es-ES"/>
              </w:rPr>
              <w:t xml:space="preserve">Número de presentaciones programadas </w:t>
            </w:r>
            <w:r w:rsidR="003F4A1A" w:rsidRPr="004E1909">
              <w:rPr>
                <w:rFonts w:cs="Arial"/>
                <w:bCs/>
                <w:lang w:val="es-MX" w:eastAsia="es-ES"/>
              </w:rPr>
              <w:t>en CIGD.</w:t>
            </w:r>
          </w:p>
        </w:tc>
        <w:tc>
          <w:tcPr>
            <w:tcW w:w="3163" w:type="dxa"/>
            <w:shd w:val="clear" w:color="auto" w:fill="auto"/>
            <w:vAlign w:val="center"/>
          </w:tcPr>
          <w:p w14:paraId="46039FCF" w14:textId="6BD7D4BD" w:rsidR="005D671D" w:rsidRPr="003945B8" w:rsidRDefault="005B1670" w:rsidP="004E1909">
            <w:pPr>
              <w:rPr>
                <w:rFonts w:cs="Arial"/>
                <w:bCs/>
                <w:lang w:val="es-MX" w:eastAsia="es-ES"/>
              </w:rPr>
            </w:pPr>
            <w:r w:rsidRPr="003945B8">
              <w:rPr>
                <w:rFonts w:cs="Arial"/>
                <w:bCs/>
                <w:lang w:val="es-MX" w:eastAsia="es-ES"/>
              </w:rPr>
              <w:t xml:space="preserve">(Número de presentaciones realizadas en </w:t>
            </w:r>
            <w:r w:rsidR="00210F2A">
              <w:rPr>
                <w:rFonts w:cs="Arial"/>
                <w:bCs/>
                <w:lang w:val="es-MX" w:eastAsia="es-ES"/>
              </w:rPr>
              <w:t>CIGD</w:t>
            </w:r>
            <w:r w:rsidRPr="003945B8">
              <w:rPr>
                <w:rFonts w:cs="Arial"/>
                <w:bCs/>
                <w:lang w:val="es-MX" w:eastAsia="es-ES"/>
              </w:rPr>
              <w:t>/</w:t>
            </w:r>
            <w:r w:rsidR="00210F2A">
              <w:rPr>
                <w:rFonts w:cs="Arial"/>
                <w:bCs/>
                <w:lang w:val="es-MX" w:eastAsia="es-ES"/>
              </w:rPr>
              <w:t>Número total</w:t>
            </w:r>
            <w:r w:rsidRPr="003945B8">
              <w:rPr>
                <w:rFonts w:cs="Arial"/>
                <w:bCs/>
                <w:lang w:val="es-MX" w:eastAsia="es-ES"/>
              </w:rPr>
              <w:t xml:space="preserve"> de presentaciones programadas en </w:t>
            </w:r>
            <w:r w:rsidR="00210F2A">
              <w:rPr>
                <w:rFonts w:cs="Arial"/>
                <w:bCs/>
                <w:lang w:val="es-MX" w:eastAsia="es-ES"/>
              </w:rPr>
              <w:t>CIGD</w:t>
            </w:r>
            <w:r w:rsidRPr="003945B8">
              <w:rPr>
                <w:rFonts w:cs="Arial"/>
                <w:bCs/>
                <w:lang w:val="es-MX" w:eastAsia="es-ES"/>
              </w:rPr>
              <w:t>)</w:t>
            </w:r>
            <w:r w:rsidR="00210F2A">
              <w:rPr>
                <w:rFonts w:cs="Arial"/>
                <w:bCs/>
                <w:lang w:val="es-MX" w:eastAsia="es-ES"/>
              </w:rPr>
              <w:t xml:space="preserve"> × </w:t>
            </w:r>
            <w:r w:rsidRPr="003945B8">
              <w:rPr>
                <w:rFonts w:cs="Arial"/>
                <w:bCs/>
                <w:lang w:val="es-MX" w:eastAsia="es-ES"/>
              </w:rPr>
              <w:t>100</w:t>
            </w:r>
          </w:p>
        </w:tc>
      </w:tr>
    </w:tbl>
    <w:p w14:paraId="5F23904E" w14:textId="77777777" w:rsidR="00775E13" w:rsidRPr="003945B8" w:rsidRDefault="00775E13" w:rsidP="00775E13">
      <w:pPr>
        <w:rPr>
          <w:lang w:val="es-MX" w:eastAsia="es-ES"/>
        </w:rPr>
      </w:pPr>
    </w:p>
    <w:p w14:paraId="7A80F353" w14:textId="7F5D1EFE" w:rsidR="00E26BAE" w:rsidRPr="003945B8" w:rsidRDefault="00E26BAE" w:rsidP="00E26BAE">
      <w:pPr>
        <w:pStyle w:val="Ttulo2"/>
        <w:numPr>
          <w:ilvl w:val="0"/>
          <w:numId w:val="0"/>
        </w:numPr>
        <w:rPr>
          <w:sz w:val="22"/>
        </w:rPr>
      </w:pPr>
      <w:r w:rsidRPr="003945B8">
        <w:rPr>
          <w:sz w:val="22"/>
        </w:rPr>
        <w:t>Meta 6</w:t>
      </w:r>
    </w:p>
    <w:p w14:paraId="0887DFBD" w14:textId="77777777" w:rsidR="003C3020" w:rsidRPr="003945B8" w:rsidRDefault="003C3020" w:rsidP="003C3020"/>
    <w:p w14:paraId="7519DF45" w14:textId="63E1BD19" w:rsidR="003C3020" w:rsidRPr="003945B8" w:rsidRDefault="00E75837" w:rsidP="003C3020">
      <w:r>
        <w:t>Gestionar</w:t>
      </w:r>
      <w:r w:rsidR="00E769A4">
        <w:t xml:space="preserve"> </w:t>
      </w:r>
      <w:r>
        <w:t>e</w:t>
      </w:r>
      <w:r w:rsidR="00581C1B">
        <w:t>l 100% de l</w:t>
      </w:r>
      <w:r w:rsidR="003712EC">
        <w:t>os</w:t>
      </w:r>
      <w:r w:rsidR="00581C1B">
        <w:t xml:space="preserve"> hallazgos </w:t>
      </w:r>
      <w:r w:rsidR="00ED0249">
        <w:t xml:space="preserve">identificados en los procesos de auditoría </w:t>
      </w:r>
      <w:r w:rsidR="00EC3B8E">
        <w:t xml:space="preserve">internas y externas asociadas </w:t>
      </w:r>
      <w:r w:rsidR="00792A76">
        <w:t>al PESV.</w:t>
      </w:r>
    </w:p>
    <w:p w14:paraId="10B03782" w14:textId="77777777" w:rsidR="003C3020" w:rsidRPr="003945B8" w:rsidRDefault="003C3020" w:rsidP="003C302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3"/>
        <w:gridCol w:w="3078"/>
        <w:gridCol w:w="3063"/>
      </w:tblGrid>
      <w:tr w:rsidR="003C3020" w:rsidRPr="003945B8" w14:paraId="2368AF48" w14:textId="77777777" w:rsidTr="00614CB2">
        <w:tc>
          <w:tcPr>
            <w:tcW w:w="3162" w:type="dxa"/>
            <w:shd w:val="clear" w:color="auto" w:fill="auto"/>
            <w:vAlign w:val="center"/>
          </w:tcPr>
          <w:p w14:paraId="7C974BA8" w14:textId="77777777" w:rsidR="003C3020" w:rsidRPr="003945B8" w:rsidRDefault="003C3020" w:rsidP="00614CB2">
            <w:pPr>
              <w:jc w:val="center"/>
              <w:rPr>
                <w:rFonts w:cs="Arial"/>
                <w:b/>
                <w:color w:val="009FE3"/>
                <w:lang w:val="es-MX" w:eastAsia="es-ES"/>
              </w:rPr>
            </w:pPr>
            <w:r w:rsidRPr="003945B8">
              <w:rPr>
                <w:rFonts w:cs="Arial"/>
                <w:b/>
                <w:color w:val="009FE3"/>
                <w:lang w:val="es-MX" w:eastAsia="es-ES"/>
              </w:rPr>
              <w:t>Indicadores</w:t>
            </w:r>
          </w:p>
        </w:tc>
        <w:tc>
          <w:tcPr>
            <w:tcW w:w="3163" w:type="dxa"/>
            <w:shd w:val="clear" w:color="auto" w:fill="auto"/>
            <w:vAlign w:val="center"/>
          </w:tcPr>
          <w:p w14:paraId="533E53F5" w14:textId="77777777" w:rsidR="003C3020" w:rsidRPr="003945B8" w:rsidRDefault="003C3020" w:rsidP="00614CB2">
            <w:pPr>
              <w:jc w:val="center"/>
              <w:rPr>
                <w:rFonts w:cs="Arial"/>
                <w:b/>
                <w:color w:val="009FE3"/>
                <w:lang w:val="es-MX" w:eastAsia="es-ES"/>
              </w:rPr>
            </w:pPr>
            <w:r w:rsidRPr="003945B8">
              <w:rPr>
                <w:rFonts w:cs="Arial"/>
                <w:b/>
                <w:color w:val="009FE3"/>
                <w:lang w:val="es-MX" w:eastAsia="es-ES"/>
              </w:rPr>
              <w:t>Variables</w:t>
            </w:r>
          </w:p>
        </w:tc>
        <w:tc>
          <w:tcPr>
            <w:tcW w:w="3163" w:type="dxa"/>
            <w:shd w:val="clear" w:color="auto" w:fill="auto"/>
            <w:vAlign w:val="center"/>
          </w:tcPr>
          <w:p w14:paraId="1927B573" w14:textId="188AD3CB" w:rsidR="003C3020" w:rsidRPr="003945B8" w:rsidRDefault="003C3020" w:rsidP="00614CB2">
            <w:pPr>
              <w:jc w:val="center"/>
              <w:rPr>
                <w:rFonts w:cs="Arial"/>
                <w:b/>
                <w:color w:val="009FE3"/>
                <w:lang w:val="es-MX" w:eastAsia="es-ES"/>
              </w:rPr>
            </w:pPr>
            <w:r w:rsidRPr="003945B8">
              <w:rPr>
                <w:rFonts w:cs="Arial"/>
                <w:b/>
                <w:color w:val="009FE3"/>
                <w:lang w:val="es-MX" w:eastAsia="es-ES"/>
              </w:rPr>
              <w:t>Fórmula</w:t>
            </w:r>
          </w:p>
        </w:tc>
      </w:tr>
      <w:tr w:rsidR="003C3020" w:rsidRPr="003945B8" w14:paraId="2A25EFC5" w14:textId="77777777" w:rsidTr="00BE52F7">
        <w:tc>
          <w:tcPr>
            <w:tcW w:w="3162" w:type="dxa"/>
            <w:shd w:val="clear" w:color="auto" w:fill="auto"/>
            <w:vAlign w:val="center"/>
          </w:tcPr>
          <w:p w14:paraId="021920F8" w14:textId="2A5D9CCA" w:rsidR="003C3020" w:rsidRPr="003945B8" w:rsidRDefault="002341C3" w:rsidP="00BE52F7">
            <w:pPr>
              <w:rPr>
                <w:rFonts w:cs="Arial"/>
                <w:bCs/>
                <w:lang w:val="es-CO" w:eastAsia="es-ES"/>
              </w:rPr>
            </w:pPr>
            <w:r>
              <w:rPr>
                <w:rFonts w:cs="Arial"/>
                <w:bCs/>
                <w:lang w:val="es-CO" w:eastAsia="es-ES"/>
              </w:rPr>
              <w:t>Porce</w:t>
            </w:r>
            <w:r w:rsidR="004262AF">
              <w:rPr>
                <w:rFonts w:cs="Arial"/>
                <w:bCs/>
                <w:lang w:val="es-CO" w:eastAsia="es-ES"/>
              </w:rPr>
              <w:t xml:space="preserve">ntaje de </w:t>
            </w:r>
            <w:r w:rsidR="003712EC">
              <w:rPr>
                <w:rFonts w:cs="Arial"/>
                <w:bCs/>
                <w:lang w:val="es-CO" w:eastAsia="es-ES"/>
              </w:rPr>
              <w:t>hallazgos</w:t>
            </w:r>
            <w:r w:rsidR="00152000">
              <w:rPr>
                <w:rFonts w:cs="Arial"/>
                <w:bCs/>
                <w:lang w:val="es-CO" w:eastAsia="es-ES"/>
              </w:rPr>
              <w:t xml:space="preserve"> gestionad</w:t>
            </w:r>
            <w:r w:rsidR="003712EC">
              <w:rPr>
                <w:rFonts w:cs="Arial"/>
                <w:bCs/>
                <w:lang w:val="es-CO" w:eastAsia="es-ES"/>
              </w:rPr>
              <w:t>o</w:t>
            </w:r>
            <w:r w:rsidR="00152000">
              <w:rPr>
                <w:rFonts w:cs="Arial"/>
                <w:bCs/>
                <w:lang w:val="es-CO" w:eastAsia="es-ES"/>
              </w:rPr>
              <w:t>s durante el periodo</w:t>
            </w:r>
            <w:r w:rsidR="00E75837">
              <w:rPr>
                <w:rFonts w:cs="Arial"/>
                <w:bCs/>
                <w:lang w:val="es-CO" w:eastAsia="es-ES"/>
              </w:rPr>
              <w:t>.</w:t>
            </w:r>
          </w:p>
        </w:tc>
        <w:tc>
          <w:tcPr>
            <w:tcW w:w="3163" w:type="dxa"/>
            <w:shd w:val="clear" w:color="auto" w:fill="auto"/>
            <w:vAlign w:val="center"/>
          </w:tcPr>
          <w:p w14:paraId="27391DA2" w14:textId="1AC60BAF" w:rsidR="003C3020" w:rsidRPr="00BE52F7" w:rsidRDefault="006E0C47" w:rsidP="00BE52F7">
            <w:pPr>
              <w:pStyle w:val="Prrafodelista"/>
              <w:numPr>
                <w:ilvl w:val="0"/>
                <w:numId w:val="54"/>
              </w:numPr>
              <w:ind w:left="377" w:hanging="283"/>
              <w:rPr>
                <w:rFonts w:cs="Arial"/>
                <w:bCs/>
                <w:lang w:val="es-MX" w:eastAsia="es-ES"/>
              </w:rPr>
            </w:pPr>
            <w:r w:rsidRPr="00BE52F7">
              <w:rPr>
                <w:rFonts w:cs="Arial"/>
                <w:bCs/>
                <w:lang w:val="es-MX" w:eastAsia="es-ES"/>
              </w:rPr>
              <w:t xml:space="preserve">Número de </w:t>
            </w:r>
            <w:r w:rsidR="00CA0C2B" w:rsidRPr="00BE52F7">
              <w:rPr>
                <w:rFonts w:cs="Arial"/>
                <w:bCs/>
                <w:lang w:val="es-MX" w:eastAsia="es-ES"/>
              </w:rPr>
              <w:t>hallazgos gestionados durante el periodo</w:t>
            </w:r>
            <w:r w:rsidR="001A79AF" w:rsidRPr="00BE52F7">
              <w:rPr>
                <w:rFonts w:cs="Arial"/>
                <w:bCs/>
                <w:lang w:val="es-MX" w:eastAsia="es-ES"/>
              </w:rPr>
              <w:t>.</w:t>
            </w:r>
          </w:p>
          <w:p w14:paraId="779E623C" w14:textId="75CC44D9" w:rsidR="00413AA1" w:rsidRPr="00BE52F7" w:rsidRDefault="00BE52F7" w:rsidP="00BE52F7">
            <w:pPr>
              <w:pStyle w:val="Prrafodelista"/>
              <w:numPr>
                <w:ilvl w:val="0"/>
                <w:numId w:val="54"/>
              </w:numPr>
              <w:ind w:left="377" w:hanging="283"/>
              <w:rPr>
                <w:rFonts w:cs="Arial"/>
                <w:bCs/>
                <w:lang w:val="es-MX" w:eastAsia="es-ES"/>
              </w:rPr>
            </w:pPr>
            <w:proofErr w:type="gramStart"/>
            <w:r w:rsidRPr="00BE52F7">
              <w:rPr>
                <w:rFonts w:cs="Arial"/>
                <w:bCs/>
                <w:lang w:val="es-MX" w:eastAsia="es-ES"/>
              </w:rPr>
              <w:lastRenderedPageBreak/>
              <w:t>Total</w:t>
            </w:r>
            <w:proofErr w:type="gramEnd"/>
            <w:r w:rsidR="00413AA1" w:rsidRPr="00BE52F7">
              <w:rPr>
                <w:rFonts w:cs="Arial"/>
                <w:bCs/>
                <w:lang w:val="es-MX" w:eastAsia="es-ES"/>
              </w:rPr>
              <w:t xml:space="preserve"> de hallazgos de auditoría</w:t>
            </w:r>
          </w:p>
        </w:tc>
        <w:tc>
          <w:tcPr>
            <w:tcW w:w="3163" w:type="dxa"/>
            <w:shd w:val="clear" w:color="auto" w:fill="auto"/>
            <w:vAlign w:val="center"/>
          </w:tcPr>
          <w:p w14:paraId="14244D22" w14:textId="77777777" w:rsidR="00BE52F7" w:rsidRPr="00BE52F7" w:rsidRDefault="00413AA1" w:rsidP="00BE52F7">
            <w:pPr>
              <w:ind w:left="94"/>
              <w:rPr>
                <w:rFonts w:cs="Arial"/>
                <w:bCs/>
                <w:lang w:val="es-MX" w:eastAsia="es-ES"/>
              </w:rPr>
            </w:pPr>
            <w:r w:rsidRPr="00BE52F7">
              <w:rPr>
                <w:rFonts w:cs="Arial"/>
                <w:bCs/>
                <w:lang w:val="es-MX" w:eastAsia="es-ES"/>
              </w:rPr>
              <w:lastRenderedPageBreak/>
              <w:t>(</w:t>
            </w:r>
            <w:r w:rsidR="00BE52F7" w:rsidRPr="00BE52F7">
              <w:rPr>
                <w:rFonts w:cs="Arial"/>
                <w:bCs/>
                <w:lang w:val="es-MX" w:eastAsia="es-ES"/>
              </w:rPr>
              <w:t>Número de hallazgos gestionados durante el periodo.</w:t>
            </w:r>
          </w:p>
          <w:p w14:paraId="122B81F9" w14:textId="4FAFC534" w:rsidR="003C3020" w:rsidRPr="003945B8" w:rsidRDefault="00413AA1" w:rsidP="00BE52F7">
            <w:pPr>
              <w:rPr>
                <w:rFonts w:cs="Arial"/>
                <w:bCs/>
                <w:lang w:val="es-MX" w:eastAsia="es-ES"/>
              </w:rPr>
            </w:pPr>
            <w:r>
              <w:rPr>
                <w:rFonts w:cs="Arial"/>
                <w:bCs/>
                <w:lang w:val="es-MX" w:eastAsia="es-ES"/>
              </w:rPr>
              <w:t xml:space="preserve">/ Total de hallazgos de auditoría) </w:t>
            </w:r>
            <w:r>
              <w:rPr>
                <w:rFonts w:cs="Arial"/>
                <w:bCs/>
                <w:lang w:val="es-MX" w:eastAsia="es-ES"/>
              </w:rPr>
              <w:lastRenderedPageBreak/>
              <w:t>×100</w:t>
            </w:r>
          </w:p>
        </w:tc>
      </w:tr>
    </w:tbl>
    <w:p w14:paraId="44431E8D" w14:textId="77777777" w:rsidR="003C3020" w:rsidRPr="003945B8" w:rsidRDefault="003C3020" w:rsidP="00775E13">
      <w:pPr>
        <w:rPr>
          <w:lang w:val="es-MX" w:eastAsia="es-ES"/>
        </w:rPr>
      </w:pPr>
    </w:p>
    <w:p w14:paraId="2DB48585" w14:textId="371D9A02" w:rsidR="003230A5" w:rsidRPr="003945B8" w:rsidRDefault="003230A5" w:rsidP="003230A5">
      <w:pPr>
        <w:pStyle w:val="Ttulo2"/>
        <w:numPr>
          <w:ilvl w:val="0"/>
          <w:numId w:val="0"/>
        </w:numPr>
        <w:rPr>
          <w:sz w:val="22"/>
        </w:rPr>
      </w:pPr>
      <w:r w:rsidRPr="003945B8">
        <w:rPr>
          <w:sz w:val="22"/>
        </w:rPr>
        <w:t xml:space="preserve">Meta </w:t>
      </w:r>
      <w:r w:rsidR="00097F5D">
        <w:rPr>
          <w:sz w:val="22"/>
        </w:rPr>
        <w:t>7</w:t>
      </w:r>
    </w:p>
    <w:p w14:paraId="19A03154" w14:textId="77777777" w:rsidR="001F1F2F" w:rsidRPr="003945B8" w:rsidRDefault="001F1F2F" w:rsidP="001F1F2F"/>
    <w:p w14:paraId="2D507813" w14:textId="4DB09F64" w:rsidR="00097F5D" w:rsidRPr="003945B8" w:rsidRDefault="00FF758D" w:rsidP="001F1F2F">
      <w:r w:rsidRPr="00FF758D">
        <w:t>Documentar un procedimiento para la gestión de los planes operativos normalizados viales (PONS) y el Plan de emergencias viales de las Alcaldías.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1"/>
        <w:gridCol w:w="3085"/>
        <w:gridCol w:w="3058"/>
      </w:tblGrid>
      <w:tr w:rsidR="00A444C3" w:rsidRPr="003945B8" w14:paraId="7038EEF5" w14:textId="77777777" w:rsidTr="00FF758D">
        <w:tc>
          <w:tcPr>
            <w:tcW w:w="3061" w:type="dxa"/>
            <w:shd w:val="clear" w:color="auto" w:fill="auto"/>
            <w:vAlign w:val="center"/>
          </w:tcPr>
          <w:p w14:paraId="0FFAB796" w14:textId="77777777" w:rsidR="001F1F2F" w:rsidRPr="003945B8" w:rsidRDefault="001F1F2F" w:rsidP="00614CB2">
            <w:pPr>
              <w:jc w:val="center"/>
              <w:rPr>
                <w:rFonts w:cs="Arial"/>
                <w:b/>
                <w:color w:val="009FE3"/>
                <w:lang w:val="es-MX" w:eastAsia="es-ES"/>
              </w:rPr>
            </w:pPr>
            <w:r w:rsidRPr="003945B8">
              <w:rPr>
                <w:rFonts w:cs="Arial"/>
                <w:b/>
                <w:color w:val="009FE3"/>
                <w:lang w:val="es-MX" w:eastAsia="es-ES"/>
              </w:rPr>
              <w:t>Indicadores</w:t>
            </w:r>
          </w:p>
        </w:tc>
        <w:tc>
          <w:tcPr>
            <w:tcW w:w="3085" w:type="dxa"/>
            <w:shd w:val="clear" w:color="auto" w:fill="auto"/>
            <w:vAlign w:val="center"/>
          </w:tcPr>
          <w:p w14:paraId="2061B87B" w14:textId="77777777" w:rsidR="001F1F2F" w:rsidRPr="003945B8" w:rsidRDefault="001F1F2F" w:rsidP="00614CB2">
            <w:pPr>
              <w:jc w:val="center"/>
              <w:rPr>
                <w:rFonts w:cs="Arial"/>
                <w:b/>
                <w:color w:val="009FE3"/>
                <w:lang w:val="es-MX" w:eastAsia="es-ES"/>
              </w:rPr>
            </w:pPr>
            <w:r w:rsidRPr="003945B8">
              <w:rPr>
                <w:rFonts w:cs="Arial"/>
                <w:b/>
                <w:color w:val="009FE3"/>
                <w:lang w:val="es-MX" w:eastAsia="es-ES"/>
              </w:rPr>
              <w:t>Variables</w:t>
            </w:r>
          </w:p>
        </w:tc>
        <w:tc>
          <w:tcPr>
            <w:tcW w:w="3058" w:type="dxa"/>
            <w:shd w:val="clear" w:color="auto" w:fill="auto"/>
            <w:vAlign w:val="center"/>
          </w:tcPr>
          <w:p w14:paraId="5FEF08FE" w14:textId="3156F1B8" w:rsidR="001F1F2F" w:rsidRPr="003945B8" w:rsidRDefault="001F1F2F" w:rsidP="00614CB2">
            <w:pPr>
              <w:jc w:val="center"/>
              <w:rPr>
                <w:rFonts w:cs="Arial"/>
                <w:b/>
                <w:color w:val="009FE3"/>
                <w:lang w:val="es-MX" w:eastAsia="es-ES"/>
              </w:rPr>
            </w:pPr>
            <w:r w:rsidRPr="003945B8">
              <w:rPr>
                <w:rFonts w:cs="Arial"/>
                <w:b/>
                <w:color w:val="009FE3"/>
                <w:lang w:val="es-MX" w:eastAsia="es-ES"/>
              </w:rPr>
              <w:t>Fórmula</w:t>
            </w:r>
          </w:p>
        </w:tc>
      </w:tr>
      <w:tr w:rsidR="00FF758D" w:rsidRPr="003945B8" w14:paraId="0E10B51D" w14:textId="77777777" w:rsidTr="00FF758D">
        <w:tc>
          <w:tcPr>
            <w:tcW w:w="3061" w:type="dxa"/>
            <w:shd w:val="clear" w:color="auto" w:fill="auto"/>
            <w:vAlign w:val="center"/>
          </w:tcPr>
          <w:p w14:paraId="5334226A" w14:textId="22389315" w:rsidR="00FF758D" w:rsidRPr="003945B8" w:rsidRDefault="00FF758D" w:rsidP="00FF758D">
            <w:pPr>
              <w:rPr>
                <w:rFonts w:cs="Arial"/>
                <w:bCs/>
                <w:lang w:val="es-CO" w:eastAsia="es-ES"/>
              </w:rPr>
            </w:pPr>
            <w:r>
              <w:rPr>
                <w:rFonts w:cs="Arial"/>
                <w:bCs/>
                <w:lang w:val="es-CO" w:eastAsia="es-ES"/>
              </w:rPr>
              <w:t>Procedimiento publicado en el sistema de gestión.</w:t>
            </w:r>
          </w:p>
        </w:tc>
        <w:tc>
          <w:tcPr>
            <w:tcW w:w="3085" w:type="dxa"/>
            <w:shd w:val="clear" w:color="auto" w:fill="auto"/>
          </w:tcPr>
          <w:p w14:paraId="6B1E7C1A" w14:textId="0B018989" w:rsidR="00FF758D" w:rsidRPr="00614CB2" w:rsidRDefault="00FF758D" w:rsidP="00FF758D">
            <w:pPr>
              <w:pStyle w:val="Prrafodelista"/>
              <w:numPr>
                <w:ilvl w:val="0"/>
                <w:numId w:val="55"/>
              </w:numPr>
              <w:ind w:left="519" w:hanging="425"/>
              <w:rPr>
                <w:rFonts w:cs="Arial"/>
                <w:bCs/>
                <w:lang w:val="es-MX" w:eastAsia="es-ES"/>
              </w:rPr>
            </w:pPr>
            <w:r w:rsidRPr="00E55142">
              <w:rPr>
                <w:rFonts w:cs="Arial"/>
                <w:bCs/>
                <w:lang w:val="es-CO" w:eastAsia="es-ES"/>
              </w:rPr>
              <w:t>Procedimiento publicado en el sistema de gestión.</w:t>
            </w:r>
          </w:p>
        </w:tc>
        <w:tc>
          <w:tcPr>
            <w:tcW w:w="3058" w:type="dxa"/>
            <w:shd w:val="clear" w:color="auto" w:fill="auto"/>
          </w:tcPr>
          <w:p w14:paraId="0B8BD255" w14:textId="614A2DCF" w:rsidR="00FF758D" w:rsidRPr="003945B8" w:rsidRDefault="00FF758D" w:rsidP="00FF758D">
            <w:pPr>
              <w:rPr>
                <w:rFonts w:cs="Arial"/>
                <w:bCs/>
                <w:lang w:val="es-MX" w:eastAsia="es-ES"/>
              </w:rPr>
            </w:pPr>
            <w:r w:rsidRPr="00E55142">
              <w:rPr>
                <w:rFonts w:cs="Arial"/>
                <w:bCs/>
                <w:lang w:val="es-CO" w:eastAsia="es-ES"/>
              </w:rPr>
              <w:t>Procedimiento publicado en el sistema de gestión.</w:t>
            </w:r>
          </w:p>
        </w:tc>
      </w:tr>
    </w:tbl>
    <w:p w14:paraId="3BAADB53" w14:textId="77777777" w:rsidR="00577B71" w:rsidRPr="003945B8" w:rsidRDefault="00577B71" w:rsidP="00E704AE">
      <w:pPr>
        <w:rPr>
          <w:lang w:val="es-MX" w:eastAsia="es-ES"/>
        </w:rPr>
      </w:pPr>
    </w:p>
    <w:p w14:paraId="1BED85C9" w14:textId="302229A3" w:rsidR="00A2527E" w:rsidRPr="003945B8" w:rsidRDefault="00A2527E" w:rsidP="00161A43">
      <w:pPr>
        <w:pStyle w:val="Ttulo2"/>
        <w:numPr>
          <w:ilvl w:val="0"/>
          <w:numId w:val="0"/>
        </w:numPr>
        <w:rPr>
          <w:sz w:val="22"/>
          <w:lang w:val="es-MX" w:eastAsia="es-ES"/>
        </w:rPr>
      </w:pPr>
      <w:r w:rsidRPr="003945B8">
        <w:rPr>
          <w:sz w:val="22"/>
          <w:lang w:val="es-MX" w:eastAsia="es-ES"/>
        </w:rPr>
        <w:t xml:space="preserve">Periodo de aplicación del plan </w:t>
      </w:r>
    </w:p>
    <w:p w14:paraId="12BFAC4D" w14:textId="77777777" w:rsidR="00161A43" w:rsidRPr="003945B8" w:rsidRDefault="00161A43" w:rsidP="00161A43">
      <w:pPr>
        <w:rPr>
          <w:lang w:val="es-MX" w:eastAsia="es-ES"/>
        </w:rPr>
      </w:pPr>
    </w:p>
    <w:p w14:paraId="2AC4D502" w14:textId="31B82B1D" w:rsidR="00ED6C04" w:rsidRPr="003945B8" w:rsidRDefault="00757B2E" w:rsidP="00161A43">
      <w:pPr>
        <w:rPr>
          <w:lang w:val="es-MX" w:eastAsia="es-ES"/>
        </w:rPr>
      </w:pPr>
      <w:r w:rsidRPr="003945B8">
        <w:rPr>
          <w:lang w:val="es-MX" w:eastAsia="es-ES"/>
        </w:rPr>
        <w:t xml:space="preserve">Vigencia </w:t>
      </w:r>
      <w:r w:rsidR="00ED6C04" w:rsidRPr="003945B8">
        <w:rPr>
          <w:lang w:val="es-MX" w:eastAsia="es-ES"/>
        </w:rPr>
        <w:t>202</w:t>
      </w:r>
      <w:r w:rsidR="00BE4935">
        <w:rPr>
          <w:lang w:val="es-MX" w:eastAsia="es-ES"/>
        </w:rPr>
        <w:t>4</w:t>
      </w:r>
      <w:r w:rsidR="00ED6C04" w:rsidRPr="003945B8">
        <w:rPr>
          <w:lang w:val="es-MX" w:eastAsia="es-ES"/>
        </w:rPr>
        <w:t>.</w:t>
      </w:r>
    </w:p>
    <w:p w14:paraId="3328B98C" w14:textId="77777777" w:rsidR="00ED6C04" w:rsidRPr="003945B8" w:rsidRDefault="00ED6C04" w:rsidP="00161A43">
      <w:pPr>
        <w:rPr>
          <w:lang w:val="es-MX" w:eastAsia="es-ES"/>
        </w:rPr>
      </w:pPr>
    </w:p>
    <w:p w14:paraId="32017C84" w14:textId="77777777" w:rsidR="00161A43" w:rsidRPr="003945B8" w:rsidRDefault="00161A43" w:rsidP="00161A43">
      <w:pPr>
        <w:pStyle w:val="Ttulo2"/>
        <w:numPr>
          <w:ilvl w:val="0"/>
          <w:numId w:val="0"/>
        </w:numPr>
        <w:rPr>
          <w:sz w:val="22"/>
          <w:lang w:val="es-MX" w:eastAsia="es-ES"/>
        </w:rPr>
      </w:pPr>
      <w:r w:rsidRPr="003945B8">
        <w:rPr>
          <w:sz w:val="22"/>
          <w:lang w:val="es-MX" w:eastAsia="es-ES"/>
        </w:rPr>
        <w:t xml:space="preserve">Metodología de medición </w:t>
      </w:r>
    </w:p>
    <w:p w14:paraId="1BF5711F" w14:textId="77777777" w:rsidR="00161A43" w:rsidRPr="003945B8" w:rsidRDefault="00161A43" w:rsidP="00161A43">
      <w:pPr>
        <w:rPr>
          <w:lang w:val="es-MX" w:eastAsia="es-ES"/>
        </w:rPr>
      </w:pPr>
    </w:p>
    <w:p w14:paraId="73C65D13" w14:textId="59C5F818" w:rsidR="00A2527E" w:rsidRPr="003945B8" w:rsidRDefault="00C2627C" w:rsidP="00925C2F">
      <w:r w:rsidRPr="003945B8">
        <w:t>Cada trimestre se verificará el cumplimiento de las metas</w:t>
      </w:r>
      <w:r w:rsidRPr="003945B8">
        <w:rPr>
          <w:spacing w:val="4"/>
          <w:w w:val="95"/>
        </w:rPr>
        <w:t xml:space="preserve"> </w:t>
      </w:r>
      <w:r w:rsidRPr="003945B8">
        <w:t>dejando la trazabilidad mediante reporte escrito.</w:t>
      </w:r>
    </w:p>
    <w:p w14:paraId="5767F50E" w14:textId="77777777" w:rsidR="007159E8" w:rsidRDefault="007159E8" w:rsidP="00925C2F"/>
    <w:p w14:paraId="5B4D75C9" w14:textId="3F12BF7F" w:rsidR="00073CFE" w:rsidRDefault="00B4151D" w:rsidP="00B4151D">
      <w:pPr>
        <w:pStyle w:val="Ttulo1"/>
      </w:pPr>
      <w:r>
        <w:t>DOCUMENTOS RELACIONADOS</w:t>
      </w:r>
    </w:p>
    <w:p w14:paraId="070D849A" w14:textId="77777777" w:rsidR="00073CFE" w:rsidRDefault="00073CFE" w:rsidP="00477D94"/>
    <w:p w14:paraId="5A22450C" w14:textId="16535162" w:rsidR="003B4B97" w:rsidRDefault="003B4B97" w:rsidP="003B4B97">
      <w:pPr>
        <w:pStyle w:val="Ttulo2"/>
      </w:pPr>
      <w:r>
        <w:t>Documentos internos</w:t>
      </w:r>
    </w:p>
    <w:p w14:paraId="5B852488" w14:textId="77777777" w:rsidR="00855F0D" w:rsidRDefault="00855F0D" w:rsidP="00855F0D"/>
    <w:tbl>
      <w:tblPr>
        <w:tblW w:w="9396" w:type="dxa"/>
        <w:jc w:val="center"/>
        <w:tblLook w:val="01E0" w:firstRow="1" w:lastRow="1" w:firstColumn="1" w:lastColumn="1" w:noHBand="0" w:noVBand="0"/>
      </w:tblPr>
      <w:tblGrid>
        <w:gridCol w:w="1913"/>
        <w:gridCol w:w="7483"/>
      </w:tblGrid>
      <w:tr w:rsidR="00517E71" w:rsidRPr="00080EC4" w14:paraId="67D019E9" w14:textId="77777777" w:rsidTr="00F825DA">
        <w:trPr>
          <w:trHeight w:val="326"/>
          <w:jc w:val="center"/>
        </w:trPr>
        <w:tc>
          <w:tcPr>
            <w:tcW w:w="1913" w:type="dxa"/>
            <w:shd w:val="clear" w:color="auto" w:fill="auto"/>
            <w:vAlign w:val="center"/>
          </w:tcPr>
          <w:p w14:paraId="5236C31A" w14:textId="77777777" w:rsidR="00517E71" w:rsidRPr="00080EC4" w:rsidRDefault="00517E71" w:rsidP="00F825DA">
            <w:pPr>
              <w:shd w:val="clear" w:color="auto" w:fill="DBE5F1"/>
              <w:jc w:val="center"/>
              <w:rPr>
                <w:rFonts w:eastAsia="Calibri" w:cs="Arial"/>
                <w:b/>
                <w:color w:val="365F91"/>
                <w:sz w:val="24"/>
                <w:szCs w:val="24"/>
                <w:lang w:val="es-MX" w:eastAsia="es-ES"/>
              </w:rPr>
            </w:pPr>
            <w:r w:rsidRPr="00080EC4">
              <w:rPr>
                <w:rFonts w:eastAsia="Calibri" w:cs="Arial"/>
                <w:b/>
                <w:color w:val="365F91"/>
                <w:sz w:val="24"/>
                <w:szCs w:val="24"/>
                <w:lang w:val="es-MX" w:eastAsia="es-ES"/>
              </w:rPr>
              <w:t>Código</w:t>
            </w:r>
          </w:p>
        </w:tc>
        <w:tc>
          <w:tcPr>
            <w:tcW w:w="7483" w:type="dxa"/>
            <w:shd w:val="clear" w:color="auto" w:fill="auto"/>
            <w:vAlign w:val="center"/>
          </w:tcPr>
          <w:p w14:paraId="19E7AC77" w14:textId="77777777" w:rsidR="00517E71" w:rsidRPr="00080EC4" w:rsidRDefault="00517E71" w:rsidP="00F825DA">
            <w:pPr>
              <w:shd w:val="clear" w:color="auto" w:fill="DBE5F1"/>
              <w:jc w:val="center"/>
              <w:rPr>
                <w:rFonts w:eastAsia="Calibri" w:cs="Arial"/>
                <w:b/>
                <w:color w:val="365F91"/>
                <w:sz w:val="24"/>
                <w:szCs w:val="24"/>
                <w:lang w:val="es-MX" w:eastAsia="es-ES"/>
              </w:rPr>
            </w:pPr>
            <w:r w:rsidRPr="00080EC4">
              <w:rPr>
                <w:rFonts w:eastAsia="Calibri" w:cs="Arial"/>
                <w:b/>
                <w:color w:val="365F91"/>
                <w:sz w:val="24"/>
                <w:szCs w:val="24"/>
                <w:lang w:val="es-MX" w:eastAsia="es-ES"/>
              </w:rPr>
              <w:t>Documento</w:t>
            </w:r>
          </w:p>
        </w:tc>
      </w:tr>
      <w:tr w:rsidR="007C3019" w:rsidRPr="00377C2A" w14:paraId="13544C2B" w14:textId="77777777" w:rsidTr="00F825DA">
        <w:trPr>
          <w:trHeight w:val="326"/>
          <w:jc w:val="center"/>
        </w:trPr>
        <w:tc>
          <w:tcPr>
            <w:tcW w:w="1913" w:type="dxa"/>
            <w:shd w:val="clear" w:color="auto" w:fill="auto"/>
            <w:vAlign w:val="center"/>
          </w:tcPr>
          <w:p w14:paraId="013D347D" w14:textId="4D7B1A29" w:rsidR="007C3019" w:rsidRDefault="007C3019" w:rsidP="007C3019">
            <w:pPr>
              <w:tabs>
                <w:tab w:val="left" w:pos="-709"/>
                <w:tab w:val="left" w:pos="1068"/>
                <w:tab w:val="left" w:pos="1428"/>
              </w:tabs>
              <w:snapToGrid w:val="0"/>
              <w:spacing w:after="120"/>
              <w:jc w:val="center"/>
            </w:pPr>
            <w:r>
              <w:t>GCO-GTH-P003</w:t>
            </w:r>
          </w:p>
        </w:tc>
        <w:tc>
          <w:tcPr>
            <w:tcW w:w="7483" w:type="dxa"/>
            <w:shd w:val="clear" w:color="auto" w:fill="auto"/>
            <w:vAlign w:val="center"/>
          </w:tcPr>
          <w:p w14:paraId="24134BEB" w14:textId="06A77E39" w:rsidR="007C3019" w:rsidRDefault="007C3019" w:rsidP="007C3019">
            <w:pPr>
              <w:tabs>
                <w:tab w:val="left" w:pos="-709"/>
                <w:tab w:val="left" w:pos="1068"/>
                <w:tab w:val="left" w:pos="1428"/>
              </w:tabs>
              <w:snapToGrid w:val="0"/>
              <w:spacing w:after="120"/>
            </w:pPr>
            <w:r w:rsidRPr="00A146E1">
              <w:t>Procedimiento identificación de peligros, evaluación y valoración de los riesgos en el</w:t>
            </w:r>
            <w:r>
              <w:t xml:space="preserve"> </w:t>
            </w:r>
            <w:r w:rsidRPr="00A146E1">
              <w:t>SGSST</w:t>
            </w:r>
          </w:p>
        </w:tc>
      </w:tr>
      <w:tr w:rsidR="007C3019" w:rsidRPr="00377C2A" w14:paraId="6040000D" w14:textId="77777777" w:rsidTr="00831121">
        <w:trPr>
          <w:trHeight w:val="326"/>
          <w:jc w:val="center"/>
        </w:trPr>
        <w:tc>
          <w:tcPr>
            <w:tcW w:w="1913" w:type="dxa"/>
            <w:shd w:val="clear" w:color="auto" w:fill="DEEAF6" w:themeFill="accent5" w:themeFillTint="33"/>
            <w:vAlign w:val="center"/>
          </w:tcPr>
          <w:p w14:paraId="67965BA9" w14:textId="3626E00F" w:rsidR="007C3019" w:rsidRDefault="007C3019" w:rsidP="007C3019">
            <w:pPr>
              <w:tabs>
                <w:tab w:val="left" w:pos="-709"/>
                <w:tab w:val="left" w:pos="1068"/>
                <w:tab w:val="left" w:pos="1428"/>
              </w:tabs>
              <w:snapToGrid w:val="0"/>
              <w:spacing w:after="120"/>
              <w:jc w:val="center"/>
            </w:pPr>
            <w:r>
              <w:t>GCO-GTH-P004</w:t>
            </w:r>
          </w:p>
        </w:tc>
        <w:tc>
          <w:tcPr>
            <w:tcW w:w="7483" w:type="dxa"/>
            <w:shd w:val="clear" w:color="auto" w:fill="DEEAF6" w:themeFill="accent5" w:themeFillTint="33"/>
            <w:vAlign w:val="center"/>
          </w:tcPr>
          <w:p w14:paraId="0E474C1F" w14:textId="0C6E7DB6" w:rsidR="007C3019" w:rsidRDefault="007C3019" w:rsidP="007C3019">
            <w:pPr>
              <w:tabs>
                <w:tab w:val="left" w:pos="-709"/>
                <w:tab w:val="left" w:pos="1068"/>
                <w:tab w:val="left" w:pos="1428"/>
              </w:tabs>
              <w:snapToGrid w:val="0"/>
              <w:spacing w:after="120"/>
            </w:pPr>
            <w:r>
              <w:t>Procedimiento de prevención, preparación y respuesta ante emergencias que se presentan en la SDG.</w:t>
            </w:r>
          </w:p>
        </w:tc>
      </w:tr>
      <w:tr w:rsidR="007C3019" w:rsidRPr="00377C2A" w14:paraId="061329F7" w14:textId="77777777" w:rsidTr="00F825DA">
        <w:trPr>
          <w:trHeight w:val="326"/>
          <w:jc w:val="center"/>
        </w:trPr>
        <w:tc>
          <w:tcPr>
            <w:tcW w:w="1913" w:type="dxa"/>
            <w:shd w:val="clear" w:color="auto" w:fill="auto"/>
            <w:vAlign w:val="center"/>
          </w:tcPr>
          <w:p w14:paraId="69EBA92A" w14:textId="033A3D54" w:rsidR="007C3019" w:rsidRPr="00477D94" w:rsidRDefault="007C3019" w:rsidP="007C3019">
            <w:pPr>
              <w:tabs>
                <w:tab w:val="left" w:pos="-709"/>
                <w:tab w:val="left" w:pos="1068"/>
                <w:tab w:val="left" w:pos="1428"/>
              </w:tabs>
              <w:snapToGrid w:val="0"/>
              <w:spacing w:after="120"/>
              <w:jc w:val="center"/>
            </w:pPr>
            <w:r>
              <w:t>GCO-GTH-P005</w:t>
            </w:r>
          </w:p>
        </w:tc>
        <w:tc>
          <w:tcPr>
            <w:tcW w:w="7483" w:type="dxa"/>
            <w:shd w:val="clear" w:color="auto" w:fill="auto"/>
            <w:vAlign w:val="center"/>
          </w:tcPr>
          <w:p w14:paraId="10C58F32" w14:textId="6C4F69C6" w:rsidR="007C3019" w:rsidRPr="00477D94" w:rsidRDefault="007C3019" w:rsidP="007C3019">
            <w:pPr>
              <w:tabs>
                <w:tab w:val="left" w:pos="-709"/>
                <w:tab w:val="left" w:pos="1068"/>
                <w:tab w:val="left" w:pos="1428"/>
              </w:tabs>
              <w:snapToGrid w:val="0"/>
              <w:spacing w:after="120"/>
            </w:pPr>
            <w:r>
              <w:t>Procedimiento para reporte e investigación de incidentes y accidentes de trabajo</w:t>
            </w:r>
          </w:p>
        </w:tc>
      </w:tr>
      <w:tr w:rsidR="007C3019" w:rsidRPr="00377C2A" w14:paraId="36166B27" w14:textId="77777777" w:rsidTr="00831121">
        <w:trPr>
          <w:trHeight w:val="326"/>
          <w:jc w:val="center"/>
        </w:trPr>
        <w:tc>
          <w:tcPr>
            <w:tcW w:w="1913" w:type="dxa"/>
            <w:shd w:val="clear" w:color="auto" w:fill="DEEAF6" w:themeFill="accent5" w:themeFillTint="33"/>
            <w:vAlign w:val="center"/>
          </w:tcPr>
          <w:p w14:paraId="03CF308B" w14:textId="4F0DC922" w:rsidR="007C3019" w:rsidRDefault="007C3019" w:rsidP="007C3019">
            <w:pPr>
              <w:tabs>
                <w:tab w:val="left" w:pos="-709"/>
                <w:tab w:val="left" w:pos="1068"/>
                <w:tab w:val="left" w:pos="1428"/>
              </w:tabs>
              <w:snapToGrid w:val="0"/>
              <w:spacing w:after="120"/>
              <w:jc w:val="center"/>
            </w:pPr>
            <w:r>
              <w:t>GCO-GCI-IN039</w:t>
            </w:r>
          </w:p>
        </w:tc>
        <w:tc>
          <w:tcPr>
            <w:tcW w:w="7483" w:type="dxa"/>
            <w:shd w:val="clear" w:color="auto" w:fill="DEEAF6" w:themeFill="accent5" w:themeFillTint="33"/>
            <w:vAlign w:val="center"/>
          </w:tcPr>
          <w:p w14:paraId="3E860263" w14:textId="5EE9F551" w:rsidR="007C3019" w:rsidRDefault="007C3019" w:rsidP="007C3019">
            <w:pPr>
              <w:tabs>
                <w:tab w:val="left" w:pos="-709"/>
                <w:tab w:val="left" w:pos="1068"/>
                <w:tab w:val="left" w:pos="1428"/>
              </w:tabs>
              <w:snapToGrid w:val="0"/>
              <w:spacing w:after="120"/>
            </w:pPr>
            <w:r>
              <w:t>Señalización y demarcación vial de parqueaderos</w:t>
            </w:r>
          </w:p>
        </w:tc>
      </w:tr>
      <w:tr w:rsidR="007C3019" w:rsidRPr="00377C2A" w14:paraId="63766484" w14:textId="77777777" w:rsidTr="00F825DA">
        <w:trPr>
          <w:trHeight w:val="326"/>
          <w:jc w:val="center"/>
        </w:trPr>
        <w:tc>
          <w:tcPr>
            <w:tcW w:w="1913" w:type="dxa"/>
            <w:shd w:val="clear" w:color="auto" w:fill="auto"/>
            <w:vAlign w:val="center"/>
          </w:tcPr>
          <w:p w14:paraId="357EE0D4" w14:textId="38A83AA5" w:rsidR="007C3019" w:rsidRPr="00B376DB" w:rsidRDefault="007C3019" w:rsidP="007C3019">
            <w:pPr>
              <w:tabs>
                <w:tab w:val="left" w:pos="-709"/>
                <w:tab w:val="left" w:pos="1068"/>
                <w:tab w:val="left" w:pos="1428"/>
              </w:tabs>
              <w:snapToGrid w:val="0"/>
              <w:spacing w:after="120"/>
              <w:jc w:val="center"/>
              <w:rPr>
                <w:rFonts w:cs="Arial"/>
                <w:b/>
                <w:bCs/>
                <w:color w:val="FFC000"/>
              </w:rPr>
            </w:pPr>
            <w:r w:rsidRPr="00477D94">
              <w:t>GCO-GTH-F014</w:t>
            </w:r>
          </w:p>
        </w:tc>
        <w:tc>
          <w:tcPr>
            <w:tcW w:w="7483" w:type="dxa"/>
            <w:shd w:val="clear" w:color="auto" w:fill="auto"/>
            <w:vAlign w:val="center"/>
          </w:tcPr>
          <w:p w14:paraId="5F83EF0B" w14:textId="18D961BE" w:rsidR="007C3019" w:rsidRPr="00080EC4" w:rsidRDefault="007C3019" w:rsidP="007C3019">
            <w:pPr>
              <w:tabs>
                <w:tab w:val="left" w:pos="-709"/>
                <w:tab w:val="left" w:pos="1068"/>
                <w:tab w:val="left" w:pos="1428"/>
              </w:tabs>
              <w:snapToGrid w:val="0"/>
              <w:spacing w:after="120"/>
              <w:rPr>
                <w:rFonts w:cs="Arial"/>
                <w:bCs/>
              </w:rPr>
            </w:pPr>
            <w:r w:rsidRPr="00477D94">
              <w:t>Formato de horas extras</w:t>
            </w:r>
          </w:p>
        </w:tc>
      </w:tr>
      <w:tr w:rsidR="007C3019" w:rsidRPr="00377C2A" w14:paraId="7977796B" w14:textId="77777777" w:rsidTr="00831121">
        <w:trPr>
          <w:trHeight w:val="326"/>
          <w:jc w:val="center"/>
        </w:trPr>
        <w:tc>
          <w:tcPr>
            <w:tcW w:w="1913" w:type="dxa"/>
            <w:shd w:val="clear" w:color="auto" w:fill="DEEAF6" w:themeFill="accent5" w:themeFillTint="33"/>
            <w:vAlign w:val="center"/>
          </w:tcPr>
          <w:p w14:paraId="7A755556" w14:textId="14525383" w:rsidR="007C3019" w:rsidRDefault="007C3019" w:rsidP="007C3019">
            <w:pPr>
              <w:tabs>
                <w:tab w:val="left" w:pos="-709"/>
                <w:tab w:val="left" w:pos="1068"/>
                <w:tab w:val="left" w:pos="1428"/>
              </w:tabs>
              <w:snapToGrid w:val="0"/>
              <w:spacing w:after="120"/>
              <w:jc w:val="center"/>
            </w:pPr>
            <w:r>
              <w:t>GCO-GTH-F027</w:t>
            </w:r>
          </w:p>
        </w:tc>
        <w:tc>
          <w:tcPr>
            <w:tcW w:w="7483" w:type="dxa"/>
            <w:shd w:val="clear" w:color="auto" w:fill="DEEAF6" w:themeFill="accent5" w:themeFillTint="33"/>
            <w:vAlign w:val="center"/>
          </w:tcPr>
          <w:p w14:paraId="0257B2EA" w14:textId="355A79E5" w:rsidR="007C3019" w:rsidRDefault="007C3019" w:rsidP="007C3019">
            <w:pPr>
              <w:tabs>
                <w:tab w:val="left" w:pos="-709"/>
                <w:tab w:val="left" w:pos="1068"/>
                <w:tab w:val="left" w:pos="1428"/>
              </w:tabs>
              <w:snapToGrid w:val="0"/>
              <w:spacing w:after="120"/>
            </w:pPr>
            <w:r>
              <w:t>Formato investigación de incidente y accidente de trabajo</w:t>
            </w:r>
          </w:p>
        </w:tc>
      </w:tr>
      <w:tr w:rsidR="007C3019" w:rsidRPr="00377C2A" w14:paraId="044AF567" w14:textId="77777777" w:rsidTr="007C3019">
        <w:trPr>
          <w:trHeight w:val="326"/>
          <w:jc w:val="center"/>
        </w:trPr>
        <w:tc>
          <w:tcPr>
            <w:tcW w:w="1913" w:type="dxa"/>
            <w:shd w:val="clear" w:color="auto" w:fill="auto"/>
            <w:vAlign w:val="center"/>
          </w:tcPr>
          <w:p w14:paraId="62DF933A" w14:textId="53A41EC9" w:rsidR="007C3019" w:rsidRPr="00477D94" w:rsidRDefault="007C3019" w:rsidP="007C3019">
            <w:pPr>
              <w:tabs>
                <w:tab w:val="left" w:pos="-709"/>
                <w:tab w:val="left" w:pos="1068"/>
                <w:tab w:val="left" w:pos="1428"/>
              </w:tabs>
              <w:snapToGrid w:val="0"/>
              <w:spacing w:after="120"/>
              <w:jc w:val="center"/>
            </w:pPr>
            <w:r>
              <w:t>GCO-GTH-F049</w:t>
            </w:r>
          </w:p>
        </w:tc>
        <w:tc>
          <w:tcPr>
            <w:tcW w:w="7483" w:type="dxa"/>
            <w:shd w:val="clear" w:color="auto" w:fill="auto"/>
            <w:vAlign w:val="center"/>
          </w:tcPr>
          <w:p w14:paraId="361FFD73" w14:textId="68E8F14E" w:rsidR="007C3019" w:rsidRPr="00477D94" w:rsidRDefault="007C3019" w:rsidP="007C3019">
            <w:pPr>
              <w:tabs>
                <w:tab w:val="left" w:pos="-709"/>
                <w:tab w:val="left" w:pos="1068"/>
                <w:tab w:val="left" w:pos="1428"/>
              </w:tabs>
              <w:snapToGrid w:val="0"/>
              <w:spacing w:after="120"/>
            </w:pPr>
            <w:r>
              <w:t>Formato criterios para verificar el plan estratégico de seguridad vial</w:t>
            </w:r>
          </w:p>
        </w:tc>
      </w:tr>
      <w:tr w:rsidR="007C3019" w:rsidRPr="00377C2A" w14:paraId="7424B6D1" w14:textId="77777777" w:rsidTr="00831121">
        <w:trPr>
          <w:trHeight w:val="326"/>
          <w:jc w:val="center"/>
        </w:trPr>
        <w:tc>
          <w:tcPr>
            <w:tcW w:w="1913" w:type="dxa"/>
            <w:shd w:val="clear" w:color="auto" w:fill="DEEAF6" w:themeFill="accent5" w:themeFillTint="33"/>
            <w:vAlign w:val="center"/>
          </w:tcPr>
          <w:p w14:paraId="0214F321" w14:textId="7C7597BE" w:rsidR="007C3019" w:rsidRDefault="007C3019" w:rsidP="007C3019">
            <w:pPr>
              <w:tabs>
                <w:tab w:val="left" w:pos="-709"/>
                <w:tab w:val="left" w:pos="1068"/>
                <w:tab w:val="left" w:pos="1428"/>
              </w:tabs>
              <w:snapToGrid w:val="0"/>
              <w:spacing w:after="120"/>
              <w:jc w:val="center"/>
            </w:pPr>
            <w:r>
              <w:t>GCO-GTH-F050</w:t>
            </w:r>
          </w:p>
        </w:tc>
        <w:tc>
          <w:tcPr>
            <w:tcW w:w="7483" w:type="dxa"/>
            <w:shd w:val="clear" w:color="auto" w:fill="DEEAF6" w:themeFill="accent5" w:themeFillTint="33"/>
            <w:vAlign w:val="center"/>
          </w:tcPr>
          <w:p w14:paraId="78BFE0EC" w14:textId="7AE2537B" w:rsidR="007C3019" w:rsidRDefault="007C3019" w:rsidP="007C3019">
            <w:pPr>
              <w:tabs>
                <w:tab w:val="left" w:pos="-709"/>
                <w:tab w:val="left" w:pos="1068"/>
                <w:tab w:val="left" w:pos="1428"/>
              </w:tabs>
              <w:snapToGrid w:val="0"/>
              <w:spacing w:after="120"/>
            </w:pPr>
            <w:r>
              <w:t>Formato control de conductores (planta – contratistas)</w:t>
            </w:r>
          </w:p>
        </w:tc>
      </w:tr>
      <w:tr w:rsidR="007C3019" w:rsidRPr="00377C2A" w14:paraId="2AE7964A" w14:textId="77777777" w:rsidTr="007C3019">
        <w:trPr>
          <w:trHeight w:val="326"/>
          <w:jc w:val="center"/>
        </w:trPr>
        <w:tc>
          <w:tcPr>
            <w:tcW w:w="1913" w:type="dxa"/>
            <w:shd w:val="clear" w:color="auto" w:fill="auto"/>
            <w:vAlign w:val="center"/>
          </w:tcPr>
          <w:p w14:paraId="21802768" w14:textId="3CF9E031" w:rsidR="007C3019" w:rsidRDefault="007C3019" w:rsidP="007C3019">
            <w:pPr>
              <w:tabs>
                <w:tab w:val="left" w:pos="-709"/>
                <w:tab w:val="left" w:pos="1068"/>
                <w:tab w:val="left" w:pos="1428"/>
              </w:tabs>
              <w:snapToGrid w:val="0"/>
              <w:spacing w:after="120"/>
              <w:jc w:val="center"/>
            </w:pPr>
            <w:r>
              <w:t>GCO-GTH-F051</w:t>
            </w:r>
          </w:p>
        </w:tc>
        <w:tc>
          <w:tcPr>
            <w:tcW w:w="7483" w:type="dxa"/>
            <w:shd w:val="clear" w:color="auto" w:fill="auto"/>
            <w:vAlign w:val="center"/>
          </w:tcPr>
          <w:p w14:paraId="4C747634" w14:textId="38C6E60E" w:rsidR="007C3019" w:rsidRDefault="007C3019" w:rsidP="007C3019">
            <w:pPr>
              <w:tabs>
                <w:tab w:val="left" w:pos="-709"/>
                <w:tab w:val="left" w:pos="1068"/>
                <w:tab w:val="left" w:pos="1428"/>
              </w:tabs>
              <w:snapToGrid w:val="0"/>
              <w:spacing w:after="120"/>
            </w:pPr>
            <w:r>
              <w:t>Formato prueba práctica de conductores</w:t>
            </w:r>
          </w:p>
        </w:tc>
      </w:tr>
      <w:tr w:rsidR="007C3019" w:rsidRPr="00377C2A" w14:paraId="0F6A02D7" w14:textId="77777777" w:rsidTr="00831121">
        <w:trPr>
          <w:trHeight w:val="326"/>
          <w:jc w:val="center"/>
        </w:trPr>
        <w:tc>
          <w:tcPr>
            <w:tcW w:w="1913" w:type="dxa"/>
            <w:shd w:val="clear" w:color="auto" w:fill="DEEAF6" w:themeFill="accent5" w:themeFillTint="33"/>
            <w:vAlign w:val="center"/>
          </w:tcPr>
          <w:p w14:paraId="7089D761" w14:textId="75987118" w:rsidR="007C3019" w:rsidRDefault="007C3019" w:rsidP="007C3019">
            <w:pPr>
              <w:tabs>
                <w:tab w:val="left" w:pos="-709"/>
                <w:tab w:val="left" w:pos="1068"/>
                <w:tab w:val="left" w:pos="1428"/>
              </w:tabs>
              <w:snapToGrid w:val="0"/>
              <w:spacing w:after="120"/>
              <w:jc w:val="center"/>
            </w:pPr>
            <w:r>
              <w:t>GCO-GCI-F176</w:t>
            </w:r>
          </w:p>
        </w:tc>
        <w:tc>
          <w:tcPr>
            <w:tcW w:w="7483" w:type="dxa"/>
            <w:shd w:val="clear" w:color="auto" w:fill="DEEAF6" w:themeFill="accent5" w:themeFillTint="33"/>
            <w:vAlign w:val="center"/>
          </w:tcPr>
          <w:p w14:paraId="731889C3" w14:textId="3BF4C717" w:rsidR="007C3019" w:rsidRDefault="007C3019" w:rsidP="007C3019">
            <w:pPr>
              <w:tabs>
                <w:tab w:val="left" w:pos="-709"/>
                <w:tab w:val="left" w:pos="1068"/>
                <w:tab w:val="left" w:pos="1428"/>
              </w:tabs>
              <w:snapToGrid w:val="0"/>
              <w:spacing w:after="120"/>
            </w:pPr>
            <w:r>
              <w:t>Inspección de infraestructura vías internas</w:t>
            </w:r>
          </w:p>
        </w:tc>
      </w:tr>
    </w:tbl>
    <w:p w14:paraId="5CE0EE24" w14:textId="77777777" w:rsidR="00073CFE" w:rsidRDefault="00073CFE" w:rsidP="00A146E1">
      <w:pPr>
        <w:rPr>
          <w:bCs/>
        </w:rPr>
      </w:pPr>
    </w:p>
    <w:p w14:paraId="0B1EAE45" w14:textId="77777777" w:rsidR="007C3019" w:rsidRDefault="007C3019" w:rsidP="00A146E1">
      <w:pPr>
        <w:rPr>
          <w:bCs/>
        </w:rPr>
      </w:pPr>
    </w:p>
    <w:p w14:paraId="78EEBC8D" w14:textId="71486E72" w:rsidR="00804376" w:rsidRDefault="001B1332" w:rsidP="008F37B3">
      <w:pPr>
        <w:pStyle w:val="Ttulo2"/>
      </w:pPr>
      <w:r w:rsidRPr="008F37B3">
        <w:t>Normatividad vigente</w:t>
      </w:r>
    </w:p>
    <w:p w14:paraId="4266A76F" w14:textId="77777777" w:rsidR="00EB6C58" w:rsidRDefault="00EB6C58" w:rsidP="00EB6C58"/>
    <w:tbl>
      <w:tblPr>
        <w:tblW w:w="9614" w:type="dxa"/>
        <w:tblInd w:w="-144" w:type="dxa"/>
        <w:tblBorders>
          <w:left w:val="single" w:sz="36" w:space="0" w:color="FFFFFF"/>
          <w:bottom w:val="single" w:sz="36" w:space="0" w:color="FFFFFF"/>
          <w:insideV w:val="single" w:sz="36" w:space="0" w:color="FFFFFF"/>
        </w:tblBorders>
        <w:tblLook w:val="01E0" w:firstRow="1" w:lastRow="1" w:firstColumn="1" w:lastColumn="1" w:noHBand="0" w:noVBand="0"/>
      </w:tblPr>
      <w:tblGrid>
        <w:gridCol w:w="2444"/>
        <w:gridCol w:w="1669"/>
        <w:gridCol w:w="2886"/>
        <w:gridCol w:w="2615"/>
      </w:tblGrid>
      <w:tr w:rsidR="00EB6C58" w:rsidRPr="009053A4" w14:paraId="33098E36" w14:textId="77777777" w:rsidTr="009053A4">
        <w:trPr>
          <w:trHeight w:val="396"/>
          <w:tblHeader/>
        </w:trPr>
        <w:tc>
          <w:tcPr>
            <w:tcW w:w="2444" w:type="dxa"/>
            <w:tcBorders>
              <w:top w:val="single" w:sz="36" w:space="0" w:color="FFFFFF"/>
              <w:bottom w:val="single" w:sz="36" w:space="0" w:color="FFFFFF"/>
            </w:tcBorders>
            <w:shd w:val="clear" w:color="auto" w:fill="auto"/>
            <w:vAlign w:val="center"/>
          </w:tcPr>
          <w:p w14:paraId="1BA3AC25" w14:textId="77777777" w:rsidR="00EB6C58" w:rsidRPr="000C0735" w:rsidRDefault="00EB6C58" w:rsidP="009053A4">
            <w:pPr>
              <w:shd w:val="clear" w:color="auto" w:fill="DBE5F1"/>
              <w:jc w:val="center"/>
              <w:rPr>
                <w:rFonts w:eastAsia="Calibri" w:cs="Arial"/>
                <w:b/>
                <w:color w:val="365F91"/>
                <w:sz w:val="24"/>
                <w:szCs w:val="24"/>
                <w:lang w:val="es-MX" w:eastAsia="es-ES"/>
              </w:rPr>
            </w:pPr>
            <w:r w:rsidRPr="000C0735">
              <w:rPr>
                <w:rFonts w:eastAsia="Calibri" w:cs="Arial"/>
                <w:b/>
                <w:color w:val="365F91"/>
                <w:sz w:val="24"/>
                <w:szCs w:val="24"/>
                <w:lang w:val="es-MX" w:eastAsia="es-ES"/>
              </w:rPr>
              <w:t>Norma</w:t>
            </w:r>
          </w:p>
        </w:tc>
        <w:tc>
          <w:tcPr>
            <w:tcW w:w="1669" w:type="dxa"/>
            <w:tcBorders>
              <w:top w:val="single" w:sz="36" w:space="0" w:color="FFFFFF"/>
              <w:bottom w:val="single" w:sz="36" w:space="0" w:color="FFFFFF"/>
            </w:tcBorders>
            <w:shd w:val="clear" w:color="auto" w:fill="auto"/>
            <w:vAlign w:val="center"/>
          </w:tcPr>
          <w:p w14:paraId="710FC268" w14:textId="77777777" w:rsidR="00EB6C58" w:rsidRPr="000C0735" w:rsidRDefault="00EB6C58" w:rsidP="009053A4">
            <w:pPr>
              <w:shd w:val="clear" w:color="auto" w:fill="DBE5F1"/>
              <w:jc w:val="center"/>
              <w:rPr>
                <w:rFonts w:eastAsia="Calibri" w:cs="Arial"/>
                <w:b/>
                <w:color w:val="365F91"/>
                <w:sz w:val="24"/>
                <w:szCs w:val="24"/>
                <w:lang w:val="es-MX" w:eastAsia="es-ES"/>
              </w:rPr>
            </w:pPr>
            <w:r w:rsidRPr="000C0735">
              <w:rPr>
                <w:rFonts w:eastAsia="Calibri" w:cs="Arial"/>
                <w:b/>
                <w:color w:val="365F91"/>
                <w:sz w:val="24"/>
                <w:szCs w:val="24"/>
                <w:lang w:val="es-MX" w:eastAsia="es-ES"/>
              </w:rPr>
              <w:t>Año</w:t>
            </w:r>
          </w:p>
        </w:tc>
        <w:tc>
          <w:tcPr>
            <w:tcW w:w="2886" w:type="dxa"/>
            <w:tcBorders>
              <w:top w:val="single" w:sz="36" w:space="0" w:color="FFFFFF"/>
              <w:bottom w:val="single" w:sz="36" w:space="0" w:color="FFFFFF"/>
            </w:tcBorders>
            <w:shd w:val="clear" w:color="auto" w:fill="auto"/>
            <w:vAlign w:val="center"/>
          </w:tcPr>
          <w:p w14:paraId="04A20E1D" w14:textId="77777777" w:rsidR="00EB6C58" w:rsidRPr="000C0735" w:rsidRDefault="00EB6C58" w:rsidP="009053A4">
            <w:pPr>
              <w:shd w:val="clear" w:color="auto" w:fill="DBE5F1"/>
              <w:jc w:val="center"/>
              <w:rPr>
                <w:rFonts w:eastAsia="Calibri" w:cs="Arial"/>
                <w:b/>
                <w:color w:val="365F91"/>
                <w:sz w:val="24"/>
                <w:szCs w:val="24"/>
                <w:lang w:val="es-MX" w:eastAsia="es-ES"/>
              </w:rPr>
            </w:pPr>
            <w:r w:rsidRPr="000C0735">
              <w:rPr>
                <w:rFonts w:eastAsia="Calibri" w:cs="Arial"/>
                <w:b/>
                <w:color w:val="365F91"/>
                <w:sz w:val="24"/>
                <w:szCs w:val="24"/>
                <w:lang w:val="es-MX" w:eastAsia="es-ES"/>
              </w:rPr>
              <w:t>Epígrafe</w:t>
            </w:r>
          </w:p>
        </w:tc>
        <w:tc>
          <w:tcPr>
            <w:tcW w:w="2615" w:type="dxa"/>
            <w:tcBorders>
              <w:top w:val="single" w:sz="36" w:space="0" w:color="FFFFFF"/>
              <w:bottom w:val="single" w:sz="36" w:space="0" w:color="FFFFFF"/>
            </w:tcBorders>
            <w:shd w:val="clear" w:color="auto" w:fill="auto"/>
            <w:vAlign w:val="center"/>
          </w:tcPr>
          <w:p w14:paraId="58042B9A" w14:textId="77777777" w:rsidR="00EB6C58" w:rsidRPr="000C0735" w:rsidRDefault="00EB6C58" w:rsidP="009053A4">
            <w:pPr>
              <w:shd w:val="clear" w:color="auto" w:fill="DBE5F1"/>
              <w:jc w:val="center"/>
              <w:rPr>
                <w:rFonts w:eastAsia="Calibri" w:cs="Arial"/>
                <w:b/>
                <w:color w:val="365F91"/>
                <w:sz w:val="24"/>
                <w:szCs w:val="24"/>
                <w:lang w:val="es-MX" w:eastAsia="es-ES"/>
              </w:rPr>
            </w:pPr>
            <w:r w:rsidRPr="000C0735">
              <w:rPr>
                <w:rFonts w:eastAsia="Calibri" w:cs="Arial"/>
                <w:b/>
                <w:color w:val="365F91"/>
                <w:sz w:val="24"/>
                <w:szCs w:val="24"/>
                <w:lang w:val="es-MX" w:eastAsia="es-ES"/>
              </w:rPr>
              <w:t>Artículo(s)</w:t>
            </w:r>
          </w:p>
        </w:tc>
      </w:tr>
      <w:tr w:rsidR="00EB6C58" w:rsidRPr="009053A4" w14:paraId="22C5DAF7" w14:textId="77777777" w:rsidTr="009053A4">
        <w:trPr>
          <w:trHeight w:val="954"/>
        </w:trPr>
        <w:tc>
          <w:tcPr>
            <w:tcW w:w="2444" w:type="dxa"/>
            <w:tcBorders>
              <w:top w:val="single" w:sz="36" w:space="0" w:color="FFFFFF"/>
              <w:bottom w:val="single" w:sz="36" w:space="0" w:color="FFFFFF"/>
            </w:tcBorders>
            <w:shd w:val="clear" w:color="auto" w:fill="auto"/>
            <w:vAlign w:val="center"/>
          </w:tcPr>
          <w:p w14:paraId="5D221AA0" w14:textId="28B96306" w:rsidR="00EB6C58" w:rsidRPr="009053A4" w:rsidRDefault="00410D0D" w:rsidP="009053A4">
            <w:pPr>
              <w:snapToGrid w:val="0"/>
              <w:spacing w:after="120"/>
              <w:jc w:val="center"/>
              <w:rPr>
                <w:rFonts w:cs="Arial"/>
                <w:bCs/>
                <w:sz w:val="20"/>
                <w:szCs w:val="20"/>
              </w:rPr>
            </w:pPr>
            <w:r w:rsidRPr="009053A4">
              <w:rPr>
                <w:rFonts w:cs="Arial"/>
                <w:bCs/>
                <w:sz w:val="20"/>
                <w:szCs w:val="20"/>
              </w:rPr>
              <w:t>Ley 1503</w:t>
            </w:r>
          </w:p>
        </w:tc>
        <w:tc>
          <w:tcPr>
            <w:tcW w:w="1669" w:type="dxa"/>
            <w:tcBorders>
              <w:top w:val="single" w:sz="36" w:space="0" w:color="FFFFFF"/>
              <w:bottom w:val="single" w:sz="36" w:space="0" w:color="FFFFFF"/>
            </w:tcBorders>
            <w:shd w:val="clear" w:color="auto" w:fill="auto"/>
            <w:vAlign w:val="center"/>
          </w:tcPr>
          <w:p w14:paraId="00644A17" w14:textId="44BDAE8D" w:rsidR="00EB6C58" w:rsidRPr="009053A4" w:rsidRDefault="00410D0D" w:rsidP="009053A4">
            <w:pPr>
              <w:snapToGrid w:val="0"/>
              <w:spacing w:after="120"/>
              <w:jc w:val="center"/>
              <w:rPr>
                <w:rFonts w:cs="Arial"/>
                <w:bCs/>
                <w:sz w:val="20"/>
                <w:szCs w:val="20"/>
              </w:rPr>
            </w:pPr>
            <w:r w:rsidRPr="009053A4">
              <w:rPr>
                <w:rFonts w:cs="Arial"/>
                <w:bCs/>
                <w:sz w:val="20"/>
                <w:szCs w:val="20"/>
              </w:rPr>
              <w:t>2011</w:t>
            </w:r>
          </w:p>
        </w:tc>
        <w:tc>
          <w:tcPr>
            <w:tcW w:w="2886" w:type="dxa"/>
            <w:tcBorders>
              <w:top w:val="single" w:sz="36" w:space="0" w:color="FFFFFF"/>
              <w:bottom w:val="single" w:sz="36" w:space="0" w:color="FFFFFF"/>
            </w:tcBorders>
            <w:shd w:val="clear" w:color="auto" w:fill="auto"/>
            <w:vAlign w:val="center"/>
          </w:tcPr>
          <w:p w14:paraId="227AFF4B" w14:textId="04D1FD0C" w:rsidR="00EB6C58" w:rsidRPr="009053A4" w:rsidRDefault="00410D0D" w:rsidP="009053A4">
            <w:pPr>
              <w:snapToGrid w:val="0"/>
              <w:spacing w:after="120"/>
              <w:rPr>
                <w:rFonts w:cs="Arial"/>
                <w:bCs/>
                <w:sz w:val="20"/>
                <w:szCs w:val="20"/>
              </w:rPr>
            </w:pPr>
            <w:r w:rsidRPr="009053A4">
              <w:rPr>
                <w:sz w:val="20"/>
                <w:szCs w:val="20"/>
              </w:rPr>
              <w:t>Por la cual se promueve la formación de hábitos, comportamientos y conductas seguras en la vía y se dictan otras disposiciones.</w:t>
            </w:r>
          </w:p>
        </w:tc>
        <w:tc>
          <w:tcPr>
            <w:tcW w:w="2615" w:type="dxa"/>
            <w:tcBorders>
              <w:top w:val="single" w:sz="36" w:space="0" w:color="FFFFFF"/>
              <w:bottom w:val="single" w:sz="36" w:space="0" w:color="FFFFFF"/>
            </w:tcBorders>
            <w:shd w:val="clear" w:color="auto" w:fill="auto"/>
            <w:vAlign w:val="center"/>
          </w:tcPr>
          <w:p w14:paraId="63A096CB" w14:textId="1B101DC2" w:rsidR="00EB6C58" w:rsidRPr="009053A4" w:rsidRDefault="00410D0D" w:rsidP="009053A4">
            <w:pPr>
              <w:snapToGrid w:val="0"/>
              <w:spacing w:after="120"/>
              <w:jc w:val="center"/>
              <w:rPr>
                <w:rFonts w:cs="Arial"/>
                <w:bCs/>
                <w:sz w:val="20"/>
                <w:szCs w:val="20"/>
              </w:rPr>
            </w:pPr>
            <w:r w:rsidRPr="009053A4">
              <w:rPr>
                <w:rFonts w:cs="Arial"/>
                <w:bCs/>
                <w:sz w:val="20"/>
                <w:szCs w:val="20"/>
              </w:rPr>
              <w:t>Todos</w:t>
            </w:r>
          </w:p>
        </w:tc>
      </w:tr>
      <w:tr w:rsidR="0094798C" w:rsidRPr="009053A4" w14:paraId="210066F8" w14:textId="77777777" w:rsidTr="009053A4">
        <w:trPr>
          <w:trHeight w:val="313"/>
        </w:trPr>
        <w:tc>
          <w:tcPr>
            <w:tcW w:w="2444" w:type="dxa"/>
            <w:tcBorders>
              <w:top w:val="single" w:sz="36" w:space="0" w:color="FFFFFF"/>
              <w:bottom w:val="single" w:sz="36" w:space="0" w:color="FFFFFF"/>
            </w:tcBorders>
            <w:shd w:val="clear" w:color="auto" w:fill="DEEAF6"/>
            <w:vAlign w:val="center"/>
          </w:tcPr>
          <w:p w14:paraId="0AFD0A01" w14:textId="38377896" w:rsidR="0094798C" w:rsidRPr="009053A4" w:rsidRDefault="0094798C" w:rsidP="009053A4">
            <w:pPr>
              <w:snapToGrid w:val="0"/>
              <w:spacing w:after="120"/>
              <w:jc w:val="center"/>
              <w:rPr>
                <w:rFonts w:cs="Arial"/>
                <w:bCs/>
                <w:sz w:val="20"/>
                <w:szCs w:val="20"/>
              </w:rPr>
            </w:pPr>
            <w:r w:rsidRPr="009053A4">
              <w:rPr>
                <w:sz w:val="20"/>
                <w:szCs w:val="20"/>
              </w:rPr>
              <w:t>Ley 1696</w:t>
            </w:r>
          </w:p>
        </w:tc>
        <w:tc>
          <w:tcPr>
            <w:tcW w:w="1669" w:type="dxa"/>
            <w:tcBorders>
              <w:top w:val="single" w:sz="36" w:space="0" w:color="FFFFFF"/>
              <w:bottom w:val="single" w:sz="36" w:space="0" w:color="FFFFFF"/>
            </w:tcBorders>
            <w:shd w:val="clear" w:color="auto" w:fill="DEEAF6"/>
            <w:vAlign w:val="center"/>
          </w:tcPr>
          <w:p w14:paraId="28759099" w14:textId="4319DFE5" w:rsidR="0094798C" w:rsidRPr="009053A4" w:rsidRDefault="0094798C" w:rsidP="009053A4">
            <w:pPr>
              <w:snapToGrid w:val="0"/>
              <w:spacing w:after="120"/>
              <w:jc w:val="center"/>
              <w:rPr>
                <w:rFonts w:cs="Arial"/>
                <w:bCs/>
                <w:sz w:val="20"/>
                <w:szCs w:val="20"/>
              </w:rPr>
            </w:pPr>
            <w:r w:rsidRPr="009053A4">
              <w:rPr>
                <w:rFonts w:cs="Arial"/>
                <w:bCs/>
                <w:sz w:val="20"/>
                <w:szCs w:val="20"/>
              </w:rPr>
              <w:t>2013</w:t>
            </w:r>
          </w:p>
        </w:tc>
        <w:tc>
          <w:tcPr>
            <w:tcW w:w="2886" w:type="dxa"/>
            <w:tcBorders>
              <w:top w:val="single" w:sz="36" w:space="0" w:color="FFFFFF"/>
              <w:bottom w:val="single" w:sz="36" w:space="0" w:color="FFFFFF"/>
            </w:tcBorders>
            <w:shd w:val="clear" w:color="auto" w:fill="DEEAF6"/>
            <w:vAlign w:val="center"/>
          </w:tcPr>
          <w:p w14:paraId="4138F4F4" w14:textId="52AF2005" w:rsidR="0094798C" w:rsidRPr="009053A4" w:rsidRDefault="0094798C" w:rsidP="009053A4">
            <w:pPr>
              <w:snapToGrid w:val="0"/>
              <w:spacing w:after="120"/>
              <w:rPr>
                <w:sz w:val="20"/>
                <w:szCs w:val="20"/>
              </w:rPr>
            </w:pPr>
            <w:r w:rsidRPr="009053A4">
              <w:rPr>
                <w:sz w:val="20"/>
                <w:szCs w:val="20"/>
              </w:rPr>
              <w:t>Por medio de la cual se dictan disposiciones penales y administrativas para sancionar la conducción bajo el influjo del alcohol u otras sustancias psicoactivas.</w:t>
            </w:r>
          </w:p>
        </w:tc>
        <w:tc>
          <w:tcPr>
            <w:tcW w:w="2615" w:type="dxa"/>
            <w:tcBorders>
              <w:top w:val="single" w:sz="36" w:space="0" w:color="FFFFFF"/>
              <w:bottom w:val="single" w:sz="36" w:space="0" w:color="FFFFFF"/>
            </w:tcBorders>
            <w:shd w:val="clear" w:color="auto" w:fill="DEEAF6"/>
            <w:vAlign w:val="center"/>
          </w:tcPr>
          <w:p w14:paraId="411A1765" w14:textId="236C32C4" w:rsidR="0094798C" w:rsidRPr="009053A4" w:rsidRDefault="0094798C" w:rsidP="009053A4">
            <w:pPr>
              <w:snapToGrid w:val="0"/>
              <w:spacing w:after="120"/>
              <w:jc w:val="center"/>
              <w:rPr>
                <w:rFonts w:cs="Arial"/>
                <w:bCs/>
                <w:sz w:val="20"/>
                <w:szCs w:val="20"/>
              </w:rPr>
            </w:pPr>
            <w:r w:rsidRPr="009053A4">
              <w:rPr>
                <w:sz w:val="20"/>
                <w:szCs w:val="20"/>
              </w:rPr>
              <w:t>Todos</w:t>
            </w:r>
          </w:p>
        </w:tc>
      </w:tr>
      <w:tr w:rsidR="0094798C" w:rsidRPr="009053A4" w14:paraId="1B3BDF96" w14:textId="77777777" w:rsidTr="009053A4">
        <w:trPr>
          <w:trHeight w:val="313"/>
        </w:trPr>
        <w:tc>
          <w:tcPr>
            <w:tcW w:w="2444" w:type="dxa"/>
            <w:tcBorders>
              <w:top w:val="single" w:sz="36" w:space="0" w:color="FFFFFF"/>
              <w:bottom w:val="single" w:sz="36" w:space="0" w:color="FFFFFF"/>
            </w:tcBorders>
            <w:shd w:val="clear" w:color="auto" w:fill="auto"/>
            <w:vAlign w:val="center"/>
          </w:tcPr>
          <w:p w14:paraId="44D79BB8" w14:textId="08E43F9B" w:rsidR="0094798C" w:rsidRPr="009053A4" w:rsidRDefault="0094798C" w:rsidP="009053A4">
            <w:pPr>
              <w:snapToGrid w:val="0"/>
              <w:spacing w:after="120"/>
              <w:jc w:val="center"/>
              <w:rPr>
                <w:rFonts w:cs="Arial"/>
                <w:bCs/>
                <w:sz w:val="20"/>
                <w:szCs w:val="20"/>
              </w:rPr>
            </w:pPr>
            <w:r w:rsidRPr="009053A4">
              <w:rPr>
                <w:sz w:val="20"/>
                <w:szCs w:val="20"/>
              </w:rPr>
              <w:t>Ley 1702</w:t>
            </w:r>
          </w:p>
        </w:tc>
        <w:tc>
          <w:tcPr>
            <w:tcW w:w="1669" w:type="dxa"/>
            <w:tcBorders>
              <w:top w:val="single" w:sz="36" w:space="0" w:color="FFFFFF"/>
              <w:bottom w:val="single" w:sz="36" w:space="0" w:color="FFFFFF"/>
            </w:tcBorders>
            <w:shd w:val="clear" w:color="auto" w:fill="auto"/>
            <w:vAlign w:val="center"/>
          </w:tcPr>
          <w:p w14:paraId="1E7DAA87" w14:textId="3768CBD7" w:rsidR="0094798C" w:rsidRPr="009053A4" w:rsidRDefault="0094798C" w:rsidP="009053A4">
            <w:pPr>
              <w:snapToGrid w:val="0"/>
              <w:spacing w:after="120"/>
              <w:jc w:val="center"/>
              <w:rPr>
                <w:rFonts w:cs="Arial"/>
                <w:bCs/>
                <w:sz w:val="20"/>
                <w:szCs w:val="20"/>
              </w:rPr>
            </w:pPr>
            <w:r w:rsidRPr="009053A4">
              <w:rPr>
                <w:rFonts w:cs="Arial"/>
                <w:bCs/>
                <w:sz w:val="20"/>
                <w:szCs w:val="20"/>
              </w:rPr>
              <w:t>2013</w:t>
            </w:r>
          </w:p>
        </w:tc>
        <w:tc>
          <w:tcPr>
            <w:tcW w:w="2886" w:type="dxa"/>
            <w:tcBorders>
              <w:top w:val="single" w:sz="36" w:space="0" w:color="FFFFFF"/>
              <w:bottom w:val="single" w:sz="36" w:space="0" w:color="FFFFFF"/>
            </w:tcBorders>
            <w:shd w:val="clear" w:color="auto" w:fill="auto"/>
            <w:vAlign w:val="center"/>
          </w:tcPr>
          <w:p w14:paraId="5603B7DC" w14:textId="4A60C93A" w:rsidR="0094798C" w:rsidRPr="009053A4" w:rsidRDefault="0094798C" w:rsidP="009053A4">
            <w:pPr>
              <w:snapToGrid w:val="0"/>
              <w:spacing w:after="120"/>
              <w:rPr>
                <w:sz w:val="20"/>
                <w:szCs w:val="20"/>
              </w:rPr>
            </w:pPr>
            <w:r w:rsidRPr="009053A4">
              <w:rPr>
                <w:sz w:val="20"/>
                <w:szCs w:val="20"/>
              </w:rPr>
              <w:t>Por la cual se crea la agencia nacional de seguridad vial y se dictan otras disposiciones</w:t>
            </w:r>
          </w:p>
        </w:tc>
        <w:tc>
          <w:tcPr>
            <w:tcW w:w="2615" w:type="dxa"/>
            <w:tcBorders>
              <w:top w:val="single" w:sz="36" w:space="0" w:color="FFFFFF"/>
              <w:bottom w:val="single" w:sz="36" w:space="0" w:color="FFFFFF"/>
            </w:tcBorders>
            <w:shd w:val="clear" w:color="auto" w:fill="auto"/>
            <w:vAlign w:val="center"/>
          </w:tcPr>
          <w:p w14:paraId="67B16350" w14:textId="7E1492E7" w:rsidR="0094798C" w:rsidRPr="009053A4" w:rsidRDefault="0094798C" w:rsidP="009053A4">
            <w:pPr>
              <w:snapToGrid w:val="0"/>
              <w:spacing w:after="120"/>
              <w:jc w:val="center"/>
              <w:rPr>
                <w:rFonts w:cs="Arial"/>
                <w:bCs/>
                <w:sz w:val="20"/>
                <w:szCs w:val="20"/>
              </w:rPr>
            </w:pPr>
            <w:r w:rsidRPr="009053A4">
              <w:rPr>
                <w:sz w:val="20"/>
                <w:szCs w:val="20"/>
              </w:rPr>
              <w:t>Todos</w:t>
            </w:r>
          </w:p>
        </w:tc>
      </w:tr>
      <w:tr w:rsidR="0094798C" w:rsidRPr="009053A4" w14:paraId="1C39B56D" w14:textId="77777777" w:rsidTr="009053A4">
        <w:trPr>
          <w:trHeight w:val="313"/>
        </w:trPr>
        <w:tc>
          <w:tcPr>
            <w:tcW w:w="2444" w:type="dxa"/>
            <w:tcBorders>
              <w:top w:val="single" w:sz="36" w:space="0" w:color="FFFFFF"/>
              <w:bottom w:val="single" w:sz="36" w:space="0" w:color="FFFFFF"/>
            </w:tcBorders>
            <w:shd w:val="clear" w:color="auto" w:fill="DEEAF6"/>
            <w:vAlign w:val="center"/>
          </w:tcPr>
          <w:p w14:paraId="392D274D" w14:textId="204C5BA1" w:rsidR="0094798C" w:rsidRPr="009053A4" w:rsidRDefault="0094798C" w:rsidP="009053A4">
            <w:pPr>
              <w:snapToGrid w:val="0"/>
              <w:spacing w:after="120"/>
              <w:jc w:val="center"/>
              <w:rPr>
                <w:rFonts w:cs="Arial"/>
                <w:bCs/>
                <w:sz w:val="20"/>
                <w:szCs w:val="20"/>
              </w:rPr>
            </w:pPr>
            <w:r w:rsidRPr="009053A4">
              <w:rPr>
                <w:rFonts w:cs="Arial"/>
                <w:bCs/>
                <w:sz w:val="20"/>
                <w:szCs w:val="20"/>
              </w:rPr>
              <w:t>Resolución 217</w:t>
            </w:r>
          </w:p>
        </w:tc>
        <w:tc>
          <w:tcPr>
            <w:tcW w:w="1669" w:type="dxa"/>
            <w:tcBorders>
              <w:top w:val="single" w:sz="36" w:space="0" w:color="FFFFFF"/>
              <w:bottom w:val="single" w:sz="36" w:space="0" w:color="FFFFFF"/>
            </w:tcBorders>
            <w:shd w:val="clear" w:color="auto" w:fill="DEEAF6"/>
            <w:vAlign w:val="center"/>
          </w:tcPr>
          <w:p w14:paraId="144982E7" w14:textId="2E77BF06" w:rsidR="0094798C" w:rsidRPr="009053A4" w:rsidRDefault="0094798C" w:rsidP="009053A4">
            <w:pPr>
              <w:snapToGrid w:val="0"/>
              <w:spacing w:after="120"/>
              <w:jc w:val="center"/>
              <w:rPr>
                <w:rFonts w:cs="Arial"/>
                <w:bCs/>
                <w:sz w:val="20"/>
                <w:szCs w:val="20"/>
              </w:rPr>
            </w:pPr>
            <w:r w:rsidRPr="009053A4">
              <w:rPr>
                <w:rFonts w:cs="Arial"/>
                <w:bCs/>
                <w:sz w:val="20"/>
                <w:szCs w:val="20"/>
              </w:rPr>
              <w:t>2014</w:t>
            </w:r>
          </w:p>
        </w:tc>
        <w:tc>
          <w:tcPr>
            <w:tcW w:w="2886" w:type="dxa"/>
            <w:tcBorders>
              <w:top w:val="single" w:sz="36" w:space="0" w:color="FFFFFF"/>
              <w:bottom w:val="single" w:sz="36" w:space="0" w:color="FFFFFF"/>
            </w:tcBorders>
            <w:shd w:val="clear" w:color="auto" w:fill="DEEAF6"/>
            <w:vAlign w:val="center"/>
          </w:tcPr>
          <w:p w14:paraId="632F87CC" w14:textId="75497D9B" w:rsidR="0094798C" w:rsidRPr="009053A4" w:rsidRDefault="0094798C" w:rsidP="009053A4">
            <w:pPr>
              <w:snapToGrid w:val="0"/>
              <w:spacing w:after="120"/>
              <w:rPr>
                <w:sz w:val="20"/>
                <w:szCs w:val="20"/>
              </w:rPr>
            </w:pPr>
            <w:r w:rsidRPr="009053A4">
              <w:rPr>
                <w:sz w:val="20"/>
                <w:szCs w:val="20"/>
              </w:rPr>
              <w:t>Por la cual reglamenta los certificados de aptitud física, mental y coordinación motriz para la conducción de vehículos y se dictan otras disposiciones.</w:t>
            </w:r>
          </w:p>
        </w:tc>
        <w:tc>
          <w:tcPr>
            <w:tcW w:w="2615" w:type="dxa"/>
            <w:tcBorders>
              <w:top w:val="single" w:sz="36" w:space="0" w:color="FFFFFF"/>
              <w:bottom w:val="single" w:sz="36" w:space="0" w:color="FFFFFF"/>
            </w:tcBorders>
            <w:shd w:val="clear" w:color="auto" w:fill="DEEAF6"/>
            <w:vAlign w:val="center"/>
          </w:tcPr>
          <w:p w14:paraId="31797992" w14:textId="3DB5DDCE" w:rsidR="0094798C" w:rsidRPr="009053A4" w:rsidRDefault="0094798C" w:rsidP="009053A4">
            <w:pPr>
              <w:snapToGrid w:val="0"/>
              <w:spacing w:after="120"/>
              <w:jc w:val="center"/>
              <w:rPr>
                <w:rFonts w:cs="Arial"/>
                <w:bCs/>
                <w:sz w:val="20"/>
                <w:szCs w:val="20"/>
              </w:rPr>
            </w:pPr>
            <w:r w:rsidRPr="009053A4">
              <w:rPr>
                <w:rFonts w:cs="Arial"/>
                <w:bCs/>
                <w:sz w:val="20"/>
                <w:szCs w:val="20"/>
              </w:rPr>
              <w:t>Todos</w:t>
            </w:r>
          </w:p>
        </w:tc>
      </w:tr>
      <w:tr w:rsidR="0094798C" w:rsidRPr="009053A4" w14:paraId="2D01579D" w14:textId="77777777" w:rsidTr="009053A4">
        <w:trPr>
          <w:trHeight w:val="313"/>
        </w:trPr>
        <w:tc>
          <w:tcPr>
            <w:tcW w:w="2444" w:type="dxa"/>
            <w:tcBorders>
              <w:top w:val="single" w:sz="36" w:space="0" w:color="FFFFFF"/>
              <w:bottom w:val="single" w:sz="36" w:space="0" w:color="FFFFFF"/>
            </w:tcBorders>
            <w:shd w:val="clear" w:color="auto" w:fill="auto"/>
            <w:vAlign w:val="center"/>
          </w:tcPr>
          <w:p w14:paraId="63B0C56C" w14:textId="4D782F1C" w:rsidR="0094798C" w:rsidRPr="009053A4" w:rsidRDefault="0094798C" w:rsidP="009053A4">
            <w:pPr>
              <w:snapToGrid w:val="0"/>
              <w:spacing w:after="120"/>
              <w:jc w:val="center"/>
              <w:rPr>
                <w:rFonts w:cs="Arial"/>
                <w:bCs/>
                <w:sz w:val="20"/>
                <w:szCs w:val="20"/>
              </w:rPr>
            </w:pPr>
            <w:r w:rsidRPr="009053A4">
              <w:rPr>
                <w:sz w:val="20"/>
                <w:szCs w:val="20"/>
              </w:rPr>
              <w:t>Decreto 1079</w:t>
            </w:r>
          </w:p>
        </w:tc>
        <w:tc>
          <w:tcPr>
            <w:tcW w:w="1669" w:type="dxa"/>
            <w:tcBorders>
              <w:top w:val="single" w:sz="36" w:space="0" w:color="FFFFFF"/>
              <w:bottom w:val="single" w:sz="36" w:space="0" w:color="FFFFFF"/>
            </w:tcBorders>
            <w:shd w:val="clear" w:color="auto" w:fill="auto"/>
            <w:vAlign w:val="center"/>
          </w:tcPr>
          <w:p w14:paraId="0F92A098" w14:textId="03F85C02" w:rsidR="0094798C" w:rsidRPr="009053A4" w:rsidRDefault="0094798C" w:rsidP="009053A4">
            <w:pPr>
              <w:snapToGrid w:val="0"/>
              <w:spacing w:after="120"/>
              <w:jc w:val="center"/>
              <w:rPr>
                <w:rFonts w:cs="Arial"/>
                <w:bCs/>
                <w:sz w:val="20"/>
                <w:szCs w:val="20"/>
              </w:rPr>
            </w:pPr>
            <w:r w:rsidRPr="009053A4">
              <w:rPr>
                <w:rFonts w:cs="Arial"/>
                <w:bCs/>
                <w:sz w:val="20"/>
                <w:szCs w:val="20"/>
              </w:rPr>
              <w:t>2015</w:t>
            </w:r>
          </w:p>
        </w:tc>
        <w:tc>
          <w:tcPr>
            <w:tcW w:w="2886" w:type="dxa"/>
            <w:tcBorders>
              <w:top w:val="single" w:sz="36" w:space="0" w:color="FFFFFF"/>
              <w:bottom w:val="single" w:sz="36" w:space="0" w:color="FFFFFF"/>
            </w:tcBorders>
            <w:shd w:val="clear" w:color="auto" w:fill="auto"/>
            <w:vAlign w:val="center"/>
          </w:tcPr>
          <w:p w14:paraId="0727B154" w14:textId="0B67F267" w:rsidR="0094798C" w:rsidRPr="009053A4" w:rsidRDefault="0094798C" w:rsidP="009053A4">
            <w:pPr>
              <w:snapToGrid w:val="0"/>
              <w:spacing w:after="120"/>
              <w:rPr>
                <w:sz w:val="20"/>
                <w:szCs w:val="20"/>
              </w:rPr>
            </w:pPr>
            <w:r w:rsidRPr="009053A4">
              <w:rPr>
                <w:sz w:val="20"/>
                <w:szCs w:val="20"/>
              </w:rPr>
              <w:t>Por medio del cual se expide el Decreto Único Reglamentario del Sector Transporte</w:t>
            </w:r>
          </w:p>
        </w:tc>
        <w:tc>
          <w:tcPr>
            <w:tcW w:w="2615" w:type="dxa"/>
            <w:tcBorders>
              <w:top w:val="single" w:sz="36" w:space="0" w:color="FFFFFF"/>
              <w:bottom w:val="single" w:sz="36" w:space="0" w:color="FFFFFF"/>
            </w:tcBorders>
            <w:shd w:val="clear" w:color="auto" w:fill="auto"/>
            <w:vAlign w:val="center"/>
          </w:tcPr>
          <w:p w14:paraId="18CA8948" w14:textId="4F2680CD" w:rsidR="0094798C" w:rsidRPr="009053A4" w:rsidRDefault="0094798C" w:rsidP="009053A4">
            <w:pPr>
              <w:snapToGrid w:val="0"/>
              <w:spacing w:after="120"/>
              <w:jc w:val="center"/>
              <w:rPr>
                <w:rFonts w:cs="Arial"/>
                <w:bCs/>
                <w:sz w:val="20"/>
                <w:szCs w:val="20"/>
              </w:rPr>
            </w:pPr>
            <w:r w:rsidRPr="009053A4">
              <w:rPr>
                <w:sz w:val="20"/>
                <w:szCs w:val="20"/>
              </w:rPr>
              <w:t>Art. 2.3.2.1. / 2.3.2.3.2</w:t>
            </w:r>
          </w:p>
        </w:tc>
      </w:tr>
      <w:tr w:rsidR="0094798C" w:rsidRPr="009053A4" w14:paraId="0EC8130B" w14:textId="77777777" w:rsidTr="009053A4">
        <w:trPr>
          <w:trHeight w:val="313"/>
        </w:trPr>
        <w:tc>
          <w:tcPr>
            <w:tcW w:w="2444" w:type="dxa"/>
            <w:tcBorders>
              <w:top w:val="single" w:sz="36" w:space="0" w:color="FFFFFF"/>
              <w:bottom w:val="single" w:sz="36" w:space="0" w:color="FFFFFF"/>
            </w:tcBorders>
            <w:shd w:val="clear" w:color="auto" w:fill="DEEAF6"/>
            <w:vAlign w:val="center"/>
          </w:tcPr>
          <w:p w14:paraId="106ACACA" w14:textId="1A13A861" w:rsidR="0094798C" w:rsidRPr="009053A4" w:rsidRDefault="0094798C" w:rsidP="009053A4">
            <w:pPr>
              <w:snapToGrid w:val="0"/>
              <w:spacing w:after="120"/>
              <w:jc w:val="center"/>
              <w:rPr>
                <w:rFonts w:cs="Arial"/>
                <w:bCs/>
                <w:sz w:val="20"/>
                <w:szCs w:val="20"/>
              </w:rPr>
            </w:pPr>
            <w:r w:rsidRPr="009053A4">
              <w:rPr>
                <w:sz w:val="20"/>
                <w:szCs w:val="20"/>
              </w:rPr>
              <w:t>Decreto 1906</w:t>
            </w:r>
          </w:p>
        </w:tc>
        <w:tc>
          <w:tcPr>
            <w:tcW w:w="1669" w:type="dxa"/>
            <w:tcBorders>
              <w:top w:val="single" w:sz="36" w:space="0" w:color="FFFFFF"/>
              <w:bottom w:val="single" w:sz="36" w:space="0" w:color="FFFFFF"/>
            </w:tcBorders>
            <w:shd w:val="clear" w:color="auto" w:fill="DEEAF6"/>
            <w:vAlign w:val="center"/>
          </w:tcPr>
          <w:p w14:paraId="6BF25576" w14:textId="4599D761" w:rsidR="0094798C" w:rsidRPr="009053A4" w:rsidRDefault="0094798C" w:rsidP="009053A4">
            <w:pPr>
              <w:snapToGrid w:val="0"/>
              <w:spacing w:after="120"/>
              <w:jc w:val="center"/>
              <w:rPr>
                <w:rFonts w:cs="Arial"/>
                <w:bCs/>
                <w:sz w:val="20"/>
                <w:szCs w:val="20"/>
              </w:rPr>
            </w:pPr>
            <w:r w:rsidRPr="009053A4">
              <w:rPr>
                <w:rFonts w:cs="Arial"/>
                <w:bCs/>
                <w:sz w:val="20"/>
                <w:szCs w:val="20"/>
              </w:rPr>
              <w:t>2015</w:t>
            </w:r>
          </w:p>
        </w:tc>
        <w:tc>
          <w:tcPr>
            <w:tcW w:w="2886" w:type="dxa"/>
            <w:tcBorders>
              <w:top w:val="single" w:sz="36" w:space="0" w:color="FFFFFF"/>
              <w:bottom w:val="single" w:sz="36" w:space="0" w:color="FFFFFF"/>
            </w:tcBorders>
            <w:shd w:val="clear" w:color="auto" w:fill="DEEAF6"/>
            <w:vAlign w:val="center"/>
          </w:tcPr>
          <w:p w14:paraId="4AC584E8" w14:textId="74DE8AA7" w:rsidR="0094798C" w:rsidRPr="009053A4" w:rsidRDefault="0094798C" w:rsidP="009053A4">
            <w:pPr>
              <w:snapToGrid w:val="0"/>
              <w:spacing w:after="120"/>
              <w:rPr>
                <w:sz w:val="20"/>
                <w:szCs w:val="20"/>
              </w:rPr>
            </w:pPr>
            <w:r w:rsidRPr="009053A4">
              <w:rPr>
                <w:sz w:val="20"/>
                <w:szCs w:val="20"/>
              </w:rPr>
              <w:t>Por medio del cual se modifica y adiciona al decreto 1079 de 2015 en relación con el Plan Estratégico de Seguridad Vial.</w:t>
            </w:r>
          </w:p>
        </w:tc>
        <w:tc>
          <w:tcPr>
            <w:tcW w:w="2615" w:type="dxa"/>
            <w:tcBorders>
              <w:top w:val="single" w:sz="36" w:space="0" w:color="FFFFFF"/>
              <w:bottom w:val="single" w:sz="36" w:space="0" w:color="FFFFFF"/>
            </w:tcBorders>
            <w:shd w:val="clear" w:color="auto" w:fill="DEEAF6"/>
            <w:vAlign w:val="center"/>
          </w:tcPr>
          <w:p w14:paraId="168887A2" w14:textId="517D1A6D" w:rsidR="0094798C" w:rsidRPr="009053A4" w:rsidRDefault="0094798C" w:rsidP="009053A4">
            <w:pPr>
              <w:snapToGrid w:val="0"/>
              <w:spacing w:after="120"/>
              <w:jc w:val="center"/>
              <w:rPr>
                <w:rFonts w:cs="Arial"/>
                <w:bCs/>
                <w:sz w:val="20"/>
                <w:szCs w:val="20"/>
              </w:rPr>
            </w:pPr>
            <w:r w:rsidRPr="009053A4">
              <w:rPr>
                <w:rFonts w:cs="Arial"/>
                <w:bCs/>
                <w:sz w:val="20"/>
                <w:szCs w:val="20"/>
              </w:rPr>
              <w:t>Todos</w:t>
            </w:r>
          </w:p>
        </w:tc>
      </w:tr>
      <w:tr w:rsidR="0094798C" w:rsidRPr="009053A4" w14:paraId="26A36749" w14:textId="77777777" w:rsidTr="009053A4">
        <w:trPr>
          <w:trHeight w:val="1213"/>
        </w:trPr>
        <w:tc>
          <w:tcPr>
            <w:tcW w:w="2444" w:type="dxa"/>
            <w:tcBorders>
              <w:top w:val="single" w:sz="36" w:space="0" w:color="FFFFFF"/>
              <w:bottom w:val="single" w:sz="36" w:space="0" w:color="FFFFFF"/>
            </w:tcBorders>
            <w:shd w:val="clear" w:color="auto" w:fill="auto"/>
            <w:vAlign w:val="center"/>
          </w:tcPr>
          <w:p w14:paraId="42AC2765" w14:textId="7B780BAB" w:rsidR="0094798C" w:rsidRPr="009053A4" w:rsidRDefault="0094798C" w:rsidP="009053A4">
            <w:pPr>
              <w:snapToGrid w:val="0"/>
              <w:spacing w:after="120"/>
              <w:jc w:val="center"/>
              <w:rPr>
                <w:sz w:val="20"/>
                <w:szCs w:val="20"/>
              </w:rPr>
            </w:pPr>
            <w:r w:rsidRPr="009053A4">
              <w:rPr>
                <w:sz w:val="20"/>
                <w:szCs w:val="20"/>
              </w:rPr>
              <w:t>Decreto 1072</w:t>
            </w:r>
          </w:p>
        </w:tc>
        <w:tc>
          <w:tcPr>
            <w:tcW w:w="1669" w:type="dxa"/>
            <w:tcBorders>
              <w:top w:val="single" w:sz="36" w:space="0" w:color="FFFFFF"/>
              <w:bottom w:val="single" w:sz="36" w:space="0" w:color="FFFFFF"/>
            </w:tcBorders>
            <w:shd w:val="clear" w:color="auto" w:fill="auto"/>
            <w:vAlign w:val="center"/>
          </w:tcPr>
          <w:p w14:paraId="61701805" w14:textId="26261F5B" w:rsidR="0094798C" w:rsidRPr="009053A4" w:rsidRDefault="0094798C" w:rsidP="009053A4">
            <w:pPr>
              <w:snapToGrid w:val="0"/>
              <w:spacing w:after="120"/>
              <w:jc w:val="center"/>
              <w:rPr>
                <w:rFonts w:cs="Arial"/>
                <w:bCs/>
                <w:sz w:val="20"/>
                <w:szCs w:val="20"/>
              </w:rPr>
            </w:pPr>
            <w:r w:rsidRPr="009053A4">
              <w:rPr>
                <w:rFonts w:cs="Arial"/>
                <w:bCs/>
                <w:sz w:val="20"/>
                <w:szCs w:val="20"/>
              </w:rPr>
              <w:t>2015</w:t>
            </w:r>
          </w:p>
        </w:tc>
        <w:tc>
          <w:tcPr>
            <w:tcW w:w="2886" w:type="dxa"/>
            <w:tcBorders>
              <w:top w:val="single" w:sz="36" w:space="0" w:color="FFFFFF"/>
              <w:bottom w:val="single" w:sz="36" w:space="0" w:color="FFFFFF"/>
            </w:tcBorders>
            <w:shd w:val="clear" w:color="auto" w:fill="auto"/>
            <w:vAlign w:val="center"/>
          </w:tcPr>
          <w:p w14:paraId="245658DA" w14:textId="0D2473B6" w:rsidR="0094798C" w:rsidRPr="009053A4" w:rsidRDefault="0094798C" w:rsidP="009053A4">
            <w:pPr>
              <w:rPr>
                <w:sz w:val="20"/>
                <w:szCs w:val="20"/>
              </w:rPr>
            </w:pPr>
            <w:r w:rsidRPr="009053A4">
              <w:rPr>
                <w:sz w:val="20"/>
                <w:szCs w:val="20"/>
              </w:rPr>
              <w:t>Libro 2 de la Parte 2 del Título4 del Capítulo 6, Sistema de Gestión de la Seguridad y Salud en el Trabajo.</w:t>
            </w:r>
          </w:p>
        </w:tc>
        <w:tc>
          <w:tcPr>
            <w:tcW w:w="2615" w:type="dxa"/>
            <w:tcBorders>
              <w:top w:val="single" w:sz="36" w:space="0" w:color="FFFFFF"/>
              <w:bottom w:val="single" w:sz="36" w:space="0" w:color="FFFFFF"/>
            </w:tcBorders>
            <w:shd w:val="clear" w:color="auto" w:fill="auto"/>
            <w:vAlign w:val="center"/>
          </w:tcPr>
          <w:p w14:paraId="1F9B5F4A" w14:textId="32D8A3C1" w:rsidR="0094798C" w:rsidRPr="009053A4" w:rsidRDefault="0094798C" w:rsidP="009053A4">
            <w:pPr>
              <w:jc w:val="center"/>
              <w:rPr>
                <w:rFonts w:cs="Arial"/>
                <w:bCs/>
                <w:sz w:val="20"/>
                <w:szCs w:val="20"/>
              </w:rPr>
            </w:pPr>
            <w:r w:rsidRPr="009053A4">
              <w:rPr>
                <w:sz w:val="20"/>
                <w:szCs w:val="20"/>
              </w:rPr>
              <w:t>Libro 2 de la Parte 2 del Título4 del Capítulo 6, Sistema de Gestión de la Seguridad y Salud en el Trabajo.</w:t>
            </w:r>
          </w:p>
        </w:tc>
      </w:tr>
      <w:tr w:rsidR="0094798C" w:rsidRPr="009053A4" w14:paraId="2C76913A" w14:textId="77777777" w:rsidTr="009053A4">
        <w:trPr>
          <w:trHeight w:val="1213"/>
        </w:trPr>
        <w:tc>
          <w:tcPr>
            <w:tcW w:w="2444" w:type="dxa"/>
            <w:tcBorders>
              <w:top w:val="single" w:sz="36" w:space="0" w:color="FFFFFF"/>
              <w:bottom w:val="single" w:sz="36" w:space="0" w:color="FFFFFF"/>
            </w:tcBorders>
            <w:shd w:val="clear" w:color="auto" w:fill="DEEAF6"/>
            <w:vAlign w:val="center"/>
          </w:tcPr>
          <w:p w14:paraId="3028584E" w14:textId="38FBF9D8" w:rsidR="0094798C" w:rsidRPr="009053A4" w:rsidRDefault="0094798C" w:rsidP="009053A4">
            <w:pPr>
              <w:snapToGrid w:val="0"/>
              <w:spacing w:after="120"/>
              <w:jc w:val="center"/>
              <w:rPr>
                <w:sz w:val="20"/>
                <w:szCs w:val="20"/>
              </w:rPr>
            </w:pPr>
            <w:r w:rsidRPr="009053A4">
              <w:rPr>
                <w:sz w:val="20"/>
                <w:szCs w:val="20"/>
              </w:rPr>
              <w:t>Resolución 440</w:t>
            </w:r>
          </w:p>
        </w:tc>
        <w:tc>
          <w:tcPr>
            <w:tcW w:w="1669" w:type="dxa"/>
            <w:tcBorders>
              <w:top w:val="single" w:sz="36" w:space="0" w:color="FFFFFF"/>
              <w:bottom w:val="single" w:sz="36" w:space="0" w:color="FFFFFF"/>
            </w:tcBorders>
            <w:shd w:val="clear" w:color="auto" w:fill="DEEAF6"/>
            <w:vAlign w:val="center"/>
          </w:tcPr>
          <w:p w14:paraId="16D065A1" w14:textId="35AC987B" w:rsidR="0094798C" w:rsidRPr="009053A4" w:rsidRDefault="0094798C" w:rsidP="009053A4">
            <w:pPr>
              <w:snapToGrid w:val="0"/>
              <w:spacing w:after="120"/>
              <w:jc w:val="center"/>
              <w:rPr>
                <w:rFonts w:cs="Arial"/>
                <w:bCs/>
                <w:sz w:val="20"/>
                <w:szCs w:val="20"/>
              </w:rPr>
            </w:pPr>
            <w:r w:rsidRPr="009053A4">
              <w:rPr>
                <w:rFonts w:cs="Arial"/>
                <w:bCs/>
                <w:sz w:val="20"/>
                <w:szCs w:val="20"/>
              </w:rPr>
              <w:t>2017</w:t>
            </w:r>
          </w:p>
        </w:tc>
        <w:tc>
          <w:tcPr>
            <w:tcW w:w="2886" w:type="dxa"/>
            <w:tcBorders>
              <w:top w:val="single" w:sz="36" w:space="0" w:color="FFFFFF"/>
              <w:bottom w:val="single" w:sz="36" w:space="0" w:color="FFFFFF"/>
            </w:tcBorders>
            <w:shd w:val="clear" w:color="auto" w:fill="DEEAF6"/>
            <w:vAlign w:val="center"/>
          </w:tcPr>
          <w:p w14:paraId="53D79B4B" w14:textId="39626553" w:rsidR="0094798C" w:rsidRPr="009053A4" w:rsidRDefault="0094798C" w:rsidP="009053A4">
            <w:pPr>
              <w:rPr>
                <w:sz w:val="20"/>
                <w:szCs w:val="20"/>
              </w:rPr>
            </w:pPr>
            <w:r w:rsidRPr="009053A4">
              <w:rPr>
                <w:sz w:val="20"/>
                <w:szCs w:val="20"/>
              </w:rPr>
              <w:t>Por la cual se reglamenta la administración, uso y manejo de vehículos automotores de la Secretaría General de la Alcaldía Mayor de Bogotá, o la que la reemplace</w:t>
            </w:r>
          </w:p>
        </w:tc>
        <w:tc>
          <w:tcPr>
            <w:tcW w:w="2615" w:type="dxa"/>
            <w:tcBorders>
              <w:top w:val="single" w:sz="36" w:space="0" w:color="FFFFFF"/>
              <w:bottom w:val="single" w:sz="36" w:space="0" w:color="FFFFFF"/>
            </w:tcBorders>
            <w:shd w:val="clear" w:color="auto" w:fill="DEEAF6"/>
            <w:vAlign w:val="center"/>
          </w:tcPr>
          <w:p w14:paraId="116D62DE" w14:textId="0ED5F54D" w:rsidR="0094798C" w:rsidRPr="009053A4" w:rsidRDefault="0094798C" w:rsidP="009053A4">
            <w:pPr>
              <w:jc w:val="center"/>
              <w:rPr>
                <w:sz w:val="20"/>
                <w:szCs w:val="20"/>
              </w:rPr>
            </w:pPr>
            <w:r w:rsidRPr="009053A4">
              <w:rPr>
                <w:sz w:val="20"/>
                <w:szCs w:val="20"/>
              </w:rPr>
              <w:t>Todos</w:t>
            </w:r>
          </w:p>
        </w:tc>
      </w:tr>
      <w:tr w:rsidR="0094798C" w:rsidRPr="009053A4" w14:paraId="6707B117" w14:textId="77777777" w:rsidTr="009053A4">
        <w:trPr>
          <w:trHeight w:val="1213"/>
        </w:trPr>
        <w:tc>
          <w:tcPr>
            <w:tcW w:w="2444" w:type="dxa"/>
            <w:tcBorders>
              <w:top w:val="single" w:sz="36" w:space="0" w:color="FFFFFF"/>
              <w:bottom w:val="single" w:sz="36" w:space="0" w:color="FFFFFF"/>
            </w:tcBorders>
            <w:shd w:val="clear" w:color="auto" w:fill="auto"/>
            <w:vAlign w:val="center"/>
          </w:tcPr>
          <w:p w14:paraId="5508E879" w14:textId="59C89B3C" w:rsidR="0094798C" w:rsidRPr="009053A4" w:rsidRDefault="0094798C" w:rsidP="009053A4">
            <w:pPr>
              <w:snapToGrid w:val="0"/>
              <w:spacing w:after="120"/>
              <w:jc w:val="center"/>
              <w:rPr>
                <w:sz w:val="20"/>
                <w:szCs w:val="20"/>
              </w:rPr>
            </w:pPr>
            <w:r w:rsidRPr="009053A4">
              <w:rPr>
                <w:sz w:val="20"/>
                <w:szCs w:val="20"/>
              </w:rPr>
              <w:lastRenderedPageBreak/>
              <w:t>Resolución 0312</w:t>
            </w:r>
          </w:p>
        </w:tc>
        <w:tc>
          <w:tcPr>
            <w:tcW w:w="1669" w:type="dxa"/>
            <w:tcBorders>
              <w:top w:val="single" w:sz="36" w:space="0" w:color="FFFFFF"/>
              <w:bottom w:val="single" w:sz="36" w:space="0" w:color="FFFFFF"/>
            </w:tcBorders>
            <w:shd w:val="clear" w:color="auto" w:fill="auto"/>
            <w:vAlign w:val="center"/>
          </w:tcPr>
          <w:p w14:paraId="51CB5C5F" w14:textId="24EBC8A7" w:rsidR="0094798C" w:rsidRPr="009053A4" w:rsidRDefault="0094798C" w:rsidP="009053A4">
            <w:pPr>
              <w:snapToGrid w:val="0"/>
              <w:spacing w:after="120"/>
              <w:jc w:val="center"/>
              <w:rPr>
                <w:rFonts w:cs="Arial"/>
                <w:bCs/>
                <w:sz w:val="20"/>
                <w:szCs w:val="20"/>
              </w:rPr>
            </w:pPr>
            <w:r w:rsidRPr="009053A4">
              <w:rPr>
                <w:rFonts w:cs="Arial"/>
                <w:bCs/>
                <w:sz w:val="20"/>
                <w:szCs w:val="20"/>
              </w:rPr>
              <w:t>2019</w:t>
            </w:r>
          </w:p>
        </w:tc>
        <w:tc>
          <w:tcPr>
            <w:tcW w:w="2886" w:type="dxa"/>
            <w:tcBorders>
              <w:top w:val="single" w:sz="36" w:space="0" w:color="FFFFFF"/>
              <w:bottom w:val="single" w:sz="36" w:space="0" w:color="FFFFFF"/>
            </w:tcBorders>
            <w:shd w:val="clear" w:color="auto" w:fill="auto"/>
            <w:vAlign w:val="center"/>
          </w:tcPr>
          <w:p w14:paraId="01A3905E" w14:textId="59D3125C" w:rsidR="0094798C" w:rsidRPr="009053A4" w:rsidRDefault="0094798C" w:rsidP="009053A4">
            <w:pPr>
              <w:rPr>
                <w:sz w:val="20"/>
                <w:szCs w:val="20"/>
              </w:rPr>
            </w:pPr>
            <w:r w:rsidRPr="009053A4">
              <w:rPr>
                <w:sz w:val="20"/>
                <w:szCs w:val="20"/>
              </w:rPr>
              <w:t>Por la cual se reglamentan los estándares mínimos del sistema de gestión de seguridad y salud en el trabajo.</w:t>
            </w:r>
          </w:p>
        </w:tc>
        <w:tc>
          <w:tcPr>
            <w:tcW w:w="2615" w:type="dxa"/>
            <w:tcBorders>
              <w:top w:val="single" w:sz="36" w:space="0" w:color="FFFFFF"/>
              <w:bottom w:val="single" w:sz="36" w:space="0" w:color="FFFFFF"/>
            </w:tcBorders>
            <w:shd w:val="clear" w:color="auto" w:fill="auto"/>
            <w:vAlign w:val="center"/>
          </w:tcPr>
          <w:p w14:paraId="7AE6102E" w14:textId="2CF7EBD2" w:rsidR="0094798C" w:rsidRPr="009053A4" w:rsidRDefault="0094798C" w:rsidP="009053A4">
            <w:pPr>
              <w:jc w:val="center"/>
              <w:rPr>
                <w:sz w:val="20"/>
                <w:szCs w:val="20"/>
              </w:rPr>
            </w:pPr>
            <w:r w:rsidRPr="009053A4">
              <w:rPr>
                <w:sz w:val="20"/>
                <w:szCs w:val="20"/>
              </w:rPr>
              <w:t>Todos</w:t>
            </w:r>
          </w:p>
        </w:tc>
      </w:tr>
      <w:tr w:rsidR="0094798C" w:rsidRPr="009053A4" w14:paraId="4FA6DFB7" w14:textId="77777777" w:rsidTr="009053A4">
        <w:trPr>
          <w:trHeight w:val="1213"/>
        </w:trPr>
        <w:tc>
          <w:tcPr>
            <w:tcW w:w="2444" w:type="dxa"/>
            <w:tcBorders>
              <w:top w:val="single" w:sz="36" w:space="0" w:color="FFFFFF"/>
              <w:bottom w:val="single" w:sz="36" w:space="0" w:color="FFFFFF"/>
            </w:tcBorders>
            <w:shd w:val="clear" w:color="auto" w:fill="DEEAF6"/>
            <w:vAlign w:val="center"/>
          </w:tcPr>
          <w:p w14:paraId="1E020E45" w14:textId="54DA43F8" w:rsidR="0094798C" w:rsidRPr="009053A4" w:rsidRDefault="0094798C" w:rsidP="009053A4">
            <w:pPr>
              <w:snapToGrid w:val="0"/>
              <w:spacing w:after="120"/>
              <w:jc w:val="center"/>
              <w:rPr>
                <w:sz w:val="20"/>
                <w:szCs w:val="20"/>
              </w:rPr>
            </w:pPr>
            <w:r w:rsidRPr="009053A4">
              <w:rPr>
                <w:sz w:val="20"/>
                <w:szCs w:val="20"/>
              </w:rPr>
              <w:t>Ley 2050</w:t>
            </w:r>
          </w:p>
        </w:tc>
        <w:tc>
          <w:tcPr>
            <w:tcW w:w="1669" w:type="dxa"/>
            <w:tcBorders>
              <w:top w:val="single" w:sz="36" w:space="0" w:color="FFFFFF"/>
              <w:bottom w:val="single" w:sz="36" w:space="0" w:color="FFFFFF"/>
            </w:tcBorders>
            <w:shd w:val="clear" w:color="auto" w:fill="DEEAF6"/>
            <w:vAlign w:val="center"/>
          </w:tcPr>
          <w:p w14:paraId="4FEA3BAA" w14:textId="254145B3" w:rsidR="0094798C" w:rsidRPr="009053A4" w:rsidRDefault="0094798C" w:rsidP="009053A4">
            <w:pPr>
              <w:snapToGrid w:val="0"/>
              <w:spacing w:after="120"/>
              <w:jc w:val="center"/>
              <w:rPr>
                <w:rFonts w:cs="Arial"/>
                <w:bCs/>
                <w:sz w:val="20"/>
                <w:szCs w:val="20"/>
              </w:rPr>
            </w:pPr>
            <w:r w:rsidRPr="009053A4">
              <w:rPr>
                <w:rFonts w:cs="Arial"/>
                <w:bCs/>
                <w:sz w:val="20"/>
                <w:szCs w:val="20"/>
              </w:rPr>
              <w:t>2020</w:t>
            </w:r>
          </w:p>
        </w:tc>
        <w:tc>
          <w:tcPr>
            <w:tcW w:w="2886" w:type="dxa"/>
            <w:tcBorders>
              <w:top w:val="single" w:sz="36" w:space="0" w:color="FFFFFF"/>
              <w:bottom w:val="single" w:sz="36" w:space="0" w:color="FFFFFF"/>
            </w:tcBorders>
            <w:shd w:val="clear" w:color="auto" w:fill="DEEAF6"/>
            <w:vAlign w:val="center"/>
          </w:tcPr>
          <w:p w14:paraId="67FFD75A" w14:textId="471274F2" w:rsidR="0094798C" w:rsidRPr="009053A4" w:rsidRDefault="0094798C" w:rsidP="009053A4">
            <w:pPr>
              <w:rPr>
                <w:sz w:val="20"/>
                <w:szCs w:val="20"/>
              </w:rPr>
            </w:pPr>
            <w:r w:rsidRPr="009053A4">
              <w:rPr>
                <w:sz w:val="20"/>
                <w:szCs w:val="20"/>
              </w:rPr>
              <w:t>Por medio de la cual se modifica y adiciona la ley 1503 de 2011 y se dictan otras disposiciones en seguridad vial y tránsito.</w:t>
            </w:r>
          </w:p>
        </w:tc>
        <w:tc>
          <w:tcPr>
            <w:tcW w:w="2615" w:type="dxa"/>
            <w:tcBorders>
              <w:top w:val="single" w:sz="36" w:space="0" w:color="FFFFFF"/>
              <w:bottom w:val="single" w:sz="36" w:space="0" w:color="FFFFFF"/>
            </w:tcBorders>
            <w:shd w:val="clear" w:color="auto" w:fill="DEEAF6"/>
            <w:vAlign w:val="center"/>
          </w:tcPr>
          <w:p w14:paraId="5CF5756E" w14:textId="367405FA" w:rsidR="0094798C" w:rsidRPr="009053A4" w:rsidRDefault="0094798C" w:rsidP="009053A4">
            <w:pPr>
              <w:jc w:val="center"/>
              <w:rPr>
                <w:sz w:val="20"/>
                <w:szCs w:val="20"/>
              </w:rPr>
            </w:pPr>
            <w:r w:rsidRPr="009053A4">
              <w:rPr>
                <w:sz w:val="20"/>
                <w:szCs w:val="20"/>
              </w:rPr>
              <w:t>Todos</w:t>
            </w:r>
          </w:p>
        </w:tc>
      </w:tr>
      <w:tr w:rsidR="0094798C" w:rsidRPr="009053A4" w14:paraId="0C25578A" w14:textId="77777777" w:rsidTr="009053A4">
        <w:trPr>
          <w:trHeight w:val="1213"/>
        </w:trPr>
        <w:tc>
          <w:tcPr>
            <w:tcW w:w="2444" w:type="dxa"/>
            <w:tcBorders>
              <w:top w:val="single" w:sz="36" w:space="0" w:color="FFFFFF"/>
              <w:bottom w:val="single" w:sz="36" w:space="0" w:color="FFFFFF"/>
            </w:tcBorders>
            <w:shd w:val="clear" w:color="auto" w:fill="auto"/>
            <w:vAlign w:val="center"/>
          </w:tcPr>
          <w:p w14:paraId="69D41630" w14:textId="7D8289DA" w:rsidR="0094798C" w:rsidRPr="009053A4" w:rsidRDefault="0094798C" w:rsidP="009053A4">
            <w:pPr>
              <w:snapToGrid w:val="0"/>
              <w:spacing w:after="120"/>
              <w:jc w:val="center"/>
              <w:rPr>
                <w:sz w:val="20"/>
                <w:szCs w:val="20"/>
              </w:rPr>
            </w:pPr>
            <w:r w:rsidRPr="009053A4">
              <w:rPr>
                <w:sz w:val="20"/>
                <w:szCs w:val="20"/>
              </w:rPr>
              <w:t>Resolución 20223040040595</w:t>
            </w:r>
          </w:p>
        </w:tc>
        <w:tc>
          <w:tcPr>
            <w:tcW w:w="1669" w:type="dxa"/>
            <w:tcBorders>
              <w:top w:val="single" w:sz="36" w:space="0" w:color="FFFFFF"/>
              <w:bottom w:val="single" w:sz="36" w:space="0" w:color="FFFFFF"/>
            </w:tcBorders>
            <w:shd w:val="clear" w:color="auto" w:fill="auto"/>
            <w:vAlign w:val="center"/>
          </w:tcPr>
          <w:p w14:paraId="086422FB" w14:textId="68D48737" w:rsidR="0094798C" w:rsidRPr="009053A4" w:rsidRDefault="0094798C" w:rsidP="009053A4">
            <w:pPr>
              <w:snapToGrid w:val="0"/>
              <w:spacing w:after="120"/>
              <w:jc w:val="center"/>
              <w:rPr>
                <w:rFonts w:cs="Arial"/>
                <w:bCs/>
                <w:sz w:val="20"/>
                <w:szCs w:val="20"/>
              </w:rPr>
            </w:pPr>
            <w:r w:rsidRPr="009053A4">
              <w:rPr>
                <w:rFonts w:cs="Arial"/>
                <w:bCs/>
                <w:sz w:val="20"/>
                <w:szCs w:val="20"/>
              </w:rPr>
              <w:t>2022</w:t>
            </w:r>
          </w:p>
        </w:tc>
        <w:tc>
          <w:tcPr>
            <w:tcW w:w="2886" w:type="dxa"/>
            <w:tcBorders>
              <w:top w:val="single" w:sz="36" w:space="0" w:color="FFFFFF"/>
              <w:bottom w:val="single" w:sz="36" w:space="0" w:color="FFFFFF"/>
            </w:tcBorders>
            <w:shd w:val="clear" w:color="auto" w:fill="auto"/>
            <w:vAlign w:val="center"/>
          </w:tcPr>
          <w:p w14:paraId="049EAE1C" w14:textId="7D13BC2D" w:rsidR="0094798C" w:rsidRPr="009053A4" w:rsidRDefault="0094798C" w:rsidP="009053A4">
            <w:pPr>
              <w:rPr>
                <w:sz w:val="20"/>
                <w:szCs w:val="20"/>
              </w:rPr>
            </w:pPr>
            <w:r w:rsidRPr="009053A4">
              <w:rPr>
                <w:sz w:val="20"/>
                <w:szCs w:val="20"/>
              </w:rPr>
              <w:t>deroga la Resolución 1565 de 2014, “Metodología para el diseño, implementación y verificación de los Planes Estratégicos de Seguridad Vial”.</w:t>
            </w:r>
          </w:p>
        </w:tc>
        <w:tc>
          <w:tcPr>
            <w:tcW w:w="2615" w:type="dxa"/>
            <w:tcBorders>
              <w:top w:val="single" w:sz="36" w:space="0" w:color="FFFFFF"/>
              <w:bottom w:val="single" w:sz="36" w:space="0" w:color="FFFFFF"/>
            </w:tcBorders>
            <w:shd w:val="clear" w:color="auto" w:fill="auto"/>
            <w:vAlign w:val="center"/>
          </w:tcPr>
          <w:p w14:paraId="568A211E" w14:textId="32F822D9" w:rsidR="0094798C" w:rsidRPr="009053A4" w:rsidRDefault="0094798C" w:rsidP="009053A4">
            <w:pPr>
              <w:jc w:val="center"/>
              <w:rPr>
                <w:sz w:val="20"/>
                <w:szCs w:val="20"/>
              </w:rPr>
            </w:pPr>
            <w:r w:rsidRPr="009053A4">
              <w:rPr>
                <w:sz w:val="20"/>
                <w:szCs w:val="20"/>
              </w:rPr>
              <w:t>Todos</w:t>
            </w:r>
          </w:p>
        </w:tc>
      </w:tr>
      <w:tr w:rsidR="00CA65DF" w:rsidRPr="009053A4" w14:paraId="066A2018" w14:textId="77777777" w:rsidTr="009053A4">
        <w:trPr>
          <w:trHeight w:val="1213"/>
        </w:trPr>
        <w:tc>
          <w:tcPr>
            <w:tcW w:w="2444" w:type="dxa"/>
            <w:tcBorders>
              <w:top w:val="single" w:sz="36" w:space="0" w:color="FFFFFF"/>
              <w:bottom w:val="single" w:sz="36" w:space="0" w:color="FFFFFF"/>
            </w:tcBorders>
            <w:shd w:val="clear" w:color="auto" w:fill="DEEAF6"/>
            <w:vAlign w:val="center"/>
          </w:tcPr>
          <w:p w14:paraId="67E801B0" w14:textId="18D54941" w:rsidR="00CA65DF" w:rsidRPr="009053A4" w:rsidRDefault="00CA65DF" w:rsidP="009053A4">
            <w:pPr>
              <w:snapToGrid w:val="0"/>
              <w:spacing w:after="120"/>
              <w:jc w:val="center"/>
              <w:rPr>
                <w:sz w:val="20"/>
                <w:szCs w:val="20"/>
              </w:rPr>
            </w:pPr>
            <w:r w:rsidRPr="009053A4">
              <w:rPr>
                <w:sz w:val="20"/>
                <w:szCs w:val="20"/>
              </w:rPr>
              <w:t>Ley 769</w:t>
            </w:r>
          </w:p>
        </w:tc>
        <w:tc>
          <w:tcPr>
            <w:tcW w:w="1669" w:type="dxa"/>
            <w:tcBorders>
              <w:top w:val="single" w:sz="36" w:space="0" w:color="FFFFFF"/>
              <w:bottom w:val="single" w:sz="36" w:space="0" w:color="FFFFFF"/>
            </w:tcBorders>
            <w:shd w:val="clear" w:color="auto" w:fill="DEEAF6"/>
            <w:vAlign w:val="center"/>
          </w:tcPr>
          <w:p w14:paraId="4A95BE1D" w14:textId="4967F1BE" w:rsidR="00CA65DF" w:rsidRPr="009053A4" w:rsidRDefault="00CA65DF" w:rsidP="009053A4">
            <w:pPr>
              <w:snapToGrid w:val="0"/>
              <w:spacing w:after="120"/>
              <w:jc w:val="center"/>
              <w:rPr>
                <w:rFonts w:cs="Arial"/>
                <w:bCs/>
                <w:sz w:val="20"/>
                <w:szCs w:val="20"/>
              </w:rPr>
            </w:pPr>
            <w:r w:rsidRPr="009053A4">
              <w:rPr>
                <w:rFonts w:cs="Arial"/>
                <w:bCs/>
                <w:sz w:val="20"/>
                <w:szCs w:val="20"/>
              </w:rPr>
              <w:t>2022</w:t>
            </w:r>
          </w:p>
        </w:tc>
        <w:tc>
          <w:tcPr>
            <w:tcW w:w="2886" w:type="dxa"/>
            <w:tcBorders>
              <w:top w:val="single" w:sz="36" w:space="0" w:color="FFFFFF"/>
              <w:bottom w:val="single" w:sz="36" w:space="0" w:color="FFFFFF"/>
            </w:tcBorders>
            <w:shd w:val="clear" w:color="auto" w:fill="DEEAF6"/>
            <w:vAlign w:val="center"/>
          </w:tcPr>
          <w:p w14:paraId="6DAB3E11" w14:textId="33B1E987" w:rsidR="00CA65DF" w:rsidRPr="009053A4" w:rsidRDefault="00CA65DF" w:rsidP="009053A4">
            <w:pPr>
              <w:rPr>
                <w:sz w:val="20"/>
                <w:szCs w:val="20"/>
              </w:rPr>
            </w:pPr>
            <w:r w:rsidRPr="009053A4">
              <w:rPr>
                <w:sz w:val="20"/>
                <w:szCs w:val="20"/>
              </w:rPr>
              <w:t>Por la cual se expide el Código Nacional de Tránsito Terrestre y se dictan otras disposiciones.</w:t>
            </w:r>
          </w:p>
        </w:tc>
        <w:tc>
          <w:tcPr>
            <w:tcW w:w="2615" w:type="dxa"/>
            <w:tcBorders>
              <w:top w:val="single" w:sz="36" w:space="0" w:color="FFFFFF"/>
              <w:bottom w:val="single" w:sz="36" w:space="0" w:color="FFFFFF"/>
            </w:tcBorders>
            <w:shd w:val="clear" w:color="auto" w:fill="DEEAF6"/>
            <w:vAlign w:val="center"/>
          </w:tcPr>
          <w:p w14:paraId="5D7902B7" w14:textId="4B58C246" w:rsidR="00CA65DF" w:rsidRPr="009053A4" w:rsidRDefault="00CA65DF" w:rsidP="009053A4">
            <w:pPr>
              <w:jc w:val="center"/>
              <w:rPr>
                <w:sz w:val="20"/>
                <w:szCs w:val="20"/>
              </w:rPr>
            </w:pPr>
            <w:r w:rsidRPr="009053A4">
              <w:rPr>
                <w:rFonts w:cs="Arial"/>
                <w:bCs/>
                <w:sz w:val="20"/>
                <w:szCs w:val="20"/>
              </w:rPr>
              <w:t>Todos</w:t>
            </w:r>
          </w:p>
        </w:tc>
      </w:tr>
    </w:tbl>
    <w:p w14:paraId="077B0350" w14:textId="77777777" w:rsidR="00804376" w:rsidRDefault="00804376" w:rsidP="00804376"/>
    <w:p w14:paraId="3923ADA9" w14:textId="32FD3E5C" w:rsidR="000A0E18" w:rsidRDefault="000A0E18" w:rsidP="000A0E18">
      <w:pPr>
        <w:pStyle w:val="Ttulo2"/>
      </w:pPr>
      <w:r>
        <w:t>Documentos externos</w:t>
      </w:r>
    </w:p>
    <w:p w14:paraId="672A96D1" w14:textId="77777777" w:rsidR="000A0E18" w:rsidRDefault="000A0E18" w:rsidP="00804376"/>
    <w:tbl>
      <w:tblPr>
        <w:tblW w:w="9666" w:type="dxa"/>
        <w:tblInd w:w="-196"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CellMar>
          <w:left w:w="70" w:type="dxa"/>
          <w:right w:w="70" w:type="dxa"/>
        </w:tblCellMar>
        <w:tblLook w:val="0000" w:firstRow="0" w:lastRow="0" w:firstColumn="0" w:lastColumn="0" w:noHBand="0" w:noVBand="0"/>
      </w:tblPr>
      <w:tblGrid>
        <w:gridCol w:w="2401"/>
        <w:gridCol w:w="1813"/>
        <w:gridCol w:w="2635"/>
        <w:gridCol w:w="2817"/>
      </w:tblGrid>
      <w:tr w:rsidR="004970BA" w:rsidRPr="00377C2A" w14:paraId="4F44F3B2" w14:textId="77777777" w:rsidTr="00654749">
        <w:trPr>
          <w:trHeight w:val="444"/>
        </w:trPr>
        <w:tc>
          <w:tcPr>
            <w:tcW w:w="2463" w:type="dxa"/>
            <w:shd w:val="clear" w:color="auto" w:fill="DBE5F1"/>
            <w:vAlign w:val="center"/>
          </w:tcPr>
          <w:p w14:paraId="41E12C4C" w14:textId="77777777" w:rsidR="004970BA" w:rsidRPr="000C0735" w:rsidRDefault="004970BA" w:rsidP="00654749">
            <w:pPr>
              <w:shd w:val="clear" w:color="auto" w:fill="DBE5F1"/>
              <w:jc w:val="center"/>
              <w:rPr>
                <w:rFonts w:eastAsia="Calibri" w:cs="Arial"/>
                <w:b/>
                <w:color w:val="365F91"/>
                <w:sz w:val="20"/>
                <w:szCs w:val="20"/>
                <w:lang w:val="es-MX" w:eastAsia="es-ES"/>
              </w:rPr>
            </w:pPr>
            <w:r w:rsidRPr="000C0735">
              <w:rPr>
                <w:rFonts w:eastAsia="Calibri" w:cs="Arial"/>
                <w:b/>
                <w:color w:val="365F91"/>
                <w:sz w:val="20"/>
                <w:szCs w:val="20"/>
                <w:lang w:val="es-MX" w:eastAsia="es-ES"/>
              </w:rPr>
              <w:t xml:space="preserve">Nombre </w:t>
            </w:r>
          </w:p>
        </w:tc>
        <w:tc>
          <w:tcPr>
            <w:tcW w:w="1840" w:type="dxa"/>
            <w:shd w:val="clear" w:color="auto" w:fill="DBE5F1"/>
            <w:vAlign w:val="center"/>
          </w:tcPr>
          <w:p w14:paraId="766D4595" w14:textId="77777777" w:rsidR="004970BA" w:rsidRPr="000C0735" w:rsidRDefault="004970BA" w:rsidP="00654749">
            <w:pPr>
              <w:shd w:val="clear" w:color="auto" w:fill="DBE5F1"/>
              <w:jc w:val="center"/>
              <w:rPr>
                <w:rFonts w:eastAsia="Calibri" w:cs="Arial"/>
                <w:b/>
                <w:color w:val="365F91"/>
                <w:sz w:val="20"/>
                <w:szCs w:val="20"/>
                <w:lang w:val="es-MX" w:eastAsia="es-ES"/>
              </w:rPr>
            </w:pPr>
            <w:r w:rsidRPr="000C0735">
              <w:rPr>
                <w:rFonts w:eastAsia="Calibri" w:cs="Arial"/>
                <w:b/>
                <w:color w:val="365F91"/>
                <w:sz w:val="20"/>
                <w:szCs w:val="20"/>
                <w:lang w:val="es-MX" w:eastAsia="es-ES"/>
              </w:rPr>
              <w:t>Fecha de</w:t>
            </w:r>
            <w:r w:rsidRPr="000C0735">
              <w:rPr>
                <w:rFonts w:eastAsia="Calibri" w:cs="Arial"/>
                <w:b/>
                <w:color w:val="365F91"/>
                <w:sz w:val="20"/>
                <w:szCs w:val="20"/>
                <w:lang w:val="es-MX" w:eastAsia="es-ES"/>
              </w:rPr>
              <w:br/>
              <w:t>publicación o versión</w:t>
            </w:r>
          </w:p>
        </w:tc>
        <w:tc>
          <w:tcPr>
            <w:tcW w:w="2708" w:type="dxa"/>
            <w:shd w:val="clear" w:color="auto" w:fill="DBE5F1"/>
            <w:vAlign w:val="center"/>
          </w:tcPr>
          <w:p w14:paraId="59136D7F" w14:textId="77777777" w:rsidR="004970BA" w:rsidRPr="000C0735" w:rsidRDefault="004970BA" w:rsidP="00654749">
            <w:pPr>
              <w:shd w:val="clear" w:color="auto" w:fill="DBE5F1"/>
              <w:jc w:val="center"/>
              <w:rPr>
                <w:rFonts w:eastAsia="Calibri" w:cs="Arial"/>
                <w:b/>
                <w:color w:val="365F91"/>
                <w:sz w:val="20"/>
                <w:szCs w:val="20"/>
                <w:lang w:val="es-MX" w:eastAsia="es-ES"/>
              </w:rPr>
            </w:pPr>
            <w:r w:rsidRPr="000C0735">
              <w:rPr>
                <w:rFonts w:eastAsia="Calibri" w:cs="Arial"/>
                <w:b/>
                <w:color w:val="365F91"/>
                <w:sz w:val="20"/>
                <w:szCs w:val="20"/>
                <w:lang w:val="es-MX" w:eastAsia="es-ES"/>
              </w:rPr>
              <w:t>Entidad que lo emite</w:t>
            </w:r>
          </w:p>
        </w:tc>
        <w:tc>
          <w:tcPr>
            <w:tcW w:w="2655" w:type="dxa"/>
            <w:shd w:val="clear" w:color="auto" w:fill="DBE5F1"/>
            <w:vAlign w:val="center"/>
          </w:tcPr>
          <w:p w14:paraId="595C9174" w14:textId="77777777" w:rsidR="004970BA" w:rsidRPr="000C0735" w:rsidRDefault="004970BA" w:rsidP="00654749">
            <w:pPr>
              <w:shd w:val="clear" w:color="auto" w:fill="DBE5F1"/>
              <w:jc w:val="center"/>
              <w:rPr>
                <w:rFonts w:eastAsia="Calibri" w:cs="Arial"/>
                <w:b/>
                <w:color w:val="365F91"/>
                <w:sz w:val="20"/>
                <w:szCs w:val="20"/>
                <w:lang w:val="es-MX" w:eastAsia="es-ES"/>
              </w:rPr>
            </w:pPr>
            <w:r w:rsidRPr="000C0735">
              <w:rPr>
                <w:rFonts w:eastAsia="Calibri" w:cs="Arial"/>
                <w:b/>
                <w:color w:val="365F91"/>
                <w:sz w:val="20"/>
                <w:szCs w:val="20"/>
                <w:lang w:val="es-MX" w:eastAsia="es-ES"/>
              </w:rPr>
              <w:t>Medio de consulta</w:t>
            </w:r>
          </w:p>
        </w:tc>
      </w:tr>
      <w:tr w:rsidR="004970BA" w:rsidRPr="00377C2A" w14:paraId="61F958FF" w14:textId="77777777" w:rsidTr="00654749">
        <w:trPr>
          <w:trHeight w:val="295"/>
        </w:trPr>
        <w:tc>
          <w:tcPr>
            <w:tcW w:w="2463" w:type="dxa"/>
            <w:shd w:val="clear" w:color="auto" w:fill="auto"/>
            <w:vAlign w:val="center"/>
          </w:tcPr>
          <w:p w14:paraId="2345C45D" w14:textId="5AAF3722" w:rsidR="004970BA" w:rsidRPr="000C0735" w:rsidRDefault="004970BA" w:rsidP="00654749">
            <w:pPr>
              <w:snapToGrid w:val="0"/>
              <w:spacing w:after="120"/>
              <w:jc w:val="center"/>
              <w:rPr>
                <w:rFonts w:cs="Arial"/>
                <w:bCs/>
                <w:sz w:val="20"/>
                <w:szCs w:val="20"/>
              </w:rPr>
            </w:pPr>
            <w:r w:rsidRPr="000C0735">
              <w:rPr>
                <w:sz w:val="20"/>
                <w:szCs w:val="20"/>
              </w:rPr>
              <w:t>NTC ISO 39001</w:t>
            </w:r>
          </w:p>
        </w:tc>
        <w:tc>
          <w:tcPr>
            <w:tcW w:w="1840" w:type="dxa"/>
            <w:shd w:val="clear" w:color="auto" w:fill="auto"/>
            <w:vAlign w:val="center"/>
          </w:tcPr>
          <w:p w14:paraId="468AEF50" w14:textId="53688F4E" w:rsidR="004970BA" w:rsidRPr="000C0735" w:rsidRDefault="007F108C" w:rsidP="00654749">
            <w:pPr>
              <w:snapToGrid w:val="0"/>
              <w:spacing w:after="120"/>
              <w:jc w:val="center"/>
              <w:rPr>
                <w:rFonts w:cs="Arial"/>
                <w:bCs/>
                <w:sz w:val="20"/>
                <w:szCs w:val="20"/>
              </w:rPr>
            </w:pPr>
            <w:r w:rsidRPr="000C0735">
              <w:rPr>
                <w:rFonts w:cs="Arial"/>
                <w:bCs/>
                <w:sz w:val="20"/>
                <w:szCs w:val="20"/>
              </w:rPr>
              <w:t>2012</w:t>
            </w:r>
          </w:p>
        </w:tc>
        <w:tc>
          <w:tcPr>
            <w:tcW w:w="2708" w:type="dxa"/>
            <w:shd w:val="clear" w:color="auto" w:fill="auto"/>
            <w:vAlign w:val="center"/>
          </w:tcPr>
          <w:p w14:paraId="5B0BAD7F" w14:textId="322E379A" w:rsidR="004970BA" w:rsidRPr="000C0735" w:rsidRDefault="006E1A24" w:rsidP="00654749">
            <w:pPr>
              <w:snapToGrid w:val="0"/>
              <w:spacing w:after="120"/>
              <w:jc w:val="center"/>
              <w:rPr>
                <w:rFonts w:cs="Arial"/>
                <w:bCs/>
                <w:sz w:val="20"/>
                <w:szCs w:val="20"/>
              </w:rPr>
            </w:pPr>
            <w:r w:rsidRPr="000C0735">
              <w:rPr>
                <w:rFonts w:cs="Arial"/>
                <w:bCs/>
                <w:sz w:val="20"/>
                <w:szCs w:val="20"/>
              </w:rPr>
              <w:t>ISO</w:t>
            </w:r>
          </w:p>
        </w:tc>
        <w:tc>
          <w:tcPr>
            <w:tcW w:w="2655" w:type="dxa"/>
            <w:shd w:val="clear" w:color="auto" w:fill="auto"/>
            <w:vAlign w:val="center"/>
          </w:tcPr>
          <w:p w14:paraId="6A0BCE61" w14:textId="6B7BE790" w:rsidR="004970BA" w:rsidRPr="000C0735" w:rsidRDefault="003D322F" w:rsidP="00654749">
            <w:pPr>
              <w:spacing w:after="200" w:line="276" w:lineRule="auto"/>
              <w:rPr>
                <w:rFonts w:cs="Arial"/>
                <w:bCs/>
                <w:sz w:val="20"/>
                <w:szCs w:val="20"/>
              </w:rPr>
            </w:pPr>
            <w:r w:rsidRPr="000C0735">
              <w:rPr>
                <w:rFonts w:cs="Arial"/>
                <w:bCs/>
                <w:sz w:val="20"/>
                <w:szCs w:val="20"/>
              </w:rPr>
              <w:t>https://cmdcertification.com/wp-content/uploads/2020/03/ISO-39001-2012.pdf</w:t>
            </w:r>
          </w:p>
        </w:tc>
      </w:tr>
      <w:tr w:rsidR="004970BA" w:rsidRPr="00377C2A" w14:paraId="70C3D2BC" w14:textId="77777777" w:rsidTr="00654749">
        <w:trPr>
          <w:trHeight w:val="295"/>
        </w:trPr>
        <w:tc>
          <w:tcPr>
            <w:tcW w:w="2463" w:type="dxa"/>
            <w:shd w:val="clear" w:color="auto" w:fill="DEEAF6"/>
            <w:vAlign w:val="center"/>
          </w:tcPr>
          <w:p w14:paraId="35D80ED8" w14:textId="77777777" w:rsidR="004970BA" w:rsidRPr="000C0735" w:rsidRDefault="004970BA" w:rsidP="00654749">
            <w:pPr>
              <w:snapToGrid w:val="0"/>
              <w:spacing w:after="120"/>
              <w:jc w:val="center"/>
              <w:rPr>
                <w:rFonts w:cs="Arial"/>
                <w:bCs/>
                <w:sz w:val="20"/>
                <w:szCs w:val="20"/>
              </w:rPr>
            </w:pPr>
          </w:p>
        </w:tc>
        <w:tc>
          <w:tcPr>
            <w:tcW w:w="1840" w:type="dxa"/>
            <w:shd w:val="clear" w:color="auto" w:fill="DEEAF6"/>
            <w:vAlign w:val="center"/>
          </w:tcPr>
          <w:p w14:paraId="3CBE5700" w14:textId="77777777" w:rsidR="004970BA" w:rsidRPr="000C0735" w:rsidRDefault="004970BA" w:rsidP="00654749">
            <w:pPr>
              <w:snapToGrid w:val="0"/>
              <w:spacing w:after="120"/>
              <w:jc w:val="center"/>
              <w:rPr>
                <w:rFonts w:cs="Arial"/>
                <w:bCs/>
                <w:sz w:val="20"/>
                <w:szCs w:val="20"/>
              </w:rPr>
            </w:pPr>
          </w:p>
        </w:tc>
        <w:tc>
          <w:tcPr>
            <w:tcW w:w="2708" w:type="dxa"/>
            <w:shd w:val="clear" w:color="auto" w:fill="DEEAF6"/>
            <w:vAlign w:val="center"/>
          </w:tcPr>
          <w:p w14:paraId="6D1C6F5E" w14:textId="77777777" w:rsidR="004970BA" w:rsidRPr="000C0735" w:rsidRDefault="004970BA" w:rsidP="00654749">
            <w:pPr>
              <w:snapToGrid w:val="0"/>
              <w:spacing w:after="120"/>
              <w:jc w:val="center"/>
              <w:rPr>
                <w:rFonts w:cs="Arial"/>
                <w:bCs/>
                <w:sz w:val="20"/>
                <w:szCs w:val="20"/>
              </w:rPr>
            </w:pPr>
          </w:p>
        </w:tc>
        <w:tc>
          <w:tcPr>
            <w:tcW w:w="2655" w:type="dxa"/>
            <w:shd w:val="clear" w:color="auto" w:fill="DEEAF6"/>
            <w:vAlign w:val="center"/>
          </w:tcPr>
          <w:p w14:paraId="76E95737" w14:textId="77777777" w:rsidR="004970BA" w:rsidRPr="000C0735" w:rsidRDefault="004970BA" w:rsidP="00654749">
            <w:pPr>
              <w:snapToGrid w:val="0"/>
              <w:spacing w:after="120"/>
              <w:rPr>
                <w:rFonts w:cs="Arial"/>
                <w:bCs/>
                <w:sz w:val="20"/>
                <w:szCs w:val="20"/>
              </w:rPr>
            </w:pPr>
          </w:p>
        </w:tc>
      </w:tr>
    </w:tbl>
    <w:p w14:paraId="159CF7F5" w14:textId="77777777" w:rsidR="004970BA" w:rsidRDefault="004970BA" w:rsidP="00804376"/>
    <w:sectPr w:rsidR="004970BA" w:rsidSect="00E31D51">
      <w:headerReference w:type="default" r:id="rId15"/>
      <w:footerReference w:type="default" r:id="rId16"/>
      <w:pgSz w:w="12240" w:h="15840"/>
      <w:pgMar w:top="2552" w:right="1608" w:bottom="1843" w:left="1418" w:header="847" w:footer="14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47B73" w14:textId="77777777" w:rsidR="0090085D" w:rsidRDefault="0090085D">
      <w:r>
        <w:separator/>
      </w:r>
    </w:p>
  </w:endnote>
  <w:endnote w:type="continuationSeparator" w:id="0">
    <w:p w14:paraId="21419A73" w14:textId="77777777" w:rsidR="0090085D" w:rsidRDefault="0090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TXingkai">
    <w:altName w:val="STXingkai"/>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pPr w:leftFromText="141" w:rightFromText="141" w:vertAnchor="text" w:horzAnchor="margin" w:tblpY="-39"/>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2977"/>
      <w:gridCol w:w="2976"/>
    </w:tblGrid>
    <w:tr w:rsidR="00930A6B" w:rsidRPr="00477D94" w14:paraId="48B774CC" w14:textId="77777777" w:rsidTr="00350967">
      <w:trPr>
        <w:trHeight w:val="239"/>
      </w:trPr>
      <w:tc>
        <w:tcPr>
          <w:tcW w:w="3114" w:type="dxa"/>
        </w:tcPr>
        <w:p w14:paraId="510C27A5" w14:textId="77777777" w:rsidR="00930A6B" w:rsidRPr="00B933CA" w:rsidRDefault="00930A6B" w:rsidP="00930A6B">
          <w:pPr>
            <w:jc w:val="center"/>
            <w:rPr>
              <w:b/>
              <w:bCs/>
              <w:color w:val="0070C0"/>
            </w:rPr>
          </w:pPr>
          <w:r w:rsidRPr="00B933CA">
            <w:rPr>
              <w:b/>
              <w:bCs/>
              <w:color w:val="0070C0"/>
            </w:rPr>
            <w:t>Método de Elaboración</w:t>
          </w:r>
        </w:p>
      </w:tc>
      <w:tc>
        <w:tcPr>
          <w:tcW w:w="2977" w:type="dxa"/>
        </w:tcPr>
        <w:p w14:paraId="5A59CD64" w14:textId="77777777" w:rsidR="00930A6B" w:rsidRPr="00B933CA" w:rsidRDefault="00930A6B" w:rsidP="00930A6B">
          <w:pPr>
            <w:jc w:val="center"/>
            <w:rPr>
              <w:b/>
              <w:bCs/>
              <w:color w:val="0070C0"/>
            </w:rPr>
          </w:pPr>
          <w:r w:rsidRPr="00B933CA">
            <w:rPr>
              <w:b/>
              <w:bCs/>
              <w:color w:val="0070C0"/>
            </w:rPr>
            <w:t>Revisa</w:t>
          </w:r>
        </w:p>
      </w:tc>
      <w:tc>
        <w:tcPr>
          <w:tcW w:w="2976" w:type="dxa"/>
        </w:tcPr>
        <w:p w14:paraId="42296293" w14:textId="77777777" w:rsidR="00930A6B" w:rsidRPr="00B933CA" w:rsidRDefault="00930A6B" w:rsidP="00930A6B">
          <w:pPr>
            <w:jc w:val="center"/>
            <w:rPr>
              <w:b/>
              <w:bCs/>
              <w:color w:val="0070C0"/>
            </w:rPr>
          </w:pPr>
          <w:r w:rsidRPr="00B933CA">
            <w:rPr>
              <w:b/>
              <w:bCs/>
              <w:color w:val="0070C0"/>
            </w:rPr>
            <w:t>Aprueba</w:t>
          </w:r>
        </w:p>
      </w:tc>
    </w:tr>
    <w:tr w:rsidR="00930A6B" w:rsidRPr="00477D94" w14:paraId="1E97AA5C" w14:textId="77777777" w:rsidTr="00350967">
      <w:trPr>
        <w:trHeight w:val="2293"/>
      </w:trPr>
      <w:tc>
        <w:tcPr>
          <w:tcW w:w="3114" w:type="dxa"/>
          <w:vAlign w:val="center"/>
        </w:tcPr>
        <w:p w14:paraId="41089651" w14:textId="2AB364DF" w:rsidR="00930A6B" w:rsidRPr="00622603" w:rsidRDefault="00C359FB" w:rsidP="00EF0630">
          <w:pPr>
            <w:pStyle w:val="Textoindependiente"/>
            <w:ind w:left="142" w:right="139"/>
            <w:rPr>
              <w:sz w:val="18"/>
              <w:szCs w:val="18"/>
            </w:rPr>
          </w:pPr>
          <w:r w:rsidRPr="00622603">
            <w:rPr>
              <w:sz w:val="18"/>
              <w:szCs w:val="18"/>
            </w:rPr>
            <w:t>Se actualiza el documento</w:t>
          </w:r>
          <w:r w:rsidR="00350967">
            <w:rPr>
              <w:sz w:val="18"/>
              <w:szCs w:val="18"/>
            </w:rPr>
            <w:t xml:space="preserve"> por los promotores de mejora y los equipos técnicos de la </w:t>
          </w:r>
          <w:r w:rsidR="00930A6B" w:rsidRPr="00622603">
            <w:rPr>
              <w:sz w:val="18"/>
              <w:szCs w:val="18"/>
            </w:rPr>
            <w:t>Dirección Administrativa</w:t>
          </w:r>
          <w:r w:rsidR="000A6B44" w:rsidRPr="00622603">
            <w:rPr>
              <w:sz w:val="18"/>
              <w:szCs w:val="18"/>
            </w:rPr>
            <w:t xml:space="preserve"> y de</w:t>
          </w:r>
          <w:r w:rsidR="00930A6B" w:rsidRPr="00622603">
            <w:rPr>
              <w:sz w:val="18"/>
              <w:szCs w:val="18"/>
            </w:rPr>
            <w:t xml:space="preserve"> la Dirección Gestión del Talento Humano</w:t>
          </w:r>
          <w:r w:rsidR="000A6B44" w:rsidRPr="00622603">
            <w:rPr>
              <w:sz w:val="18"/>
              <w:szCs w:val="18"/>
            </w:rPr>
            <w:t xml:space="preserve">, con el acompañamiento del </w:t>
          </w:r>
          <w:r w:rsidR="00930A6B" w:rsidRPr="00622603">
            <w:rPr>
              <w:sz w:val="18"/>
              <w:szCs w:val="18"/>
            </w:rPr>
            <w:t>profesional de apoyo de la ARL Positiva, de acuerdo con la normatividad legal vigente y los lineamientos internos de la entidad</w:t>
          </w:r>
          <w:r w:rsidR="00F166A4" w:rsidRPr="00622603">
            <w:rPr>
              <w:sz w:val="18"/>
              <w:szCs w:val="18"/>
            </w:rPr>
            <w:t xml:space="preserve"> y con el acompañamiento </w:t>
          </w:r>
          <w:r w:rsidR="00930A6B" w:rsidRPr="00622603">
            <w:rPr>
              <w:sz w:val="18"/>
              <w:szCs w:val="18"/>
            </w:rPr>
            <w:t>metodológic</w:t>
          </w:r>
          <w:r w:rsidR="00F166A4" w:rsidRPr="00622603">
            <w:rPr>
              <w:sz w:val="18"/>
              <w:szCs w:val="18"/>
            </w:rPr>
            <w:t xml:space="preserve">o </w:t>
          </w:r>
          <w:r w:rsidR="00930A6B" w:rsidRPr="00622603">
            <w:rPr>
              <w:sz w:val="18"/>
              <w:szCs w:val="18"/>
            </w:rPr>
            <w:t>del analista designado de la OAP.</w:t>
          </w:r>
        </w:p>
      </w:tc>
      <w:tc>
        <w:tcPr>
          <w:tcW w:w="2977" w:type="dxa"/>
          <w:vAlign w:val="center"/>
        </w:tcPr>
        <w:p w14:paraId="017B83F6" w14:textId="3A70FA51" w:rsidR="00930A6B" w:rsidRPr="00622603" w:rsidRDefault="00930A6B" w:rsidP="0088728E">
          <w:pPr>
            <w:jc w:val="center"/>
            <w:rPr>
              <w:rFonts w:cs="Arial"/>
              <w:b/>
              <w:bCs/>
              <w:sz w:val="18"/>
              <w:szCs w:val="18"/>
            </w:rPr>
          </w:pPr>
          <w:bookmarkStart w:id="1" w:name="_Hlk141704691"/>
          <w:r w:rsidRPr="00622603">
            <w:rPr>
              <w:rFonts w:cs="Arial"/>
              <w:b/>
              <w:bCs/>
              <w:sz w:val="18"/>
              <w:szCs w:val="18"/>
            </w:rPr>
            <w:t>Luisa Fernanda Ramírez Feriz</w:t>
          </w:r>
        </w:p>
        <w:p w14:paraId="7A82225F" w14:textId="77777777" w:rsidR="00930A6B" w:rsidRPr="00622603" w:rsidRDefault="00930A6B" w:rsidP="0088728E">
          <w:pPr>
            <w:ind w:left="144"/>
            <w:jc w:val="center"/>
            <w:rPr>
              <w:sz w:val="18"/>
              <w:szCs w:val="18"/>
            </w:rPr>
          </w:pPr>
          <w:r w:rsidRPr="00622603">
            <w:rPr>
              <w:sz w:val="18"/>
              <w:szCs w:val="18"/>
            </w:rPr>
            <w:t>Dirección Administrativa</w:t>
          </w:r>
        </w:p>
        <w:p w14:paraId="456FC6A0" w14:textId="77777777" w:rsidR="00CE5A1A" w:rsidRPr="00622603" w:rsidRDefault="00CE5A1A" w:rsidP="0088728E">
          <w:pPr>
            <w:ind w:left="144"/>
            <w:jc w:val="center"/>
            <w:rPr>
              <w:sz w:val="18"/>
              <w:szCs w:val="18"/>
            </w:rPr>
          </w:pPr>
        </w:p>
        <w:p w14:paraId="333F4D9E" w14:textId="154910EF" w:rsidR="00CE5A1A" w:rsidRPr="00622603" w:rsidRDefault="00CE5A1A" w:rsidP="0088728E">
          <w:pPr>
            <w:jc w:val="center"/>
            <w:rPr>
              <w:b/>
              <w:bCs/>
              <w:sz w:val="18"/>
              <w:szCs w:val="18"/>
            </w:rPr>
          </w:pPr>
          <w:r w:rsidRPr="00622603">
            <w:rPr>
              <w:b/>
              <w:bCs/>
              <w:sz w:val="18"/>
              <w:szCs w:val="18"/>
            </w:rPr>
            <w:t>Henry David Ortiz Saavedra</w:t>
          </w:r>
        </w:p>
        <w:p w14:paraId="45C0282E" w14:textId="27921B2F" w:rsidR="00CE5A1A" w:rsidRPr="00622603" w:rsidRDefault="00CE5A1A" w:rsidP="0088728E">
          <w:pPr>
            <w:ind w:left="2"/>
            <w:jc w:val="center"/>
            <w:rPr>
              <w:sz w:val="18"/>
              <w:szCs w:val="18"/>
            </w:rPr>
          </w:pPr>
          <w:r w:rsidRPr="00622603">
            <w:rPr>
              <w:sz w:val="18"/>
              <w:szCs w:val="18"/>
            </w:rPr>
            <w:t>Director de Gestión del Talento Humano</w:t>
          </w:r>
        </w:p>
        <w:p w14:paraId="6D6D8495" w14:textId="77777777" w:rsidR="00930A6B" w:rsidRPr="00622603" w:rsidRDefault="00930A6B" w:rsidP="0088728E">
          <w:pPr>
            <w:jc w:val="center"/>
            <w:rPr>
              <w:sz w:val="18"/>
              <w:szCs w:val="18"/>
            </w:rPr>
          </w:pPr>
        </w:p>
        <w:bookmarkEnd w:id="1"/>
        <w:p w14:paraId="123F5D47" w14:textId="3C515883" w:rsidR="00930A6B" w:rsidRPr="00622603" w:rsidRDefault="007F0551" w:rsidP="0088728E">
          <w:pPr>
            <w:jc w:val="center"/>
            <w:rPr>
              <w:b/>
              <w:bCs/>
              <w:sz w:val="18"/>
              <w:szCs w:val="18"/>
            </w:rPr>
          </w:pPr>
          <w:r>
            <w:rPr>
              <w:b/>
              <w:bCs/>
              <w:sz w:val="18"/>
              <w:szCs w:val="18"/>
            </w:rPr>
            <w:t>Yamile Espinosa Galindo</w:t>
          </w:r>
        </w:p>
        <w:p w14:paraId="23EA1734" w14:textId="6304F4EA" w:rsidR="00930A6B" w:rsidRPr="00622603" w:rsidRDefault="00930A6B" w:rsidP="0088728E">
          <w:pPr>
            <w:ind w:right="132" w:firstLine="144"/>
            <w:jc w:val="center"/>
            <w:rPr>
              <w:sz w:val="18"/>
              <w:szCs w:val="18"/>
            </w:rPr>
          </w:pPr>
          <w:r w:rsidRPr="00622603">
            <w:rPr>
              <w:sz w:val="18"/>
              <w:szCs w:val="18"/>
            </w:rPr>
            <w:t>Analista de la Oficina Asesora de Planeación</w:t>
          </w:r>
        </w:p>
      </w:tc>
      <w:tc>
        <w:tcPr>
          <w:tcW w:w="2976" w:type="dxa"/>
          <w:vAlign w:val="center"/>
        </w:tcPr>
        <w:p w14:paraId="1732BC1E" w14:textId="77777777" w:rsidR="00EF0630" w:rsidRPr="00622603" w:rsidRDefault="00EF0630" w:rsidP="00EF0630">
          <w:pPr>
            <w:jc w:val="center"/>
            <w:rPr>
              <w:rFonts w:cs="Arial"/>
              <w:sz w:val="18"/>
              <w:szCs w:val="18"/>
            </w:rPr>
          </w:pPr>
        </w:p>
        <w:p w14:paraId="6688F862" w14:textId="1B5B4354" w:rsidR="00930A6B" w:rsidRPr="00622603" w:rsidRDefault="00930A6B" w:rsidP="00EF0630">
          <w:pPr>
            <w:jc w:val="center"/>
            <w:rPr>
              <w:rFonts w:cs="Arial"/>
              <w:b/>
              <w:bCs/>
              <w:sz w:val="18"/>
              <w:szCs w:val="18"/>
            </w:rPr>
          </w:pPr>
          <w:r w:rsidRPr="00622603">
            <w:rPr>
              <w:rFonts w:cs="Arial"/>
              <w:b/>
              <w:bCs/>
              <w:sz w:val="18"/>
              <w:szCs w:val="18"/>
            </w:rPr>
            <w:t>Martha Liliana Soto Iguarán</w:t>
          </w:r>
        </w:p>
        <w:p w14:paraId="2FADC748" w14:textId="77777777" w:rsidR="00930A6B" w:rsidRPr="00622603" w:rsidRDefault="00930A6B" w:rsidP="00EF0630">
          <w:pPr>
            <w:jc w:val="center"/>
            <w:rPr>
              <w:rFonts w:cs="Arial"/>
              <w:sz w:val="18"/>
              <w:szCs w:val="18"/>
            </w:rPr>
          </w:pPr>
          <w:r w:rsidRPr="00622603">
            <w:rPr>
              <w:rFonts w:cs="Arial"/>
              <w:sz w:val="18"/>
              <w:szCs w:val="18"/>
            </w:rPr>
            <w:t>Subsecretaría de Gestión Institucional</w:t>
          </w:r>
        </w:p>
        <w:p w14:paraId="485EE134" w14:textId="0A34E1AA" w:rsidR="00930A6B" w:rsidRPr="00622603" w:rsidRDefault="00930A6B" w:rsidP="00EF0630">
          <w:pPr>
            <w:jc w:val="center"/>
            <w:rPr>
              <w:rFonts w:cs="Arial"/>
              <w:sz w:val="18"/>
              <w:szCs w:val="18"/>
            </w:rPr>
          </w:pPr>
          <w:r w:rsidRPr="00622603">
            <w:rPr>
              <w:rFonts w:cs="Arial"/>
              <w:sz w:val="18"/>
              <w:szCs w:val="18"/>
            </w:rPr>
            <w:t>Líder del macroproceso</w:t>
          </w:r>
        </w:p>
        <w:p w14:paraId="7517566B" w14:textId="77777777" w:rsidR="00EF0630" w:rsidRPr="00622603" w:rsidRDefault="00EF0630" w:rsidP="00F166A4">
          <w:pPr>
            <w:rPr>
              <w:rFonts w:cs="Arial"/>
              <w:sz w:val="18"/>
              <w:szCs w:val="18"/>
            </w:rPr>
          </w:pPr>
        </w:p>
        <w:p w14:paraId="62FBF902" w14:textId="77777777" w:rsidR="00834C57" w:rsidRPr="00834C57" w:rsidRDefault="00834C57" w:rsidP="00834C57">
          <w:pPr>
            <w:ind w:left="137"/>
            <w:jc w:val="center"/>
            <w:rPr>
              <w:sz w:val="18"/>
              <w:szCs w:val="18"/>
            </w:rPr>
          </w:pPr>
          <w:r w:rsidRPr="00834C57">
            <w:rPr>
              <w:sz w:val="18"/>
              <w:szCs w:val="18"/>
            </w:rPr>
            <w:t xml:space="preserve">Aprobado en sesión de comité CIGD </w:t>
          </w:r>
        </w:p>
        <w:p w14:paraId="778CA394" w14:textId="0D63218D" w:rsidR="00834C57" w:rsidRPr="00834C57" w:rsidRDefault="00834C57" w:rsidP="00834C57">
          <w:pPr>
            <w:ind w:left="137"/>
            <w:jc w:val="center"/>
            <w:rPr>
              <w:sz w:val="18"/>
              <w:szCs w:val="18"/>
            </w:rPr>
          </w:pPr>
          <w:r w:rsidRPr="00834C57">
            <w:rPr>
              <w:sz w:val="18"/>
              <w:szCs w:val="18"/>
            </w:rPr>
            <w:t xml:space="preserve">del </w:t>
          </w:r>
          <w:r w:rsidR="006C2FB4">
            <w:rPr>
              <w:sz w:val="18"/>
              <w:szCs w:val="18"/>
            </w:rPr>
            <w:t>XX</w:t>
          </w:r>
          <w:r w:rsidRPr="00834C57">
            <w:rPr>
              <w:sz w:val="18"/>
              <w:szCs w:val="18"/>
            </w:rPr>
            <w:t xml:space="preserve"> de </w:t>
          </w:r>
          <w:proofErr w:type="spellStart"/>
          <w:r w:rsidR="006C2FB4">
            <w:rPr>
              <w:sz w:val="18"/>
              <w:szCs w:val="18"/>
            </w:rPr>
            <w:t>xxxxxx</w:t>
          </w:r>
          <w:proofErr w:type="spellEnd"/>
          <w:r w:rsidRPr="00834C57">
            <w:rPr>
              <w:sz w:val="18"/>
              <w:szCs w:val="18"/>
            </w:rPr>
            <w:t xml:space="preserve"> y publicado </w:t>
          </w:r>
        </w:p>
        <w:p w14:paraId="4131625F" w14:textId="752E2086" w:rsidR="00F548E2" w:rsidRPr="00622603" w:rsidRDefault="00834C57" w:rsidP="00834C57">
          <w:pPr>
            <w:jc w:val="center"/>
            <w:rPr>
              <w:sz w:val="18"/>
              <w:szCs w:val="18"/>
            </w:rPr>
          </w:pPr>
          <w:r w:rsidRPr="00834C57">
            <w:rPr>
              <w:sz w:val="18"/>
              <w:szCs w:val="18"/>
            </w:rPr>
            <w:t xml:space="preserve">mediante caso en HOLA No. </w:t>
          </w:r>
          <w:r w:rsidR="006C2FB4">
            <w:rPr>
              <w:b/>
              <w:bCs/>
              <w:sz w:val="18"/>
              <w:szCs w:val="18"/>
            </w:rPr>
            <w:t>XXXXX</w:t>
          </w:r>
          <w:r w:rsidRPr="00834C57">
            <w:rPr>
              <w:sz w:val="18"/>
              <w:szCs w:val="18"/>
            </w:rPr>
            <w:t xml:space="preserve"> </w:t>
          </w:r>
        </w:p>
      </w:tc>
    </w:tr>
  </w:tbl>
  <w:p w14:paraId="1058F0E2" w14:textId="77777777" w:rsidR="003E07EB" w:rsidRPr="004438D2" w:rsidRDefault="003E07EB" w:rsidP="00200086">
    <w:pPr>
      <w:pStyle w:val="Piedepgina"/>
      <w:tabs>
        <w:tab w:val="clear" w:pos="8504"/>
        <w:tab w:val="right" w:pos="8789"/>
      </w:tabs>
      <w:rPr>
        <w:lang w:val="es-CO"/>
      </w:rPr>
    </w:pPr>
    <w:r w:rsidRPr="004438D2">
      <w:rPr>
        <w:b/>
        <w:i/>
        <w:lang w:val="es-CO"/>
      </w:rPr>
      <w:t>Nota</w:t>
    </w:r>
    <w:r w:rsidRPr="004438D2">
      <w:rPr>
        <w:i/>
        <w:lang w:val="es-CO"/>
      </w:rPr>
      <w:t xml:space="preserve">: Por responsabilidad ambiental no imprima este documento. Si este documento se encuentra impreso se considera “Copia no Controlada”. La versión vigente se encuentra publicada en la intranet de </w:t>
    </w:r>
    <w:smartTag w:uri="urn:schemas-microsoft-com:office:smarttags" w:element="PersonName">
      <w:smartTagPr>
        <w:attr w:name="ProductID" w:val="la Secretar￭a Distrital"/>
      </w:smartTagPr>
      <w:r w:rsidRPr="004438D2">
        <w:rPr>
          <w:i/>
          <w:lang w:val="es-CO"/>
        </w:rPr>
        <w:t>la Secretaría Distrital</w:t>
      </w:r>
    </w:smartTag>
    <w:r w:rsidRPr="004438D2">
      <w:rPr>
        <w:i/>
        <w:lang w:val="es-CO"/>
      </w:rPr>
      <w:t xml:space="preserve"> de Gobierno”</w:t>
    </w:r>
  </w:p>
  <w:p w14:paraId="4723877E" w14:textId="015C67F1" w:rsidR="00A77227" w:rsidRPr="00930A6B" w:rsidRDefault="00A77227" w:rsidP="00930A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AE9D" w14:textId="77777777" w:rsidR="005B4837" w:rsidRDefault="00594129" w:rsidP="00594129">
    <w:pPr>
      <w:pStyle w:val="Textonotapie"/>
      <w:jc w:val="both"/>
      <w:rPr>
        <w:rFonts w:ascii="Garamond" w:hAnsi="Garamond"/>
        <w:i/>
        <w:sz w:val="22"/>
        <w:szCs w:val="22"/>
      </w:rPr>
    </w:pPr>
    <w:r w:rsidRPr="00783A78">
      <w:rPr>
        <w:rFonts w:ascii="Garamond" w:hAnsi="Garamond"/>
        <w:b/>
        <w:bCs/>
        <w:iCs/>
        <w:sz w:val="16"/>
        <w:szCs w:val="16"/>
      </w:rPr>
      <w:t>Nota</w:t>
    </w:r>
    <w:r w:rsidRPr="00783A78">
      <w:rPr>
        <w:rFonts w:ascii="Garamond" w:hAnsi="Garamond"/>
        <w:iCs/>
        <w:sz w:val="16"/>
        <w:szCs w:val="16"/>
      </w:rPr>
      <w:t>:</w:t>
    </w:r>
    <w:r w:rsidRPr="00783A78">
      <w:rPr>
        <w:rFonts w:ascii="Garamond" w:hAnsi="Garamond"/>
        <w:bCs/>
        <w:iCs/>
        <w:sz w:val="16"/>
        <w:szCs w:val="16"/>
      </w:rPr>
      <w:t xml:space="preserve"> </w:t>
    </w:r>
    <w:r w:rsidRPr="001F31F2">
      <w:rPr>
        <w:rFonts w:ascii="Garamond" w:hAnsi="Garamond"/>
        <w:i/>
        <w:sz w:val="22"/>
        <w:szCs w:val="22"/>
      </w:rPr>
      <w:t>Por responsabilidad ambiental no imprima este documento.</w:t>
    </w:r>
    <w:r w:rsidRPr="001F31F2">
      <w:rPr>
        <w:rFonts w:ascii="Garamond" w:hAnsi="Garamond"/>
        <w:b/>
        <w:i/>
        <w:sz w:val="22"/>
        <w:szCs w:val="22"/>
      </w:rPr>
      <w:t xml:space="preserve"> </w:t>
    </w:r>
    <w:r w:rsidRPr="001F31F2">
      <w:rPr>
        <w:rFonts w:ascii="Garamond" w:hAnsi="Garamond"/>
        <w:i/>
        <w:sz w:val="22"/>
        <w:szCs w:val="22"/>
      </w:rPr>
      <w:t xml:space="preserve">Si este documento se encuentra impreso se considera “Copia no Controlada”. La versión vigente se encuentra publicada en la intranet de la Secretaría Distrital de </w:t>
    </w:r>
    <w:r w:rsidR="005B4837" w:rsidRPr="001F31F2">
      <w:rPr>
        <w:rFonts w:ascii="Garamond" w:hAnsi="Garamond"/>
        <w:i/>
        <w:sz w:val="22"/>
        <w:szCs w:val="22"/>
      </w:rPr>
      <w:t>Gobierno”</w:t>
    </w:r>
  </w:p>
  <w:p w14:paraId="6EBC459B" w14:textId="6515BFE9" w:rsidR="00A77227" w:rsidRPr="00594129" w:rsidRDefault="00594129" w:rsidP="005B4837">
    <w:pPr>
      <w:pStyle w:val="Textonotapie"/>
      <w:jc w:val="right"/>
      <w:rPr>
        <w:rFonts w:ascii="Garamond" w:hAnsi="Garamond"/>
        <w:sz w:val="16"/>
        <w:szCs w:val="16"/>
      </w:rPr>
    </w:pPr>
    <w:r w:rsidRPr="00783A78">
      <w:rPr>
        <w:rStyle w:val="Nmerodepgina"/>
        <w:rFonts w:ascii="Garamond" w:hAnsi="Garamond"/>
        <w:sz w:val="16"/>
        <w:szCs w:val="16"/>
      </w:rPr>
      <w:t xml:space="preserve">Página </w:t>
    </w:r>
    <w:r w:rsidRPr="00783A78">
      <w:rPr>
        <w:rStyle w:val="Nmerodepgina"/>
        <w:rFonts w:ascii="Garamond" w:hAnsi="Garamond"/>
        <w:sz w:val="16"/>
        <w:szCs w:val="16"/>
      </w:rPr>
      <w:fldChar w:fldCharType="begin"/>
    </w:r>
    <w:r w:rsidRPr="00783A78">
      <w:rPr>
        <w:rStyle w:val="Nmerodepgina"/>
        <w:rFonts w:ascii="Garamond" w:hAnsi="Garamond"/>
        <w:sz w:val="16"/>
        <w:szCs w:val="16"/>
      </w:rPr>
      <w:instrText xml:space="preserve"> PAGE </w:instrText>
    </w:r>
    <w:r w:rsidRPr="00783A78">
      <w:rPr>
        <w:rStyle w:val="Nmerodepgina"/>
        <w:rFonts w:ascii="Garamond" w:hAnsi="Garamond"/>
        <w:sz w:val="16"/>
        <w:szCs w:val="16"/>
      </w:rPr>
      <w:fldChar w:fldCharType="separate"/>
    </w:r>
    <w:r>
      <w:rPr>
        <w:rStyle w:val="Nmerodepgina"/>
        <w:sz w:val="16"/>
        <w:szCs w:val="16"/>
      </w:rPr>
      <w:t>2</w:t>
    </w:r>
    <w:r w:rsidRPr="00783A78">
      <w:rPr>
        <w:rStyle w:val="Nmerodepgina"/>
        <w:rFonts w:ascii="Garamond" w:hAnsi="Garamond"/>
        <w:sz w:val="16"/>
        <w:szCs w:val="16"/>
      </w:rPr>
      <w:fldChar w:fldCharType="end"/>
    </w:r>
    <w:r w:rsidRPr="00783A78">
      <w:rPr>
        <w:rStyle w:val="Nmerodepgina"/>
        <w:rFonts w:ascii="Garamond" w:hAnsi="Garamond"/>
        <w:sz w:val="16"/>
        <w:szCs w:val="16"/>
      </w:rPr>
      <w:t xml:space="preserve"> de </w:t>
    </w:r>
    <w:r w:rsidRPr="00783A78">
      <w:rPr>
        <w:rStyle w:val="Nmerodepgina"/>
        <w:rFonts w:ascii="Garamond" w:hAnsi="Garamond"/>
        <w:sz w:val="16"/>
        <w:szCs w:val="16"/>
      </w:rPr>
      <w:fldChar w:fldCharType="begin"/>
    </w:r>
    <w:r w:rsidRPr="00783A78">
      <w:rPr>
        <w:rStyle w:val="Nmerodepgina"/>
        <w:rFonts w:ascii="Garamond" w:hAnsi="Garamond"/>
        <w:sz w:val="16"/>
        <w:szCs w:val="16"/>
      </w:rPr>
      <w:instrText xml:space="preserve"> NUMPAGES </w:instrText>
    </w:r>
    <w:r w:rsidRPr="00783A78">
      <w:rPr>
        <w:rStyle w:val="Nmerodepgina"/>
        <w:rFonts w:ascii="Garamond" w:hAnsi="Garamond"/>
        <w:sz w:val="16"/>
        <w:szCs w:val="16"/>
      </w:rPr>
      <w:fldChar w:fldCharType="separate"/>
    </w:r>
    <w:r>
      <w:rPr>
        <w:rStyle w:val="Nmerodepgina"/>
        <w:sz w:val="16"/>
        <w:szCs w:val="16"/>
      </w:rPr>
      <w:t>4</w:t>
    </w:r>
    <w:r w:rsidRPr="00783A78">
      <w:rPr>
        <w:rStyle w:val="Nmerodepgina"/>
        <w:rFonts w:ascii="Garamond" w:hAnsi="Garamon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D5BB4" w14:textId="77777777" w:rsidR="0090085D" w:rsidRDefault="0090085D">
      <w:r>
        <w:separator/>
      </w:r>
    </w:p>
  </w:footnote>
  <w:footnote w:type="continuationSeparator" w:id="0">
    <w:p w14:paraId="475383D3" w14:textId="77777777" w:rsidR="0090085D" w:rsidRDefault="00900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3" w:type="dxa"/>
      <w:tblInd w:w="108" w:type="dxa"/>
      <w:tblLayout w:type="fixed"/>
      <w:tblLook w:val="01E0" w:firstRow="1" w:lastRow="1" w:firstColumn="1" w:lastColumn="1" w:noHBand="0" w:noVBand="0"/>
    </w:tblPr>
    <w:tblGrid>
      <w:gridCol w:w="1310"/>
      <w:gridCol w:w="5812"/>
      <w:gridCol w:w="2551"/>
    </w:tblGrid>
    <w:tr w:rsidR="00D14E5B" w:rsidRPr="004438D2" w14:paraId="3B95AAB9" w14:textId="77777777" w:rsidTr="00C63825">
      <w:trPr>
        <w:cantSplit/>
        <w:trHeight w:val="536"/>
      </w:trPr>
      <w:tc>
        <w:tcPr>
          <w:tcW w:w="1310" w:type="dxa"/>
          <w:vMerge w:val="restart"/>
          <w:vAlign w:val="center"/>
        </w:tcPr>
        <w:p w14:paraId="40EE0758" w14:textId="504865EC" w:rsidR="00D14E5B" w:rsidRPr="004438D2" w:rsidRDefault="00D14E5B" w:rsidP="00D14E5B">
          <w:pPr>
            <w:pStyle w:val="Encabezado"/>
            <w:rPr>
              <w:lang w:val="es-CO"/>
            </w:rPr>
          </w:pPr>
          <w:bookmarkStart w:id="0" w:name="_Hlk144809686"/>
          <w:r w:rsidRPr="004438D2">
            <w:rPr>
              <w:noProof/>
              <w:lang w:val="es-CO"/>
            </w:rPr>
            <w:drawing>
              <wp:anchor distT="0" distB="0" distL="0" distR="0" simplePos="0" relativeHeight="251670528" behindDoc="1" locked="0" layoutInCell="1" allowOverlap="1" wp14:anchorId="2882E73E" wp14:editId="76EBD49C">
                <wp:simplePos x="0" y="0"/>
                <wp:positionH relativeFrom="page">
                  <wp:posOffset>68580</wp:posOffset>
                </wp:positionH>
                <wp:positionV relativeFrom="page">
                  <wp:posOffset>4445</wp:posOffset>
                </wp:positionV>
                <wp:extent cx="807085" cy="845185"/>
                <wp:effectExtent l="0" t="0" r="0" b="0"/>
                <wp:wrapNone/>
                <wp:docPr id="1024454981" name="Imagen 102445498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085" cy="845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12" w:type="dxa"/>
          <w:vAlign w:val="center"/>
        </w:tcPr>
        <w:p w14:paraId="069CA24C" w14:textId="77777777" w:rsidR="00D14E5B" w:rsidRPr="007271C1" w:rsidRDefault="00D14E5B" w:rsidP="00D14E5B">
          <w:pPr>
            <w:pStyle w:val="Encabezado"/>
            <w:jc w:val="center"/>
            <w:rPr>
              <w:color w:val="AEAAAA"/>
              <w:sz w:val="16"/>
              <w:szCs w:val="16"/>
              <w:lang w:val="es-CO"/>
            </w:rPr>
          </w:pPr>
          <w:r w:rsidRPr="007271C1">
            <w:rPr>
              <w:sz w:val="16"/>
              <w:szCs w:val="16"/>
              <w:lang w:val="es-CO"/>
            </w:rPr>
            <w:fldChar w:fldCharType="begin"/>
          </w:r>
          <w:r w:rsidRPr="007271C1">
            <w:rPr>
              <w:sz w:val="16"/>
              <w:szCs w:val="16"/>
              <w:lang w:val="es-CO"/>
            </w:rPr>
            <w:instrText xml:space="preserve"> MACROBUTTON  ActDesactEscrituraManual </w:instrText>
          </w:r>
          <w:r w:rsidRPr="007271C1">
            <w:rPr>
              <w:sz w:val="16"/>
              <w:szCs w:val="16"/>
              <w:lang w:val="es-CO"/>
            </w:rPr>
            <w:fldChar w:fldCharType="end"/>
          </w:r>
          <w:r w:rsidRPr="007271C1">
            <w:rPr>
              <w:sz w:val="16"/>
              <w:szCs w:val="16"/>
              <w:lang w:val="es-CO"/>
            </w:rPr>
            <w:fldChar w:fldCharType="begin"/>
          </w:r>
          <w:r w:rsidRPr="007271C1">
            <w:rPr>
              <w:sz w:val="16"/>
              <w:szCs w:val="16"/>
              <w:lang w:val="es-CO"/>
            </w:rPr>
            <w:instrText xml:space="preserve"> MACROBUTTON  InsertarCampo </w:instrText>
          </w:r>
          <w:r w:rsidRPr="007271C1">
            <w:rPr>
              <w:sz w:val="16"/>
              <w:szCs w:val="16"/>
              <w:lang w:val="es-CO"/>
            </w:rPr>
            <w:fldChar w:fldCharType="end"/>
          </w:r>
          <w:r w:rsidRPr="007271C1">
            <w:rPr>
              <w:lang w:val="es-CO"/>
            </w:rPr>
            <w:t xml:space="preserve"> </w:t>
          </w:r>
          <w:r w:rsidRPr="007271C1">
            <w:rPr>
              <w:rFonts w:cs="Arial"/>
              <w:b/>
              <w:bCs/>
              <w:color w:val="009FE3"/>
              <w:sz w:val="26"/>
              <w:szCs w:val="26"/>
              <w:lang w:val="es-CO" w:eastAsia="es-ES"/>
            </w:rPr>
            <w:t>GESTIÓN CORPORATIVA</w:t>
          </w:r>
        </w:p>
      </w:tc>
      <w:tc>
        <w:tcPr>
          <w:tcW w:w="2551" w:type="dxa"/>
          <w:vAlign w:val="center"/>
        </w:tcPr>
        <w:p w14:paraId="420B0398" w14:textId="7596C9AC" w:rsidR="00D14E5B" w:rsidRPr="007271C1" w:rsidRDefault="00D14E5B" w:rsidP="00D14E5B">
          <w:pPr>
            <w:pStyle w:val="Encabezado"/>
            <w:rPr>
              <w:sz w:val="24"/>
              <w:szCs w:val="24"/>
              <w:lang w:val="es-CO"/>
            </w:rPr>
          </w:pPr>
          <w:r w:rsidRPr="007271C1">
            <w:rPr>
              <w:rFonts w:cs="Arial"/>
              <w:bCs/>
              <w:color w:val="003E65"/>
              <w:lang w:val="es-CO" w:eastAsia="es-ES"/>
            </w:rPr>
            <w:t>Código: GCO-G</w:t>
          </w:r>
          <w:r w:rsidR="00D6201E">
            <w:rPr>
              <w:rFonts w:cs="Arial"/>
              <w:bCs/>
              <w:color w:val="003E65"/>
              <w:lang w:val="es-CO" w:eastAsia="es-ES"/>
            </w:rPr>
            <w:t>CI</w:t>
          </w:r>
          <w:r w:rsidRPr="007271C1">
            <w:rPr>
              <w:rFonts w:cs="Arial"/>
              <w:bCs/>
              <w:color w:val="003E65"/>
              <w:lang w:val="es-CO" w:eastAsia="es-ES"/>
            </w:rPr>
            <w:t>-PL00</w:t>
          </w:r>
          <w:r w:rsidR="00D6201E">
            <w:rPr>
              <w:rFonts w:cs="Arial"/>
              <w:bCs/>
              <w:color w:val="003E65"/>
              <w:lang w:val="es-CO" w:eastAsia="es-ES"/>
            </w:rPr>
            <w:t>1</w:t>
          </w:r>
        </w:p>
      </w:tc>
    </w:tr>
    <w:tr w:rsidR="00D14E5B" w:rsidRPr="004438D2" w14:paraId="582ABC22" w14:textId="77777777" w:rsidTr="00C63825">
      <w:trPr>
        <w:cantSplit/>
        <w:trHeight w:val="450"/>
      </w:trPr>
      <w:tc>
        <w:tcPr>
          <w:tcW w:w="1310" w:type="dxa"/>
          <w:vMerge/>
          <w:vAlign w:val="center"/>
        </w:tcPr>
        <w:p w14:paraId="77C34023" w14:textId="77777777" w:rsidR="00D14E5B" w:rsidRPr="004438D2" w:rsidRDefault="00D14E5B" w:rsidP="00D14E5B">
          <w:pPr>
            <w:pStyle w:val="Encabezado"/>
            <w:jc w:val="center"/>
            <w:rPr>
              <w:lang w:val="es-CO"/>
            </w:rPr>
          </w:pPr>
        </w:p>
      </w:tc>
      <w:tc>
        <w:tcPr>
          <w:tcW w:w="5812" w:type="dxa"/>
          <w:vAlign w:val="center"/>
        </w:tcPr>
        <w:p w14:paraId="1880831E" w14:textId="5FD99B93" w:rsidR="00D14E5B" w:rsidRPr="007271C1" w:rsidRDefault="001A4106" w:rsidP="00D14E5B">
          <w:pPr>
            <w:pStyle w:val="Encabezado"/>
            <w:jc w:val="center"/>
            <w:rPr>
              <w:color w:val="AEAAAA"/>
              <w:sz w:val="16"/>
              <w:szCs w:val="16"/>
              <w:lang w:val="es-CO"/>
            </w:rPr>
          </w:pPr>
          <w:r>
            <w:rPr>
              <w:rFonts w:cs="Arial"/>
              <w:b/>
              <w:bCs/>
              <w:color w:val="009FE3"/>
              <w:sz w:val="26"/>
              <w:szCs w:val="26"/>
              <w:lang w:val="es-CO" w:eastAsia="es-ES"/>
            </w:rPr>
            <w:t>GESTIÓN CORPORATIVA INSTITUCIONAL</w:t>
          </w:r>
        </w:p>
      </w:tc>
      <w:tc>
        <w:tcPr>
          <w:tcW w:w="2551" w:type="dxa"/>
          <w:vAlign w:val="center"/>
        </w:tcPr>
        <w:p w14:paraId="1532C7E1" w14:textId="43ECE240" w:rsidR="00D14E5B" w:rsidRPr="007271C1" w:rsidRDefault="00D14E5B" w:rsidP="00D14E5B">
          <w:pPr>
            <w:pStyle w:val="Encabezado"/>
            <w:jc w:val="left"/>
            <w:rPr>
              <w:rFonts w:cs="Arial"/>
              <w:bCs/>
              <w:color w:val="003E65"/>
              <w:sz w:val="20"/>
              <w:lang w:val="es-CO" w:eastAsia="es-ES"/>
            </w:rPr>
          </w:pPr>
          <w:r w:rsidRPr="007271C1">
            <w:rPr>
              <w:rFonts w:cs="Arial"/>
              <w:bCs/>
              <w:color w:val="003E65"/>
              <w:lang w:val="es-CO" w:eastAsia="es-ES"/>
            </w:rPr>
            <w:t xml:space="preserve">Versión: </w:t>
          </w:r>
          <w:r w:rsidR="00350967">
            <w:rPr>
              <w:rFonts w:cs="Arial"/>
              <w:bCs/>
              <w:color w:val="003E65"/>
              <w:lang w:val="es-CO" w:eastAsia="es-ES"/>
            </w:rPr>
            <w:t>05</w:t>
          </w:r>
        </w:p>
      </w:tc>
    </w:tr>
    <w:tr w:rsidR="00D14E5B" w:rsidRPr="004438D2" w14:paraId="02A7AF89" w14:textId="77777777" w:rsidTr="00C63825">
      <w:trPr>
        <w:cantSplit/>
        <w:trHeight w:val="383"/>
      </w:trPr>
      <w:tc>
        <w:tcPr>
          <w:tcW w:w="1310" w:type="dxa"/>
          <w:vMerge/>
          <w:vAlign w:val="center"/>
        </w:tcPr>
        <w:p w14:paraId="7A80436F" w14:textId="77777777" w:rsidR="00D14E5B" w:rsidRPr="004438D2" w:rsidRDefault="00D14E5B" w:rsidP="00D14E5B">
          <w:pPr>
            <w:pStyle w:val="Encabezado"/>
            <w:jc w:val="center"/>
            <w:rPr>
              <w:lang w:val="es-CO"/>
            </w:rPr>
          </w:pPr>
        </w:p>
      </w:tc>
      <w:tc>
        <w:tcPr>
          <w:tcW w:w="5812" w:type="dxa"/>
          <w:vAlign w:val="center"/>
        </w:tcPr>
        <w:p w14:paraId="25A7E66C" w14:textId="7972C0D3" w:rsidR="00D14E5B" w:rsidRPr="007271C1" w:rsidRDefault="00D14E5B" w:rsidP="00D14E5B">
          <w:pPr>
            <w:pStyle w:val="Encabezado"/>
            <w:jc w:val="center"/>
            <w:rPr>
              <w:b/>
              <w:caps/>
              <w:sz w:val="16"/>
              <w:szCs w:val="16"/>
              <w:lang w:val="es-CO"/>
            </w:rPr>
          </w:pPr>
          <w:r w:rsidRPr="007271C1">
            <w:rPr>
              <w:rFonts w:cs="Arial"/>
              <w:b/>
              <w:bCs/>
              <w:color w:val="003E65"/>
              <w:sz w:val="24"/>
              <w:szCs w:val="24"/>
              <w:lang w:val="es-CO" w:eastAsia="es-ES"/>
            </w:rPr>
            <w:t>Plan Estratégico de Seguridad Vial - PESV</w:t>
          </w:r>
        </w:p>
      </w:tc>
      <w:tc>
        <w:tcPr>
          <w:tcW w:w="2551" w:type="dxa"/>
          <w:vAlign w:val="center"/>
        </w:tcPr>
        <w:p w14:paraId="353F82B2" w14:textId="77777777" w:rsidR="00D14E5B" w:rsidRPr="00D6201E" w:rsidRDefault="00D14E5B" w:rsidP="00D14E5B">
          <w:pPr>
            <w:pStyle w:val="Encabezado"/>
            <w:rPr>
              <w:rFonts w:cs="Arial"/>
              <w:bCs/>
              <w:color w:val="003E65"/>
              <w:lang w:val="es-CO" w:eastAsia="es-ES"/>
            </w:rPr>
          </w:pPr>
          <w:r w:rsidRPr="00D6201E">
            <w:rPr>
              <w:rFonts w:cs="Arial"/>
              <w:bCs/>
              <w:color w:val="003E65"/>
              <w:lang w:val="es-CO" w:eastAsia="es-ES"/>
            </w:rPr>
            <w:t xml:space="preserve">Vigencia desde: </w:t>
          </w:r>
        </w:p>
        <w:p w14:paraId="6085A8C0" w14:textId="712092FB" w:rsidR="00D14E5B" w:rsidRPr="00D6201E" w:rsidRDefault="0088728E" w:rsidP="00C63825">
          <w:pPr>
            <w:pStyle w:val="Encabezado"/>
            <w:ind w:right="-391"/>
            <w:rPr>
              <w:rFonts w:cs="Arial"/>
              <w:color w:val="2F5496"/>
              <w:sz w:val="24"/>
              <w:szCs w:val="24"/>
              <w:lang w:val="es-CO"/>
            </w:rPr>
          </w:pPr>
          <w:r>
            <w:rPr>
              <w:rFonts w:cs="Arial"/>
              <w:bCs/>
              <w:color w:val="003E65"/>
              <w:lang w:val="es-CO" w:eastAsia="es-ES"/>
            </w:rPr>
            <w:t>XX</w:t>
          </w:r>
          <w:r w:rsidR="00D14E5B" w:rsidRPr="00D6201E">
            <w:rPr>
              <w:rFonts w:cs="Arial"/>
              <w:bCs/>
              <w:color w:val="003E65"/>
              <w:lang w:val="es-CO" w:eastAsia="es-ES"/>
            </w:rPr>
            <w:t xml:space="preserve"> de </w:t>
          </w:r>
          <w:r w:rsidR="00350967">
            <w:rPr>
              <w:rFonts w:cs="Arial"/>
              <w:bCs/>
              <w:color w:val="003E65"/>
              <w:lang w:val="es-CO" w:eastAsia="es-ES"/>
            </w:rPr>
            <w:t>XXXX</w:t>
          </w:r>
          <w:r w:rsidR="00350967" w:rsidRPr="00D6201E">
            <w:rPr>
              <w:rFonts w:cs="Arial"/>
              <w:bCs/>
              <w:color w:val="003E65"/>
              <w:lang w:val="es-CO" w:eastAsia="es-ES"/>
            </w:rPr>
            <w:t xml:space="preserve"> </w:t>
          </w:r>
          <w:r w:rsidR="00D14E5B" w:rsidRPr="00D6201E">
            <w:rPr>
              <w:rFonts w:cs="Arial"/>
              <w:bCs/>
              <w:color w:val="003E65"/>
              <w:lang w:val="es-CO" w:eastAsia="es-ES"/>
            </w:rPr>
            <w:t>de 202</w:t>
          </w:r>
          <w:r>
            <w:rPr>
              <w:rFonts w:cs="Arial"/>
              <w:bCs/>
              <w:color w:val="003E65"/>
              <w:lang w:val="es-CO" w:eastAsia="es-ES"/>
            </w:rPr>
            <w:t>X</w:t>
          </w:r>
        </w:p>
      </w:tc>
    </w:tr>
    <w:bookmarkEnd w:id="0"/>
  </w:tbl>
  <w:p w14:paraId="6A9EBEC7" w14:textId="77777777" w:rsidR="00D14E5B" w:rsidRPr="00D14E5B" w:rsidRDefault="00D14E5B" w:rsidP="00D14E5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3" w:type="dxa"/>
      <w:tblInd w:w="108" w:type="dxa"/>
      <w:tblLayout w:type="fixed"/>
      <w:tblLook w:val="01E0" w:firstRow="1" w:lastRow="1" w:firstColumn="1" w:lastColumn="1" w:noHBand="0" w:noVBand="0"/>
    </w:tblPr>
    <w:tblGrid>
      <w:gridCol w:w="1310"/>
      <w:gridCol w:w="5812"/>
      <w:gridCol w:w="2551"/>
    </w:tblGrid>
    <w:tr w:rsidR="00C63825" w:rsidRPr="004438D2" w14:paraId="19639BF4" w14:textId="77777777" w:rsidTr="00192E15">
      <w:trPr>
        <w:cantSplit/>
        <w:trHeight w:val="536"/>
      </w:trPr>
      <w:tc>
        <w:tcPr>
          <w:tcW w:w="1310" w:type="dxa"/>
          <w:vMerge w:val="restart"/>
          <w:vAlign w:val="center"/>
        </w:tcPr>
        <w:p w14:paraId="3AC8EB81" w14:textId="77777777" w:rsidR="00C63825" w:rsidRPr="004438D2" w:rsidRDefault="00C63825" w:rsidP="00C63825">
          <w:pPr>
            <w:pStyle w:val="Encabezado"/>
            <w:rPr>
              <w:lang w:val="es-CO"/>
            </w:rPr>
          </w:pPr>
          <w:r w:rsidRPr="004438D2">
            <w:rPr>
              <w:noProof/>
              <w:lang w:val="es-CO"/>
            </w:rPr>
            <w:drawing>
              <wp:anchor distT="0" distB="0" distL="0" distR="0" simplePos="0" relativeHeight="251672576" behindDoc="1" locked="0" layoutInCell="1" allowOverlap="1" wp14:anchorId="06E2CF93" wp14:editId="4641FAC4">
                <wp:simplePos x="0" y="0"/>
                <wp:positionH relativeFrom="page">
                  <wp:posOffset>68580</wp:posOffset>
                </wp:positionH>
                <wp:positionV relativeFrom="page">
                  <wp:posOffset>4445</wp:posOffset>
                </wp:positionV>
                <wp:extent cx="807085" cy="845185"/>
                <wp:effectExtent l="0" t="0" r="0" b="0"/>
                <wp:wrapNone/>
                <wp:docPr id="1382656563" name="Imagen 138265656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085" cy="845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12" w:type="dxa"/>
          <w:vAlign w:val="center"/>
        </w:tcPr>
        <w:p w14:paraId="48FF87B5" w14:textId="77777777" w:rsidR="00C63825" w:rsidRPr="007271C1" w:rsidRDefault="00C63825" w:rsidP="00C63825">
          <w:pPr>
            <w:pStyle w:val="Encabezado"/>
            <w:jc w:val="center"/>
            <w:rPr>
              <w:color w:val="AEAAAA"/>
              <w:sz w:val="16"/>
              <w:szCs w:val="16"/>
              <w:lang w:val="es-CO"/>
            </w:rPr>
          </w:pPr>
          <w:r w:rsidRPr="007271C1">
            <w:rPr>
              <w:sz w:val="16"/>
              <w:szCs w:val="16"/>
              <w:lang w:val="es-CO"/>
            </w:rPr>
            <w:fldChar w:fldCharType="begin"/>
          </w:r>
          <w:r w:rsidRPr="007271C1">
            <w:rPr>
              <w:sz w:val="16"/>
              <w:szCs w:val="16"/>
              <w:lang w:val="es-CO"/>
            </w:rPr>
            <w:instrText xml:space="preserve"> MACROBUTTON  ActDesactEscrituraManual </w:instrText>
          </w:r>
          <w:r w:rsidRPr="007271C1">
            <w:rPr>
              <w:sz w:val="16"/>
              <w:szCs w:val="16"/>
              <w:lang w:val="es-CO"/>
            </w:rPr>
            <w:fldChar w:fldCharType="end"/>
          </w:r>
          <w:r w:rsidRPr="007271C1">
            <w:rPr>
              <w:sz w:val="16"/>
              <w:szCs w:val="16"/>
              <w:lang w:val="es-CO"/>
            </w:rPr>
            <w:fldChar w:fldCharType="begin"/>
          </w:r>
          <w:r w:rsidRPr="007271C1">
            <w:rPr>
              <w:sz w:val="16"/>
              <w:szCs w:val="16"/>
              <w:lang w:val="es-CO"/>
            </w:rPr>
            <w:instrText xml:space="preserve"> MACROBUTTON  InsertarCampo </w:instrText>
          </w:r>
          <w:r w:rsidRPr="007271C1">
            <w:rPr>
              <w:sz w:val="16"/>
              <w:szCs w:val="16"/>
              <w:lang w:val="es-CO"/>
            </w:rPr>
            <w:fldChar w:fldCharType="end"/>
          </w:r>
          <w:r w:rsidRPr="007271C1">
            <w:rPr>
              <w:lang w:val="es-CO"/>
            </w:rPr>
            <w:t xml:space="preserve"> </w:t>
          </w:r>
          <w:r w:rsidRPr="007271C1">
            <w:rPr>
              <w:rFonts w:cs="Arial"/>
              <w:b/>
              <w:bCs/>
              <w:color w:val="009FE3"/>
              <w:sz w:val="26"/>
              <w:szCs w:val="26"/>
              <w:lang w:val="es-CO" w:eastAsia="es-ES"/>
            </w:rPr>
            <w:t>GESTIÓN CORPORATIVA</w:t>
          </w:r>
        </w:p>
      </w:tc>
      <w:tc>
        <w:tcPr>
          <w:tcW w:w="2551" w:type="dxa"/>
          <w:vAlign w:val="center"/>
        </w:tcPr>
        <w:p w14:paraId="0E060E69" w14:textId="77777777" w:rsidR="00C63825" w:rsidRPr="007271C1" w:rsidRDefault="00C63825" w:rsidP="00C63825">
          <w:pPr>
            <w:pStyle w:val="Encabezado"/>
            <w:rPr>
              <w:sz w:val="24"/>
              <w:szCs w:val="24"/>
              <w:lang w:val="es-CO"/>
            </w:rPr>
          </w:pPr>
          <w:r w:rsidRPr="007271C1">
            <w:rPr>
              <w:rFonts w:cs="Arial"/>
              <w:bCs/>
              <w:color w:val="003E65"/>
              <w:lang w:val="es-CO" w:eastAsia="es-ES"/>
            </w:rPr>
            <w:t>Código: GCO-G</w:t>
          </w:r>
          <w:r>
            <w:rPr>
              <w:rFonts w:cs="Arial"/>
              <w:bCs/>
              <w:color w:val="003E65"/>
              <w:lang w:val="es-CO" w:eastAsia="es-ES"/>
            </w:rPr>
            <w:t>CI</w:t>
          </w:r>
          <w:r w:rsidRPr="007271C1">
            <w:rPr>
              <w:rFonts w:cs="Arial"/>
              <w:bCs/>
              <w:color w:val="003E65"/>
              <w:lang w:val="es-CO" w:eastAsia="es-ES"/>
            </w:rPr>
            <w:t>-PL00</w:t>
          </w:r>
          <w:r>
            <w:rPr>
              <w:rFonts w:cs="Arial"/>
              <w:bCs/>
              <w:color w:val="003E65"/>
              <w:lang w:val="es-CO" w:eastAsia="es-ES"/>
            </w:rPr>
            <w:t>1</w:t>
          </w:r>
        </w:p>
      </w:tc>
    </w:tr>
    <w:tr w:rsidR="00C63825" w:rsidRPr="004438D2" w14:paraId="07F21279" w14:textId="77777777" w:rsidTr="00192E15">
      <w:trPr>
        <w:cantSplit/>
        <w:trHeight w:val="450"/>
      </w:trPr>
      <w:tc>
        <w:tcPr>
          <w:tcW w:w="1310" w:type="dxa"/>
          <w:vMerge/>
          <w:vAlign w:val="center"/>
        </w:tcPr>
        <w:p w14:paraId="1D628FE6" w14:textId="77777777" w:rsidR="00C63825" w:rsidRPr="004438D2" w:rsidRDefault="00C63825" w:rsidP="00C63825">
          <w:pPr>
            <w:pStyle w:val="Encabezado"/>
            <w:jc w:val="center"/>
            <w:rPr>
              <w:lang w:val="es-CO"/>
            </w:rPr>
          </w:pPr>
        </w:p>
      </w:tc>
      <w:tc>
        <w:tcPr>
          <w:tcW w:w="5812" w:type="dxa"/>
          <w:vAlign w:val="center"/>
        </w:tcPr>
        <w:p w14:paraId="69371D21" w14:textId="77777777" w:rsidR="00C63825" w:rsidRPr="007271C1" w:rsidRDefault="00C63825" w:rsidP="00C63825">
          <w:pPr>
            <w:pStyle w:val="Encabezado"/>
            <w:jc w:val="center"/>
            <w:rPr>
              <w:color w:val="AEAAAA"/>
              <w:sz w:val="16"/>
              <w:szCs w:val="16"/>
              <w:lang w:val="es-CO"/>
            </w:rPr>
          </w:pPr>
          <w:r>
            <w:rPr>
              <w:rFonts w:cs="Arial"/>
              <w:b/>
              <w:bCs/>
              <w:color w:val="009FE3"/>
              <w:sz w:val="26"/>
              <w:szCs w:val="26"/>
              <w:lang w:val="es-CO" w:eastAsia="es-ES"/>
            </w:rPr>
            <w:t>GESTIÓN CORPORATIVA INSTITUCIONAL</w:t>
          </w:r>
        </w:p>
      </w:tc>
      <w:tc>
        <w:tcPr>
          <w:tcW w:w="2551" w:type="dxa"/>
          <w:vAlign w:val="center"/>
        </w:tcPr>
        <w:p w14:paraId="02656C22" w14:textId="4B315745" w:rsidR="00C63825" w:rsidRPr="007271C1" w:rsidRDefault="00C63825" w:rsidP="00C63825">
          <w:pPr>
            <w:pStyle w:val="Encabezado"/>
            <w:jc w:val="left"/>
            <w:rPr>
              <w:rFonts w:cs="Arial"/>
              <w:bCs/>
              <w:color w:val="003E65"/>
              <w:sz w:val="20"/>
              <w:lang w:val="es-CO" w:eastAsia="es-ES"/>
            </w:rPr>
          </w:pPr>
          <w:r w:rsidRPr="007271C1">
            <w:rPr>
              <w:rFonts w:cs="Arial"/>
              <w:bCs/>
              <w:color w:val="003E65"/>
              <w:lang w:val="es-CO" w:eastAsia="es-ES"/>
            </w:rPr>
            <w:t xml:space="preserve">Versión: </w:t>
          </w:r>
          <w:r w:rsidR="00350967">
            <w:rPr>
              <w:rFonts w:cs="Arial"/>
              <w:bCs/>
              <w:color w:val="003E65"/>
              <w:lang w:val="es-CO" w:eastAsia="es-ES"/>
            </w:rPr>
            <w:t>05</w:t>
          </w:r>
        </w:p>
      </w:tc>
    </w:tr>
    <w:tr w:rsidR="00C63825" w:rsidRPr="004438D2" w14:paraId="1C4B1149" w14:textId="77777777" w:rsidTr="00192E15">
      <w:trPr>
        <w:cantSplit/>
        <w:trHeight w:val="383"/>
      </w:trPr>
      <w:tc>
        <w:tcPr>
          <w:tcW w:w="1310" w:type="dxa"/>
          <w:vMerge/>
          <w:vAlign w:val="center"/>
        </w:tcPr>
        <w:p w14:paraId="6CBB4F53" w14:textId="77777777" w:rsidR="00C63825" w:rsidRPr="004438D2" w:rsidRDefault="00C63825" w:rsidP="00C63825">
          <w:pPr>
            <w:pStyle w:val="Encabezado"/>
            <w:jc w:val="center"/>
            <w:rPr>
              <w:lang w:val="es-CO"/>
            </w:rPr>
          </w:pPr>
        </w:p>
      </w:tc>
      <w:tc>
        <w:tcPr>
          <w:tcW w:w="5812" w:type="dxa"/>
          <w:vAlign w:val="center"/>
        </w:tcPr>
        <w:p w14:paraId="68DF09CB" w14:textId="77777777" w:rsidR="00C63825" w:rsidRPr="007271C1" w:rsidRDefault="00C63825" w:rsidP="00C63825">
          <w:pPr>
            <w:pStyle w:val="Encabezado"/>
            <w:jc w:val="center"/>
            <w:rPr>
              <w:b/>
              <w:caps/>
              <w:sz w:val="16"/>
              <w:szCs w:val="16"/>
              <w:lang w:val="es-CO"/>
            </w:rPr>
          </w:pPr>
          <w:r w:rsidRPr="007271C1">
            <w:rPr>
              <w:rFonts w:cs="Arial"/>
              <w:b/>
              <w:bCs/>
              <w:color w:val="003E65"/>
              <w:sz w:val="24"/>
              <w:szCs w:val="24"/>
              <w:lang w:val="es-CO" w:eastAsia="es-ES"/>
            </w:rPr>
            <w:t>Plan Estratégico de Seguridad Vial - PESV</w:t>
          </w:r>
        </w:p>
      </w:tc>
      <w:tc>
        <w:tcPr>
          <w:tcW w:w="2551" w:type="dxa"/>
          <w:vAlign w:val="center"/>
        </w:tcPr>
        <w:p w14:paraId="4F879BF8" w14:textId="77777777" w:rsidR="00C63825" w:rsidRPr="00D6201E" w:rsidRDefault="00C63825" w:rsidP="00C63825">
          <w:pPr>
            <w:pStyle w:val="Encabezado"/>
            <w:rPr>
              <w:rFonts w:cs="Arial"/>
              <w:bCs/>
              <w:color w:val="003E65"/>
              <w:lang w:val="es-CO" w:eastAsia="es-ES"/>
            </w:rPr>
          </w:pPr>
          <w:r w:rsidRPr="00D6201E">
            <w:rPr>
              <w:rFonts w:cs="Arial"/>
              <w:bCs/>
              <w:color w:val="003E65"/>
              <w:lang w:val="es-CO" w:eastAsia="es-ES"/>
            </w:rPr>
            <w:t xml:space="preserve">Vigencia desde: </w:t>
          </w:r>
        </w:p>
        <w:p w14:paraId="2077502A" w14:textId="5D61C82A" w:rsidR="00C63825" w:rsidRPr="00D6201E" w:rsidRDefault="006C2FB4" w:rsidP="00C63825">
          <w:pPr>
            <w:pStyle w:val="Encabezado"/>
            <w:ind w:right="-391"/>
            <w:rPr>
              <w:rFonts w:cs="Arial"/>
              <w:color w:val="2F5496"/>
              <w:sz w:val="24"/>
              <w:szCs w:val="24"/>
              <w:lang w:val="es-CO"/>
            </w:rPr>
          </w:pPr>
          <w:r>
            <w:rPr>
              <w:rFonts w:cs="Arial"/>
              <w:bCs/>
              <w:color w:val="003E65"/>
              <w:lang w:val="es-CO" w:eastAsia="es-ES"/>
            </w:rPr>
            <w:t>XX</w:t>
          </w:r>
          <w:r w:rsidR="00C63825" w:rsidRPr="00D6201E">
            <w:rPr>
              <w:rFonts w:cs="Arial"/>
              <w:bCs/>
              <w:color w:val="003E65"/>
              <w:lang w:val="es-CO" w:eastAsia="es-ES"/>
            </w:rPr>
            <w:t xml:space="preserve"> de </w:t>
          </w:r>
          <w:r w:rsidR="00350967">
            <w:rPr>
              <w:rFonts w:cs="Arial"/>
              <w:bCs/>
              <w:color w:val="003E65"/>
              <w:lang w:val="es-CO" w:eastAsia="es-ES"/>
            </w:rPr>
            <w:t xml:space="preserve">XXXXX </w:t>
          </w:r>
          <w:r w:rsidR="00C63825" w:rsidRPr="00D6201E">
            <w:rPr>
              <w:rFonts w:cs="Arial"/>
              <w:bCs/>
              <w:color w:val="003E65"/>
              <w:lang w:val="es-CO" w:eastAsia="es-ES"/>
            </w:rPr>
            <w:t>de 202</w:t>
          </w:r>
          <w:r>
            <w:rPr>
              <w:rFonts w:cs="Arial"/>
              <w:bCs/>
              <w:color w:val="003E65"/>
              <w:lang w:val="es-CO" w:eastAsia="es-ES"/>
            </w:rPr>
            <w:t>X</w:t>
          </w:r>
        </w:p>
      </w:tc>
    </w:tr>
  </w:tbl>
  <w:p w14:paraId="7925B067" w14:textId="19B1D57F" w:rsidR="00A77227" w:rsidRDefault="00A77227">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6D9B"/>
    <w:multiLevelType w:val="hybridMultilevel"/>
    <w:tmpl w:val="2C481A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2EC35D2"/>
    <w:multiLevelType w:val="hybridMultilevel"/>
    <w:tmpl w:val="20C46162"/>
    <w:lvl w:ilvl="0" w:tplc="6FA68EB4">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973" w:hanging="360"/>
      </w:pPr>
      <w:rPr>
        <w:rFonts w:ascii="Courier New" w:hAnsi="Courier New" w:cs="Courier New" w:hint="default"/>
      </w:rPr>
    </w:lvl>
    <w:lvl w:ilvl="2" w:tplc="240A0005" w:tentative="1">
      <w:start w:val="1"/>
      <w:numFmt w:val="bullet"/>
      <w:lvlText w:val=""/>
      <w:lvlJc w:val="left"/>
      <w:pPr>
        <w:ind w:left="1693" w:hanging="360"/>
      </w:pPr>
      <w:rPr>
        <w:rFonts w:ascii="Wingdings" w:hAnsi="Wingdings" w:hint="default"/>
      </w:rPr>
    </w:lvl>
    <w:lvl w:ilvl="3" w:tplc="240A0001" w:tentative="1">
      <w:start w:val="1"/>
      <w:numFmt w:val="bullet"/>
      <w:lvlText w:val=""/>
      <w:lvlJc w:val="left"/>
      <w:pPr>
        <w:ind w:left="2413" w:hanging="360"/>
      </w:pPr>
      <w:rPr>
        <w:rFonts w:ascii="Symbol" w:hAnsi="Symbol" w:hint="default"/>
      </w:rPr>
    </w:lvl>
    <w:lvl w:ilvl="4" w:tplc="240A0003" w:tentative="1">
      <w:start w:val="1"/>
      <w:numFmt w:val="bullet"/>
      <w:lvlText w:val="o"/>
      <w:lvlJc w:val="left"/>
      <w:pPr>
        <w:ind w:left="3133" w:hanging="360"/>
      </w:pPr>
      <w:rPr>
        <w:rFonts w:ascii="Courier New" w:hAnsi="Courier New" w:cs="Courier New" w:hint="default"/>
      </w:rPr>
    </w:lvl>
    <w:lvl w:ilvl="5" w:tplc="240A0005" w:tentative="1">
      <w:start w:val="1"/>
      <w:numFmt w:val="bullet"/>
      <w:lvlText w:val=""/>
      <w:lvlJc w:val="left"/>
      <w:pPr>
        <w:ind w:left="3853" w:hanging="360"/>
      </w:pPr>
      <w:rPr>
        <w:rFonts w:ascii="Wingdings" w:hAnsi="Wingdings" w:hint="default"/>
      </w:rPr>
    </w:lvl>
    <w:lvl w:ilvl="6" w:tplc="240A0001" w:tentative="1">
      <w:start w:val="1"/>
      <w:numFmt w:val="bullet"/>
      <w:lvlText w:val=""/>
      <w:lvlJc w:val="left"/>
      <w:pPr>
        <w:ind w:left="4573" w:hanging="360"/>
      </w:pPr>
      <w:rPr>
        <w:rFonts w:ascii="Symbol" w:hAnsi="Symbol" w:hint="default"/>
      </w:rPr>
    </w:lvl>
    <w:lvl w:ilvl="7" w:tplc="240A0003" w:tentative="1">
      <w:start w:val="1"/>
      <w:numFmt w:val="bullet"/>
      <w:lvlText w:val="o"/>
      <w:lvlJc w:val="left"/>
      <w:pPr>
        <w:ind w:left="5293" w:hanging="360"/>
      </w:pPr>
      <w:rPr>
        <w:rFonts w:ascii="Courier New" w:hAnsi="Courier New" w:cs="Courier New" w:hint="default"/>
      </w:rPr>
    </w:lvl>
    <w:lvl w:ilvl="8" w:tplc="240A0005" w:tentative="1">
      <w:start w:val="1"/>
      <w:numFmt w:val="bullet"/>
      <w:lvlText w:val=""/>
      <w:lvlJc w:val="left"/>
      <w:pPr>
        <w:ind w:left="6013" w:hanging="360"/>
      </w:pPr>
      <w:rPr>
        <w:rFonts w:ascii="Wingdings" w:hAnsi="Wingdings" w:hint="default"/>
      </w:rPr>
    </w:lvl>
  </w:abstractNum>
  <w:abstractNum w:abstractNumId="2" w15:restartNumberingAfterBreak="0">
    <w:nsid w:val="063A1059"/>
    <w:multiLevelType w:val="hybridMultilevel"/>
    <w:tmpl w:val="D4B23BA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695846"/>
    <w:multiLevelType w:val="hybridMultilevel"/>
    <w:tmpl w:val="9E62AD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44052C"/>
    <w:multiLevelType w:val="hybridMultilevel"/>
    <w:tmpl w:val="1DF210F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 w15:restartNumberingAfterBreak="0">
    <w:nsid w:val="1378122E"/>
    <w:multiLevelType w:val="hybridMultilevel"/>
    <w:tmpl w:val="49129BB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54771C4"/>
    <w:multiLevelType w:val="hybridMultilevel"/>
    <w:tmpl w:val="06706A1E"/>
    <w:lvl w:ilvl="0" w:tplc="F030F184">
      <w:start w:val="1"/>
      <w:numFmt w:val="decimal"/>
      <w:lvlText w:val="%1."/>
      <w:lvlJc w:val="left"/>
      <w:pPr>
        <w:ind w:left="498" w:hanging="360"/>
      </w:pPr>
      <w:rPr>
        <w:rFonts w:hint="default"/>
      </w:rPr>
    </w:lvl>
    <w:lvl w:ilvl="1" w:tplc="240A0019" w:tentative="1">
      <w:start w:val="1"/>
      <w:numFmt w:val="lowerLetter"/>
      <w:lvlText w:val="%2."/>
      <w:lvlJc w:val="left"/>
      <w:pPr>
        <w:ind w:left="1218" w:hanging="360"/>
      </w:pPr>
    </w:lvl>
    <w:lvl w:ilvl="2" w:tplc="240A001B" w:tentative="1">
      <w:start w:val="1"/>
      <w:numFmt w:val="lowerRoman"/>
      <w:lvlText w:val="%3."/>
      <w:lvlJc w:val="right"/>
      <w:pPr>
        <w:ind w:left="1938" w:hanging="180"/>
      </w:pPr>
    </w:lvl>
    <w:lvl w:ilvl="3" w:tplc="240A000F" w:tentative="1">
      <w:start w:val="1"/>
      <w:numFmt w:val="decimal"/>
      <w:lvlText w:val="%4."/>
      <w:lvlJc w:val="left"/>
      <w:pPr>
        <w:ind w:left="2658" w:hanging="360"/>
      </w:pPr>
    </w:lvl>
    <w:lvl w:ilvl="4" w:tplc="240A0019" w:tentative="1">
      <w:start w:val="1"/>
      <w:numFmt w:val="lowerLetter"/>
      <w:lvlText w:val="%5."/>
      <w:lvlJc w:val="left"/>
      <w:pPr>
        <w:ind w:left="3378" w:hanging="360"/>
      </w:pPr>
    </w:lvl>
    <w:lvl w:ilvl="5" w:tplc="240A001B" w:tentative="1">
      <w:start w:val="1"/>
      <w:numFmt w:val="lowerRoman"/>
      <w:lvlText w:val="%6."/>
      <w:lvlJc w:val="right"/>
      <w:pPr>
        <w:ind w:left="4098" w:hanging="180"/>
      </w:pPr>
    </w:lvl>
    <w:lvl w:ilvl="6" w:tplc="240A000F" w:tentative="1">
      <w:start w:val="1"/>
      <w:numFmt w:val="decimal"/>
      <w:lvlText w:val="%7."/>
      <w:lvlJc w:val="left"/>
      <w:pPr>
        <w:ind w:left="4818" w:hanging="360"/>
      </w:pPr>
    </w:lvl>
    <w:lvl w:ilvl="7" w:tplc="240A0019" w:tentative="1">
      <w:start w:val="1"/>
      <w:numFmt w:val="lowerLetter"/>
      <w:lvlText w:val="%8."/>
      <w:lvlJc w:val="left"/>
      <w:pPr>
        <w:ind w:left="5538" w:hanging="360"/>
      </w:pPr>
    </w:lvl>
    <w:lvl w:ilvl="8" w:tplc="240A001B" w:tentative="1">
      <w:start w:val="1"/>
      <w:numFmt w:val="lowerRoman"/>
      <w:lvlText w:val="%9."/>
      <w:lvlJc w:val="right"/>
      <w:pPr>
        <w:ind w:left="6258" w:hanging="180"/>
      </w:pPr>
    </w:lvl>
  </w:abstractNum>
  <w:abstractNum w:abstractNumId="7" w15:restartNumberingAfterBreak="0">
    <w:nsid w:val="19062CA0"/>
    <w:multiLevelType w:val="multilevel"/>
    <w:tmpl w:val="B454A2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A6126FA"/>
    <w:multiLevelType w:val="hybridMultilevel"/>
    <w:tmpl w:val="200E1EB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D6C7919"/>
    <w:multiLevelType w:val="hybridMultilevel"/>
    <w:tmpl w:val="ED382C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E2D4C51"/>
    <w:multiLevelType w:val="hybridMultilevel"/>
    <w:tmpl w:val="869A35C2"/>
    <w:lvl w:ilvl="0" w:tplc="240A0001">
      <w:start w:val="1"/>
      <w:numFmt w:val="bullet"/>
      <w:lvlText w:val=""/>
      <w:lvlJc w:val="left"/>
      <w:pPr>
        <w:ind w:left="360" w:hanging="360"/>
      </w:pPr>
      <w:rPr>
        <w:rFonts w:ascii="Symbol" w:hAnsi="Symbol" w:hint="default"/>
      </w:rPr>
    </w:lvl>
    <w:lvl w:ilvl="1" w:tplc="C916FDC6">
      <w:numFmt w:val="bullet"/>
      <w:lvlText w:val="−"/>
      <w:lvlJc w:val="left"/>
      <w:pPr>
        <w:ind w:left="1080" w:hanging="360"/>
      </w:pPr>
      <w:rPr>
        <w:rFonts w:ascii="Garamond" w:eastAsia="Times New Roman" w:hAnsi="Garamond"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F29293F"/>
    <w:multiLevelType w:val="hybridMultilevel"/>
    <w:tmpl w:val="F8068DC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08A00D5"/>
    <w:multiLevelType w:val="hybridMultilevel"/>
    <w:tmpl w:val="2DBCF0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0EB14B2"/>
    <w:multiLevelType w:val="hybridMultilevel"/>
    <w:tmpl w:val="2788F1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3593D43"/>
    <w:multiLevelType w:val="hybridMultilevel"/>
    <w:tmpl w:val="C8F04C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41323D8"/>
    <w:multiLevelType w:val="multilevel"/>
    <w:tmpl w:val="33CA212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46B5B68"/>
    <w:multiLevelType w:val="hybridMultilevel"/>
    <w:tmpl w:val="EC540E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4BC0C71"/>
    <w:multiLevelType w:val="hybridMultilevel"/>
    <w:tmpl w:val="C712878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26763632"/>
    <w:multiLevelType w:val="hybridMultilevel"/>
    <w:tmpl w:val="2B862B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26D567CF"/>
    <w:multiLevelType w:val="hybridMultilevel"/>
    <w:tmpl w:val="7D326B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6D57356"/>
    <w:multiLevelType w:val="hybridMultilevel"/>
    <w:tmpl w:val="FEA6C9E0"/>
    <w:lvl w:ilvl="0" w:tplc="08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7A6358A"/>
    <w:multiLevelType w:val="hybridMultilevel"/>
    <w:tmpl w:val="5B7C18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9153261"/>
    <w:multiLevelType w:val="hybridMultilevel"/>
    <w:tmpl w:val="E3D29C40"/>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2BD12579"/>
    <w:multiLevelType w:val="hybridMultilevel"/>
    <w:tmpl w:val="9284503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2BD722C0"/>
    <w:multiLevelType w:val="hybridMultilevel"/>
    <w:tmpl w:val="5D0E7184"/>
    <w:lvl w:ilvl="0" w:tplc="AE4E724C">
      <w:start w:val="1"/>
      <w:numFmt w:val="lowerRoman"/>
      <w:lvlText w:val="%1."/>
      <w:lvlJc w:val="left"/>
      <w:pPr>
        <w:ind w:left="360" w:hanging="720"/>
      </w:pPr>
      <w:rPr>
        <w:rFonts w:hint="default"/>
      </w:rPr>
    </w:lvl>
    <w:lvl w:ilvl="1" w:tplc="240A0019" w:tentative="1">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25" w15:restartNumberingAfterBreak="0">
    <w:nsid w:val="2D1A7EED"/>
    <w:multiLevelType w:val="hybridMultilevel"/>
    <w:tmpl w:val="38A69F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2DAE1BB4"/>
    <w:multiLevelType w:val="hybridMultilevel"/>
    <w:tmpl w:val="9C281292"/>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2F78DFC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6B6306C"/>
    <w:multiLevelType w:val="hybridMultilevel"/>
    <w:tmpl w:val="C6425A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73C3C29"/>
    <w:multiLevelType w:val="hybridMultilevel"/>
    <w:tmpl w:val="838038A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382C3F4C"/>
    <w:multiLevelType w:val="hybridMultilevel"/>
    <w:tmpl w:val="16703E70"/>
    <w:lvl w:ilvl="0" w:tplc="240A0019">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31" w15:restartNumberingAfterBreak="0">
    <w:nsid w:val="3AB27B25"/>
    <w:multiLevelType w:val="hybridMultilevel"/>
    <w:tmpl w:val="2A600F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3D907B31"/>
    <w:multiLevelType w:val="hybridMultilevel"/>
    <w:tmpl w:val="BDA87102"/>
    <w:lvl w:ilvl="0" w:tplc="6FA68EB4">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3E7F4B6D"/>
    <w:multiLevelType w:val="hybridMultilevel"/>
    <w:tmpl w:val="CACEC16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3F7F3335"/>
    <w:multiLevelType w:val="hybridMultilevel"/>
    <w:tmpl w:val="ACD01DD4"/>
    <w:lvl w:ilvl="0" w:tplc="D3AC0B0C">
      <w:start w:val="1"/>
      <w:numFmt w:val="lowerRoman"/>
      <w:lvlText w:val="%1."/>
      <w:lvlJc w:val="righ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41FD4167"/>
    <w:multiLevelType w:val="hybridMultilevel"/>
    <w:tmpl w:val="88DCC7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477E6A9A"/>
    <w:multiLevelType w:val="hybridMultilevel"/>
    <w:tmpl w:val="E1CE5136"/>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93D6790"/>
    <w:multiLevelType w:val="hybridMultilevel"/>
    <w:tmpl w:val="93BAB6E6"/>
    <w:lvl w:ilvl="0" w:tplc="240A0001">
      <w:start w:val="1"/>
      <w:numFmt w:val="bullet"/>
      <w:lvlText w:val=""/>
      <w:lvlJc w:val="left"/>
      <w:pPr>
        <w:ind w:left="360" w:hanging="360"/>
      </w:pPr>
      <w:rPr>
        <w:rFonts w:ascii="Symbol" w:hAnsi="Symbol" w:hint="default"/>
      </w:rPr>
    </w:lvl>
    <w:lvl w:ilvl="1" w:tplc="10FCE35A">
      <w:start w:val="1"/>
      <w:numFmt w:val="bullet"/>
      <w:lvlText w:val="•"/>
      <w:lvlJc w:val="left"/>
      <w:pPr>
        <w:ind w:left="1425" w:hanging="705"/>
      </w:pPr>
      <w:rPr>
        <w:rFonts w:ascii="Times New Roman" w:eastAsia="Times New Roman" w:hAnsi="Times New Roman"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4AD91867"/>
    <w:multiLevelType w:val="hybridMultilevel"/>
    <w:tmpl w:val="DDBC283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4CE652E4"/>
    <w:multiLevelType w:val="hybridMultilevel"/>
    <w:tmpl w:val="6D12CCA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51B00498"/>
    <w:multiLevelType w:val="hybridMultilevel"/>
    <w:tmpl w:val="D04454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522A4E8D"/>
    <w:multiLevelType w:val="hybridMultilevel"/>
    <w:tmpl w:val="7676E8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53E301AA"/>
    <w:multiLevelType w:val="hybridMultilevel"/>
    <w:tmpl w:val="2856CB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560C5EF5"/>
    <w:multiLevelType w:val="hybridMultilevel"/>
    <w:tmpl w:val="74F8AB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 w15:restartNumberingAfterBreak="0">
    <w:nsid w:val="588A5C89"/>
    <w:multiLevelType w:val="hybridMultilevel"/>
    <w:tmpl w:val="9E386D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5C6D0F80"/>
    <w:multiLevelType w:val="hybridMultilevel"/>
    <w:tmpl w:val="C05CF9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5DD34026"/>
    <w:multiLevelType w:val="hybridMultilevel"/>
    <w:tmpl w:val="4D1CC504"/>
    <w:lvl w:ilvl="0" w:tplc="08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667609C2"/>
    <w:multiLevelType w:val="hybridMultilevel"/>
    <w:tmpl w:val="194AA606"/>
    <w:lvl w:ilvl="0" w:tplc="A2FC0EA6">
      <w:start w:val="1"/>
      <w:numFmt w:val="bullet"/>
      <w:lvlText w:val=""/>
      <w:lvlJc w:val="left"/>
      <w:pPr>
        <w:ind w:left="827" w:hanging="360"/>
      </w:pPr>
      <w:rPr>
        <w:rFonts w:ascii="Symbol" w:hAnsi="Symbol" w:hint="default"/>
        <w:color w:val="000000" w:themeColor="text1"/>
      </w:rPr>
    </w:lvl>
    <w:lvl w:ilvl="1" w:tplc="240A0003" w:tentative="1">
      <w:start w:val="1"/>
      <w:numFmt w:val="bullet"/>
      <w:lvlText w:val="o"/>
      <w:lvlJc w:val="left"/>
      <w:pPr>
        <w:ind w:left="1547" w:hanging="360"/>
      </w:pPr>
      <w:rPr>
        <w:rFonts w:ascii="Courier New" w:hAnsi="Courier New" w:cs="Courier New" w:hint="default"/>
      </w:rPr>
    </w:lvl>
    <w:lvl w:ilvl="2" w:tplc="240A0005" w:tentative="1">
      <w:start w:val="1"/>
      <w:numFmt w:val="bullet"/>
      <w:lvlText w:val=""/>
      <w:lvlJc w:val="left"/>
      <w:pPr>
        <w:ind w:left="2267" w:hanging="360"/>
      </w:pPr>
      <w:rPr>
        <w:rFonts w:ascii="Wingdings" w:hAnsi="Wingdings" w:hint="default"/>
      </w:rPr>
    </w:lvl>
    <w:lvl w:ilvl="3" w:tplc="240A0001" w:tentative="1">
      <w:start w:val="1"/>
      <w:numFmt w:val="bullet"/>
      <w:lvlText w:val=""/>
      <w:lvlJc w:val="left"/>
      <w:pPr>
        <w:ind w:left="2987" w:hanging="360"/>
      </w:pPr>
      <w:rPr>
        <w:rFonts w:ascii="Symbol" w:hAnsi="Symbol" w:hint="default"/>
      </w:rPr>
    </w:lvl>
    <w:lvl w:ilvl="4" w:tplc="240A0003" w:tentative="1">
      <w:start w:val="1"/>
      <w:numFmt w:val="bullet"/>
      <w:lvlText w:val="o"/>
      <w:lvlJc w:val="left"/>
      <w:pPr>
        <w:ind w:left="3707" w:hanging="360"/>
      </w:pPr>
      <w:rPr>
        <w:rFonts w:ascii="Courier New" w:hAnsi="Courier New" w:cs="Courier New" w:hint="default"/>
      </w:rPr>
    </w:lvl>
    <w:lvl w:ilvl="5" w:tplc="240A0005" w:tentative="1">
      <w:start w:val="1"/>
      <w:numFmt w:val="bullet"/>
      <w:lvlText w:val=""/>
      <w:lvlJc w:val="left"/>
      <w:pPr>
        <w:ind w:left="4427" w:hanging="360"/>
      </w:pPr>
      <w:rPr>
        <w:rFonts w:ascii="Wingdings" w:hAnsi="Wingdings" w:hint="default"/>
      </w:rPr>
    </w:lvl>
    <w:lvl w:ilvl="6" w:tplc="240A0001" w:tentative="1">
      <w:start w:val="1"/>
      <w:numFmt w:val="bullet"/>
      <w:lvlText w:val=""/>
      <w:lvlJc w:val="left"/>
      <w:pPr>
        <w:ind w:left="5147" w:hanging="360"/>
      </w:pPr>
      <w:rPr>
        <w:rFonts w:ascii="Symbol" w:hAnsi="Symbol" w:hint="default"/>
      </w:rPr>
    </w:lvl>
    <w:lvl w:ilvl="7" w:tplc="240A0003" w:tentative="1">
      <w:start w:val="1"/>
      <w:numFmt w:val="bullet"/>
      <w:lvlText w:val="o"/>
      <w:lvlJc w:val="left"/>
      <w:pPr>
        <w:ind w:left="5867" w:hanging="360"/>
      </w:pPr>
      <w:rPr>
        <w:rFonts w:ascii="Courier New" w:hAnsi="Courier New" w:cs="Courier New" w:hint="default"/>
      </w:rPr>
    </w:lvl>
    <w:lvl w:ilvl="8" w:tplc="240A0005" w:tentative="1">
      <w:start w:val="1"/>
      <w:numFmt w:val="bullet"/>
      <w:lvlText w:val=""/>
      <w:lvlJc w:val="left"/>
      <w:pPr>
        <w:ind w:left="6587" w:hanging="360"/>
      </w:pPr>
      <w:rPr>
        <w:rFonts w:ascii="Wingdings" w:hAnsi="Wingdings" w:hint="default"/>
      </w:rPr>
    </w:lvl>
  </w:abstractNum>
  <w:abstractNum w:abstractNumId="48" w15:restartNumberingAfterBreak="0">
    <w:nsid w:val="690A050B"/>
    <w:multiLevelType w:val="hybridMultilevel"/>
    <w:tmpl w:val="3064EA68"/>
    <w:lvl w:ilvl="0" w:tplc="D97AD0D2">
      <w:start w:val="2"/>
      <w:numFmt w:val="bullet"/>
      <w:lvlText w:val="-"/>
      <w:lvlJc w:val="left"/>
      <w:pPr>
        <w:ind w:left="720" w:hanging="360"/>
      </w:pPr>
      <w:rPr>
        <w:rFonts w:ascii="Arial" w:eastAsia="Arial"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B712BD7"/>
    <w:multiLevelType w:val="multilevel"/>
    <w:tmpl w:val="DF881B8C"/>
    <w:name w:val="Niveles"/>
    <w:lvl w:ilvl="0">
      <w:start w:val="1"/>
      <w:numFmt w:val="decimal"/>
      <w:pStyle w:val="Ttulo1"/>
      <w:lvlText w:val="%1."/>
      <w:lvlJc w:val="left"/>
      <w:pPr>
        <w:ind w:left="360" w:hanging="360"/>
      </w:pPr>
      <w:rPr>
        <w:rFonts w:hint="default"/>
      </w:rPr>
    </w:lvl>
    <w:lvl w:ilvl="1">
      <w:start w:val="1"/>
      <w:numFmt w:val="decimal"/>
      <w:pStyle w:val="Ttulo2"/>
      <w:lvlText w:val="%1.%2."/>
      <w:lvlJc w:val="left"/>
      <w:pPr>
        <w:ind w:left="0" w:firstLine="0"/>
      </w:pPr>
      <w:rPr>
        <w:rFonts w:hint="default"/>
      </w:rPr>
    </w:lvl>
    <w:lvl w:ilvl="2">
      <w:start w:val="1"/>
      <w:numFmt w:val="decimal"/>
      <w:pStyle w:val="Ttulo3"/>
      <w:lvlText w:val="%1.%2.%3."/>
      <w:lvlJc w:val="left"/>
      <w:pPr>
        <w:ind w:left="0" w:firstLine="0"/>
      </w:pPr>
      <w:rPr>
        <w:rFonts w:hint="default"/>
      </w:rPr>
    </w:lvl>
    <w:lvl w:ilvl="3">
      <w:start w:val="1"/>
      <w:numFmt w:val="decimal"/>
      <w:pStyle w:val="Ttulo4"/>
      <w:lvlText w:val="%1.%2.%3.%4."/>
      <w:lvlJc w:val="left"/>
      <w:pPr>
        <w:ind w:left="0" w:firstLine="0"/>
      </w:pPr>
      <w:rPr>
        <w:rFonts w:hint="default"/>
        <w:color w:val="00B0F0"/>
      </w:rPr>
    </w:lvl>
    <w:lvl w:ilvl="4">
      <w:start w:val="1"/>
      <w:numFmt w:val="decimal"/>
      <w:pStyle w:val="Ttulo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D8377AF"/>
    <w:multiLevelType w:val="hybridMultilevel"/>
    <w:tmpl w:val="96B40D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1" w15:restartNumberingAfterBreak="0">
    <w:nsid w:val="6F7107BA"/>
    <w:multiLevelType w:val="hybridMultilevel"/>
    <w:tmpl w:val="8256A95C"/>
    <w:name w:val="Niveles2"/>
    <w:lvl w:ilvl="0" w:tplc="17B00EE0">
      <w:start w:val="1"/>
      <w:numFmt w:val="bullet"/>
      <w:lvlText w:val="-"/>
      <w:lvlJc w:val="left"/>
      <w:pPr>
        <w:ind w:left="720" w:hanging="360"/>
      </w:pPr>
      <w:rPr>
        <w:rFonts w:ascii="STXingkai" w:eastAsia="STXingkai" w:hAnsi="Symbol" w:hint="eastAsi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74BD444B"/>
    <w:multiLevelType w:val="hybridMultilevel"/>
    <w:tmpl w:val="8BA017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3" w15:restartNumberingAfterBreak="0">
    <w:nsid w:val="75AB7728"/>
    <w:multiLevelType w:val="hybridMultilevel"/>
    <w:tmpl w:val="8ECA5B30"/>
    <w:lvl w:ilvl="0" w:tplc="D97AD0D2">
      <w:start w:val="2"/>
      <w:numFmt w:val="bullet"/>
      <w:lvlText w:val="-"/>
      <w:lvlJc w:val="left"/>
      <w:pPr>
        <w:ind w:left="-99" w:hanging="360"/>
      </w:pPr>
      <w:rPr>
        <w:rFonts w:ascii="Arial" w:eastAsia="Arial" w:hAnsi="Arial" w:cs="Arial" w:hint="default"/>
      </w:rPr>
    </w:lvl>
    <w:lvl w:ilvl="1" w:tplc="FFFFFFFF" w:tentative="1">
      <w:start w:val="1"/>
      <w:numFmt w:val="bullet"/>
      <w:lvlText w:val="o"/>
      <w:lvlJc w:val="left"/>
      <w:pPr>
        <w:ind w:left="621" w:hanging="360"/>
      </w:pPr>
      <w:rPr>
        <w:rFonts w:ascii="Courier New" w:hAnsi="Courier New" w:cs="Courier New" w:hint="default"/>
      </w:rPr>
    </w:lvl>
    <w:lvl w:ilvl="2" w:tplc="FFFFFFFF" w:tentative="1">
      <w:start w:val="1"/>
      <w:numFmt w:val="bullet"/>
      <w:lvlText w:val=""/>
      <w:lvlJc w:val="left"/>
      <w:pPr>
        <w:ind w:left="1341" w:hanging="360"/>
      </w:pPr>
      <w:rPr>
        <w:rFonts w:ascii="Wingdings" w:hAnsi="Wingdings" w:hint="default"/>
      </w:rPr>
    </w:lvl>
    <w:lvl w:ilvl="3" w:tplc="FFFFFFFF" w:tentative="1">
      <w:start w:val="1"/>
      <w:numFmt w:val="bullet"/>
      <w:lvlText w:val=""/>
      <w:lvlJc w:val="left"/>
      <w:pPr>
        <w:ind w:left="2061" w:hanging="360"/>
      </w:pPr>
      <w:rPr>
        <w:rFonts w:ascii="Symbol" w:hAnsi="Symbol" w:hint="default"/>
      </w:rPr>
    </w:lvl>
    <w:lvl w:ilvl="4" w:tplc="FFFFFFFF" w:tentative="1">
      <w:start w:val="1"/>
      <w:numFmt w:val="bullet"/>
      <w:lvlText w:val="o"/>
      <w:lvlJc w:val="left"/>
      <w:pPr>
        <w:ind w:left="2781" w:hanging="360"/>
      </w:pPr>
      <w:rPr>
        <w:rFonts w:ascii="Courier New" w:hAnsi="Courier New" w:cs="Courier New" w:hint="default"/>
      </w:rPr>
    </w:lvl>
    <w:lvl w:ilvl="5" w:tplc="FFFFFFFF">
      <w:start w:val="1"/>
      <w:numFmt w:val="bullet"/>
      <w:lvlText w:val=""/>
      <w:lvlJc w:val="left"/>
      <w:pPr>
        <w:ind w:left="3501" w:hanging="360"/>
      </w:pPr>
      <w:rPr>
        <w:rFonts w:ascii="Wingdings" w:hAnsi="Wingdings" w:hint="default"/>
      </w:rPr>
    </w:lvl>
    <w:lvl w:ilvl="6" w:tplc="FFFFFFFF" w:tentative="1">
      <w:start w:val="1"/>
      <w:numFmt w:val="bullet"/>
      <w:lvlText w:val=""/>
      <w:lvlJc w:val="left"/>
      <w:pPr>
        <w:ind w:left="4221" w:hanging="360"/>
      </w:pPr>
      <w:rPr>
        <w:rFonts w:ascii="Symbol" w:hAnsi="Symbol" w:hint="default"/>
      </w:rPr>
    </w:lvl>
    <w:lvl w:ilvl="7" w:tplc="FFFFFFFF" w:tentative="1">
      <w:start w:val="1"/>
      <w:numFmt w:val="bullet"/>
      <w:lvlText w:val="o"/>
      <w:lvlJc w:val="left"/>
      <w:pPr>
        <w:ind w:left="4941" w:hanging="360"/>
      </w:pPr>
      <w:rPr>
        <w:rFonts w:ascii="Courier New" w:hAnsi="Courier New" w:cs="Courier New" w:hint="default"/>
      </w:rPr>
    </w:lvl>
    <w:lvl w:ilvl="8" w:tplc="FFFFFFFF" w:tentative="1">
      <w:start w:val="1"/>
      <w:numFmt w:val="bullet"/>
      <w:lvlText w:val=""/>
      <w:lvlJc w:val="left"/>
      <w:pPr>
        <w:ind w:left="5661" w:hanging="360"/>
      </w:pPr>
      <w:rPr>
        <w:rFonts w:ascii="Wingdings" w:hAnsi="Wingdings" w:hint="default"/>
      </w:rPr>
    </w:lvl>
  </w:abstractNum>
  <w:abstractNum w:abstractNumId="54" w15:restartNumberingAfterBreak="0">
    <w:nsid w:val="796F5DFC"/>
    <w:multiLevelType w:val="hybridMultilevel"/>
    <w:tmpl w:val="CDBE9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30523710">
    <w:abstractNumId w:val="41"/>
  </w:num>
  <w:num w:numId="2" w16cid:durableId="26030955">
    <w:abstractNumId w:val="8"/>
  </w:num>
  <w:num w:numId="3" w16cid:durableId="827938170">
    <w:abstractNumId w:val="11"/>
  </w:num>
  <w:num w:numId="4" w16cid:durableId="2005158793">
    <w:abstractNumId w:val="17"/>
  </w:num>
  <w:num w:numId="5" w16cid:durableId="697393836">
    <w:abstractNumId w:val="43"/>
  </w:num>
  <w:num w:numId="6" w16cid:durableId="1422293589">
    <w:abstractNumId w:val="18"/>
  </w:num>
  <w:num w:numId="7" w16cid:durableId="833110629">
    <w:abstractNumId w:val="0"/>
  </w:num>
  <w:num w:numId="8" w16cid:durableId="955912376">
    <w:abstractNumId w:val="7"/>
  </w:num>
  <w:num w:numId="9" w16cid:durableId="259878777">
    <w:abstractNumId w:val="26"/>
  </w:num>
  <w:num w:numId="10" w16cid:durableId="1837375136">
    <w:abstractNumId w:val="34"/>
  </w:num>
  <w:num w:numId="11" w16cid:durableId="1974210647">
    <w:abstractNumId w:val="52"/>
  </w:num>
  <w:num w:numId="12" w16cid:durableId="226191693">
    <w:abstractNumId w:val="35"/>
  </w:num>
  <w:num w:numId="13" w16cid:durableId="2052604993">
    <w:abstractNumId w:val="29"/>
  </w:num>
  <w:num w:numId="14" w16cid:durableId="828134469">
    <w:abstractNumId w:val="15"/>
  </w:num>
  <w:num w:numId="15" w16cid:durableId="134303763">
    <w:abstractNumId w:val="37"/>
  </w:num>
  <w:num w:numId="16" w16cid:durableId="1924101938">
    <w:abstractNumId w:val="12"/>
  </w:num>
  <w:num w:numId="17" w16cid:durableId="2071878752">
    <w:abstractNumId w:val="44"/>
  </w:num>
  <w:num w:numId="18" w16cid:durableId="916473250">
    <w:abstractNumId w:val="31"/>
  </w:num>
  <w:num w:numId="19" w16cid:durableId="1626160248">
    <w:abstractNumId w:val="9"/>
  </w:num>
  <w:num w:numId="20" w16cid:durableId="179324364">
    <w:abstractNumId w:val="5"/>
  </w:num>
  <w:num w:numId="21" w16cid:durableId="769855851">
    <w:abstractNumId w:val="2"/>
  </w:num>
  <w:num w:numId="22" w16cid:durableId="197083347">
    <w:abstractNumId w:val="50"/>
  </w:num>
  <w:num w:numId="23" w16cid:durableId="222256243">
    <w:abstractNumId w:val="22"/>
  </w:num>
  <w:num w:numId="24" w16cid:durableId="1928340540">
    <w:abstractNumId w:val="45"/>
  </w:num>
  <w:num w:numId="25" w16cid:durableId="716659160">
    <w:abstractNumId w:val="10"/>
  </w:num>
  <w:num w:numId="26" w16cid:durableId="1035539457">
    <w:abstractNumId w:val="24"/>
  </w:num>
  <w:num w:numId="27" w16cid:durableId="689378798">
    <w:abstractNumId w:val="38"/>
  </w:num>
  <w:num w:numId="28" w16cid:durableId="293220009">
    <w:abstractNumId w:val="39"/>
  </w:num>
  <w:num w:numId="29" w16cid:durableId="232812899">
    <w:abstractNumId w:val="25"/>
  </w:num>
  <w:num w:numId="30" w16cid:durableId="1893030189">
    <w:abstractNumId w:val="42"/>
  </w:num>
  <w:num w:numId="31" w16cid:durableId="381634232">
    <w:abstractNumId w:val="30"/>
  </w:num>
  <w:num w:numId="32" w16cid:durableId="119110346">
    <w:abstractNumId w:val="47"/>
  </w:num>
  <w:num w:numId="33" w16cid:durableId="1029724424">
    <w:abstractNumId w:val="1"/>
  </w:num>
  <w:num w:numId="34" w16cid:durableId="2016877365">
    <w:abstractNumId w:val="6"/>
  </w:num>
  <w:num w:numId="35" w16cid:durableId="1115902805">
    <w:abstractNumId w:val="27"/>
  </w:num>
  <w:num w:numId="36" w16cid:durableId="1968392908">
    <w:abstractNumId w:val="23"/>
  </w:num>
  <w:num w:numId="37" w16cid:durableId="1321495893">
    <w:abstractNumId w:val="46"/>
  </w:num>
  <w:num w:numId="38" w16cid:durableId="670790855">
    <w:abstractNumId w:val="20"/>
  </w:num>
  <w:num w:numId="39" w16cid:durableId="15154719">
    <w:abstractNumId w:val="16"/>
  </w:num>
  <w:num w:numId="40" w16cid:durableId="1822118300">
    <w:abstractNumId w:val="33"/>
  </w:num>
  <w:num w:numId="41" w16cid:durableId="1945720735">
    <w:abstractNumId w:val="4"/>
  </w:num>
  <w:num w:numId="42" w16cid:durableId="1827240944">
    <w:abstractNumId w:val="49"/>
  </w:num>
  <w:num w:numId="43" w16cid:durableId="56366750">
    <w:abstractNumId w:val="51"/>
  </w:num>
  <w:num w:numId="44" w16cid:durableId="680401800">
    <w:abstractNumId w:val="3"/>
  </w:num>
  <w:num w:numId="45" w16cid:durableId="612980662">
    <w:abstractNumId w:val="54"/>
  </w:num>
  <w:num w:numId="46" w16cid:durableId="316960798">
    <w:abstractNumId w:val="36"/>
  </w:num>
  <w:num w:numId="47" w16cid:durableId="291836465">
    <w:abstractNumId w:val="53"/>
  </w:num>
  <w:num w:numId="48" w16cid:durableId="939025489">
    <w:abstractNumId w:val="48"/>
  </w:num>
  <w:num w:numId="49" w16cid:durableId="1115058954">
    <w:abstractNumId w:val="32"/>
  </w:num>
  <w:num w:numId="50" w16cid:durableId="1961955960">
    <w:abstractNumId w:val="40"/>
  </w:num>
  <w:num w:numId="51" w16cid:durableId="767627559">
    <w:abstractNumId w:val="19"/>
  </w:num>
  <w:num w:numId="52" w16cid:durableId="806895199">
    <w:abstractNumId w:val="28"/>
  </w:num>
  <w:num w:numId="53" w16cid:durableId="1055394410">
    <w:abstractNumId w:val="21"/>
  </w:num>
  <w:num w:numId="54" w16cid:durableId="1081025474">
    <w:abstractNumId w:val="14"/>
  </w:num>
  <w:num w:numId="55" w16cid:durableId="123892997">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52"/>
    <w:rsid w:val="00000A0E"/>
    <w:rsid w:val="000047F3"/>
    <w:rsid w:val="00005FC5"/>
    <w:rsid w:val="0000609C"/>
    <w:rsid w:val="000154AC"/>
    <w:rsid w:val="00017726"/>
    <w:rsid w:val="00017ACA"/>
    <w:rsid w:val="000215A6"/>
    <w:rsid w:val="000218C2"/>
    <w:rsid w:val="000265C0"/>
    <w:rsid w:val="00030E0F"/>
    <w:rsid w:val="00031298"/>
    <w:rsid w:val="00032B90"/>
    <w:rsid w:val="00033008"/>
    <w:rsid w:val="00036283"/>
    <w:rsid w:val="00036DEB"/>
    <w:rsid w:val="00044B3C"/>
    <w:rsid w:val="00045AFF"/>
    <w:rsid w:val="00046815"/>
    <w:rsid w:val="00046836"/>
    <w:rsid w:val="00046F8D"/>
    <w:rsid w:val="00050CDD"/>
    <w:rsid w:val="000522D9"/>
    <w:rsid w:val="00055227"/>
    <w:rsid w:val="00063F6B"/>
    <w:rsid w:val="000645BE"/>
    <w:rsid w:val="0006566F"/>
    <w:rsid w:val="00066240"/>
    <w:rsid w:val="00067B9C"/>
    <w:rsid w:val="0007363E"/>
    <w:rsid w:val="00073CFE"/>
    <w:rsid w:val="000777D5"/>
    <w:rsid w:val="000814B8"/>
    <w:rsid w:val="000841F3"/>
    <w:rsid w:val="00090A0B"/>
    <w:rsid w:val="000915A3"/>
    <w:rsid w:val="00094B69"/>
    <w:rsid w:val="00097F5D"/>
    <w:rsid w:val="000A05C8"/>
    <w:rsid w:val="000A0E18"/>
    <w:rsid w:val="000A212A"/>
    <w:rsid w:val="000A2C27"/>
    <w:rsid w:val="000A4116"/>
    <w:rsid w:val="000A542B"/>
    <w:rsid w:val="000A5D79"/>
    <w:rsid w:val="000A5DDB"/>
    <w:rsid w:val="000A6B44"/>
    <w:rsid w:val="000B0ED4"/>
    <w:rsid w:val="000B2B47"/>
    <w:rsid w:val="000B42B3"/>
    <w:rsid w:val="000B50DA"/>
    <w:rsid w:val="000B5B2D"/>
    <w:rsid w:val="000C0735"/>
    <w:rsid w:val="000C0E60"/>
    <w:rsid w:val="000C2B15"/>
    <w:rsid w:val="000C5896"/>
    <w:rsid w:val="000C79BF"/>
    <w:rsid w:val="000D4FB5"/>
    <w:rsid w:val="000E0B71"/>
    <w:rsid w:val="000E502E"/>
    <w:rsid w:val="000E51B1"/>
    <w:rsid w:val="000E79DE"/>
    <w:rsid w:val="000F30DF"/>
    <w:rsid w:val="000F33C5"/>
    <w:rsid w:val="000F3414"/>
    <w:rsid w:val="000F34E6"/>
    <w:rsid w:val="000F49E9"/>
    <w:rsid w:val="00100231"/>
    <w:rsid w:val="00100BAE"/>
    <w:rsid w:val="00101D79"/>
    <w:rsid w:val="001034B9"/>
    <w:rsid w:val="00103EE5"/>
    <w:rsid w:val="00104E40"/>
    <w:rsid w:val="001060B6"/>
    <w:rsid w:val="00106C91"/>
    <w:rsid w:val="0010792C"/>
    <w:rsid w:val="00111ED9"/>
    <w:rsid w:val="001137A1"/>
    <w:rsid w:val="00116506"/>
    <w:rsid w:val="00117275"/>
    <w:rsid w:val="0012012A"/>
    <w:rsid w:val="0012582F"/>
    <w:rsid w:val="001344A5"/>
    <w:rsid w:val="00135A73"/>
    <w:rsid w:val="00135B4A"/>
    <w:rsid w:val="00136C16"/>
    <w:rsid w:val="001425E3"/>
    <w:rsid w:val="001455CB"/>
    <w:rsid w:val="0015050E"/>
    <w:rsid w:val="00152000"/>
    <w:rsid w:val="001536AB"/>
    <w:rsid w:val="001545A7"/>
    <w:rsid w:val="00154A45"/>
    <w:rsid w:val="0016189E"/>
    <w:rsid w:val="00161A43"/>
    <w:rsid w:val="00162C27"/>
    <w:rsid w:val="001649FA"/>
    <w:rsid w:val="00174560"/>
    <w:rsid w:val="00175010"/>
    <w:rsid w:val="00176730"/>
    <w:rsid w:val="001776CA"/>
    <w:rsid w:val="001814CA"/>
    <w:rsid w:val="00182A85"/>
    <w:rsid w:val="0018497C"/>
    <w:rsid w:val="00184AFE"/>
    <w:rsid w:val="001915DF"/>
    <w:rsid w:val="001A00FE"/>
    <w:rsid w:val="001A1616"/>
    <w:rsid w:val="001A1B78"/>
    <w:rsid w:val="001A4106"/>
    <w:rsid w:val="001A454A"/>
    <w:rsid w:val="001A4A17"/>
    <w:rsid w:val="001A5F33"/>
    <w:rsid w:val="001A79AF"/>
    <w:rsid w:val="001B0709"/>
    <w:rsid w:val="001B1332"/>
    <w:rsid w:val="001B2326"/>
    <w:rsid w:val="001B35D9"/>
    <w:rsid w:val="001B389C"/>
    <w:rsid w:val="001B7DCD"/>
    <w:rsid w:val="001C3770"/>
    <w:rsid w:val="001C3A32"/>
    <w:rsid w:val="001D1674"/>
    <w:rsid w:val="001D7732"/>
    <w:rsid w:val="001E488F"/>
    <w:rsid w:val="001E6377"/>
    <w:rsid w:val="001F0177"/>
    <w:rsid w:val="001F1B55"/>
    <w:rsid w:val="001F1F2F"/>
    <w:rsid w:val="001F2164"/>
    <w:rsid w:val="001F496B"/>
    <w:rsid w:val="00200086"/>
    <w:rsid w:val="002000BD"/>
    <w:rsid w:val="002004AF"/>
    <w:rsid w:val="00202B5C"/>
    <w:rsid w:val="00204244"/>
    <w:rsid w:val="00204B15"/>
    <w:rsid w:val="00205E2D"/>
    <w:rsid w:val="00210F2A"/>
    <w:rsid w:val="00210FB4"/>
    <w:rsid w:val="00211222"/>
    <w:rsid w:val="00213AEA"/>
    <w:rsid w:val="00217F2A"/>
    <w:rsid w:val="00220B04"/>
    <w:rsid w:val="002213BD"/>
    <w:rsid w:val="002214B8"/>
    <w:rsid w:val="00222C52"/>
    <w:rsid w:val="00224427"/>
    <w:rsid w:val="0022634A"/>
    <w:rsid w:val="00230D35"/>
    <w:rsid w:val="002341C3"/>
    <w:rsid w:val="002342C7"/>
    <w:rsid w:val="00234B23"/>
    <w:rsid w:val="00235112"/>
    <w:rsid w:val="00235A9A"/>
    <w:rsid w:val="002412D8"/>
    <w:rsid w:val="00241772"/>
    <w:rsid w:val="002422F5"/>
    <w:rsid w:val="0024304A"/>
    <w:rsid w:val="00244B45"/>
    <w:rsid w:val="002454D1"/>
    <w:rsid w:val="00251874"/>
    <w:rsid w:val="002549FC"/>
    <w:rsid w:val="00255F57"/>
    <w:rsid w:val="002604AE"/>
    <w:rsid w:val="00274082"/>
    <w:rsid w:val="002742FF"/>
    <w:rsid w:val="00274E11"/>
    <w:rsid w:val="00280DBE"/>
    <w:rsid w:val="00285C11"/>
    <w:rsid w:val="00287726"/>
    <w:rsid w:val="002919BD"/>
    <w:rsid w:val="00293D2C"/>
    <w:rsid w:val="00294815"/>
    <w:rsid w:val="0029613A"/>
    <w:rsid w:val="002A0799"/>
    <w:rsid w:val="002A0BB7"/>
    <w:rsid w:val="002A1019"/>
    <w:rsid w:val="002A18D5"/>
    <w:rsid w:val="002A1B9D"/>
    <w:rsid w:val="002A1E7C"/>
    <w:rsid w:val="002A25D7"/>
    <w:rsid w:val="002A77BF"/>
    <w:rsid w:val="002B06F2"/>
    <w:rsid w:val="002B08DE"/>
    <w:rsid w:val="002B15A1"/>
    <w:rsid w:val="002B19C0"/>
    <w:rsid w:val="002B1EA8"/>
    <w:rsid w:val="002B2405"/>
    <w:rsid w:val="002B5B42"/>
    <w:rsid w:val="002B6412"/>
    <w:rsid w:val="002B6655"/>
    <w:rsid w:val="002B69CC"/>
    <w:rsid w:val="002B7212"/>
    <w:rsid w:val="002C0AB7"/>
    <w:rsid w:val="002C218E"/>
    <w:rsid w:val="002C3A2C"/>
    <w:rsid w:val="002C3A46"/>
    <w:rsid w:val="002C7854"/>
    <w:rsid w:val="002D0248"/>
    <w:rsid w:val="002D73CC"/>
    <w:rsid w:val="002E205F"/>
    <w:rsid w:val="002E2938"/>
    <w:rsid w:val="002E29CD"/>
    <w:rsid w:val="002E30F5"/>
    <w:rsid w:val="002E5139"/>
    <w:rsid w:val="002E75B4"/>
    <w:rsid w:val="002E7943"/>
    <w:rsid w:val="002F0B89"/>
    <w:rsid w:val="002F10B8"/>
    <w:rsid w:val="002F2F78"/>
    <w:rsid w:val="002F482A"/>
    <w:rsid w:val="002F5E68"/>
    <w:rsid w:val="002F677A"/>
    <w:rsid w:val="002F77BF"/>
    <w:rsid w:val="00300300"/>
    <w:rsid w:val="00300C5B"/>
    <w:rsid w:val="0030132D"/>
    <w:rsid w:val="00301421"/>
    <w:rsid w:val="00301B97"/>
    <w:rsid w:val="0030466B"/>
    <w:rsid w:val="00304900"/>
    <w:rsid w:val="00306DC6"/>
    <w:rsid w:val="0031715F"/>
    <w:rsid w:val="0032011C"/>
    <w:rsid w:val="003223E4"/>
    <w:rsid w:val="003230A5"/>
    <w:rsid w:val="0032475C"/>
    <w:rsid w:val="003258DD"/>
    <w:rsid w:val="00326F3B"/>
    <w:rsid w:val="0032774C"/>
    <w:rsid w:val="003320C3"/>
    <w:rsid w:val="00333906"/>
    <w:rsid w:val="003401A3"/>
    <w:rsid w:val="003438C9"/>
    <w:rsid w:val="00345323"/>
    <w:rsid w:val="00346B94"/>
    <w:rsid w:val="00350967"/>
    <w:rsid w:val="00352796"/>
    <w:rsid w:val="00352EB8"/>
    <w:rsid w:val="00360A8A"/>
    <w:rsid w:val="00360ADD"/>
    <w:rsid w:val="003664B8"/>
    <w:rsid w:val="00367723"/>
    <w:rsid w:val="003712EC"/>
    <w:rsid w:val="00371422"/>
    <w:rsid w:val="00386880"/>
    <w:rsid w:val="00390142"/>
    <w:rsid w:val="003904E8"/>
    <w:rsid w:val="00390C75"/>
    <w:rsid w:val="003914E4"/>
    <w:rsid w:val="00391F9E"/>
    <w:rsid w:val="003932BE"/>
    <w:rsid w:val="003933C7"/>
    <w:rsid w:val="003945B8"/>
    <w:rsid w:val="0039460C"/>
    <w:rsid w:val="00394A82"/>
    <w:rsid w:val="0039568D"/>
    <w:rsid w:val="00395A01"/>
    <w:rsid w:val="00396235"/>
    <w:rsid w:val="003975AE"/>
    <w:rsid w:val="003A0CEF"/>
    <w:rsid w:val="003A4FDF"/>
    <w:rsid w:val="003A65EB"/>
    <w:rsid w:val="003A7DA0"/>
    <w:rsid w:val="003A7EC1"/>
    <w:rsid w:val="003B27C2"/>
    <w:rsid w:val="003B2F93"/>
    <w:rsid w:val="003B3AF7"/>
    <w:rsid w:val="003B49A7"/>
    <w:rsid w:val="003B4B97"/>
    <w:rsid w:val="003B5D84"/>
    <w:rsid w:val="003B6055"/>
    <w:rsid w:val="003B7D7B"/>
    <w:rsid w:val="003C079F"/>
    <w:rsid w:val="003C2228"/>
    <w:rsid w:val="003C3020"/>
    <w:rsid w:val="003C32CC"/>
    <w:rsid w:val="003C3E87"/>
    <w:rsid w:val="003C6017"/>
    <w:rsid w:val="003C7251"/>
    <w:rsid w:val="003D0AF5"/>
    <w:rsid w:val="003D322F"/>
    <w:rsid w:val="003D50EE"/>
    <w:rsid w:val="003D75C4"/>
    <w:rsid w:val="003E07EB"/>
    <w:rsid w:val="003E18C1"/>
    <w:rsid w:val="003E476A"/>
    <w:rsid w:val="003E6DFC"/>
    <w:rsid w:val="003F07B9"/>
    <w:rsid w:val="003F0EAC"/>
    <w:rsid w:val="003F4A1A"/>
    <w:rsid w:val="003F5AC9"/>
    <w:rsid w:val="003F791C"/>
    <w:rsid w:val="004003DD"/>
    <w:rsid w:val="00400C9B"/>
    <w:rsid w:val="00401490"/>
    <w:rsid w:val="004051DD"/>
    <w:rsid w:val="00410D0D"/>
    <w:rsid w:val="00410D9B"/>
    <w:rsid w:val="0041238F"/>
    <w:rsid w:val="00413AA1"/>
    <w:rsid w:val="00414A0C"/>
    <w:rsid w:val="004151B8"/>
    <w:rsid w:val="00416F1C"/>
    <w:rsid w:val="00424BDD"/>
    <w:rsid w:val="004262AF"/>
    <w:rsid w:val="004264B1"/>
    <w:rsid w:val="00426E12"/>
    <w:rsid w:val="00427438"/>
    <w:rsid w:val="00430DA0"/>
    <w:rsid w:val="00433FE3"/>
    <w:rsid w:val="004347EA"/>
    <w:rsid w:val="0043673C"/>
    <w:rsid w:val="004378F3"/>
    <w:rsid w:val="00445C7E"/>
    <w:rsid w:val="00453DD5"/>
    <w:rsid w:val="00456067"/>
    <w:rsid w:val="00463FAE"/>
    <w:rsid w:val="0047026E"/>
    <w:rsid w:val="00474105"/>
    <w:rsid w:val="004749EA"/>
    <w:rsid w:val="00474A45"/>
    <w:rsid w:val="004764B1"/>
    <w:rsid w:val="00477680"/>
    <w:rsid w:val="00477D94"/>
    <w:rsid w:val="0048031B"/>
    <w:rsid w:val="00480913"/>
    <w:rsid w:val="00485848"/>
    <w:rsid w:val="00486761"/>
    <w:rsid w:val="00486D31"/>
    <w:rsid w:val="004876BB"/>
    <w:rsid w:val="004905BA"/>
    <w:rsid w:val="00490648"/>
    <w:rsid w:val="00491487"/>
    <w:rsid w:val="004929D4"/>
    <w:rsid w:val="00492A11"/>
    <w:rsid w:val="004939BC"/>
    <w:rsid w:val="00496340"/>
    <w:rsid w:val="00496E63"/>
    <w:rsid w:val="004970BA"/>
    <w:rsid w:val="004A02FE"/>
    <w:rsid w:val="004A0C14"/>
    <w:rsid w:val="004A2F25"/>
    <w:rsid w:val="004A3518"/>
    <w:rsid w:val="004A6E7D"/>
    <w:rsid w:val="004B06D7"/>
    <w:rsid w:val="004B35C1"/>
    <w:rsid w:val="004B6711"/>
    <w:rsid w:val="004B6E90"/>
    <w:rsid w:val="004C0BD9"/>
    <w:rsid w:val="004D208A"/>
    <w:rsid w:val="004D3345"/>
    <w:rsid w:val="004D3E53"/>
    <w:rsid w:val="004D431F"/>
    <w:rsid w:val="004D5DB3"/>
    <w:rsid w:val="004E1909"/>
    <w:rsid w:val="004E3FF5"/>
    <w:rsid w:val="004E4CC8"/>
    <w:rsid w:val="004E5AAA"/>
    <w:rsid w:val="004E6204"/>
    <w:rsid w:val="004E672C"/>
    <w:rsid w:val="004E76D1"/>
    <w:rsid w:val="004E7AF1"/>
    <w:rsid w:val="004F112B"/>
    <w:rsid w:val="004F1825"/>
    <w:rsid w:val="004F5743"/>
    <w:rsid w:val="00503282"/>
    <w:rsid w:val="00506B51"/>
    <w:rsid w:val="00506C87"/>
    <w:rsid w:val="00506E7F"/>
    <w:rsid w:val="00510090"/>
    <w:rsid w:val="00510EDB"/>
    <w:rsid w:val="00512970"/>
    <w:rsid w:val="00516241"/>
    <w:rsid w:val="005165F5"/>
    <w:rsid w:val="0051772F"/>
    <w:rsid w:val="00517E71"/>
    <w:rsid w:val="005214EF"/>
    <w:rsid w:val="00525BC0"/>
    <w:rsid w:val="005268A8"/>
    <w:rsid w:val="00526A61"/>
    <w:rsid w:val="00527ED7"/>
    <w:rsid w:val="0053047A"/>
    <w:rsid w:val="0053199F"/>
    <w:rsid w:val="0053284C"/>
    <w:rsid w:val="00533990"/>
    <w:rsid w:val="00534487"/>
    <w:rsid w:val="00536702"/>
    <w:rsid w:val="005374D2"/>
    <w:rsid w:val="005378BF"/>
    <w:rsid w:val="00537CAE"/>
    <w:rsid w:val="005404F8"/>
    <w:rsid w:val="0054669B"/>
    <w:rsid w:val="005470C2"/>
    <w:rsid w:val="00551A55"/>
    <w:rsid w:val="00560A22"/>
    <w:rsid w:val="00561596"/>
    <w:rsid w:val="0056531A"/>
    <w:rsid w:val="00567476"/>
    <w:rsid w:val="00571378"/>
    <w:rsid w:val="00577B71"/>
    <w:rsid w:val="00581C1B"/>
    <w:rsid w:val="00582454"/>
    <w:rsid w:val="00582B11"/>
    <w:rsid w:val="00587CDB"/>
    <w:rsid w:val="005901E2"/>
    <w:rsid w:val="00592014"/>
    <w:rsid w:val="00592868"/>
    <w:rsid w:val="0059398E"/>
    <w:rsid w:val="00594129"/>
    <w:rsid w:val="00596A64"/>
    <w:rsid w:val="005974E0"/>
    <w:rsid w:val="005A1583"/>
    <w:rsid w:val="005A1A72"/>
    <w:rsid w:val="005A2DE6"/>
    <w:rsid w:val="005A31C9"/>
    <w:rsid w:val="005A52AE"/>
    <w:rsid w:val="005A627E"/>
    <w:rsid w:val="005B1113"/>
    <w:rsid w:val="005B11E9"/>
    <w:rsid w:val="005B1670"/>
    <w:rsid w:val="005B4837"/>
    <w:rsid w:val="005B5BC7"/>
    <w:rsid w:val="005B6841"/>
    <w:rsid w:val="005C181D"/>
    <w:rsid w:val="005C2070"/>
    <w:rsid w:val="005C683E"/>
    <w:rsid w:val="005C711B"/>
    <w:rsid w:val="005C71A1"/>
    <w:rsid w:val="005D671D"/>
    <w:rsid w:val="005E2012"/>
    <w:rsid w:val="005E36F2"/>
    <w:rsid w:val="005E3C33"/>
    <w:rsid w:val="005E3C7D"/>
    <w:rsid w:val="005F12FB"/>
    <w:rsid w:val="005F27FD"/>
    <w:rsid w:val="005F47E1"/>
    <w:rsid w:val="005F5903"/>
    <w:rsid w:val="005F62AF"/>
    <w:rsid w:val="005F70D0"/>
    <w:rsid w:val="005F769C"/>
    <w:rsid w:val="0060109F"/>
    <w:rsid w:val="00606E1C"/>
    <w:rsid w:val="0060711C"/>
    <w:rsid w:val="00611107"/>
    <w:rsid w:val="0061348B"/>
    <w:rsid w:val="00614CB2"/>
    <w:rsid w:val="0061541B"/>
    <w:rsid w:val="00616714"/>
    <w:rsid w:val="006171AB"/>
    <w:rsid w:val="00622603"/>
    <w:rsid w:val="006262F6"/>
    <w:rsid w:val="00627CF4"/>
    <w:rsid w:val="0063013A"/>
    <w:rsid w:val="006301CF"/>
    <w:rsid w:val="0063133B"/>
    <w:rsid w:val="00636CA7"/>
    <w:rsid w:val="0063749D"/>
    <w:rsid w:val="00637B12"/>
    <w:rsid w:val="00641490"/>
    <w:rsid w:val="006421A6"/>
    <w:rsid w:val="00643BC3"/>
    <w:rsid w:val="00644B3E"/>
    <w:rsid w:val="00644F3C"/>
    <w:rsid w:val="006504F5"/>
    <w:rsid w:val="006546E0"/>
    <w:rsid w:val="006555AA"/>
    <w:rsid w:val="006572EB"/>
    <w:rsid w:val="006578E6"/>
    <w:rsid w:val="00660999"/>
    <w:rsid w:val="006611A5"/>
    <w:rsid w:val="00664341"/>
    <w:rsid w:val="00667178"/>
    <w:rsid w:val="0066785B"/>
    <w:rsid w:val="00671AA7"/>
    <w:rsid w:val="0067279F"/>
    <w:rsid w:val="0067395E"/>
    <w:rsid w:val="0067452E"/>
    <w:rsid w:val="00677E5F"/>
    <w:rsid w:val="006801B0"/>
    <w:rsid w:val="00681765"/>
    <w:rsid w:val="00681D8A"/>
    <w:rsid w:val="00682064"/>
    <w:rsid w:val="00684257"/>
    <w:rsid w:val="006843AF"/>
    <w:rsid w:val="00693606"/>
    <w:rsid w:val="00693A80"/>
    <w:rsid w:val="006957B1"/>
    <w:rsid w:val="0069724B"/>
    <w:rsid w:val="00697EF4"/>
    <w:rsid w:val="006A04E4"/>
    <w:rsid w:val="006A41E9"/>
    <w:rsid w:val="006A57F1"/>
    <w:rsid w:val="006A6122"/>
    <w:rsid w:val="006A625C"/>
    <w:rsid w:val="006C1BE6"/>
    <w:rsid w:val="006C1F1E"/>
    <w:rsid w:val="006C2A25"/>
    <w:rsid w:val="006C2FB4"/>
    <w:rsid w:val="006D02C0"/>
    <w:rsid w:val="006D0807"/>
    <w:rsid w:val="006D0AD2"/>
    <w:rsid w:val="006D7ED9"/>
    <w:rsid w:val="006E0C47"/>
    <w:rsid w:val="006E0FE7"/>
    <w:rsid w:val="006E1A24"/>
    <w:rsid w:val="006E374F"/>
    <w:rsid w:val="006E4178"/>
    <w:rsid w:val="006E572C"/>
    <w:rsid w:val="006E6122"/>
    <w:rsid w:val="006F06F5"/>
    <w:rsid w:val="006F0C81"/>
    <w:rsid w:val="006F0CD7"/>
    <w:rsid w:val="006F102A"/>
    <w:rsid w:val="006F24D3"/>
    <w:rsid w:val="006F4BD5"/>
    <w:rsid w:val="007011B4"/>
    <w:rsid w:val="007016A6"/>
    <w:rsid w:val="007018E3"/>
    <w:rsid w:val="00704A06"/>
    <w:rsid w:val="00705C49"/>
    <w:rsid w:val="00706157"/>
    <w:rsid w:val="00706F51"/>
    <w:rsid w:val="0071309E"/>
    <w:rsid w:val="007137C3"/>
    <w:rsid w:val="00714628"/>
    <w:rsid w:val="0071595E"/>
    <w:rsid w:val="007159E8"/>
    <w:rsid w:val="00724AE5"/>
    <w:rsid w:val="00724B86"/>
    <w:rsid w:val="0072638B"/>
    <w:rsid w:val="0072702E"/>
    <w:rsid w:val="007271C1"/>
    <w:rsid w:val="00732A5A"/>
    <w:rsid w:val="00734279"/>
    <w:rsid w:val="00736CFF"/>
    <w:rsid w:val="007416A9"/>
    <w:rsid w:val="007425B2"/>
    <w:rsid w:val="00743E1F"/>
    <w:rsid w:val="00744400"/>
    <w:rsid w:val="00744D72"/>
    <w:rsid w:val="00745825"/>
    <w:rsid w:val="00746CA4"/>
    <w:rsid w:val="00747537"/>
    <w:rsid w:val="0075157B"/>
    <w:rsid w:val="00751871"/>
    <w:rsid w:val="0075339E"/>
    <w:rsid w:val="00754CF4"/>
    <w:rsid w:val="00757B2E"/>
    <w:rsid w:val="0077024E"/>
    <w:rsid w:val="00773E44"/>
    <w:rsid w:val="00775E13"/>
    <w:rsid w:val="00775ECE"/>
    <w:rsid w:val="00777828"/>
    <w:rsid w:val="007802A8"/>
    <w:rsid w:val="00785A92"/>
    <w:rsid w:val="00790D5D"/>
    <w:rsid w:val="0079187D"/>
    <w:rsid w:val="00791DBC"/>
    <w:rsid w:val="00792A76"/>
    <w:rsid w:val="0079598D"/>
    <w:rsid w:val="00795B12"/>
    <w:rsid w:val="007A029E"/>
    <w:rsid w:val="007A0603"/>
    <w:rsid w:val="007A0E12"/>
    <w:rsid w:val="007A14F8"/>
    <w:rsid w:val="007A33F4"/>
    <w:rsid w:val="007A44BE"/>
    <w:rsid w:val="007A5945"/>
    <w:rsid w:val="007A62CD"/>
    <w:rsid w:val="007A7647"/>
    <w:rsid w:val="007B1D81"/>
    <w:rsid w:val="007B7D19"/>
    <w:rsid w:val="007C29AB"/>
    <w:rsid w:val="007C3019"/>
    <w:rsid w:val="007C6E36"/>
    <w:rsid w:val="007C755A"/>
    <w:rsid w:val="007D040A"/>
    <w:rsid w:val="007D0EB6"/>
    <w:rsid w:val="007D65DA"/>
    <w:rsid w:val="007D7466"/>
    <w:rsid w:val="007D7BA8"/>
    <w:rsid w:val="007E126F"/>
    <w:rsid w:val="007E2375"/>
    <w:rsid w:val="007E511B"/>
    <w:rsid w:val="007E6FB7"/>
    <w:rsid w:val="007E7212"/>
    <w:rsid w:val="007E7C22"/>
    <w:rsid w:val="007F0551"/>
    <w:rsid w:val="007F108C"/>
    <w:rsid w:val="007F10A8"/>
    <w:rsid w:val="007F1934"/>
    <w:rsid w:val="007F2135"/>
    <w:rsid w:val="007F73E0"/>
    <w:rsid w:val="007F7DDE"/>
    <w:rsid w:val="00802D8A"/>
    <w:rsid w:val="00803551"/>
    <w:rsid w:val="00804376"/>
    <w:rsid w:val="00804FEB"/>
    <w:rsid w:val="00810994"/>
    <w:rsid w:val="008110DD"/>
    <w:rsid w:val="00813A94"/>
    <w:rsid w:val="00814314"/>
    <w:rsid w:val="00814725"/>
    <w:rsid w:val="00816BBD"/>
    <w:rsid w:val="0082057A"/>
    <w:rsid w:val="00823F42"/>
    <w:rsid w:val="00831121"/>
    <w:rsid w:val="00834C57"/>
    <w:rsid w:val="008450C2"/>
    <w:rsid w:val="00846452"/>
    <w:rsid w:val="0084683B"/>
    <w:rsid w:val="008523DE"/>
    <w:rsid w:val="00855F0D"/>
    <w:rsid w:val="008576B2"/>
    <w:rsid w:val="00865B8D"/>
    <w:rsid w:val="00865C39"/>
    <w:rsid w:val="008708A7"/>
    <w:rsid w:val="0087253E"/>
    <w:rsid w:val="008744C1"/>
    <w:rsid w:val="00874D44"/>
    <w:rsid w:val="008810A6"/>
    <w:rsid w:val="0088157D"/>
    <w:rsid w:val="00885126"/>
    <w:rsid w:val="00885DBD"/>
    <w:rsid w:val="008864C6"/>
    <w:rsid w:val="0088728E"/>
    <w:rsid w:val="0089043C"/>
    <w:rsid w:val="00891A63"/>
    <w:rsid w:val="00892025"/>
    <w:rsid w:val="00893544"/>
    <w:rsid w:val="008962A4"/>
    <w:rsid w:val="008A2B11"/>
    <w:rsid w:val="008A7750"/>
    <w:rsid w:val="008B0239"/>
    <w:rsid w:val="008B5AA1"/>
    <w:rsid w:val="008B6380"/>
    <w:rsid w:val="008B6AE1"/>
    <w:rsid w:val="008C1675"/>
    <w:rsid w:val="008C3836"/>
    <w:rsid w:val="008C6F18"/>
    <w:rsid w:val="008C7E67"/>
    <w:rsid w:val="008D0502"/>
    <w:rsid w:val="008D0FD3"/>
    <w:rsid w:val="008D19AA"/>
    <w:rsid w:val="008D3A5B"/>
    <w:rsid w:val="008D4B36"/>
    <w:rsid w:val="008D564E"/>
    <w:rsid w:val="008D69C4"/>
    <w:rsid w:val="008E5F5A"/>
    <w:rsid w:val="008E6E7C"/>
    <w:rsid w:val="008E75A9"/>
    <w:rsid w:val="008F1D6C"/>
    <w:rsid w:val="008F2338"/>
    <w:rsid w:val="008F37B3"/>
    <w:rsid w:val="008F38E4"/>
    <w:rsid w:val="008F5BAF"/>
    <w:rsid w:val="009000FD"/>
    <w:rsid w:val="0090085D"/>
    <w:rsid w:val="00903FE2"/>
    <w:rsid w:val="009053A4"/>
    <w:rsid w:val="00906124"/>
    <w:rsid w:val="00907119"/>
    <w:rsid w:val="00910929"/>
    <w:rsid w:val="00917FB6"/>
    <w:rsid w:val="009210FF"/>
    <w:rsid w:val="00925C2F"/>
    <w:rsid w:val="00925E92"/>
    <w:rsid w:val="00926913"/>
    <w:rsid w:val="009275B7"/>
    <w:rsid w:val="00930A6B"/>
    <w:rsid w:val="00934AE3"/>
    <w:rsid w:val="00934C1C"/>
    <w:rsid w:val="00934C50"/>
    <w:rsid w:val="009416FB"/>
    <w:rsid w:val="00941CCF"/>
    <w:rsid w:val="0094267A"/>
    <w:rsid w:val="009441BF"/>
    <w:rsid w:val="00946ADC"/>
    <w:rsid w:val="0094798C"/>
    <w:rsid w:val="0095509E"/>
    <w:rsid w:val="00955DB0"/>
    <w:rsid w:val="0095680A"/>
    <w:rsid w:val="009603F0"/>
    <w:rsid w:val="009642D0"/>
    <w:rsid w:val="00971C8B"/>
    <w:rsid w:val="0098010F"/>
    <w:rsid w:val="00982EBC"/>
    <w:rsid w:val="0098333A"/>
    <w:rsid w:val="00983DFE"/>
    <w:rsid w:val="00986218"/>
    <w:rsid w:val="00987853"/>
    <w:rsid w:val="00995554"/>
    <w:rsid w:val="009955AB"/>
    <w:rsid w:val="00995753"/>
    <w:rsid w:val="00995F25"/>
    <w:rsid w:val="00996698"/>
    <w:rsid w:val="00997100"/>
    <w:rsid w:val="009A2285"/>
    <w:rsid w:val="009A670D"/>
    <w:rsid w:val="009A741B"/>
    <w:rsid w:val="009A7DAA"/>
    <w:rsid w:val="009B1003"/>
    <w:rsid w:val="009B56A1"/>
    <w:rsid w:val="009B638F"/>
    <w:rsid w:val="009C1018"/>
    <w:rsid w:val="009C28F6"/>
    <w:rsid w:val="009C4606"/>
    <w:rsid w:val="009C48E9"/>
    <w:rsid w:val="009C73E5"/>
    <w:rsid w:val="009D1AEA"/>
    <w:rsid w:val="009E0EEE"/>
    <w:rsid w:val="009E34C5"/>
    <w:rsid w:val="009E4C10"/>
    <w:rsid w:val="009E6BAB"/>
    <w:rsid w:val="00A00D17"/>
    <w:rsid w:val="00A010DC"/>
    <w:rsid w:val="00A0159F"/>
    <w:rsid w:val="00A0241B"/>
    <w:rsid w:val="00A04E9D"/>
    <w:rsid w:val="00A06E82"/>
    <w:rsid w:val="00A1078B"/>
    <w:rsid w:val="00A107D2"/>
    <w:rsid w:val="00A119E0"/>
    <w:rsid w:val="00A11D4A"/>
    <w:rsid w:val="00A12854"/>
    <w:rsid w:val="00A146E1"/>
    <w:rsid w:val="00A14A82"/>
    <w:rsid w:val="00A15D64"/>
    <w:rsid w:val="00A17B88"/>
    <w:rsid w:val="00A20809"/>
    <w:rsid w:val="00A21010"/>
    <w:rsid w:val="00A22D2F"/>
    <w:rsid w:val="00A2527E"/>
    <w:rsid w:val="00A31068"/>
    <w:rsid w:val="00A347DB"/>
    <w:rsid w:val="00A37D8D"/>
    <w:rsid w:val="00A401F3"/>
    <w:rsid w:val="00A433C1"/>
    <w:rsid w:val="00A433D4"/>
    <w:rsid w:val="00A444C3"/>
    <w:rsid w:val="00A45C5F"/>
    <w:rsid w:val="00A4673D"/>
    <w:rsid w:val="00A47DBE"/>
    <w:rsid w:val="00A515CC"/>
    <w:rsid w:val="00A529EF"/>
    <w:rsid w:val="00A53017"/>
    <w:rsid w:val="00A54CD4"/>
    <w:rsid w:val="00A55C10"/>
    <w:rsid w:val="00A633EC"/>
    <w:rsid w:val="00A7264A"/>
    <w:rsid w:val="00A7280F"/>
    <w:rsid w:val="00A729D3"/>
    <w:rsid w:val="00A72EFB"/>
    <w:rsid w:val="00A77227"/>
    <w:rsid w:val="00A77BAD"/>
    <w:rsid w:val="00A77C16"/>
    <w:rsid w:val="00A80434"/>
    <w:rsid w:val="00A83864"/>
    <w:rsid w:val="00A84A52"/>
    <w:rsid w:val="00A85618"/>
    <w:rsid w:val="00A8628A"/>
    <w:rsid w:val="00A87AB6"/>
    <w:rsid w:val="00A87CE9"/>
    <w:rsid w:val="00A87F7D"/>
    <w:rsid w:val="00A92880"/>
    <w:rsid w:val="00A94450"/>
    <w:rsid w:val="00A9523A"/>
    <w:rsid w:val="00A95F69"/>
    <w:rsid w:val="00A9629F"/>
    <w:rsid w:val="00AA0111"/>
    <w:rsid w:val="00AA145E"/>
    <w:rsid w:val="00AA37DC"/>
    <w:rsid w:val="00AA42F0"/>
    <w:rsid w:val="00AA45C0"/>
    <w:rsid w:val="00AA48F2"/>
    <w:rsid w:val="00AA7230"/>
    <w:rsid w:val="00AA75B9"/>
    <w:rsid w:val="00AB2629"/>
    <w:rsid w:val="00AB4919"/>
    <w:rsid w:val="00AB4CA9"/>
    <w:rsid w:val="00AB70FE"/>
    <w:rsid w:val="00AC20ED"/>
    <w:rsid w:val="00AC21D0"/>
    <w:rsid w:val="00AC2888"/>
    <w:rsid w:val="00AC34CB"/>
    <w:rsid w:val="00AC506E"/>
    <w:rsid w:val="00AC72A9"/>
    <w:rsid w:val="00AD161E"/>
    <w:rsid w:val="00AD1937"/>
    <w:rsid w:val="00AD1F00"/>
    <w:rsid w:val="00AD6294"/>
    <w:rsid w:val="00AD6810"/>
    <w:rsid w:val="00AE1684"/>
    <w:rsid w:val="00AE406A"/>
    <w:rsid w:val="00AE5811"/>
    <w:rsid w:val="00AE7B25"/>
    <w:rsid w:val="00AF1FD1"/>
    <w:rsid w:val="00AF4641"/>
    <w:rsid w:val="00B10D54"/>
    <w:rsid w:val="00B12E6D"/>
    <w:rsid w:val="00B1524A"/>
    <w:rsid w:val="00B16A78"/>
    <w:rsid w:val="00B21283"/>
    <w:rsid w:val="00B23445"/>
    <w:rsid w:val="00B2602C"/>
    <w:rsid w:val="00B30BD9"/>
    <w:rsid w:val="00B346CA"/>
    <w:rsid w:val="00B362BF"/>
    <w:rsid w:val="00B36538"/>
    <w:rsid w:val="00B4151D"/>
    <w:rsid w:val="00B43E9A"/>
    <w:rsid w:val="00B46408"/>
    <w:rsid w:val="00B476A1"/>
    <w:rsid w:val="00B56FD7"/>
    <w:rsid w:val="00B60B29"/>
    <w:rsid w:val="00B637C3"/>
    <w:rsid w:val="00B651BE"/>
    <w:rsid w:val="00B67E47"/>
    <w:rsid w:val="00B71C7F"/>
    <w:rsid w:val="00B75AE8"/>
    <w:rsid w:val="00B75F7B"/>
    <w:rsid w:val="00B76C82"/>
    <w:rsid w:val="00B77C87"/>
    <w:rsid w:val="00B808D8"/>
    <w:rsid w:val="00B80D1E"/>
    <w:rsid w:val="00B83A81"/>
    <w:rsid w:val="00B840CC"/>
    <w:rsid w:val="00B933CA"/>
    <w:rsid w:val="00B941F2"/>
    <w:rsid w:val="00BA1A57"/>
    <w:rsid w:val="00BA3FDF"/>
    <w:rsid w:val="00BA487B"/>
    <w:rsid w:val="00BA6ABE"/>
    <w:rsid w:val="00BB0F72"/>
    <w:rsid w:val="00BB2AFC"/>
    <w:rsid w:val="00BB3959"/>
    <w:rsid w:val="00BB6737"/>
    <w:rsid w:val="00BB6E30"/>
    <w:rsid w:val="00BC37DE"/>
    <w:rsid w:val="00BC3EA4"/>
    <w:rsid w:val="00BC533D"/>
    <w:rsid w:val="00BC6E51"/>
    <w:rsid w:val="00BD01FE"/>
    <w:rsid w:val="00BD3E6F"/>
    <w:rsid w:val="00BD5E79"/>
    <w:rsid w:val="00BE318E"/>
    <w:rsid w:val="00BE4935"/>
    <w:rsid w:val="00BE52F7"/>
    <w:rsid w:val="00BF38D3"/>
    <w:rsid w:val="00BF4213"/>
    <w:rsid w:val="00BF4EC7"/>
    <w:rsid w:val="00BF7A14"/>
    <w:rsid w:val="00C015D7"/>
    <w:rsid w:val="00C01E7F"/>
    <w:rsid w:val="00C01F88"/>
    <w:rsid w:val="00C02371"/>
    <w:rsid w:val="00C025AD"/>
    <w:rsid w:val="00C059CB"/>
    <w:rsid w:val="00C10DAD"/>
    <w:rsid w:val="00C11517"/>
    <w:rsid w:val="00C11BCC"/>
    <w:rsid w:val="00C15F08"/>
    <w:rsid w:val="00C20D00"/>
    <w:rsid w:val="00C20E1E"/>
    <w:rsid w:val="00C2238C"/>
    <w:rsid w:val="00C2627C"/>
    <w:rsid w:val="00C344E3"/>
    <w:rsid w:val="00C359FB"/>
    <w:rsid w:val="00C37FD5"/>
    <w:rsid w:val="00C40F9A"/>
    <w:rsid w:val="00C46843"/>
    <w:rsid w:val="00C532C0"/>
    <w:rsid w:val="00C55933"/>
    <w:rsid w:val="00C55A84"/>
    <w:rsid w:val="00C60801"/>
    <w:rsid w:val="00C61046"/>
    <w:rsid w:val="00C61FD7"/>
    <w:rsid w:val="00C61FE4"/>
    <w:rsid w:val="00C62880"/>
    <w:rsid w:val="00C6355B"/>
    <w:rsid w:val="00C6367A"/>
    <w:rsid w:val="00C63825"/>
    <w:rsid w:val="00C668CC"/>
    <w:rsid w:val="00C678F4"/>
    <w:rsid w:val="00C70DA4"/>
    <w:rsid w:val="00C7330F"/>
    <w:rsid w:val="00C749D4"/>
    <w:rsid w:val="00C76E48"/>
    <w:rsid w:val="00C838B1"/>
    <w:rsid w:val="00C84179"/>
    <w:rsid w:val="00C900C5"/>
    <w:rsid w:val="00C91539"/>
    <w:rsid w:val="00C9168A"/>
    <w:rsid w:val="00CA0858"/>
    <w:rsid w:val="00CA0C2B"/>
    <w:rsid w:val="00CA14B3"/>
    <w:rsid w:val="00CA166D"/>
    <w:rsid w:val="00CA174B"/>
    <w:rsid w:val="00CA1DFF"/>
    <w:rsid w:val="00CA26D1"/>
    <w:rsid w:val="00CA372E"/>
    <w:rsid w:val="00CA3A50"/>
    <w:rsid w:val="00CA65DF"/>
    <w:rsid w:val="00CA7F87"/>
    <w:rsid w:val="00CB42B0"/>
    <w:rsid w:val="00CC34BA"/>
    <w:rsid w:val="00CC39D9"/>
    <w:rsid w:val="00CC7AB5"/>
    <w:rsid w:val="00CE05D7"/>
    <w:rsid w:val="00CE0601"/>
    <w:rsid w:val="00CE3B7D"/>
    <w:rsid w:val="00CE5A1A"/>
    <w:rsid w:val="00CE7084"/>
    <w:rsid w:val="00CF0914"/>
    <w:rsid w:val="00CF3B20"/>
    <w:rsid w:val="00CF673C"/>
    <w:rsid w:val="00CF6AC6"/>
    <w:rsid w:val="00D01798"/>
    <w:rsid w:val="00D01A07"/>
    <w:rsid w:val="00D026B6"/>
    <w:rsid w:val="00D04837"/>
    <w:rsid w:val="00D05FF7"/>
    <w:rsid w:val="00D0637A"/>
    <w:rsid w:val="00D06AE9"/>
    <w:rsid w:val="00D06CF0"/>
    <w:rsid w:val="00D06EA6"/>
    <w:rsid w:val="00D07E19"/>
    <w:rsid w:val="00D13151"/>
    <w:rsid w:val="00D14E5B"/>
    <w:rsid w:val="00D16FAE"/>
    <w:rsid w:val="00D205DF"/>
    <w:rsid w:val="00D20B4B"/>
    <w:rsid w:val="00D22DC3"/>
    <w:rsid w:val="00D23F1D"/>
    <w:rsid w:val="00D268AA"/>
    <w:rsid w:val="00D26B94"/>
    <w:rsid w:val="00D32CC7"/>
    <w:rsid w:val="00D334DE"/>
    <w:rsid w:val="00D35CCD"/>
    <w:rsid w:val="00D360E0"/>
    <w:rsid w:val="00D37502"/>
    <w:rsid w:val="00D43102"/>
    <w:rsid w:val="00D52CFD"/>
    <w:rsid w:val="00D53A5A"/>
    <w:rsid w:val="00D54ECA"/>
    <w:rsid w:val="00D572E7"/>
    <w:rsid w:val="00D57A38"/>
    <w:rsid w:val="00D605D6"/>
    <w:rsid w:val="00D60C18"/>
    <w:rsid w:val="00D61781"/>
    <w:rsid w:val="00D6201E"/>
    <w:rsid w:val="00D62077"/>
    <w:rsid w:val="00D63652"/>
    <w:rsid w:val="00D716FC"/>
    <w:rsid w:val="00D75225"/>
    <w:rsid w:val="00D81507"/>
    <w:rsid w:val="00D83FDF"/>
    <w:rsid w:val="00D851EB"/>
    <w:rsid w:val="00D86E07"/>
    <w:rsid w:val="00D87B27"/>
    <w:rsid w:val="00D900B6"/>
    <w:rsid w:val="00D928DE"/>
    <w:rsid w:val="00D9407D"/>
    <w:rsid w:val="00D94848"/>
    <w:rsid w:val="00D94E12"/>
    <w:rsid w:val="00D963C9"/>
    <w:rsid w:val="00DA1C33"/>
    <w:rsid w:val="00DA5073"/>
    <w:rsid w:val="00DB0DCC"/>
    <w:rsid w:val="00DB16FC"/>
    <w:rsid w:val="00DB5E81"/>
    <w:rsid w:val="00DB61D6"/>
    <w:rsid w:val="00DB698C"/>
    <w:rsid w:val="00DC10F2"/>
    <w:rsid w:val="00DC1129"/>
    <w:rsid w:val="00DC24EF"/>
    <w:rsid w:val="00DC2B85"/>
    <w:rsid w:val="00DC50D9"/>
    <w:rsid w:val="00DC5601"/>
    <w:rsid w:val="00DC62CC"/>
    <w:rsid w:val="00DD243F"/>
    <w:rsid w:val="00DD3B81"/>
    <w:rsid w:val="00DE07FE"/>
    <w:rsid w:val="00DE1A28"/>
    <w:rsid w:val="00DE29D2"/>
    <w:rsid w:val="00DE3B58"/>
    <w:rsid w:val="00DE3F15"/>
    <w:rsid w:val="00DE4221"/>
    <w:rsid w:val="00DE6E19"/>
    <w:rsid w:val="00DF0109"/>
    <w:rsid w:val="00DF3B00"/>
    <w:rsid w:val="00DF62D0"/>
    <w:rsid w:val="00DF65AC"/>
    <w:rsid w:val="00DF6797"/>
    <w:rsid w:val="00DF68C9"/>
    <w:rsid w:val="00DF72B7"/>
    <w:rsid w:val="00E017A4"/>
    <w:rsid w:val="00E05E50"/>
    <w:rsid w:val="00E0792F"/>
    <w:rsid w:val="00E10009"/>
    <w:rsid w:val="00E11991"/>
    <w:rsid w:val="00E142D2"/>
    <w:rsid w:val="00E1515E"/>
    <w:rsid w:val="00E15162"/>
    <w:rsid w:val="00E15425"/>
    <w:rsid w:val="00E1587A"/>
    <w:rsid w:val="00E15AA5"/>
    <w:rsid w:val="00E1651F"/>
    <w:rsid w:val="00E16E49"/>
    <w:rsid w:val="00E230AC"/>
    <w:rsid w:val="00E23BC1"/>
    <w:rsid w:val="00E255AA"/>
    <w:rsid w:val="00E26761"/>
    <w:rsid w:val="00E26BAE"/>
    <w:rsid w:val="00E27E3A"/>
    <w:rsid w:val="00E317C9"/>
    <w:rsid w:val="00E31D51"/>
    <w:rsid w:val="00E31F2D"/>
    <w:rsid w:val="00E3305A"/>
    <w:rsid w:val="00E40C71"/>
    <w:rsid w:val="00E423D3"/>
    <w:rsid w:val="00E4259B"/>
    <w:rsid w:val="00E441D2"/>
    <w:rsid w:val="00E47C6C"/>
    <w:rsid w:val="00E5466B"/>
    <w:rsid w:val="00E54886"/>
    <w:rsid w:val="00E55425"/>
    <w:rsid w:val="00E5682E"/>
    <w:rsid w:val="00E57AA6"/>
    <w:rsid w:val="00E60FE8"/>
    <w:rsid w:val="00E630CF"/>
    <w:rsid w:val="00E643F2"/>
    <w:rsid w:val="00E6589D"/>
    <w:rsid w:val="00E66CD9"/>
    <w:rsid w:val="00E704AE"/>
    <w:rsid w:val="00E713CE"/>
    <w:rsid w:val="00E72A89"/>
    <w:rsid w:val="00E74B65"/>
    <w:rsid w:val="00E74D3E"/>
    <w:rsid w:val="00E75837"/>
    <w:rsid w:val="00E769A4"/>
    <w:rsid w:val="00E8202A"/>
    <w:rsid w:val="00E841E7"/>
    <w:rsid w:val="00E91529"/>
    <w:rsid w:val="00E92F45"/>
    <w:rsid w:val="00E95031"/>
    <w:rsid w:val="00E952FB"/>
    <w:rsid w:val="00E9533A"/>
    <w:rsid w:val="00E956EA"/>
    <w:rsid w:val="00E961D8"/>
    <w:rsid w:val="00E9652C"/>
    <w:rsid w:val="00EA0EAA"/>
    <w:rsid w:val="00EA2CC8"/>
    <w:rsid w:val="00EA2D1F"/>
    <w:rsid w:val="00EA3575"/>
    <w:rsid w:val="00EA59D4"/>
    <w:rsid w:val="00EB0BFD"/>
    <w:rsid w:val="00EB178D"/>
    <w:rsid w:val="00EB49D0"/>
    <w:rsid w:val="00EB4B6F"/>
    <w:rsid w:val="00EB5B05"/>
    <w:rsid w:val="00EB6C58"/>
    <w:rsid w:val="00EC2F3F"/>
    <w:rsid w:val="00EC3B8E"/>
    <w:rsid w:val="00EC4627"/>
    <w:rsid w:val="00EC57BD"/>
    <w:rsid w:val="00ED0249"/>
    <w:rsid w:val="00ED2767"/>
    <w:rsid w:val="00ED48BE"/>
    <w:rsid w:val="00ED491A"/>
    <w:rsid w:val="00ED5B14"/>
    <w:rsid w:val="00ED6C04"/>
    <w:rsid w:val="00EE03CC"/>
    <w:rsid w:val="00EE10DC"/>
    <w:rsid w:val="00EE4706"/>
    <w:rsid w:val="00EE59FE"/>
    <w:rsid w:val="00EF03CD"/>
    <w:rsid w:val="00EF0630"/>
    <w:rsid w:val="00EF153A"/>
    <w:rsid w:val="00EF17F0"/>
    <w:rsid w:val="00EF2581"/>
    <w:rsid w:val="00EF4431"/>
    <w:rsid w:val="00EF549B"/>
    <w:rsid w:val="00F00379"/>
    <w:rsid w:val="00F038D3"/>
    <w:rsid w:val="00F03F01"/>
    <w:rsid w:val="00F03F49"/>
    <w:rsid w:val="00F07E42"/>
    <w:rsid w:val="00F117FA"/>
    <w:rsid w:val="00F12D4E"/>
    <w:rsid w:val="00F13D1E"/>
    <w:rsid w:val="00F143F4"/>
    <w:rsid w:val="00F15132"/>
    <w:rsid w:val="00F166A4"/>
    <w:rsid w:val="00F16B5C"/>
    <w:rsid w:val="00F20165"/>
    <w:rsid w:val="00F20488"/>
    <w:rsid w:val="00F23EC2"/>
    <w:rsid w:val="00F2454C"/>
    <w:rsid w:val="00F2476A"/>
    <w:rsid w:val="00F25AE9"/>
    <w:rsid w:val="00F263EF"/>
    <w:rsid w:val="00F26823"/>
    <w:rsid w:val="00F26A4E"/>
    <w:rsid w:val="00F26B39"/>
    <w:rsid w:val="00F27B24"/>
    <w:rsid w:val="00F30D06"/>
    <w:rsid w:val="00F3132A"/>
    <w:rsid w:val="00F3351A"/>
    <w:rsid w:val="00F3380B"/>
    <w:rsid w:val="00F339EE"/>
    <w:rsid w:val="00F3482D"/>
    <w:rsid w:val="00F406E3"/>
    <w:rsid w:val="00F441AC"/>
    <w:rsid w:val="00F451DE"/>
    <w:rsid w:val="00F45283"/>
    <w:rsid w:val="00F45577"/>
    <w:rsid w:val="00F455F8"/>
    <w:rsid w:val="00F45DD1"/>
    <w:rsid w:val="00F46C82"/>
    <w:rsid w:val="00F50214"/>
    <w:rsid w:val="00F514BF"/>
    <w:rsid w:val="00F5427F"/>
    <w:rsid w:val="00F548E2"/>
    <w:rsid w:val="00F550BB"/>
    <w:rsid w:val="00F57F3D"/>
    <w:rsid w:val="00F60DA4"/>
    <w:rsid w:val="00F63071"/>
    <w:rsid w:val="00F703F8"/>
    <w:rsid w:val="00F7048D"/>
    <w:rsid w:val="00F76BFD"/>
    <w:rsid w:val="00F77365"/>
    <w:rsid w:val="00F8045E"/>
    <w:rsid w:val="00F81674"/>
    <w:rsid w:val="00F825DA"/>
    <w:rsid w:val="00F85853"/>
    <w:rsid w:val="00F92484"/>
    <w:rsid w:val="00F93442"/>
    <w:rsid w:val="00F972FF"/>
    <w:rsid w:val="00FA0758"/>
    <w:rsid w:val="00FA1EAC"/>
    <w:rsid w:val="00FA320D"/>
    <w:rsid w:val="00FA3D43"/>
    <w:rsid w:val="00FA5D92"/>
    <w:rsid w:val="00FA6A42"/>
    <w:rsid w:val="00FA6F39"/>
    <w:rsid w:val="00FA74F9"/>
    <w:rsid w:val="00FA7EF8"/>
    <w:rsid w:val="00FB0A29"/>
    <w:rsid w:val="00FB27AB"/>
    <w:rsid w:val="00FB2A1B"/>
    <w:rsid w:val="00FB2F5C"/>
    <w:rsid w:val="00FB3080"/>
    <w:rsid w:val="00FB3428"/>
    <w:rsid w:val="00FB4665"/>
    <w:rsid w:val="00FB6C11"/>
    <w:rsid w:val="00FB6ED9"/>
    <w:rsid w:val="00FC094A"/>
    <w:rsid w:val="00FC0C5E"/>
    <w:rsid w:val="00FC465D"/>
    <w:rsid w:val="00FD4257"/>
    <w:rsid w:val="00FD76AC"/>
    <w:rsid w:val="00FE4AEE"/>
    <w:rsid w:val="00FE4B2C"/>
    <w:rsid w:val="00FE5806"/>
    <w:rsid w:val="00FE5BB3"/>
    <w:rsid w:val="00FE5E6A"/>
    <w:rsid w:val="00FF070B"/>
    <w:rsid w:val="00FF33D1"/>
    <w:rsid w:val="00FF4601"/>
    <w:rsid w:val="00FF7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69BACAF"/>
  <w15:chartTrackingRefBased/>
  <w15:docId w15:val="{9E9AB471-8B99-48F2-85E6-E5C77F0B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D7"/>
    <w:pPr>
      <w:widowControl w:val="0"/>
      <w:autoSpaceDE w:val="0"/>
      <w:autoSpaceDN w:val="0"/>
      <w:spacing w:after="0" w:line="240" w:lineRule="auto"/>
      <w:jc w:val="both"/>
    </w:pPr>
    <w:rPr>
      <w:rFonts w:ascii="Garamond" w:eastAsia="Times New Roman" w:hAnsi="Garamond" w:cs="Times New Roman"/>
      <w:kern w:val="0"/>
      <w:lang w:val="es-ES"/>
      <w14:ligatures w14:val="none"/>
    </w:rPr>
  </w:style>
  <w:style w:type="paragraph" w:styleId="Ttulo1">
    <w:name w:val="heading 1"/>
    <w:basedOn w:val="Normal"/>
    <w:link w:val="Ttulo1Car"/>
    <w:uiPriority w:val="9"/>
    <w:qFormat/>
    <w:rsid w:val="003A4FDF"/>
    <w:pPr>
      <w:numPr>
        <w:numId w:val="42"/>
      </w:numPr>
      <w:shd w:val="clear" w:color="auto" w:fill="365F91"/>
      <w:outlineLvl w:val="0"/>
    </w:pPr>
    <w:rPr>
      <w:b/>
      <w:bCs/>
      <w:caps/>
      <w:color w:val="FFFFFF" w:themeColor="background1"/>
      <w:sz w:val="24"/>
      <w:szCs w:val="24"/>
    </w:rPr>
  </w:style>
  <w:style w:type="paragraph" w:styleId="Ttulo2">
    <w:name w:val="heading 2"/>
    <w:basedOn w:val="Normal"/>
    <w:link w:val="Ttulo2Car"/>
    <w:uiPriority w:val="9"/>
    <w:unhideWhenUsed/>
    <w:qFormat/>
    <w:rsid w:val="000C0735"/>
    <w:pPr>
      <w:numPr>
        <w:ilvl w:val="1"/>
        <w:numId w:val="42"/>
      </w:numPr>
      <w:outlineLvl w:val="1"/>
    </w:pPr>
    <w:rPr>
      <w:b/>
      <w:bCs/>
      <w:color w:val="009FE3"/>
      <w:sz w:val="24"/>
    </w:rPr>
  </w:style>
  <w:style w:type="paragraph" w:styleId="Ttulo3">
    <w:name w:val="heading 3"/>
    <w:basedOn w:val="Normal"/>
    <w:next w:val="Normal"/>
    <w:link w:val="Ttulo3Car"/>
    <w:uiPriority w:val="9"/>
    <w:unhideWhenUsed/>
    <w:qFormat/>
    <w:rsid w:val="009D1AEA"/>
    <w:pPr>
      <w:keepNext/>
      <w:keepLines/>
      <w:numPr>
        <w:ilvl w:val="2"/>
        <w:numId w:val="42"/>
      </w:numPr>
      <w:outlineLvl w:val="2"/>
    </w:pPr>
    <w:rPr>
      <w:rFonts w:eastAsiaTheme="majorEastAsia" w:cstheme="majorBidi"/>
      <w:b/>
      <w:color w:val="009FE3"/>
      <w:sz w:val="24"/>
      <w:szCs w:val="24"/>
    </w:rPr>
  </w:style>
  <w:style w:type="paragraph" w:styleId="Ttulo4">
    <w:name w:val="heading 4"/>
    <w:basedOn w:val="Normal"/>
    <w:next w:val="Normal"/>
    <w:link w:val="Ttulo4Car"/>
    <w:uiPriority w:val="9"/>
    <w:unhideWhenUsed/>
    <w:qFormat/>
    <w:rsid w:val="00B941F2"/>
    <w:pPr>
      <w:keepNext/>
      <w:keepLines/>
      <w:numPr>
        <w:ilvl w:val="3"/>
        <w:numId w:val="42"/>
      </w:numPr>
      <w:outlineLvl w:val="3"/>
    </w:pPr>
    <w:rPr>
      <w:rFonts w:eastAsiaTheme="majorEastAsia" w:cstheme="majorBidi"/>
      <w:b/>
      <w:iCs/>
      <w:color w:val="365F91"/>
    </w:rPr>
  </w:style>
  <w:style w:type="paragraph" w:styleId="Ttulo5">
    <w:name w:val="heading 5"/>
    <w:basedOn w:val="Normal"/>
    <w:next w:val="Normal"/>
    <w:link w:val="Ttulo5Car"/>
    <w:uiPriority w:val="9"/>
    <w:unhideWhenUsed/>
    <w:qFormat/>
    <w:rsid w:val="00E66CD9"/>
    <w:pPr>
      <w:keepNext/>
      <w:keepLines/>
      <w:numPr>
        <w:ilvl w:val="4"/>
        <w:numId w:val="42"/>
      </w:numPr>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FDF"/>
    <w:rPr>
      <w:rFonts w:ascii="Garamond" w:eastAsia="Times New Roman" w:hAnsi="Garamond" w:cs="Times New Roman"/>
      <w:b/>
      <w:bCs/>
      <w:caps/>
      <w:color w:val="FFFFFF" w:themeColor="background1"/>
      <w:kern w:val="0"/>
      <w:sz w:val="24"/>
      <w:szCs w:val="24"/>
      <w:shd w:val="clear" w:color="auto" w:fill="365F91"/>
      <w:lang w:val="es-ES"/>
      <w14:ligatures w14:val="none"/>
    </w:rPr>
  </w:style>
  <w:style w:type="character" w:customStyle="1" w:styleId="Ttulo2Car">
    <w:name w:val="Título 2 Car"/>
    <w:basedOn w:val="Fuentedeprrafopredeter"/>
    <w:link w:val="Ttulo2"/>
    <w:uiPriority w:val="9"/>
    <w:rsid w:val="000C0735"/>
    <w:rPr>
      <w:rFonts w:ascii="Garamond" w:eastAsia="Times New Roman" w:hAnsi="Garamond" w:cs="Times New Roman"/>
      <w:b/>
      <w:bCs/>
      <w:color w:val="009FE3"/>
      <w:kern w:val="0"/>
      <w:sz w:val="24"/>
      <w:lang w:val="es-ES"/>
      <w14:ligatures w14:val="none"/>
    </w:rPr>
  </w:style>
  <w:style w:type="table" w:customStyle="1" w:styleId="TableNormal">
    <w:name w:val="Table Normal"/>
    <w:uiPriority w:val="2"/>
    <w:semiHidden/>
    <w:unhideWhenUsed/>
    <w:qFormat/>
    <w:rsid w:val="00A84A5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84A52"/>
  </w:style>
  <w:style w:type="character" w:customStyle="1" w:styleId="TextoindependienteCar">
    <w:name w:val="Texto independiente Car"/>
    <w:basedOn w:val="Fuentedeprrafopredeter"/>
    <w:link w:val="Textoindependiente"/>
    <w:uiPriority w:val="1"/>
    <w:rsid w:val="00A84A52"/>
    <w:rPr>
      <w:rFonts w:ascii="Times New Roman" w:eastAsia="Times New Roman" w:hAnsi="Times New Roman" w:cs="Times New Roman"/>
      <w:kern w:val="0"/>
      <w:lang w:val="es-ES"/>
      <w14:ligatures w14:val="none"/>
    </w:rPr>
  </w:style>
  <w:style w:type="paragraph" w:styleId="Prrafodelista">
    <w:name w:val="List Paragraph"/>
    <w:basedOn w:val="Normal"/>
    <w:uiPriority w:val="1"/>
    <w:qFormat/>
    <w:rsid w:val="00A84A52"/>
    <w:pPr>
      <w:ind w:left="1169" w:hanging="361"/>
    </w:pPr>
  </w:style>
  <w:style w:type="paragraph" w:customStyle="1" w:styleId="TableParagraph">
    <w:name w:val="Table Paragraph"/>
    <w:basedOn w:val="Normal"/>
    <w:uiPriority w:val="1"/>
    <w:qFormat/>
    <w:rsid w:val="00A84A52"/>
  </w:style>
  <w:style w:type="paragraph" w:styleId="NormalWeb">
    <w:name w:val="Normal (Web)"/>
    <w:basedOn w:val="Normal"/>
    <w:uiPriority w:val="99"/>
    <w:semiHidden/>
    <w:unhideWhenUsed/>
    <w:rsid w:val="00A84A52"/>
    <w:pPr>
      <w:widowControl/>
      <w:autoSpaceDE/>
      <w:autoSpaceDN/>
      <w:spacing w:before="100" w:beforeAutospacing="1" w:after="100" w:afterAutospacing="1"/>
    </w:pPr>
    <w:rPr>
      <w:sz w:val="24"/>
      <w:szCs w:val="24"/>
      <w:lang w:val="es-CO" w:eastAsia="es-CO"/>
    </w:rPr>
  </w:style>
  <w:style w:type="character" w:styleId="Hipervnculo">
    <w:name w:val="Hyperlink"/>
    <w:basedOn w:val="Fuentedeprrafopredeter"/>
    <w:uiPriority w:val="99"/>
    <w:unhideWhenUsed/>
    <w:rsid w:val="00A84A52"/>
    <w:rPr>
      <w:color w:val="0563C1" w:themeColor="hyperlink"/>
      <w:u w:val="single"/>
    </w:rPr>
  </w:style>
  <w:style w:type="character" w:styleId="Mencinsinresolver">
    <w:name w:val="Unresolved Mention"/>
    <w:basedOn w:val="Fuentedeprrafopredeter"/>
    <w:uiPriority w:val="99"/>
    <w:semiHidden/>
    <w:unhideWhenUsed/>
    <w:rsid w:val="00A84A52"/>
    <w:rPr>
      <w:color w:val="605E5C"/>
      <w:shd w:val="clear" w:color="auto" w:fill="E1DFDD"/>
    </w:rPr>
  </w:style>
  <w:style w:type="paragraph" w:styleId="Encabezado">
    <w:name w:val="header"/>
    <w:basedOn w:val="Normal"/>
    <w:link w:val="EncabezadoCar"/>
    <w:unhideWhenUsed/>
    <w:rsid w:val="00A84A52"/>
    <w:pPr>
      <w:tabs>
        <w:tab w:val="center" w:pos="4252"/>
        <w:tab w:val="right" w:pos="8504"/>
      </w:tabs>
    </w:pPr>
  </w:style>
  <w:style w:type="character" w:customStyle="1" w:styleId="EncabezadoCar">
    <w:name w:val="Encabezado Car"/>
    <w:basedOn w:val="Fuentedeprrafopredeter"/>
    <w:link w:val="Encabezado"/>
    <w:rsid w:val="00A84A52"/>
    <w:rPr>
      <w:rFonts w:ascii="Times New Roman" w:eastAsia="Times New Roman" w:hAnsi="Times New Roman" w:cs="Times New Roman"/>
      <w:kern w:val="0"/>
      <w:lang w:val="es-ES"/>
      <w14:ligatures w14:val="none"/>
    </w:rPr>
  </w:style>
  <w:style w:type="paragraph" w:styleId="Piedepgina">
    <w:name w:val="footer"/>
    <w:basedOn w:val="Normal"/>
    <w:link w:val="PiedepginaCar"/>
    <w:uiPriority w:val="99"/>
    <w:unhideWhenUsed/>
    <w:rsid w:val="00A84A52"/>
    <w:pPr>
      <w:tabs>
        <w:tab w:val="center" w:pos="4252"/>
        <w:tab w:val="right" w:pos="8504"/>
      </w:tabs>
    </w:pPr>
  </w:style>
  <w:style w:type="character" w:customStyle="1" w:styleId="PiedepginaCar">
    <w:name w:val="Pie de página Car"/>
    <w:basedOn w:val="Fuentedeprrafopredeter"/>
    <w:link w:val="Piedepgina"/>
    <w:uiPriority w:val="99"/>
    <w:rsid w:val="00A84A52"/>
    <w:rPr>
      <w:rFonts w:ascii="Times New Roman" w:eastAsia="Times New Roman" w:hAnsi="Times New Roman" w:cs="Times New Roman"/>
      <w:kern w:val="0"/>
      <w:lang w:val="es-ES"/>
      <w14:ligatures w14:val="none"/>
    </w:rPr>
  </w:style>
  <w:style w:type="paragraph" w:styleId="TtuloTDC">
    <w:name w:val="TOC Heading"/>
    <w:basedOn w:val="Ttulo1"/>
    <w:next w:val="Normal"/>
    <w:uiPriority w:val="39"/>
    <w:unhideWhenUsed/>
    <w:qFormat/>
    <w:rsid w:val="00FF46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es-CO" w:eastAsia="es-CO"/>
    </w:rPr>
  </w:style>
  <w:style w:type="paragraph" w:styleId="TDC1">
    <w:name w:val="toc 1"/>
    <w:basedOn w:val="Normal"/>
    <w:next w:val="Normal"/>
    <w:autoRedefine/>
    <w:uiPriority w:val="39"/>
    <w:unhideWhenUsed/>
    <w:rsid w:val="00FF4601"/>
    <w:pPr>
      <w:spacing w:after="100"/>
    </w:pPr>
  </w:style>
  <w:style w:type="character" w:customStyle="1" w:styleId="Ttulo3Car">
    <w:name w:val="Título 3 Car"/>
    <w:basedOn w:val="Fuentedeprrafopredeter"/>
    <w:link w:val="Ttulo3"/>
    <w:uiPriority w:val="9"/>
    <w:rsid w:val="009D1AEA"/>
    <w:rPr>
      <w:rFonts w:ascii="Garamond" w:eastAsiaTheme="majorEastAsia" w:hAnsi="Garamond" w:cstheme="majorBidi"/>
      <w:b/>
      <w:color w:val="009FE3"/>
      <w:kern w:val="0"/>
      <w:sz w:val="24"/>
      <w:szCs w:val="24"/>
      <w:lang w:val="es-ES"/>
      <w14:ligatures w14:val="none"/>
    </w:rPr>
  </w:style>
  <w:style w:type="paragraph" w:styleId="TDC2">
    <w:name w:val="toc 2"/>
    <w:basedOn w:val="Normal"/>
    <w:next w:val="Normal"/>
    <w:autoRedefine/>
    <w:uiPriority w:val="39"/>
    <w:unhideWhenUsed/>
    <w:rsid w:val="00230D35"/>
    <w:pPr>
      <w:spacing w:after="100"/>
      <w:ind w:left="220"/>
    </w:pPr>
  </w:style>
  <w:style w:type="paragraph" w:styleId="TDC3">
    <w:name w:val="toc 3"/>
    <w:basedOn w:val="Normal"/>
    <w:next w:val="Normal"/>
    <w:autoRedefine/>
    <w:uiPriority w:val="39"/>
    <w:unhideWhenUsed/>
    <w:rsid w:val="00230D35"/>
    <w:pPr>
      <w:spacing w:after="100"/>
      <w:ind w:left="440"/>
    </w:pPr>
  </w:style>
  <w:style w:type="paragraph" w:styleId="Sinespaciado">
    <w:name w:val="No Spacing"/>
    <w:uiPriority w:val="1"/>
    <w:qFormat/>
    <w:rsid w:val="00506E7F"/>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character" w:styleId="Hipervnculovisitado">
    <w:name w:val="FollowedHyperlink"/>
    <w:basedOn w:val="Fuentedeprrafopredeter"/>
    <w:uiPriority w:val="99"/>
    <w:semiHidden/>
    <w:unhideWhenUsed/>
    <w:rsid w:val="004378F3"/>
    <w:rPr>
      <w:color w:val="954F72" w:themeColor="followedHyperlink"/>
      <w:u w:val="single"/>
    </w:rPr>
  </w:style>
  <w:style w:type="paragraph" w:styleId="Textonotaalfinal">
    <w:name w:val="endnote text"/>
    <w:basedOn w:val="Normal"/>
    <w:link w:val="TextonotaalfinalCar"/>
    <w:uiPriority w:val="99"/>
    <w:semiHidden/>
    <w:unhideWhenUsed/>
    <w:rsid w:val="008962A4"/>
    <w:rPr>
      <w:sz w:val="20"/>
      <w:szCs w:val="20"/>
    </w:rPr>
  </w:style>
  <w:style w:type="character" w:customStyle="1" w:styleId="TextonotaalfinalCar">
    <w:name w:val="Texto nota al final Car"/>
    <w:basedOn w:val="Fuentedeprrafopredeter"/>
    <w:link w:val="Textonotaalfinal"/>
    <w:uiPriority w:val="99"/>
    <w:semiHidden/>
    <w:rsid w:val="008962A4"/>
    <w:rPr>
      <w:rFonts w:ascii="Times New Roman" w:eastAsia="Times New Roman" w:hAnsi="Times New Roman" w:cs="Times New Roman"/>
      <w:kern w:val="0"/>
      <w:sz w:val="20"/>
      <w:szCs w:val="20"/>
      <w:lang w:val="es-ES"/>
      <w14:ligatures w14:val="none"/>
    </w:rPr>
  </w:style>
  <w:style w:type="character" w:styleId="Refdenotaalfinal">
    <w:name w:val="endnote reference"/>
    <w:basedOn w:val="Fuentedeprrafopredeter"/>
    <w:uiPriority w:val="99"/>
    <w:semiHidden/>
    <w:unhideWhenUsed/>
    <w:rsid w:val="008962A4"/>
    <w:rPr>
      <w:vertAlign w:val="superscript"/>
    </w:rPr>
  </w:style>
  <w:style w:type="table" w:styleId="Tablaconcuadrcula">
    <w:name w:val="Table Grid"/>
    <w:basedOn w:val="Tablanormal"/>
    <w:uiPriority w:val="39"/>
    <w:rsid w:val="00030E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B941F2"/>
    <w:rPr>
      <w:rFonts w:ascii="Garamond" w:eastAsiaTheme="majorEastAsia" w:hAnsi="Garamond" w:cstheme="majorBidi"/>
      <w:b/>
      <w:iCs/>
      <w:color w:val="365F91"/>
      <w:kern w:val="0"/>
      <w:lang w:val="es-ES"/>
      <w14:ligatures w14:val="none"/>
    </w:rPr>
  </w:style>
  <w:style w:type="table" w:styleId="Tablanormal4">
    <w:name w:val="Plain Table 4"/>
    <w:basedOn w:val="Tablanormal"/>
    <w:uiPriority w:val="44"/>
    <w:rsid w:val="00724B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394A82"/>
    <w:rPr>
      <w:sz w:val="16"/>
      <w:szCs w:val="16"/>
    </w:rPr>
  </w:style>
  <w:style w:type="paragraph" w:styleId="Textocomentario">
    <w:name w:val="annotation text"/>
    <w:basedOn w:val="Normal"/>
    <w:link w:val="TextocomentarioCar"/>
    <w:uiPriority w:val="99"/>
    <w:unhideWhenUsed/>
    <w:rsid w:val="00394A82"/>
    <w:rPr>
      <w:sz w:val="20"/>
      <w:szCs w:val="20"/>
    </w:rPr>
  </w:style>
  <w:style w:type="character" w:customStyle="1" w:styleId="TextocomentarioCar">
    <w:name w:val="Texto comentario Car"/>
    <w:basedOn w:val="Fuentedeprrafopredeter"/>
    <w:link w:val="Textocomentario"/>
    <w:uiPriority w:val="99"/>
    <w:rsid w:val="00394A82"/>
    <w:rPr>
      <w:rFonts w:ascii="Times New Roman" w:eastAsia="Times New Roma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394A82"/>
    <w:rPr>
      <w:b/>
      <w:bCs/>
    </w:rPr>
  </w:style>
  <w:style w:type="character" w:customStyle="1" w:styleId="AsuntodelcomentarioCar">
    <w:name w:val="Asunto del comentario Car"/>
    <w:basedOn w:val="TextocomentarioCar"/>
    <w:link w:val="Asuntodelcomentario"/>
    <w:uiPriority w:val="99"/>
    <w:semiHidden/>
    <w:rsid w:val="00394A82"/>
    <w:rPr>
      <w:rFonts w:ascii="Times New Roman" w:eastAsia="Times New Roman" w:hAnsi="Times New Roman" w:cs="Times New Roman"/>
      <w:b/>
      <w:bCs/>
      <w:kern w:val="0"/>
      <w:sz w:val="20"/>
      <w:szCs w:val="20"/>
      <w:lang w:val="es-ES"/>
      <w14:ligatures w14:val="none"/>
    </w:rPr>
  </w:style>
  <w:style w:type="character" w:customStyle="1" w:styleId="Ttulo5Car">
    <w:name w:val="Título 5 Car"/>
    <w:basedOn w:val="Fuentedeprrafopredeter"/>
    <w:link w:val="Ttulo5"/>
    <w:uiPriority w:val="9"/>
    <w:rsid w:val="00E66CD9"/>
    <w:rPr>
      <w:rFonts w:asciiTheme="majorHAnsi" w:eastAsiaTheme="majorEastAsia" w:hAnsiTheme="majorHAnsi" w:cstheme="majorBidi"/>
      <w:color w:val="2F5496" w:themeColor="accent1" w:themeShade="BF"/>
      <w:kern w:val="0"/>
      <w:lang w:val="es-ES"/>
      <w14:ligatures w14:val="none"/>
    </w:rPr>
  </w:style>
  <w:style w:type="character" w:styleId="Nmerodepgina">
    <w:name w:val="page number"/>
    <w:basedOn w:val="Fuentedeprrafopredeter"/>
    <w:rsid w:val="00594129"/>
  </w:style>
  <w:style w:type="paragraph" w:styleId="Textonotapie">
    <w:name w:val="footnote text"/>
    <w:aliases w:val="ft"/>
    <w:basedOn w:val="Normal"/>
    <w:link w:val="TextonotapieCar"/>
    <w:uiPriority w:val="99"/>
    <w:semiHidden/>
    <w:rsid w:val="00594129"/>
    <w:pPr>
      <w:widowControl/>
      <w:autoSpaceDE/>
      <w:autoSpaceDN/>
      <w:jc w:val="left"/>
    </w:pPr>
    <w:rPr>
      <w:rFonts w:ascii="Arial" w:eastAsia="Calibri" w:hAnsi="Arial"/>
      <w:sz w:val="20"/>
      <w:szCs w:val="20"/>
      <w:lang w:val="es-CO" w:eastAsia="es-CO"/>
    </w:rPr>
  </w:style>
  <w:style w:type="character" w:customStyle="1" w:styleId="TextonotapieCar">
    <w:name w:val="Texto nota pie Car"/>
    <w:aliases w:val="ft Car"/>
    <w:basedOn w:val="Fuentedeprrafopredeter"/>
    <w:link w:val="Textonotapie"/>
    <w:uiPriority w:val="99"/>
    <w:semiHidden/>
    <w:rsid w:val="00594129"/>
    <w:rPr>
      <w:rFonts w:ascii="Arial" w:eastAsia="Calibri" w:hAnsi="Arial" w:cs="Times New Roman"/>
      <w:kern w:val="0"/>
      <w:sz w:val="20"/>
      <w:szCs w:val="20"/>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49075">
      <w:bodyDiv w:val="1"/>
      <w:marLeft w:val="0"/>
      <w:marRight w:val="0"/>
      <w:marTop w:val="0"/>
      <w:marBottom w:val="0"/>
      <w:divBdr>
        <w:top w:val="none" w:sz="0" w:space="0" w:color="auto"/>
        <w:left w:val="none" w:sz="0" w:space="0" w:color="auto"/>
        <w:bottom w:val="none" w:sz="0" w:space="0" w:color="auto"/>
        <w:right w:val="none" w:sz="0" w:space="0" w:color="auto"/>
      </w:divBdr>
    </w:div>
    <w:div w:id="315191255">
      <w:bodyDiv w:val="1"/>
      <w:marLeft w:val="0"/>
      <w:marRight w:val="0"/>
      <w:marTop w:val="0"/>
      <w:marBottom w:val="0"/>
      <w:divBdr>
        <w:top w:val="none" w:sz="0" w:space="0" w:color="auto"/>
        <w:left w:val="none" w:sz="0" w:space="0" w:color="auto"/>
        <w:bottom w:val="none" w:sz="0" w:space="0" w:color="auto"/>
        <w:right w:val="none" w:sz="0" w:space="0" w:color="auto"/>
      </w:divBdr>
    </w:div>
    <w:div w:id="567112034">
      <w:bodyDiv w:val="1"/>
      <w:marLeft w:val="0"/>
      <w:marRight w:val="0"/>
      <w:marTop w:val="0"/>
      <w:marBottom w:val="0"/>
      <w:divBdr>
        <w:top w:val="none" w:sz="0" w:space="0" w:color="auto"/>
        <w:left w:val="none" w:sz="0" w:space="0" w:color="auto"/>
        <w:bottom w:val="none" w:sz="0" w:space="0" w:color="auto"/>
        <w:right w:val="none" w:sz="0" w:space="0" w:color="auto"/>
      </w:divBdr>
    </w:div>
    <w:div w:id="673069186">
      <w:bodyDiv w:val="1"/>
      <w:marLeft w:val="0"/>
      <w:marRight w:val="0"/>
      <w:marTop w:val="0"/>
      <w:marBottom w:val="0"/>
      <w:divBdr>
        <w:top w:val="none" w:sz="0" w:space="0" w:color="auto"/>
        <w:left w:val="none" w:sz="0" w:space="0" w:color="auto"/>
        <w:bottom w:val="none" w:sz="0" w:space="0" w:color="auto"/>
        <w:right w:val="none" w:sz="0" w:space="0" w:color="auto"/>
      </w:divBdr>
    </w:div>
    <w:div w:id="794518329">
      <w:bodyDiv w:val="1"/>
      <w:marLeft w:val="0"/>
      <w:marRight w:val="0"/>
      <w:marTop w:val="0"/>
      <w:marBottom w:val="0"/>
      <w:divBdr>
        <w:top w:val="none" w:sz="0" w:space="0" w:color="auto"/>
        <w:left w:val="none" w:sz="0" w:space="0" w:color="auto"/>
        <w:bottom w:val="none" w:sz="0" w:space="0" w:color="auto"/>
        <w:right w:val="none" w:sz="0" w:space="0" w:color="auto"/>
      </w:divBdr>
    </w:div>
    <w:div w:id="1145584693">
      <w:bodyDiv w:val="1"/>
      <w:marLeft w:val="0"/>
      <w:marRight w:val="0"/>
      <w:marTop w:val="0"/>
      <w:marBottom w:val="0"/>
      <w:divBdr>
        <w:top w:val="none" w:sz="0" w:space="0" w:color="auto"/>
        <w:left w:val="none" w:sz="0" w:space="0" w:color="auto"/>
        <w:bottom w:val="none" w:sz="0" w:space="0" w:color="auto"/>
        <w:right w:val="none" w:sz="0" w:space="0" w:color="auto"/>
      </w:divBdr>
    </w:div>
    <w:div w:id="1726445008">
      <w:bodyDiv w:val="1"/>
      <w:marLeft w:val="0"/>
      <w:marRight w:val="0"/>
      <w:marTop w:val="0"/>
      <w:marBottom w:val="0"/>
      <w:divBdr>
        <w:top w:val="none" w:sz="0" w:space="0" w:color="auto"/>
        <w:left w:val="none" w:sz="0" w:space="0" w:color="auto"/>
        <w:bottom w:val="none" w:sz="0" w:space="0" w:color="auto"/>
        <w:right w:val="none" w:sz="0" w:space="0" w:color="auto"/>
      </w:divBdr>
    </w:div>
    <w:div w:id="184682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bservatorio.movilidadbogota.gov.co/infraestructura-y-hueco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nsulta.simit.org.co/Simit/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ermes.invias.gov.co/viajeroseg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Min22</b:Tag>
    <b:SourceType>Book</b:SourceType>
    <b:Guid>{C50D36A1-F95E-4381-A39D-7CD34EA25F13}</b:Guid>
    <b:Author>
      <b:Author>
        <b:Corporate>MinTransporte</b:Corporate>
      </b:Author>
      <b:Artist>
        <b:NameList>
          <b:Person>
            <b:Last>Transporte</b:Last>
            <b:First>Ministerio</b:First>
            <b:Middle>de</b:Middle>
          </b:Person>
        </b:NameList>
      </b:Artist>
    </b:Author>
    <b:Title>Resolución 40595 del 12 de julio de 2022. "Por la cual se adopta la metodología para el diseño, implementación y verificación de los Planes Estratégicos de Seguridad Víal y se dictan otras disposiciones".</b:Title>
    <b:Year>2022</b:Year>
    <b:Publisher>Diario Oficial</b:Publisher>
    <b:City>Bogotá</b:City>
    <b:Institution>MinTransporte</b:Institution>
    <b:PublicationTitle>Resolución 40595 del 12 de julio de 2022</b:PublicationTitle>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o" ma:contentTypeID="0x01010041BFFB4411CFC54CA6A3FA228255AE4E" ma:contentTypeVersion="18" ma:contentTypeDescription="Crear nuevo documento." ma:contentTypeScope="" ma:versionID="a59a987841721c0528cada1b490ee866">
  <xsd:schema xmlns:xsd="http://www.w3.org/2001/XMLSchema" xmlns:xs="http://www.w3.org/2001/XMLSchema" xmlns:p="http://schemas.microsoft.com/office/2006/metadata/properties" xmlns:ns2="4d1d2e24-7be0-47eb-a1db-99cc6d75caff" xmlns:ns3="d6eaa91c-3afb-4015-aba1-5ff992c1a5ca" targetNamespace="http://schemas.microsoft.com/office/2006/metadata/properties" ma:root="true" ma:fieldsID="019eac3ae1e0e5b9880801eae337188d" ns2:_="" ns3:_="">
    <xsd:import namespace="4d1d2e24-7be0-47eb-a1db-99cc6d75caff"/>
    <xsd:import namespace="d6eaa91c-3afb-4015-aba1-5ff992c1a5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d2e24-7be0-47eb-a1db-99cc6d75c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Estado de aprobación" ma:internalName="Estado_x0020_de_x0020_aprobaci_x00f3_n">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310d8ee-99bf-4ea4-9dbe-e9e068685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aa91c-3afb-4015-aba1-5ff992c1a5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3879f101-e3f4-43e5-bfb2-af477e66da4d}" ma:internalName="TaxCatchAll" ma:showField="CatchAllData" ma:web="d6eaa91c-3afb-4015-aba1-5ff992c1a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EBE2C-E591-4614-9322-FF5089397317}">
  <ds:schemaRefs>
    <ds:schemaRef ds:uri="http://schemas.microsoft.com/sharepoint/v3/contenttype/forms"/>
  </ds:schemaRefs>
</ds:datastoreItem>
</file>

<file path=customXml/itemProps2.xml><?xml version="1.0" encoding="utf-8"?>
<ds:datastoreItem xmlns:ds="http://schemas.openxmlformats.org/officeDocument/2006/customXml" ds:itemID="{099FF9CD-6C31-4139-A9ED-F70F8D06FCD0}">
  <ds:schemaRefs>
    <ds:schemaRef ds:uri="http://schemas.openxmlformats.org/officeDocument/2006/bibliography"/>
  </ds:schemaRefs>
</ds:datastoreItem>
</file>

<file path=customXml/itemProps3.xml><?xml version="1.0" encoding="utf-8"?>
<ds:datastoreItem xmlns:ds="http://schemas.openxmlformats.org/officeDocument/2006/customXml" ds:itemID="{5AEF6D08-97F7-481D-9884-647F6CC7C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d2e24-7be0-47eb-a1db-99cc6d75caff"/>
    <ds:schemaRef ds:uri="d6eaa91c-3afb-4015-aba1-5ff992c1a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64</Pages>
  <Words>24217</Words>
  <Characters>133195</Characters>
  <Application>Microsoft Office Word</Application>
  <DocSecurity>0</DocSecurity>
  <Lines>1109</Lines>
  <Paragraphs>314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del Carmen Morales Cueto</dc:creator>
  <cp:keywords/>
  <dc:description/>
  <cp:lastModifiedBy>Yamile Espinosa Galindo</cp:lastModifiedBy>
  <cp:revision>323</cp:revision>
  <cp:lastPrinted>2023-10-02T13:58:00Z</cp:lastPrinted>
  <dcterms:created xsi:type="dcterms:W3CDTF">2023-09-27T13:12:00Z</dcterms:created>
  <dcterms:modified xsi:type="dcterms:W3CDTF">2023-11-01T16:19:00Z</dcterms:modified>
</cp:coreProperties>
</file>