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C745" w14:textId="1854EB64" w:rsidR="00FD4263" w:rsidRPr="00087820" w:rsidRDefault="00C0648F" w:rsidP="001D44A5">
      <w:pPr>
        <w:pStyle w:val="Sinespaciado"/>
        <w:contextualSpacing/>
        <w:rPr>
          <w:rFonts w:asciiTheme="majorHAnsi" w:hAnsiTheme="majorHAnsi" w:cstheme="majorHAnsi"/>
        </w:rPr>
      </w:pPr>
      <w:r w:rsidRPr="005327EC">
        <w:rPr>
          <w:noProof/>
          <w:color w:val="A6A6A6" w:themeColor="background1" w:themeShade="A6"/>
        </w:rPr>
        <mc:AlternateContent>
          <mc:Choice Requires="wps">
            <w:drawing>
              <wp:anchor distT="0" distB="0" distL="114300" distR="114300" simplePos="0" relativeHeight="251676676" behindDoc="0" locked="0" layoutInCell="1" allowOverlap="1" wp14:anchorId="7677E676" wp14:editId="452C32CD">
                <wp:simplePos x="0" y="0"/>
                <wp:positionH relativeFrom="page">
                  <wp:align>left</wp:align>
                </wp:positionH>
                <wp:positionV relativeFrom="page">
                  <wp:align>bottom</wp:align>
                </wp:positionV>
                <wp:extent cx="104775" cy="10201275"/>
                <wp:effectExtent l="0" t="0" r="28575" b="2857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201275"/>
                        </a:xfrm>
                        <a:prstGeom prst="rect">
                          <a:avLst/>
                        </a:prstGeom>
                        <a:solidFill>
                          <a:srgbClr val="C00000"/>
                        </a:solidFill>
                        <a:ln w="9525">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2A46C" id="Rectangle 10" o:spid="_x0000_s1026" style="position:absolute;margin-left:0;margin-top:0;width:8.25pt;height:803.25pt;z-index:2516766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" fillcolor="#c00000" strokecolor="#a5a5a5 [2092]">
                <w10:wrap anchorx="page" anchory="page"/>
              </v:rect>
            </w:pict>
          </mc:Fallback>
        </mc:AlternateContent>
      </w:r>
    </w:p>
    <w:p w14:paraId="672A6659" w14:textId="7DD2F999"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02EB378F" w14:textId="3AF969DA"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6A05A809" w14:textId="16EA4EDD"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5A39BBE3" w14:textId="4AAFB2DF" w:rsidR="00FD4263" w:rsidRPr="00087820" w:rsidRDefault="00FD4263" w:rsidP="001D44A5">
      <w:pPr>
        <w:pStyle w:val="Textoindependiente"/>
        <w:spacing w:after="0" w:line="240" w:lineRule="auto"/>
        <w:ind w:left="118"/>
        <w:contextualSpacing/>
        <w:rPr>
          <w:rFonts w:asciiTheme="majorHAnsi" w:hAnsiTheme="majorHAnsi" w:cstheme="majorHAnsi"/>
          <w:sz w:val="22"/>
          <w:szCs w:val="22"/>
        </w:rPr>
      </w:pPr>
    </w:p>
    <w:p w14:paraId="41C8F396" w14:textId="1C081A77" w:rsidR="00FD4263" w:rsidRDefault="00FD4263" w:rsidP="001D44A5">
      <w:pPr>
        <w:pStyle w:val="Textoindependiente"/>
        <w:spacing w:after="0" w:line="240" w:lineRule="auto"/>
        <w:contextualSpacing/>
        <w:rPr>
          <w:rFonts w:asciiTheme="majorHAnsi" w:hAnsiTheme="majorHAnsi" w:cstheme="majorHAnsi"/>
          <w:sz w:val="22"/>
          <w:szCs w:val="22"/>
        </w:rPr>
      </w:pPr>
    </w:p>
    <w:p w14:paraId="7DEC1620" w14:textId="6519D417" w:rsidR="00C0648F" w:rsidRDefault="00C0648F" w:rsidP="001D44A5">
      <w:pPr>
        <w:pStyle w:val="Textoindependiente"/>
        <w:spacing w:after="0" w:line="240" w:lineRule="auto"/>
        <w:contextualSpacing/>
        <w:rPr>
          <w:rFonts w:asciiTheme="majorHAnsi" w:hAnsiTheme="majorHAnsi" w:cstheme="majorHAnsi"/>
          <w:sz w:val="22"/>
          <w:szCs w:val="22"/>
        </w:rPr>
      </w:pPr>
    </w:p>
    <w:p w14:paraId="2AEA69F9" w14:textId="7DF03358" w:rsidR="00C0648F" w:rsidRDefault="00C0648F" w:rsidP="001D44A5">
      <w:pPr>
        <w:pStyle w:val="Textoindependiente"/>
        <w:spacing w:after="0" w:line="240" w:lineRule="auto"/>
        <w:contextualSpacing/>
        <w:rPr>
          <w:rFonts w:asciiTheme="majorHAnsi" w:hAnsiTheme="majorHAnsi" w:cstheme="majorHAnsi"/>
          <w:sz w:val="22"/>
          <w:szCs w:val="22"/>
        </w:rPr>
      </w:pPr>
    </w:p>
    <w:p w14:paraId="02EEB886" w14:textId="77777777" w:rsidR="00C0648F" w:rsidRPr="00087820" w:rsidRDefault="00C0648F" w:rsidP="001D44A5">
      <w:pPr>
        <w:pStyle w:val="Textoindependiente"/>
        <w:spacing w:after="0" w:line="240" w:lineRule="auto"/>
        <w:contextualSpacing/>
        <w:rPr>
          <w:rFonts w:asciiTheme="majorHAnsi" w:hAnsiTheme="majorHAnsi" w:cstheme="majorHAnsi"/>
          <w:sz w:val="22"/>
          <w:szCs w:val="22"/>
        </w:rPr>
      </w:pPr>
    </w:p>
    <w:p w14:paraId="72A3D3EC" w14:textId="77CDFCD2"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205ACDA3" w14:textId="45344780" w:rsidR="00E600A1" w:rsidRPr="00087820" w:rsidRDefault="00E600A1" w:rsidP="001D44A5">
      <w:pPr>
        <w:pStyle w:val="Textoindependiente"/>
        <w:spacing w:after="0" w:line="240" w:lineRule="auto"/>
        <w:contextualSpacing/>
        <w:rPr>
          <w:rFonts w:asciiTheme="majorHAnsi" w:hAnsiTheme="majorHAnsi" w:cstheme="majorHAnsi"/>
          <w:sz w:val="22"/>
          <w:szCs w:val="22"/>
        </w:rPr>
      </w:pPr>
    </w:p>
    <w:p w14:paraId="6001D636" w14:textId="04F078BF" w:rsidR="00E600A1" w:rsidRPr="00087820" w:rsidRDefault="00C0648F" w:rsidP="001D44A5">
      <w:pPr>
        <w:pStyle w:val="Textoindependiente"/>
        <w:spacing w:after="0" w:line="240" w:lineRule="auto"/>
        <w:contextualSpacing/>
        <w:rPr>
          <w:rFonts w:asciiTheme="majorHAnsi" w:hAnsiTheme="majorHAnsi" w:cstheme="majorHAnsi"/>
          <w:sz w:val="22"/>
          <w:szCs w:val="22"/>
        </w:rPr>
      </w:pPr>
      <w:r>
        <w:rPr>
          <w:rFonts w:ascii="Times New Roman"/>
          <w:noProof/>
          <w:sz w:val="20"/>
        </w:rPr>
        <mc:AlternateContent>
          <mc:Choice Requires="wps">
            <w:drawing>
              <wp:anchor distT="0" distB="0" distL="114300" distR="114300" simplePos="0" relativeHeight="251672580" behindDoc="0" locked="0" layoutInCell="1" allowOverlap="1" wp14:anchorId="2F83E41B" wp14:editId="2BFD92C3">
                <wp:simplePos x="0" y="0"/>
                <wp:positionH relativeFrom="page">
                  <wp:align>right</wp:align>
                </wp:positionH>
                <wp:positionV relativeFrom="paragraph">
                  <wp:posOffset>306705</wp:posOffset>
                </wp:positionV>
                <wp:extent cx="6500495" cy="2121433"/>
                <wp:effectExtent l="19050" t="19050" r="14605" b="12700"/>
                <wp:wrapTopAndBottom/>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2121433"/>
                        </a:xfrm>
                        <a:prstGeom prst="rect">
                          <a:avLst/>
                        </a:prstGeom>
                        <a:solidFill>
                          <a:srgbClr val="C00000"/>
                        </a:solidFill>
                        <a:ln w="38100" cmpd="sng">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3BCD2224" w14:textId="77777777" w:rsidR="00C0648F" w:rsidRDefault="00C0648F" w:rsidP="00C0648F">
                            <w:pPr>
                              <w:rPr>
                                <w:rFonts w:ascii="Times New Roman"/>
                                <w:sz w:val="56"/>
                              </w:rPr>
                            </w:pPr>
                          </w:p>
                          <w:p w14:paraId="47A3976B" w14:textId="77777777" w:rsidR="00C0648F" w:rsidRDefault="00C0648F" w:rsidP="00C0648F">
                            <w:pPr>
                              <w:spacing w:before="10"/>
                              <w:rPr>
                                <w:rFonts w:ascii="Times New Roman"/>
                                <w:sz w:val="52"/>
                              </w:rPr>
                            </w:pPr>
                          </w:p>
                          <w:p w14:paraId="69F4C3A1" w14:textId="77777777" w:rsidR="00C0648F" w:rsidRPr="00C0648F" w:rsidRDefault="00C0648F" w:rsidP="00C0648F">
                            <w:pPr>
                              <w:jc w:val="center"/>
                              <w:rPr>
                                <w:rFonts w:ascii="Berlin Sans FB" w:hAnsi="Berlin Sans FB"/>
                                <w:color w:val="FFFFFF" w:themeColor="background1"/>
                                <w:sz w:val="40"/>
                                <w:szCs w:val="40"/>
                              </w:rPr>
                            </w:pPr>
                            <w:r w:rsidRPr="00C0648F">
                              <w:rPr>
                                <w:rFonts w:ascii="Berlin Sans FB" w:hAnsi="Berlin Sans FB"/>
                                <w:color w:val="FFFFFF" w:themeColor="background1"/>
                                <w:sz w:val="40"/>
                                <w:szCs w:val="40"/>
                              </w:rPr>
                              <w:t>Plan de Austeridad del Gasto Público</w:t>
                            </w:r>
                          </w:p>
                          <w:p w14:paraId="6E01D692" w14:textId="77777777" w:rsidR="00C0648F" w:rsidRPr="00C0648F" w:rsidRDefault="00C0648F" w:rsidP="00C0648F">
                            <w:pPr>
                              <w:spacing w:before="1"/>
                              <w:ind w:left="2160" w:right="2580"/>
                              <w:jc w:val="center"/>
                              <w:rPr>
                                <w:rFonts w:ascii="Berlin Sans FB" w:hAnsi="Berlin Sans FB"/>
                                <w:color w:val="FFFFFF" w:themeColor="background1"/>
                                <w:sz w:val="32"/>
                                <w:szCs w:val="32"/>
                              </w:rPr>
                            </w:pPr>
                            <w:r w:rsidRPr="00C0648F">
                              <w:rPr>
                                <w:rFonts w:ascii="Berlin Sans FB" w:hAnsi="Berlin Sans FB"/>
                                <w:color w:val="FFFFFF" w:themeColor="background1"/>
                                <w:sz w:val="32"/>
                                <w:szCs w:val="32"/>
                              </w:rPr>
                              <w:t>Secretaría Distrital de Gobierno</w:t>
                            </w:r>
                          </w:p>
                          <w:p w14:paraId="57918C22" w14:textId="77777777" w:rsidR="00C0648F" w:rsidRPr="00C0648F" w:rsidRDefault="00C0648F" w:rsidP="00C0648F">
                            <w:pPr>
                              <w:spacing w:before="1"/>
                              <w:ind w:left="1440" w:right="2580" w:firstLine="720"/>
                              <w:jc w:val="center"/>
                              <w:rPr>
                                <w:rFonts w:ascii="Berlin Sans FB" w:hAnsi="Berlin Sans FB"/>
                                <w:color w:val="FFFFFF" w:themeColor="background1"/>
                                <w:sz w:val="32"/>
                                <w:szCs w:val="32"/>
                              </w:rPr>
                            </w:pPr>
                            <w:r w:rsidRPr="00C0648F">
                              <w:rPr>
                                <w:rFonts w:ascii="Berlin Sans FB" w:hAnsi="Berlin Sans FB"/>
                                <w:color w:val="FFFFFF" w:themeColor="background1"/>
                                <w:sz w:val="32"/>
                                <w:szCs w:val="32"/>
                              </w:rPr>
                              <w:t>2022</w:t>
                            </w:r>
                          </w:p>
                        </w:txbxContent>
                      </wps:txbx>
                      <wps:bodyPr rot="0" vert="horz" wrap="square" lIns="0" tIns="0" rIns="0" bIns="0" anchor="t" anchorCtr="0" upright="1">
                        <a:noAutofit/>
                      </wps:bodyPr>
                    </wps:wsp>
                  </a:graphicData>
                </a:graphic>
              </wp:anchor>
            </w:drawing>
          </mc:Choice>
          <mc:Fallback>
            <w:pict>
              <v:shapetype w14:anchorId="2F83E41B" id="_x0000_t202" coordsize="21600,21600" o:spt="202" path="m,l,21600r21600,l21600,xe">
                <v:stroke joinstyle="miter"/>
                <v:path gradientshapeok="t" o:connecttype="rect"/>
              </v:shapetype>
              <v:shape id="Text Box 7" o:spid="_x0000_s1026" type="#_x0000_t202" style="position:absolute;margin-left:460.65pt;margin-top:24.15pt;width:511.85pt;height:167.05pt;z-index:2516725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" fillcolor="#c00000" strokecolor="#f2f2f2 [3041]" strokeweight="3pt">
                <v:shadow color="#823b0b [1605]" opacity=".5" offset="1pt"/>
                <v:textbox inset="0,0,0,0">
                  <w:txbxContent>
                    <w:p w14:paraId="3BCD2224" w14:textId="77777777" w:rsidR="00C0648F" w:rsidRDefault="00C0648F" w:rsidP="00C0648F">
                      <w:pPr>
                        <w:rPr>
                          <w:rFonts w:ascii="Times New Roman"/>
                          <w:sz w:val="56"/>
                        </w:rPr>
                      </w:pPr>
                    </w:p>
                    <w:p w14:paraId="47A3976B" w14:textId="77777777" w:rsidR="00C0648F" w:rsidRDefault="00C0648F" w:rsidP="00C0648F">
                      <w:pPr>
                        <w:spacing w:before="10"/>
                        <w:rPr>
                          <w:rFonts w:ascii="Times New Roman"/>
                          <w:sz w:val="52"/>
                        </w:rPr>
                      </w:pPr>
                    </w:p>
                    <w:p w14:paraId="69F4C3A1" w14:textId="77777777" w:rsidR="00C0648F" w:rsidRPr="00C0648F" w:rsidRDefault="00C0648F" w:rsidP="00C0648F">
                      <w:pPr>
                        <w:jc w:val="center"/>
                        <w:rPr>
                          <w:rFonts w:ascii="Berlin Sans FB" w:hAnsi="Berlin Sans FB"/>
                          <w:color w:val="FFFFFF" w:themeColor="background1"/>
                          <w:sz w:val="40"/>
                          <w:szCs w:val="40"/>
                        </w:rPr>
                      </w:pPr>
                      <w:r w:rsidRPr="00C0648F">
                        <w:rPr>
                          <w:rFonts w:ascii="Berlin Sans FB" w:hAnsi="Berlin Sans FB"/>
                          <w:color w:val="FFFFFF" w:themeColor="background1"/>
                          <w:sz w:val="40"/>
                          <w:szCs w:val="40"/>
                        </w:rPr>
                        <w:t>Plan de Austeridad del Gasto Público</w:t>
                      </w:r>
                    </w:p>
                    <w:p w14:paraId="6E01D692" w14:textId="77777777" w:rsidR="00C0648F" w:rsidRPr="00C0648F" w:rsidRDefault="00C0648F" w:rsidP="00C0648F">
                      <w:pPr>
                        <w:spacing w:before="1"/>
                        <w:ind w:left="2160" w:right="2580"/>
                        <w:jc w:val="center"/>
                        <w:rPr>
                          <w:rFonts w:ascii="Berlin Sans FB" w:hAnsi="Berlin Sans FB"/>
                          <w:color w:val="FFFFFF" w:themeColor="background1"/>
                          <w:sz w:val="32"/>
                          <w:szCs w:val="32"/>
                        </w:rPr>
                      </w:pPr>
                      <w:r w:rsidRPr="00C0648F">
                        <w:rPr>
                          <w:rFonts w:ascii="Berlin Sans FB" w:hAnsi="Berlin Sans FB"/>
                          <w:color w:val="FFFFFF" w:themeColor="background1"/>
                          <w:sz w:val="32"/>
                          <w:szCs w:val="32"/>
                        </w:rPr>
                        <w:t>Secretaría Distrital de Gobierno</w:t>
                      </w:r>
                    </w:p>
                    <w:p w14:paraId="57918C22" w14:textId="77777777" w:rsidR="00C0648F" w:rsidRPr="00C0648F" w:rsidRDefault="00C0648F" w:rsidP="00C0648F">
                      <w:pPr>
                        <w:spacing w:before="1"/>
                        <w:ind w:left="1440" w:right="2580" w:firstLine="720"/>
                        <w:jc w:val="center"/>
                        <w:rPr>
                          <w:rFonts w:ascii="Berlin Sans FB" w:hAnsi="Berlin Sans FB"/>
                          <w:color w:val="FFFFFF" w:themeColor="background1"/>
                          <w:sz w:val="32"/>
                          <w:szCs w:val="32"/>
                        </w:rPr>
                      </w:pPr>
                      <w:r w:rsidRPr="00C0648F">
                        <w:rPr>
                          <w:rFonts w:ascii="Berlin Sans FB" w:hAnsi="Berlin Sans FB"/>
                          <w:color w:val="FFFFFF" w:themeColor="background1"/>
                          <w:sz w:val="32"/>
                          <w:szCs w:val="32"/>
                        </w:rPr>
                        <w:t>2022</w:t>
                      </w:r>
                    </w:p>
                  </w:txbxContent>
                </v:textbox>
                <w10:wrap type="topAndBottom" anchorx="page"/>
              </v:shape>
            </w:pict>
          </mc:Fallback>
        </mc:AlternateContent>
      </w:r>
      <w:r w:rsidRPr="00087820">
        <w:rPr>
          <w:rFonts w:asciiTheme="majorHAnsi" w:hAnsiTheme="majorHAnsi" w:cstheme="majorHAnsi"/>
          <w:b/>
          <w:noProof/>
          <w:sz w:val="22"/>
          <w:szCs w:val="22"/>
        </w:rPr>
        <mc:AlternateContent>
          <mc:Choice Requires="wps">
            <w:drawing>
              <wp:anchor distT="0" distB="0" distL="114300" distR="114300" simplePos="0" relativeHeight="251670532" behindDoc="1" locked="0" layoutInCell="1" allowOverlap="1" wp14:anchorId="467812E0" wp14:editId="551B2505">
                <wp:simplePos x="0" y="0"/>
                <wp:positionH relativeFrom="page">
                  <wp:posOffset>2771775</wp:posOffset>
                </wp:positionH>
                <wp:positionV relativeFrom="paragraph">
                  <wp:posOffset>225425</wp:posOffset>
                </wp:positionV>
                <wp:extent cx="4533900" cy="82550"/>
                <wp:effectExtent l="0" t="0" r="0" b="0"/>
                <wp:wrapNone/>
                <wp:docPr id="17" name="Rectángulo 17"/>
                <wp:cNvGraphicFramePr/>
                <a:graphic xmlns:a="http://schemas.openxmlformats.org/drawingml/2006/main">
                  <a:graphicData uri="http://schemas.microsoft.com/office/word/2010/wordprocessingShape">
                    <wps:wsp>
                      <wps:cNvSpPr/>
                      <wps:spPr>
                        <a:xfrm>
                          <a:off x="0" y="0"/>
                          <a:ext cx="4533900" cy="825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65C07" id="Rectángulo 17" o:spid="_x0000_s1026" style="position:absolute;margin-left:218.25pt;margin-top:17.75pt;width:357pt;height:6.5pt;z-index:-2516459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" fillcolor="#ffc000" stroked="f" strokeweight="1pt">
                <w10:wrap anchorx="page"/>
              </v:rect>
            </w:pict>
          </mc:Fallback>
        </mc:AlternateContent>
      </w:r>
    </w:p>
    <w:p w14:paraId="0D0B940D" w14:textId="5B3825A0" w:rsidR="00FD4263" w:rsidRDefault="00C0648F" w:rsidP="001D44A5">
      <w:pPr>
        <w:pStyle w:val="Ttulo"/>
        <w:spacing w:before="0" w:after="0" w:line="240" w:lineRule="auto"/>
        <w:contextualSpacing/>
        <w:rPr>
          <w:rFonts w:asciiTheme="majorHAnsi" w:hAnsiTheme="majorHAnsi" w:cstheme="majorHAnsi"/>
          <w:w w:val="95"/>
          <w:sz w:val="22"/>
          <w:szCs w:val="22"/>
        </w:rPr>
      </w:pPr>
      <w:r w:rsidRPr="00087820">
        <w:rPr>
          <w:rFonts w:asciiTheme="majorHAnsi" w:hAnsiTheme="majorHAnsi" w:cstheme="majorHAnsi"/>
          <w:b w:val="0"/>
          <w:noProof/>
          <w:sz w:val="22"/>
          <w:szCs w:val="22"/>
        </w:rPr>
        <mc:AlternateContent>
          <mc:Choice Requires="wps">
            <w:drawing>
              <wp:anchor distT="0" distB="0" distL="114300" distR="114300" simplePos="0" relativeHeight="251674628" behindDoc="1" locked="0" layoutInCell="1" allowOverlap="1" wp14:anchorId="3186D714" wp14:editId="633B7AF4">
                <wp:simplePos x="0" y="0"/>
                <wp:positionH relativeFrom="margin">
                  <wp:posOffset>409575</wp:posOffset>
                </wp:positionH>
                <wp:positionV relativeFrom="paragraph">
                  <wp:posOffset>2279650</wp:posOffset>
                </wp:positionV>
                <wp:extent cx="4533900" cy="82550"/>
                <wp:effectExtent l="0" t="0" r="0" b="0"/>
                <wp:wrapNone/>
                <wp:docPr id="1" name="Rectángulo 1"/>
                <wp:cNvGraphicFramePr/>
                <a:graphic xmlns:a="http://schemas.openxmlformats.org/drawingml/2006/main">
                  <a:graphicData uri="http://schemas.microsoft.com/office/word/2010/wordprocessingShape">
                    <wps:wsp>
                      <wps:cNvSpPr/>
                      <wps:spPr>
                        <a:xfrm>
                          <a:off x="0" y="0"/>
                          <a:ext cx="4533900" cy="825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4F690" id="Rectángulo 1" o:spid="_x0000_s1026" style="position:absolute;margin-left:32.25pt;margin-top:179.5pt;width:357pt;height:6.5pt;z-index:-2516418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" fillcolor="#ffc000" stroked="f" strokeweight="1pt">
                <w10:wrap anchorx="margin"/>
              </v:rect>
            </w:pict>
          </mc:Fallback>
        </mc:AlternateContent>
      </w:r>
    </w:p>
    <w:p w14:paraId="7839432C" w14:textId="4D71F728" w:rsidR="00C0648F" w:rsidRDefault="00C0648F" w:rsidP="001D44A5">
      <w:pPr>
        <w:pStyle w:val="Ttulo"/>
        <w:spacing w:before="0" w:after="0" w:line="240" w:lineRule="auto"/>
        <w:contextualSpacing/>
        <w:rPr>
          <w:rFonts w:asciiTheme="majorHAnsi" w:hAnsiTheme="majorHAnsi" w:cstheme="majorHAnsi"/>
          <w:w w:val="95"/>
          <w:sz w:val="22"/>
          <w:szCs w:val="22"/>
        </w:rPr>
      </w:pPr>
    </w:p>
    <w:p w14:paraId="7451869E" w14:textId="58E9B712" w:rsidR="00C0648F" w:rsidRDefault="00C0648F" w:rsidP="001D44A5">
      <w:pPr>
        <w:pStyle w:val="Ttulo"/>
        <w:spacing w:before="0" w:after="0" w:line="240" w:lineRule="auto"/>
        <w:contextualSpacing/>
        <w:rPr>
          <w:rFonts w:asciiTheme="majorHAnsi" w:hAnsiTheme="majorHAnsi" w:cstheme="majorHAnsi"/>
          <w:w w:val="95"/>
          <w:sz w:val="22"/>
          <w:szCs w:val="22"/>
        </w:rPr>
      </w:pPr>
    </w:p>
    <w:p w14:paraId="6506EC48" w14:textId="39BDE790" w:rsidR="00C0648F" w:rsidRDefault="00C0648F" w:rsidP="001D44A5">
      <w:pPr>
        <w:pStyle w:val="Ttulo"/>
        <w:spacing w:before="0" w:after="0" w:line="240" w:lineRule="auto"/>
        <w:contextualSpacing/>
        <w:rPr>
          <w:rFonts w:asciiTheme="majorHAnsi" w:hAnsiTheme="majorHAnsi" w:cstheme="majorHAnsi"/>
          <w:w w:val="95"/>
          <w:sz w:val="22"/>
          <w:szCs w:val="22"/>
        </w:rPr>
      </w:pPr>
    </w:p>
    <w:p w14:paraId="7B60E05E" w14:textId="37E0BF62" w:rsidR="00C0648F" w:rsidRDefault="00C0648F" w:rsidP="001D44A5">
      <w:pPr>
        <w:pStyle w:val="Ttulo"/>
        <w:spacing w:before="0" w:after="0" w:line="240" w:lineRule="auto"/>
        <w:contextualSpacing/>
        <w:rPr>
          <w:rFonts w:asciiTheme="majorHAnsi" w:hAnsiTheme="majorHAnsi" w:cstheme="majorHAnsi"/>
          <w:w w:val="95"/>
          <w:sz w:val="22"/>
          <w:szCs w:val="22"/>
        </w:rPr>
      </w:pPr>
    </w:p>
    <w:p w14:paraId="7F8256F8" w14:textId="464F7542" w:rsidR="00C0648F" w:rsidRDefault="00C0648F" w:rsidP="001D44A5">
      <w:pPr>
        <w:pStyle w:val="Ttulo"/>
        <w:spacing w:before="0" w:after="0" w:line="240" w:lineRule="auto"/>
        <w:contextualSpacing/>
        <w:rPr>
          <w:rFonts w:asciiTheme="majorHAnsi" w:hAnsiTheme="majorHAnsi" w:cstheme="majorHAnsi"/>
          <w:w w:val="95"/>
          <w:sz w:val="22"/>
          <w:szCs w:val="22"/>
        </w:rPr>
      </w:pPr>
    </w:p>
    <w:p w14:paraId="715246E8" w14:textId="7C771BA1" w:rsidR="00C0648F" w:rsidRDefault="00C0648F" w:rsidP="001D44A5">
      <w:pPr>
        <w:pStyle w:val="Ttulo"/>
        <w:spacing w:before="0" w:after="0" w:line="240" w:lineRule="auto"/>
        <w:contextualSpacing/>
        <w:rPr>
          <w:rFonts w:asciiTheme="majorHAnsi" w:hAnsiTheme="majorHAnsi" w:cstheme="majorHAnsi"/>
          <w:w w:val="95"/>
          <w:sz w:val="22"/>
          <w:szCs w:val="22"/>
        </w:rPr>
      </w:pPr>
    </w:p>
    <w:p w14:paraId="006BD851" w14:textId="44565366" w:rsidR="00C0648F" w:rsidRDefault="00C0648F" w:rsidP="001D44A5">
      <w:pPr>
        <w:pStyle w:val="Ttulo"/>
        <w:spacing w:before="0" w:after="0" w:line="240" w:lineRule="auto"/>
        <w:contextualSpacing/>
        <w:rPr>
          <w:rFonts w:asciiTheme="majorHAnsi" w:hAnsiTheme="majorHAnsi" w:cstheme="majorHAnsi"/>
          <w:w w:val="95"/>
          <w:sz w:val="22"/>
          <w:szCs w:val="22"/>
        </w:rPr>
      </w:pPr>
    </w:p>
    <w:p w14:paraId="3ECA3DD5" w14:textId="6FB2E825" w:rsidR="00C0648F" w:rsidRDefault="00C0648F" w:rsidP="001D44A5">
      <w:pPr>
        <w:pStyle w:val="Ttulo"/>
        <w:spacing w:before="0" w:after="0" w:line="240" w:lineRule="auto"/>
        <w:contextualSpacing/>
        <w:rPr>
          <w:rFonts w:asciiTheme="majorHAnsi" w:hAnsiTheme="majorHAnsi" w:cstheme="majorHAnsi"/>
          <w:w w:val="95"/>
          <w:sz w:val="22"/>
          <w:szCs w:val="22"/>
        </w:rPr>
      </w:pPr>
    </w:p>
    <w:p w14:paraId="3D80D67E" w14:textId="77777777" w:rsidR="00C0648F" w:rsidRPr="00087820" w:rsidRDefault="00C0648F" w:rsidP="001D44A5">
      <w:pPr>
        <w:pStyle w:val="Ttulo"/>
        <w:spacing w:before="0" w:after="0" w:line="240" w:lineRule="auto"/>
        <w:contextualSpacing/>
        <w:rPr>
          <w:rFonts w:asciiTheme="majorHAnsi" w:hAnsiTheme="majorHAnsi" w:cstheme="majorHAnsi"/>
          <w:w w:val="95"/>
          <w:sz w:val="22"/>
          <w:szCs w:val="22"/>
        </w:rPr>
      </w:pPr>
    </w:p>
    <w:p w14:paraId="75624265" w14:textId="18972D22" w:rsidR="00FF09DE" w:rsidRPr="00087820" w:rsidRDefault="00FF09DE" w:rsidP="001D44A5">
      <w:pPr>
        <w:pStyle w:val="Ttulo"/>
        <w:spacing w:before="0" w:after="0" w:line="240" w:lineRule="auto"/>
        <w:contextualSpacing/>
        <w:rPr>
          <w:rFonts w:asciiTheme="majorHAnsi" w:hAnsiTheme="majorHAnsi" w:cstheme="majorHAnsi"/>
          <w:w w:val="95"/>
          <w:sz w:val="22"/>
          <w:szCs w:val="22"/>
        </w:rPr>
      </w:pPr>
    </w:p>
    <w:p w14:paraId="13565A52" w14:textId="15055024" w:rsidR="00FF09DE" w:rsidRPr="00087820" w:rsidRDefault="00FF09DE" w:rsidP="001D44A5">
      <w:pPr>
        <w:pStyle w:val="Ttulo"/>
        <w:spacing w:before="0" w:after="0" w:line="240" w:lineRule="auto"/>
        <w:contextualSpacing/>
        <w:rPr>
          <w:rFonts w:asciiTheme="majorHAnsi" w:hAnsiTheme="majorHAnsi" w:cstheme="majorHAnsi"/>
          <w:w w:val="95"/>
          <w:sz w:val="22"/>
          <w:szCs w:val="22"/>
        </w:rPr>
      </w:pPr>
    </w:p>
    <w:p w14:paraId="50A8E6B5" w14:textId="2F0F7BA4" w:rsidR="00F30E87" w:rsidRPr="00087820" w:rsidRDefault="00F30E87" w:rsidP="001D44A5">
      <w:pPr>
        <w:spacing w:after="0" w:line="240" w:lineRule="auto"/>
        <w:ind w:left="1006" w:right="1006"/>
        <w:contextualSpacing/>
        <w:jc w:val="center"/>
        <w:rPr>
          <w:rFonts w:asciiTheme="majorHAnsi" w:hAnsiTheme="majorHAnsi" w:cstheme="majorHAnsi"/>
          <w:b/>
          <w:bCs/>
        </w:rPr>
      </w:pPr>
    </w:p>
    <w:p w14:paraId="3D3EF459" w14:textId="4AF80506" w:rsidR="00537E4E" w:rsidRPr="00087820" w:rsidRDefault="00537E4E" w:rsidP="001D44A5">
      <w:pPr>
        <w:pStyle w:val="Textoindependiente"/>
        <w:spacing w:after="0" w:line="240" w:lineRule="auto"/>
        <w:ind w:left="4320"/>
        <w:contextualSpacing/>
        <w:rPr>
          <w:rFonts w:asciiTheme="majorHAnsi" w:hAnsiTheme="majorHAnsi" w:cstheme="majorHAnsi"/>
          <w:b/>
          <w:sz w:val="22"/>
          <w:szCs w:val="22"/>
        </w:rPr>
      </w:pPr>
    </w:p>
    <w:p w14:paraId="69439883" w14:textId="633291B6" w:rsidR="009624AF" w:rsidRPr="00087820" w:rsidRDefault="009624AF" w:rsidP="001D44A5">
      <w:pPr>
        <w:pStyle w:val="Textoindependiente"/>
        <w:spacing w:after="0" w:line="240" w:lineRule="auto"/>
        <w:contextualSpacing/>
        <w:rPr>
          <w:rFonts w:asciiTheme="majorHAnsi" w:hAnsiTheme="majorHAnsi" w:cstheme="majorHAnsi"/>
          <w:b/>
          <w:sz w:val="22"/>
          <w:szCs w:val="22"/>
        </w:rPr>
      </w:pPr>
    </w:p>
    <w:p w14:paraId="7339AF7B" w14:textId="070DE93D" w:rsidR="00080C98" w:rsidRPr="00087820" w:rsidRDefault="00080C98" w:rsidP="001D44A5">
      <w:pPr>
        <w:pStyle w:val="Textoindependiente"/>
        <w:spacing w:after="0" w:line="240" w:lineRule="auto"/>
        <w:contextualSpacing/>
        <w:rPr>
          <w:rFonts w:asciiTheme="majorHAnsi" w:hAnsiTheme="majorHAnsi" w:cstheme="majorHAnsi"/>
          <w:b/>
          <w:sz w:val="22"/>
          <w:szCs w:val="22"/>
        </w:rPr>
      </w:pPr>
    </w:p>
    <w:p w14:paraId="3BB97DD6" w14:textId="36FA936A" w:rsidR="00080C98" w:rsidRPr="00087820" w:rsidRDefault="00080C98" w:rsidP="001D44A5">
      <w:pPr>
        <w:pStyle w:val="Textoindependiente"/>
        <w:spacing w:after="0" w:line="240" w:lineRule="auto"/>
        <w:contextualSpacing/>
        <w:rPr>
          <w:rFonts w:asciiTheme="majorHAnsi" w:hAnsiTheme="majorHAnsi" w:cstheme="majorHAnsi"/>
          <w:b/>
          <w:sz w:val="22"/>
          <w:szCs w:val="22"/>
        </w:rPr>
      </w:pPr>
    </w:p>
    <w:p w14:paraId="4423550B" w14:textId="1A826FAC" w:rsidR="0097456D" w:rsidRPr="00087820" w:rsidRDefault="0097456D" w:rsidP="001D44A5">
      <w:pPr>
        <w:pStyle w:val="Textoindependiente"/>
        <w:spacing w:after="0" w:line="240" w:lineRule="auto"/>
        <w:contextualSpacing/>
        <w:rPr>
          <w:rFonts w:asciiTheme="majorHAnsi" w:hAnsiTheme="majorHAnsi" w:cstheme="majorHAnsi"/>
          <w:b/>
          <w:sz w:val="22"/>
          <w:szCs w:val="22"/>
        </w:rPr>
      </w:pPr>
    </w:p>
    <w:p w14:paraId="44193C7D" w14:textId="77777777" w:rsidR="00544493" w:rsidRDefault="00544493" w:rsidP="00C0648F">
      <w:pPr>
        <w:pStyle w:val="Ttulo"/>
        <w:ind w:left="-426"/>
        <w:jc w:val="left"/>
        <w:rPr>
          <w:color w:val="222A35" w:themeColor="text2" w:themeShade="80"/>
        </w:rPr>
      </w:pPr>
    </w:p>
    <w:p w14:paraId="58AFC71F" w14:textId="77777777" w:rsidR="005E27EE" w:rsidRDefault="005E27EE" w:rsidP="0086695E">
      <w:pPr>
        <w:pStyle w:val="Ttulo"/>
        <w:spacing w:after="0" w:line="240" w:lineRule="auto"/>
        <w:ind w:left="0"/>
        <w:jc w:val="left"/>
        <w:rPr>
          <w:rFonts w:asciiTheme="minorHAnsi" w:hAnsiTheme="minorHAnsi" w:cstheme="minorHAnsi"/>
          <w:color w:val="222A35" w:themeColor="text2" w:themeShade="80"/>
        </w:rPr>
      </w:pPr>
    </w:p>
    <w:p w14:paraId="1727CE14" w14:textId="0D783C58" w:rsidR="00C0648F" w:rsidRPr="00140686" w:rsidRDefault="00C0648F" w:rsidP="0086695E">
      <w:pPr>
        <w:pStyle w:val="Ttulo"/>
        <w:spacing w:after="0" w:line="240" w:lineRule="auto"/>
        <w:ind w:left="0"/>
        <w:jc w:val="left"/>
        <w:rPr>
          <w:rFonts w:asciiTheme="minorHAnsi" w:hAnsiTheme="minorHAnsi" w:cstheme="minorHAnsi"/>
          <w:color w:val="C00000"/>
        </w:rPr>
      </w:pPr>
      <w:r w:rsidRPr="00140686">
        <w:rPr>
          <w:rFonts w:asciiTheme="minorHAnsi" w:hAnsiTheme="minorHAnsi" w:cstheme="minorHAnsi"/>
          <w:noProof/>
          <w:color w:val="C00000"/>
        </w:rPr>
        <mc:AlternateContent>
          <mc:Choice Requires="wps">
            <w:drawing>
              <wp:anchor distT="0" distB="0" distL="114300" distR="114300" simplePos="0" relativeHeight="251678724" behindDoc="0" locked="0" layoutInCell="1" allowOverlap="1" wp14:anchorId="31610D49" wp14:editId="6BDB25C1">
                <wp:simplePos x="0" y="0"/>
                <wp:positionH relativeFrom="page">
                  <wp:align>left</wp:align>
                </wp:positionH>
                <wp:positionV relativeFrom="page">
                  <wp:align>bottom</wp:align>
                </wp:positionV>
                <wp:extent cx="104775" cy="10220325"/>
                <wp:effectExtent l="0" t="0" r="28575"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220325"/>
                        </a:xfrm>
                        <a:prstGeom prst="rect">
                          <a:avLst/>
                        </a:prstGeom>
                        <a:solidFill>
                          <a:srgbClr val="C00000"/>
                        </a:solidFill>
                        <a:ln w="9525">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3185" id="Rectangle 10" o:spid="_x0000_s1026" style="position:absolute;margin-left:0;margin-top:0;width:8.25pt;height:804.75pt;z-index:2516787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" fillcolor="#c00000" strokecolor="#a5a5a5 [2092]">
                <w10:wrap anchorx="page" anchory="page"/>
              </v:rect>
            </w:pict>
          </mc:Fallback>
        </mc:AlternateContent>
      </w:r>
      <w:r w:rsidRPr="00140686">
        <w:rPr>
          <w:rFonts w:asciiTheme="minorHAnsi" w:hAnsiTheme="minorHAnsi" w:cstheme="minorHAnsi"/>
          <w:color w:val="C00000"/>
        </w:rPr>
        <w:t>Plan</w:t>
      </w:r>
      <w:r w:rsidRPr="00140686">
        <w:rPr>
          <w:rFonts w:asciiTheme="minorHAnsi" w:hAnsiTheme="minorHAnsi" w:cstheme="minorHAnsi"/>
          <w:color w:val="C00000"/>
          <w:spacing w:val="-5"/>
        </w:rPr>
        <w:t xml:space="preserve"> </w:t>
      </w:r>
      <w:r w:rsidRPr="00140686">
        <w:rPr>
          <w:rFonts w:asciiTheme="minorHAnsi" w:hAnsiTheme="minorHAnsi" w:cstheme="minorHAnsi"/>
          <w:color w:val="C00000"/>
        </w:rPr>
        <w:t>de</w:t>
      </w:r>
      <w:r w:rsidRPr="00140686">
        <w:rPr>
          <w:rFonts w:asciiTheme="minorHAnsi" w:hAnsiTheme="minorHAnsi" w:cstheme="minorHAnsi"/>
          <w:color w:val="C00000"/>
          <w:spacing w:val="-2"/>
        </w:rPr>
        <w:t xml:space="preserve"> </w:t>
      </w:r>
      <w:r w:rsidRPr="00140686">
        <w:rPr>
          <w:rFonts w:asciiTheme="minorHAnsi" w:hAnsiTheme="minorHAnsi" w:cstheme="minorHAnsi"/>
          <w:color w:val="C00000"/>
        </w:rPr>
        <w:t>Austeridad</w:t>
      </w:r>
      <w:r w:rsidRPr="00140686">
        <w:rPr>
          <w:rFonts w:asciiTheme="minorHAnsi" w:hAnsiTheme="minorHAnsi" w:cstheme="minorHAnsi"/>
          <w:color w:val="C00000"/>
          <w:spacing w:val="-3"/>
        </w:rPr>
        <w:t xml:space="preserve"> </w:t>
      </w:r>
      <w:r w:rsidRPr="00140686">
        <w:rPr>
          <w:rFonts w:asciiTheme="minorHAnsi" w:hAnsiTheme="minorHAnsi" w:cstheme="minorHAnsi"/>
          <w:color w:val="C00000"/>
        </w:rPr>
        <w:t>del</w:t>
      </w:r>
      <w:r w:rsidRPr="00140686">
        <w:rPr>
          <w:rFonts w:asciiTheme="minorHAnsi" w:hAnsiTheme="minorHAnsi" w:cstheme="minorHAnsi"/>
          <w:color w:val="C00000"/>
          <w:spacing w:val="-3"/>
        </w:rPr>
        <w:t xml:space="preserve"> </w:t>
      </w:r>
      <w:r w:rsidRPr="00140686">
        <w:rPr>
          <w:rFonts w:asciiTheme="minorHAnsi" w:hAnsiTheme="minorHAnsi" w:cstheme="minorHAnsi"/>
          <w:color w:val="C00000"/>
        </w:rPr>
        <w:t>Gasto Público</w:t>
      </w:r>
    </w:p>
    <w:p w14:paraId="6D198BE3" w14:textId="52897302" w:rsidR="00C0648F" w:rsidRPr="005E27EE" w:rsidRDefault="00C0648F" w:rsidP="0086695E">
      <w:pPr>
        <w:pStyle w:val="Textoindependiente"/>
        <w:spacing w:after="0" w:line="240" w:lineRule="auto"/>
        <w:rPr>
          <w:rFonts w:asciiTheme="minorHAnsi" w:hAnsiTheme="minorHAnsi" w:cstheme="minorHAnsi"/>
          <w:color w:val="FFC000"/>
        </w:rPr>
      </w:pPr>
      <w:r w:rsidRPr="005E27EE">
        <w:rPr>
          <w:rFonts w:asciiTheme="minorHAnsi" w:hAnsiTheme="minorHAnsi" w:cstheme="minorHAnsi"/>
          <w:color w:val="FFC000"/>
        </w:rPr>
        <w:t>Secretaría Distrital de Gobierno 2022</w:t>
      </w:r>
    </w:p>
    <w:p w14:paraId="08186D44" w14:textId="772AC66E" w:rsidR="00C0648F" w:rsidRPr="005E27EE" w:rsidRDefault="00C0648F" w:rsidP="0086695E">
      <w:pPr>
        <w:pStyle w:val="Textoindependiente"/>
        <w:rPr>
          <w:rFonts w:asciiTheme="minorHAnsi" w:hAnsiTheme="minorHAnsi" w:cstheme="minorHAnsi"/>
          <w:color w:val="FFC000"/>
        </w:rPr>
      </w:pPr>
    </w:p>
    <w:p w14:paraId="2C248F77" w14:textId="48AB85C1" w:rsidR="00C0648F" w:rsidRPr="0086695E" w:rsidRDefault="00C0648F" w:rsidP="0086695E">
      <w:pPr>
        <w:pStyle w:val="Textoindependiente"/>
        <w:rPr>
          <w:rFonts w:asciiTheme="minorHAnsi" w:hAnsiTheme="minorHAnsi" w:cstheme="minorHAnsi"/>
          <w:sz w:val="34"/>
        </w:rPr>
      </w:pPr>
    </w:p>
    <w:p w14:paraId="77371321" w14:textId="6A76D137" w:rsidR="0056116D" w:rsidRDefault="0056116D" w:rsidP="0086695E">
      <w:pPr>
        <w:pStyle w:val="Textoindependiente"/>
        <w:rPr>
          <w:rFonts w:asciiTheme="minorHAnsi" w:hAnsiTheme="minorHAnsi" w:cstheme="minorHAnsi"/>
          <w:sz w:val="34"/>
        </w:rPr>
      </w:pPr>
    </w:p>
    <w:p w14:paraId="6B452CD4" w14:textId="57D5B8E6" w:rsidR="005E27EE" w:rsidRDefault="005E27EE" w:rsidP="0086695E">
      <w:pPr>
        <w:pStyle w:val="Textoindependiente"/>
        <w:rPr>
          <w:rFonts w:asciiTheme="minorHAnsi" w:hAnsiTheme="minorHAnsi" w:cstheme="minorHAnsi"/>
          <w:sz w:val="34"/>
        </w:rPr>
      </w:pPr>
    </w:p>
    <w:p w14:paraId="3D23415F" w14:textId="77777777" w:rsidR="005E27EE" w:rsidRPr="0086695E" w:rsidRDefault="005E27EE" w:rsidP="0086695E">
      <w:pPr>
        <w:pStyle w:val="Textoindependiente"/>
        <w:rPr>
          <w:rFonts w:asciiTheme="minorHAnsi" w:hAnsiTheme="minorHAnsi" w:cstheme="minorHAnsi"/>
          <w:sz w:val="34"/>
        </w:rPr>
      </w:pPr>
    </w:p>
    <w:p w14:paraId="711D1590" w14:textId="03D12B41" w:rsidR="0056116D" w:rsidRPr="0086695E" w:rsidRDefault="0056116D" w:rsidP="0086695E">
      <w:pPr>
        <w:pStyle w:val="Textoindependiente"/>
        <w:rPr>
          <w:rFonts w:asciiTheme="minorHAnsi" w:hAnsiTheme="minorHAnsi" w:cstheme="minorHAnsi"/>
          <w:sz w:val="34"/>
        </w:rPr>
      </w:pPr>
    </w:p>
    <w:p w14:paraId="0A750C7F" w14:textId="77777777" w:rsidR="0056116D" w:rsidRPr="0086695E" w:rsidRDefault="0056116D" w:rsidP="0086695E">
      <w:pPr>
        <w:pStyle w:val="Textoindependiente"/>
        <w:rPr>
          <w:rFonts w:asciiTheme="minorHAnsi" w:hAnsiTheme="minorHAnsi" w:cstheme="minorHAnsi"/>
          <w:sz w:val="34"/>
        </w:rPr>
      </w:pPr>
    </w:p>
    <w:p w14:paraId="5D01C098" w14:textId="20009B18" w:rsidR="00C0648F" w:rsidRPr="005E27EE" w:rsidRDefault="00C0648F" w:rsidP="0086695E">
      <w:pPr>
        <w:pStyle w:val="Ttulo1"/>
        <w:spacing w:after="0" w:line="240" w:lineRule="auto"/>
        <w:ind w:left="0" w:firstLine="24"/>
        <w:rPr>
          <w:rFonts w:asciiTheme="minorHAnsi" w:eastAsia="Arial Black" w:hAnsiTheme="minorHAnsi" w:cstheme="minorHAnsi"/>
          <w:color w:val="222A35" w:themeColor="text2" w:themeShade="80"/>
        </w:rPr>
      </w:pPr>
      <w:r w:rsidRPr="005E27EE">
        <w:rPr>
          <w:rFonts w:asciiTheme="minorHAnsi" w:eastAsia="Arial Black" w:hAnsiTheme="minorHAnsi" w:cstheme="minorHAnsi"/>
          <w:color w:val="222A35" w:themeColor="text2" w:themeShade="80"/>
        </w:rPr>
        <w:t xml:space="preserve">Felipe Jiménez Ángel </w:t>
      </w:r>
    </w:p>
    <w:p w14:paraId="6B6D8BF7" w14:textId="77777777" w:rsidR="00544493" w:rsidRPr="0086695E" w:rsidRDefault="00C0648F" w:rsidP="0086695E">
      <w:pPr>
        <w:pStyle w:val="Textoindependiente"/>
        <w:spacing w:after="0" w:line="240" w:lineRule="auto"/>
        <w:rPr>
          <w:rFonts w:asciiTheme="minorHAnsi" w:hAnsiTheme="minorHAnsi" w:cstheme="minorHAnsi"/>
          <w:color w:val="FFC000"/>
        </w:rPr>
      </w:pPr>
      <w:r w:rsidRPr="0086695E">
        <w:rPr>
          <w:rFonts w:asciiTheme="minorHAnsi" w:hAnsiTheme="minorHAnsi" w:cstheme="minorHAnsi"/>
          <w:color w:val="FFC000"/>
        </w:rPr>
        <w:t>Secretario</w:t>
      </w:r>
      <w:r w:rsidRPr="0086695E">
        <w:rPr>
          <w:rFonts w:asciiTheme="minorHAnsi" w:hAnsiTheme="minorHAnsi" w:cstheme="minorHAnsi"/>
          <w:color w:val="FFC000"/>
          <w:spacing w:val="-4"/>
        </w:rPr>
        <w:t xml:space="preserve"> </w:t>
      </w:r>
      <w:r w:rsidRPr="0086695E">
        <w:rPr>
          <w:rFonts w:asciiTheme="minorHAnsi" w:hAnsiTheme="minorHAnsi" w:cstheme="minorHAnsi"/>
          <w:color w:val="FFC000"/>
        </w:rPr>
        <w:t>Distrital</w:t>
      </w:r>
      <w:r w:rsidRPr="0086695E">
        <w:rPr>
          <w:rFonts w:asciiTheme="minorHAnsi" w:hAnsiTheme="minorHAnsi" w:cstheme="minorHAnsi"/>
          <w:color w:val="FFC000"/>
          <w:spacing w:val="-3"/>
        </w:rPr>
        <w:t xml:space="preserve"> </w:t>
      </w:r>
      <w:r w:rsidRPr="0086695E">
        <w:rPr>
          <w:rFonts w:asciiTheme="minorHAnsi" w:hAnsiTheme="minorHAnsi" w:cstheme="minorHAnsi"/>
          <w:color w:val="FFC000"/>
        </w:rPr>
        <w:t>de</w:t>
      </w:r>
      <w:r w:rsidRPr="0086695E">
        <w:rPr>
          <w:rFonts w:asciiTheme="minorHAnsi" w:hAnsiTheme="minorHAnsi" w:cstheme="minorHAnsi"/>
          <w:color w:val="FFC000"/>
          <w:spacing w:val="-2"/>
        </w:rPr>
        <w:t xml:space="preserve"> </w:t>
      </w:r>
      <w:r w:rsidRPr="0086695E">
        <w:rPr>
          <w:rFonts w:asciiTheme="minorHAnsi" w:hAnsiTheme="minorHAnsi" w:cstheme="minorHAnsi"/>
          <w:color w:val="FFC000"/>
        </w:rPr>
        <w:t>Gobiern</w:t>
      </w:r>
      <w:r w:rsidR="00544493" w:rsidRPr="0086695E">
        <w:rPr>
          <w:rFonts w:asciiTheme="minorHAnsi" w:hAnsiTheme="minorHAnsi" w:cstheme="minorHAnsi"/>
          <w:color w:val="FFC000"/>
        </w:rPr>
        <w:t>o</w:t>
      </w:r>
    </w:p>
    <w:p w14:paraId="51A093EC" w14:textId="77777777" w:rsidR="00544493" w:rsidRPr="0086695E" w:rsidRDefault="00544493" w:rsidP="0086695E">
      <w:pPr>
        <w:pStyle w:val="Textoindependiente"/>
        <w:spacing w:after="0" w:line="240" w:lineRule="auto"/>
        <w:rPr>
          <w:rFonts w:asciiTheme="minorHAnsi" w:hAnsiTheme="minorHAnsi" w:cstheme="minorHAnsi"/>
          <w:color w:val="FFC000"/>
        </w:rPr>
      </w:pPr>
    </w:p>
    <w:p w14:paraId="233F4D9D" w14:textId="649F62DD" w:rsidR="00C0648F" w:rsidRPr="005E27EE" w:rsidRDefault="00C0648F" w:rsidP="005E27EE">
      <w:pPr>
        <w:pStyle w:val="Ttulo1"/>
        <w:spacing w:after="0" w:line="240" w:lineRule="auto"/>
        <w:ind w:left="0" w:firstLine="24"/>
        <w:rPr>
          <w:rFonts w:asciiTheme="minorHAnsi" w:eastAsia="Arial Black" w:hAnsiTheme="minorHAnsi" w:cstheme="minorHAnsi"/>
          <w:color w:val="222A35" w:themeColor="text2" w:themeShade="80"/>
        </w:rPr>
      </w:pPr>
      <w:r w:rsidRPr="005E27EE">
        <w:rPr>
          <w:rFonts w:asciiTheme="minorHAnsi" w:eastAsia="Arial Black" w:hAnsiTheme="minorHAnsi" w:cstheme="minorHAnsi"/>
          <w:color w:val="222A35" w:themeColor="text2" w:themeShade="80"/>
        </w:rPr>
        <w:t xml:space="preserve">Ana María Aristizábal Osorio </w:t>
      </w:r>
    </w:p>
    <w:p w14:paraId="6ADE1475" w14:textId="77777777" w:rsidR="00544493" w:rsidRPr="0086695E" w:rsidRDefault="00C0648F" w:rsidP="0086695E">
      <w:pPr>
        <w:pStyle w:val="Textoindependiente"/>
        <w:spacing w:after="0" w:line="240" w:lineRule="auto"/>
        <w:rPr>
          <w:rFonts w:asciiTheme="minorHAnsi" w:hAnsiTheme="minorHAnsi" w:cstheme="minorHAnsi"/>
          <w:color w:val="FFC000"/>
        </w:rPr>
      </w:pPr>
      <w:r w:rsidRPr="0086695E">
        <w:rPr>
          <w:rFonts w:asciiTheme="minorHAnsi" w:hAnsiTheme="minorHAnsi" w:cstheme="minorHAnsi"/>
          <w:color w:val="FFC000"/>
        </w:rPr>
        <w:t>Subsecretaria</w:t>
      </w:r>
      <w:r w:rsidRPr="0086695E">
        <w:rPr>
          <w:rFonts w:asciiTheme="minorHAnsi" w:hAnsiTheme="minorHAnsi" w:cstheme="minorHAnsi"/>
          <w:color w:val="FFC000"/>
          <w:spacing w:val="-4"/>
        </w:rPr>
        <w:t xml:space="preserve"> </w:t>
      </w:r>
      <w:r w:rsidRPr="0086695E">
        <w:rPr>
          <w:rFonts w:asciiTheme="minorHAnsi" w:hAnsiTheme="minorHAnsi" w:cstheme="minorHAnsi"/>
          <w:color w:val="FFC000"/>
        </w:rPr>
        <w:t>de</w:t>
      </w:r>
      <w:r w:rsidRPr="0086695E">
        <w:rPr>
          <w:rFonts w:asciiTheme="minorHAnsi" w:hAnsiTheme="minorHAnsi" w:cstheme="minorHAnsi"/>
          <w:color w:val="FFC000"/>
          <w:spacing w:val="-6"/>
        </w:rPr>
        <w:t xml:space="preserve"> </w:t>
      </w:r>
      <w:r w:rsidRPr="0086695E">
        <w:rPr>
          <w:rFonts w:asciiTheme="minorHAnsi" w:hAnsiTheme="minorHAnsi" w:cstheme="minorHAnsi"/>
          <w:color w:val="FFC000"/>
        </w:rPr>
        <w:t>Gestión</w:t>
      </w:r>
      <w:r w:rsidRPr="0086695E">
        <w:rPr>
          <w:rFonts w:asciiTheme="minorHAnsi" w:hAnsiTheme="minorHAnsi" w:cstheme="minorHAnsi"/>
          <w:color w:val="FFC000"/>
          <w:spacing w:val="-5"/>
        </w:rPr>
        <w:t xml:space="preserve"> </w:t>
      </w:r>
      <w:r w:rsidRPr="0086695E">
        <w:rPr>
          <w:rFonts w:asciiTheme="minorHAnsi" w:hAnsiTheme="minorHAnsi" w:cstheme="minorHAnsi"/>
          <w:color w:val="FFC000"/>
        </w:rPr>
        <w:t>Institucional</w:t>
      </w:r>
    </w:p>
    <w:p w14:paraId="463DB153" w14:textId="77777777" w:rsidR="00544493" w:rsidRPr="0086695E" w:rsidRDefault="00544493" w:rsidP="0086695E">
      <w:pPr>
        <w:pStyle w:val="Textoindependiente"/>
        <w:spacing w:after="0" w:line="240" w:lineRule="auto"/>
        <w:rPr>
          <w:rFonts w:asciiTheme="minorHAnsi" w:hAnsiTheme="minorHAnsi" w:cstheme="minorHAnsi"/>
          <w:color w:val="FFC000"/>
        </w:rPr>
      </w:pPr>
    </w:p>
    <w:p w14:paraId="751564A4" w14:textId="64C3CA88" w:rsidR="00C0648F" w:rsidRPr="005E27EE" w:rsidRDefault="00C0648F" w:rsidP="0086695E">
      <w:pPr>
        <w:pStyle w:val="Textoindependiente"/>
        <w:spacing w:after="0" w:line="240" w:lineRule="auto"/>
        <w:rPr>
          <w:rFonts w:asciiTheme="minorHAnsi" w:hAnsiTheme="minorHAnsi" w:cstheme="minorHAnsi"/>
          <w:b/>
          <w:bCs/>
          <w:color w:val="222A35" w:themeColor="text2" w:themeShade="80"/>
          <w:sz w:val="28"/>
          <w:szCs w:val="28"/>
        </w:rPr>
      </w:pPr>
      <w:r w:rsidRPr="005E27EE">
        <w:rPr>
          <w:rFonts w:asciiTheme="minorHAnsi" w:hAnsiTheme="minorHAnsi" w:cstheme="minorHAnsi"/>
          <w:b/>
          <w:bCs/>
          <w:color w:val="222A35" w:themeColor="text2" w:themeShade="80"/>
          <w:sz w:val="28"/>
          <w:szCs w:val="28"/>
        </w:rPr>
        <w:t xml:space="preserve">Miguel Ángel Cardozo Tovar </w:t>
      </w:r>
    </w:p>
    <w:p w14:paraId="50C2DA4B" w14:textId="77777777" w:rsidR="00C0648F" w:rsidRPr="0086695E" w:rsidRDefault="00C0648F" w:rsidP="0086695E">
      <w:pPr>
        <w:pStyle w:val="Textoindependiente"/>
        <w:spacing w:after="0" w:line="240" w:lineRule="auto"/>
        <w:rPr>
          <w:rFonts w:asciiTheme="minorHAnsi" w:hAnsiTheme="minorHAnsi" w:cstheme="minorHAnsi"/>
        </w:rPr>
      </w:pPr>
      <w:r w:rsidRPr="0086695E">
        <w:rPr>
          <w:rFonts w:asciiTheme="minorHAnsi" w:hAnsiTheme="minorHAnsi" w:cstheme="minorHAnsi"/>
          <w:color w:val="FFC000"/>
        </w:rPr>
        <w:t>Jefe Oficina</w:t>
      </w:r>
      <w:r w:rsidRPr="0086695E">
        <w:rPr>
          <w:rFonts w:asciiTheme="minorHAnsi" w:hAnsiTheme="minorHAnsi" w:cstheme="minorHAnsi"/>
          <w:color w:val="FFC000"/>
          <w:spacing w:val="-3"/>
        </w:rPr>
        <w:t xml:space="preserve"> </w:t>
      </w:r>
      <w:r w:rsidRPr="0086695E">
        <w:rPr>
          <w:rFonts w:asciiTheme="minorHAnsi" w:hAnsiTheme="minorHAnsi" w:cstheme="minorHAnsi"/>
          <w:color w:val="FFC000"/>
        </w:rPr>
        <w:t>Asesora</w:t>
      </w:r>
      <w:r w:rsidRPr="0086695E">
        <w:rPr>
          <w:rFonts w:asciiTheme="minorHAnsi" w:hAnsiTheme="minorHAnsi" w:cstheme="minorHAnsi"/>
          <w:color w:val="FFC000"/>
          <w:spacing w:val="-3"/>
        </w:rPr>
        <w:t xml:space="preserve"> </w:t>
      </w:r>
      <w:r w:rsidRPr="0086695E">
        <w:rPr>
          <w:rFonts w:asciiTheme="minorHAnsi" w:hAnsiTheme="minorHAnsi" w:cstheme="minorHAnsi"/>
          <w:color w:val="FFC000"/>
        </w:rPr>
        <w:t>de</w:t>
      </w:r>
      <w:r w:rsidRPr="0086695E">
        <w:rPr>
          <w:rFonts w:asciiTheme="minorHAnsi" w:hAnsiTheme="minorHAnsi" w:cstheme="minorHAnsi"/>
          <w:color w:val="FFC000"/>
          <w:spacing w:val="-3"/>
        </w:rPr>
        <w:t xml:space="preserve"> </w:t>
      </w:r>
      <w:r w:rsidRPr="0086695E">
        <w:rPr>
          <w:rFonts w:asciiTheme="minorHAnsi" w:hAnsiTheme="minorHAnsi" w:cstheme="minorHAnsi"/>
          <w:color w:val="FFC000"/>
        </w:rPr>
        <w:t>Planeación</w:t>
      </w:r>
    </w:p>
    <w:p w14:paraId="091F20CE" w14:textId="77777777" w:rsidR="00C0648F" w:rsidRPr="0086695E" w:rsidRDefault="00C0648F" w:rsidP="0086695E">
      <w:pPr>
        <w:pStyle w:val="Textoindependiente"/>
        <w:rPr>
          <w:rFonts w:asciiTheme="minorHAnsi" w:eastAsia="Cambria" w:hAnsiTheme="minorHAnsi" w:cstheme="minorHAnsi"/>
          <w:b/>
          <w:bCs/>
        </w:rPr>
      </w:pPr>
    </w:p>
    <w:p w14:paraId="0A3A220E" w14:textId="77777777" w:rsidR="00C0648F" w:rsidRPr="0086695E" w:rsidRDefault="00C0648F" w:rsidP="00C0648F">
      <w:pPr>
        <w:pStyle w:val="Textoindependiente"/>
        <w:rPr>
          <w:rFonts w:asciiTheme="minorHAnsi" w:hAnsiTheme="minorHAnsi" w:cstheme="minorHAnsi"/>
          <w:sz w:val="20"/>
        </w:rPr>
      </w:pPr>
    </w:p>
    <w:p w14:paraId="733934CC" w14:textId="77777777" w:rsidR="00C0648F" w:rsidRDefault="00C0648F" w:rsidP="00C0648F">
      <w:pPr>
        <w:pStyle w:val="Textoindependiente"/>
        <w:rPr>
          <w:sz w:val="20"/>
        </w:rPr>
      </w:pPr>
    </w:p>
    <w:p w14:paraId="1902E9CF" w14:textId="375C17E2" w:rsidR="0097456D" w:rsidRPr="00087820" w:rsidRDefault="0097456D" w:rsidP="001D44A5">
      <w:pPr>
        <w:pStyle w:val="Textoindependiente"/>
        <w:spacing w:after="0" w:line="240" w:lineRule="auto"/>
        <w:contextualSpacing/>
        <w:rPr>
          <w:rFonts w:asciiTheme="majorHAnsi" w:hAnsiTheme="majorHAnsi" w:cstheme="majorHAnsi"/>
          <w:b/>
          <w:sz w:val="22"/>
          <w:szCs w:val="22"/>
        </w:rPr>
      </w:pPr>
    </w:p>
    <w:p w14:paraId="15E8D81A" w14:textId="4A5CA1BC"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5A42FEFB" w14:textId="58E5E29C"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548D6E6A" w14:textId="4261774C"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62F89964" w14:textId="77777777"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7F3812D4" w14:textId="05864509" w:rsidR="00C42E58" w:rsidRPr="00087820" w:rsidRDefault="00C42E58" w:rsidP="00140686">
      <w:pPr>
        <w:tabs>
          <w:tab w:val="left" w:pos="5375"/>
        </w:tabs>
        <w:spacing w:after="0" w:line="240" w:lineRule="auto"/>
        <w:contextualSpacing/>
        <w:jc w:val="both"/>
        <w:rPr>
          <w:rFonts w:asciiTheme="majorHAnsi" w:hAnsiTheme="majorHAnsi" w:cstheme="majorHAnsi"/>
          <w:b/>
        </w:rPr>
      </w:pPr>
      <w:r w:rsidRPr="00087820">
        <w:rPr>
          <w:rFonts w:asciiTheme="majorHAnsi" w:hAnsiTheme="majorHAnsi" w:cstheme="majorHAnsi"/>
          <w:b/>
        </w:rPr>
        <w:br w:type="page"/>
      </w:r>
      <w:r w:rsidR="00FF09DE" w:rsidRPr="00087820">
        <w:rPr>
          <w:rFonts w:asciiTheme="majorHAnsi" w:hAnsiTheme="majorHAnsi" w:cstheme="majorHAnsi"/>
          <w:b/>
        </w:rPr>
        <w:lastRenderedPageBreak/>
        <w:tab/>
      </w:r>
    </w:p>
    <w:p w14:paraId="40CE2794" w14:textId="3FD14124" w:rsidR="00C42E58" w:rsidRPr="00644EB4" w:rsidRDefault="00C42E58" w:rsidP="00140686">
      <w:pPr>
        <w:pStyle w:val="Textoindependiente"/>
        <w:spacing w:after="0" w:line="240" w:lineRule="auto"/>
        <w:contextualSpacing/>
        <w:jc w:val="both"/>
        <w:rPr>
          <w:rFonts w:asciiTheme="minorHAnsi" w:hAnsiTheme="minorHAnsi" w:cstheme="minorHAnsi"/>
          <w:b/>
        </w:rPr>
      </w:pPr>
    </w:p>
    <w:p w14:paraId="7838CEF3" w14:textId="2E038094" w:rsidR="00742864" w:rsidRPr="00644EB4" w:rsidRDefault="00742864" w:rsidP="00140686">
      <w:pPr>
        <w:pStyle w:val="Estilo2"/>
        <w:numPr>
          <w:ilvl w:val="0"/>
          <w:numId w:val="25"/>
        </w:numPr>
        <w:spacing w:before="0" w:after="0" w:line="240" w:lineRule="auto"/>
        <w:contextualSpacing/>
        <w:jc w:val="both"/>
        <w:rPr>
          <w:rFonts w:asciiTheme="minorHAnsi" w:hAnsiTheme="minorHAnsi"/>
          <w:sz w:val="24"/>
          <w:szCs w:val="24"/>
        </w:rPr>
      </w:pPr>
      <w:bookmarkStart w:id="0" w:name="_Toc42276297"/>
      <w:bookmarkStart w:id="1" w:name="_Toc43396189"/>
      <w:bookmarkStart w:id="2" w:name="_Toc44449132"/>
      <w:bookmarkStart w:id="3" w:name="_Hlk40879459"/>
      <w:r w:rsidRPr="00644EB4">
        <w:rPr>
          <w:rFonts w:asciiTheme="minorHAnsi" w:hAnsiTheme="minorHAnsi"/>
          <w:sz w:val="24"/>
          <w:szCs w:val="24"/>
        </w:rPr>
        <w:t>Marco normativo</w:t>
      </w:r>
      <w:bookmarkEnd w:id="0"/>
      <w:bookmarkEnd w:id="1"/>
      <w:bookmarkEnd w:id="2"/>
    </w:p>
    <w:p w14:paraId="36684128" w14:textId="77777777" w:rsidR="00742864" w:rsidRPr="00644EB4" w:rsidRDefault="00742864" w:rsidP="00140686">
      <w:pPr>
        <w:pStyle w:val="Estilo2"/>
        <w:numPr>
          <w:ilvl w:val="0"/>
          <w:numId w:val="0"/>
        </w:numPr>
        <w:spacing w:before="0" w:after="0" w:line="240" w:lineRule="auto"/>
        <w:contextualSpacing/>
        <w:jc w:val="both"/>
        <w:rPr>
          <w:rFonts w:asciiTheme="minorHAnsi" w:hAnsiTheme="minorHAnsi"/>
          <w:color w:val="auto"/>
          <w:sz w:val="24"/>
          <w:szCs w:val="24"/>
        </w:rPr>
      </w:pPr>
    </w:p>
    <w:p w14:paraId="58985F31" w14:textId="5B505FA5"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El artículo 209 de la Constitución Política de Colombia establece que “…la función administrativa debe estar al servicio de los intereses generales y se desarrolla con fundamento en los principios de igualdad, moralidad, eficacia, economía, celeridad, imparcialidad y publicidad…” </w:t>
      </w:r>
    </w:p>
    <w:p w14:paraId="6888B576"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 </w:t>
      </w:r>
    </w:p>
    <w:p w14:paraId="5FA667D3" w14:textId="77777777" w:rsidR="00742864" w:rsidRPr="00644EB4" w:rsidRDefault="00742864" w:rsidP="00140686">
      <w:pPr>
        <w:shd w:val="clear" w:color="auto" w:fill="FFFFFF"/>
        <w:tabs>
          <w:tab w:val="left" w:pos="993"/>
        </w:tabs>
        <w:spacing w:after="0" w:line="240" w:lineRule="auto"/>
        <w:contextualSpacing/>
        <w:jc w:val="both"/>
        <w:rPr>
          <w:rFonts w:asciiTheme="minorHAnsi"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Por otro lado, la Directiva Presidencial 4 de 2012 establece que las entidades deben identificar y aplicar buenas prácticas</w:t>
      </w:r>
      <w:r w:rsidRPr="00644EB4">
        <w:rPr>
          <w:rStyle w:val="normaltextrun"/>
          <w:rFonts w:asciiTheme="minorHAnsi" w:hAnsiTheme="minorHAnsi" w:cstheme="minorHAnsi"/>
          <w:color w:val="808080" w:themeColor="background1" w:themeShade="80"/>
          <w:sz w:val="24"/>
          <w:szCs w:val="24"/>
        </w:rPr>
        <w:t xml:space="preserve"> para reducir el consumo de papel a través de la sustitución de los flujos documentales en papel por soportes y medios electrónicos, sustentados en la utilización de Tecnologías de la Información y las Telecomunicaciones, además de aumentar los impactos en favor del ambiente, e incrementar la eficiencia administrativa</w:t>
      </w:r>
      <w:r w:rsidRPr="00644EB4">
        <w:rPr>
          <w:rStyle w:val="eop"/>
          <w:rFonts w:asciiTheme="minorHAnsi" w:hAnsiTheme="minorHAnsi" w:cstheme="minorHAnsi"/>
          <w:color w:val="808080" w:themeColor="background1" w:themeShade="80"/>
          <w:sz w:val="24"/>
          <w:szCs w:val="24"/>
        </w:rPr>
        <w:t> </w:t>
      </w:r>
    </w:p>
    <w:p w14:paraId="0DEA0271"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lang w:val="es-CO"/>
        </w:rPr>
      </w:pPr>
    </w:p>
    <w:p w14:paraId="656C5508"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El artículo </w:t>
      </w:r>
      <w:hyperlink r:id="rId11" w:anchor="25" w:history="1">
        <w:r w:rsidRPr="00644EB4">
          <w:rPr>
            <w:rFonts w:asciiTheme="minorHAnsi" w:eastAsia="Arial" w:hAnsiTheme="minorHAnsi" w:cstheme="minorHAnsi"/>
            <w:color w:val="808080" w:themeColor="background1" w:themeShade="80"/>
            <w:sz w:val="24"/>
            <w:szCs w:val="24"/>
          </w:rPr>
          <w:t>25</w:t>
        </w:r>
      </w:hyperlink>
      <w:r w:rsidRPr="00644EB4">
        <w:rPr>
          <w:rFonts w:asciiTheme="minorHAnsi" w:eastAsia="Arial" w:hAnsiTheme="minorHAnsi" w:cstheme="minorHAnsi"/>
          <w:color w:val="808080" w:themeColor="background1" w:themeShade="80"/>
          <w:sz w:val="24"/>
          <w:szCs w:val="24"/>
        </w:rPr>
        <w:t> del Estatuto Orgánico de Presupuesto del Distrito Capital, Decreto Distrital 714 de 1996, dispone que la Secretaría Distrital de Hacienda, con base en el Plan Financiero para la vigencia respectiva, determinará los límites de gastos global para cada uno de los órganos, entidades y organismos que conforman el Presupuesto Anual del Distrito Capital</w:t>
      </w:r>
      <w:bookmarkStart w:id="4" w:name="_Toc43396190"/>
      <w:bookmarkEnd w:id="4"/>
      <w:r w:rsidRPr="00644EB4">
        <w:rPr>
          <w:rFonts w:asciiTheme="minorHAnsi" w:eastAsia="Arial" w:hAnsiTheme="minorHAnsi" w:cstheme="minorHAnsi"/>
          <w:color w:val="808080" w:themeColor="background1" w:themeShade="80"/>
          <w:sz w:val="24"/>
          <w:szCs w:val="24"/>
        </w:rPr>
        <w:t>.</w:t>
      </w:r>
    </w:p>
    <w:p w14:paraId="080705A7"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p>
    <w:p w14:paraId="107080CF"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Adicionalmente, el Acuerdo 719 de 2018 establece lineamientos generales para promover medidas de austeridad y transparencia del gasto público en las entidades distritales y que semestralmente, la Secretaría como cabeza del sector enviará un informe consolidado al Concejo de Bogotá.</w:t>
      </w:r>
    </w:p>
    <w:p w14:paraId="470A2DF6"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p>
    <w:p w14:paraId="6C920903" w14:textId="77777777" w:rsidR="00742864" w:rsidRPr="00644EB4" w:rsidRDefault="00742864" w:rsidP="00140686">
      <w:pPr>
        <w:shd w:val="clear" w:color="auto" w:fill="FFFFFF"/>
        <w:tabs>
          <w:tab w:val="left" w:pos="993"/>
        </w:tabs>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Finalmente, el Decreto 492 de 2019 expide los lineamientos generales sobre austeridad y transparencia del gasto público en las entidades y organismos del orden distrital, y establece que cada entidad y organismo distrital deberá definir, al inicio de cada vigencia fiscal, un plan de austeridad por vigencia, en virtud del cual hará una selección de gastos detallados en el rubro de adquisición de bienes y servicios a ahorrar, que sirva de línea base para implementar el indicador de austeridad de que trata el mismo decreto y, con el cual, la entidad y organismo hará el seguimiento y análisis de manera semestral a los ahorros generados por la estrategia de austeridad implementada. Dichos planes deberán ser consolidados por las Secretarías cabeza del sector, para que su seguimiento haga parte del informe semestral que se deberá reportar al Concejo de Bogotá.</w:t>
      </w:r>
    </w:p>
    <w:p w14:paraId="39709F57" w14:textId="77777777" w:rsidR="00742864" w:rsidRPr="00644EB4" w:rsidRDefault="00742864" w:rsidP="00140686">
      <w:pPr>
        <w:shd w:val="clear" w:color="auto" w:fill="FFFFFF"/>
        <w:spacing w:after="0" w:line="240" w:lineRule="auto"/>
        <w:contextualSpacing/>
        <w:jc w:val="both"/>
        <w:rPr>
          <w:rFonts w:asciiTheme="minorHAnsi" w:eastAsia="Arial" w:hAnsiTheme="minorHAnsi" w:cstheme="minorHAnsi"/>
          <w:color w:val="808080" w:themeColor="background1" w:themeShade="80"/>
          <w:sz w:val="24"/>
          <w:szCs w:val="24"/>
        </w:rPr>
      </w:pPr>
    </w:p>
    <w:p w14:paraId="309DB222" w14:textId="77777777" w:rsidR="00742864" w:rsidRPr="00644EB4" w:rsidRDefault="00742864" w:rsidP="00140686">
      <w:pPr>
        <w:shd w:val="clear" w:color="auto" w:fill="FFFFFF"/>
        <w:spacing w:after="0" w:line="240" w:lineRule="auto"/>
        <w:contextualSpacing/>
        <w:jc w:val="both"/>
        <w:rPr>
          <w:rFonts w:asciiTheme="minorHAnsi" w:eastAsia="Arial" w:hAnsiTheme="minorHAnsi" w:cstheme="minorHAnsi"/>
          <w:color w:val="808080" w:themeColor="background1" w:themeShade="80"/>
          <w:sz w:val="24"/>
          <w:szCs w:val="24"/>
        </w:rPr>
      </w:pPr>
    </w:p>
    <w:p w14:paraId="2CC7A0EA" w14:textId="77777777" w:rsidR="00742864" w:rsidRPr="00644EB4" w:rsidRDefault="00742864" w:rsidP="00140686">
      <w:pPr>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br w:type="page"/>
      </w:r>
    </w:p>
    <w:p w14:paraId="741BCCFD" w14:textId="6081E93B" w:rsidR="001811D7" w:rsidRPr="00644EB4" w:rsidRDefault="001811D7" w:rsidP="00140686">
      <w:pPr>
        <w:pStyle w:val="Prrafodelista"/>
        <w:numPr>
          <w:ilvl w:val="0"/>
          <w:numId w:val="25"/>
        </w:numPr>
        <w:spacing w:after="0" w:line="240" w:lineRule="auto"/>
        <w:contextualSpacing/>
        <w:jc w:val="both"/>
        <w:rPr>
          <w:rFonts w:asciiTheme="minorHAnsi" w:eastAsia="Arial" w:hAnsiTheme="minorHAnsi" w:cstheme="minorHAnsi"/>
          <w:b/>
          <w:bCs/>
          <w:color w:val="C00000"/>
          <w:sz w:val="24"/>
          <w:szCs w:val="24"/>
        </w:rPr>
      </w:pPr>
      <w:r w:rsidRPr="00644EB4">
        <w:rPr>
          <w:rFonts w:asciiTheme="minorHAnsi" w:eastAsia="Arial" w:hAnsiTheme="minorHAnsi" w:cstheme="minorHAnsi"/>
          <w:b/>
          <w:bCs/>
          <w:color w:val="C00000"/>
          <w:sz w:val="24"/>
          <w:szCs w:val="24"/>
        </w:rPr>
        <w:lastRenderedPageBreak/>
        <w:t>Marco Estratégico Secretaría Distrital de Gobierno</w:t>
      </w:r>
    </w:p>
    <w:p w14:paraId="6993ECA2" w14:textId="77777777" w:rsidR="001811D7" w:rsidRPr="00644EB4" w:rsidRDefault="001811D7" w:rsidP="00140686">
      <w:pPr>
        <w:spacing w:after="0" w:line="240" w:lineRule="auto"/>
        <w:contextualSpacing/>
        <w:jc w:val="both"/>
        <w:rPr>
          <w:rFonts w:asciiTheme="minorHAnsi" w:eastAsia="Arial" w:hAnsiTheme="minorHAnsi" w:cstheme="minorHAnsi"/>
          <w:color w:val="C00000"/>
          <w:sz w:val="24"/>
          <w:szCs w:val="24"/>
        </w:rPr>
      </w:pPr>
    </w:p>
    <w:p w14:paraId="6AEA0440" w14:textId="77777777" w:rsidR="001811D7" w:rsidRPr="00644EB4" w:rsidRDefault="001811D7" w:rsidP="00140686">
      <w:pPr>
        <w:spacing w:after="0" w:line="240" w:lineRule="auto"/>
        <w:contextualSpacing/>
        <w:jc w:val="both"/>
        <w:rPr>
          <w:rFonts w:asciiTheme="minorHAnsi" w:eastAsia="Arial" w:hAnsiTheme="minorHAnsi" w:cstheme="minorHAnsi"/>
          <w:b/>
          <w:bCs/>
          <w:color w:val="C00000"/>
          <w:sz w:val="24"/>
          <w:szCs w:val="24"/>
        </w:rPr>
      </w:pPr>
      <w:r w:rsidRPr="00644EB4">
        <w:rPr>
          <w:rFonts w:asciiTheme="minorHAnsi" w:eastAsia="Arial" w:hAnsiTheme="minorHAnsi" w:cstheme="minorHAnsi"/>
          <w:b/>
          <w:bCs/>
          <w:color w:val="C00000"/>
          <w:sz w:val="24"/>
          <w:szCs w:val="24"/>
        </w:rPr>
        <w:t>Misión</w:t>
      </w:r>
    </w:p>
    <w:p w14:paraId="7DAAE743"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La Secretaría Distrital de Gobierno lidera la convivencia pacífica, el ejercicio de la ciudadanía, la promoción de la organización y de la participación ciudadana, y la coordinación de las relaciones políticas de la Administración Distrital en sus distintos niveles, para fortalecer la gobernabilidad democrática en el ámbito distrital y local, y garantizar el goce efectivo de los derechos humanos y constitucionales.</w:t>
      </w:r>
    </w:p>
    <w:p w14:paraId="2076FDDD"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60C59F9D" w14:textId="77777777" w:rsidR="001811D7" w:rsidRPr="00644EB4" w:rsidRDefault="001811D7" w:rsidP="00140686">
      <w:pPr>
        <w:spacing w:after="0" w:line="240" w:lineRule="auto"/>
        <w:contextualSpacing/>
        <w:jc w:val="both"/>
        <w:rPr>
          <w:rFonts w:asciiTheme="minorHAnsi" w:eastAsia="Arial" w:hAnsiTheme="minorHAnsi" w:cstheme="minorHAnsi"/>
          <w:b/>
          <w:bCs/>
          <w:color w:val="C00000"/>
          <w:sz w:val="24"/>
          <w:szCs w:val="24"/>
        </w:rPr>
      </w:pPr>
      <w:r w:rsidRPr="00644EB4">
        <w:rPr>
          <w:rFonts w:asciiTheme="minorHAnsi" w:eastAsia="Arial" w:hAnsiTheme="minorHAnsi" w:cstheme="minorHAnsi"/>
          <w:b/>
          <w:bCs/>
          <w:color w:val="C00000"/>
          <w:sz w:val="24"/>
          <w:szCs w:val="24"/>
        </w:rPr>
        <w:t>Visión</w:t>
      </w:r>
    </w:p>
    <w:p w14:paraId="6373B48A"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En el 2024 la Secretaría Distrital de Gobierno habrá puesto en marcha una nueva etapa renovada de participación ciudadana en Bogotá, resignificando el trabajo colaborativo entre la institucionalidad y la ciudadanía, construyendo comunidades empoderadas desde la convivencia pacífica, y fortaleciendo un gobierno local, cercano y transparente, con la implementación de mecanismos innovadores, una relación de confianza entorno al diálogo para la garantía de los derechos y el cumplimiento de los deberes de cada uno, de acuerdo con los compromisos establecidos en la alianza para el Gobierno Abierto.</w:t>
      </w:r>
    </w:p>
    <w:p w14:paraId="68E20C0A"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p>
    <w:p w14:paraId="43EDB195" w14:textId="77777777" w:rsidR="001811D7" w:rsidRPr="00644EB4" w:rsidRDefault="001811D7" w:rsidP="00140686">
      <w:pPr>
        <w:spacing w:after="0" w:line="240" w:lineRule="auto"/>
        <w:contextualSpacing/>
        <w:jc w:val="both"/>
        <w:rPr>
          <w:rFonts w:asciiTheme="minorHAnsi" w:eastAsia="Arial" w:hAnsiTheme="minorHAnsi" w:cstheme="minorHAnsi"/>
          <w:b/>
          <w:bCs/>
          <w:color w:val="C00000"/>
          <w:sz w:val="24"/>
          <w:szCs w:val="24"/>
        </w:rPr>
      </w:pPr>
      <w:r w:rsidRPr="00644EB4">
        <w:rPr>
          <w:rFonts w:asciiTheme="minorHAnsi" w:eastAsia="Arial" w:hAnsiTheme="minorHAnsi" w:cstheme="minorHAnsi"/>
          <w:b/>
          <w:bCs/>
          <w:color w:val="C00000"/>
          <w:sz w:val="24"/>
          <w:szCs w:val="24"/>
        </w:rPr>
        <w:t>Valores</w:t>
      </w:r>
    </w:p>
    <w:p w14:paraId="0F3F35EB"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La Secretaría Distrital de Gobierno adoptó mediante la Resolución 0782 del 12 de septiembre de 2018, los valores contemplados en el código de integridad del servicio público establecido para todas las entidades del Distrito Capital, incluyendo dos adicionales: Conciencia ambiental y solidaridad.</w:t>
      </w:r>
    </w:p>
    <w:p w14:paraId="0704227C"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44ABA5AB" w14:textId="65436FDD"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Honestidad</w:t>
      </w:r>
      <w:r w:rsidR="001811D7" w:rsidRPr="00644EB4">
        <w:rPr>
          <w:rFonts w:asciiTheme="minorHAnsi" w:eastAsia="Arial" w:hAnsiTheme="minorHAnsi" w:cstheme="minorHAnsi"/>
          <w:sz w:val="24"/>
          <w:szCs w:val="24"/>
        </w:rPr>
        <w:t xml:space="preserve">: </w:t>
      </w:r>
      <w:r w:rsidR="001811D7" w:rsidRPr="00644EB4">
        <w:rPr>
          <w:rFonts w:asciiTheme="minorHAnsi" w:eastAsia="Arial" w:hAnsiTheme="minorHAnsi" w:cstheme="minorHAnsi"/>
          <w:color w:val="808080" w:themeColor="background1" w:themeShade="80"/>
          <w:sz w:val="24"/>
          <w:szCs w:val="24"/>
        </w:rPr>
        <w:t>Actúo siempre con fundamento en la verdad, cumpliendo mis deberes con transparencia y rectitud, y siempre favoreciendo el interés general.</w:t>
      </w:r>
    </w:p>
    <w:p w14:paraId="07FF7AEC"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6F1B757D" w14:textId="6E734301"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Respeto:</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Reconozco, valoro y trato de manera digna a todas las personas, con sus virtudes y defectos, sin importar su labor, su procedencia, títulos o cualquier otra condición.</w:t>
      </w:r>
    </w:p>
    <w:p w14:paraId="0B7740BD"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035C9B52" w14:textId="2D117D0D"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Compromiso:</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Soy consciente de la importancia de mi rol como servidor público y estoy en disposición permanente para comprender y resolver las necesidades de las personas con las que me relaciono en mis labores cotidianas, buscando siempre mejorar su bienestar.</w:t>
      </w:r>
    </w:p>
    <w:p w14:paraId="12BF40BB"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p>
    <w:p w14:paraId="4E22F24A" w14:textId="309DC92F"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Diligencia:</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Cumplo con los deberes, funciones y responsabilidades asignadas a mi cargo de la mejor manera posible, con atención, prontitud, destreza y eficiencia, para así optimizar el uso de los recursos del Estado.</w:t>
      </w:r>
    </w:p>
    <w:p w14:paraId="2DB5EF1B"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37A299B4" w14:textId="047873F8"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Justicia:</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Actúo con imparcialidad garantizando los derechos de las personas, con equidad, igualdad y sin discriminación.</w:t>
      </w:r>
    </w:p>
    <w:p w14:paraId="73EF5F63" w14:textId="77777777" w:rsidR="001811D7" w:rsidRPr="00644EB4" w:rsidRDefault="001811D7" w:rsidP="00140686">
      <w:pPr>
        <w:spacing w:after="0" w:line="240" w:lineRule="auto"/>
        <w:contextualSpacing/>
        <w:jc w:val="both"/>
        <w:rPr>
          <w:rFonts w:asciiTheme="minorHAnsi" w:eastAsia="Arial" w:hAnsiTheme="minorHAnsi" w:cstheme="minorHAnsi"/>
          <w:color w:val="C00000"/>
          <w:sz w:val="24"/>
          <w:szCs w:val="24"/>
        </w:rPr>
      </w:pPr>
    </w:p>
    <w:p w14:paraId="412B405E" w14:textId="20A3D9E9"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Conciencia ambiental:</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Actúo comprendiendo que soy parte de un sistema natural y que mis acciones generan efectos sobre el planeta; por eso, uso racionalmente los recursos naturales y los insumos que me son suministrados para el desarrollo de mis labores e implemento buenas prácticas ambientales; con lo que contribuyó a la prevención de la contaminación y al adecuado desempeño ambiental de la Entidad.</w:t>
      </w:r>
    </w:p>
    <w:p w14:paraId="3351231A" w14:textId="77777777" w:rsidR="001811D7" w:rsidRPr="00644EB4" w:rsidRDefault="001811D7" w:rsidP="00140686">
      <w:pPr>
        <w:spacing w:after="0" w:line="240" w:lineRule="auto"/>
        <w:contextualSpacing/>
        <w:jc w:val="both"/>
        <w:rPr>
          <w:rFonts w:asciiTheme="minorHAnsi" w:eastAsia="Arial" w:hAnsiTheme="minorHAnsi" w:cstheme="minorHAnsi"/>
          <w:sz w:val="24"/>
          <w:szCs w:val="24"/>
        </w:rPr>
      </w:pPr>
    </w:p>
    <w:p w14:paraId="4ABC64D3" w14:textId="0DB48687" w:rsidR="001811D7" w:rsidRPr="00644EB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b/>
          <w:bCs/>
          <w:color w:val="C00000"/>
          <w:sz w:val="24"/>
          <w:szCs w:val="24"/>
        </w:rPr>
        <w:t>Solidaridad:</w:t>
      </w:r>
      <w:r w:rsidR="001811D7" w:rsidRPr="00644EB4">
        <w:rPr>
          <w:rFonts w:asciiTheme="minorHAnsi" w:eastAsia="Arial" w:hAnsiTheme="minorHAnsi" w:cstheme="minorHAnsi"/>
          <w:color w:val="C00000"/>
          <w:sz w:val="24"/>
          <w:szCs w:val="24"/>
        </w:rPr>
        <w:t xml:space="preserve"> </w:t>
      </w:r>
      <w:r w:rsidR="001811D7" w:rsidRPr="00644EB4">
        <w:rPr>
          <w:rFonts w:asciiTheme="minorHAnsi" w:eastAsia="Arial" w:hAnsiTheme="minorHAnsi" w:cstheme="minorHAnsi"/>
          <w:color w:val="808080" w:themeColor="background1" w:themeShade="80"/>
          <w:sz w:val="24"/>
          <w:szCs w:val="24"/>
        </w:rPr>
        <w:t>Reconozco las necesidades de los demás, colaboro en el logro de los objetivos institucionales y dispongo mis capacidades y competencias al servicio de los otros.</w:t>
      </w:r>
    </w:p>
    <w:p w14:paraId="3874DE53" w14:textId="77777777"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p>
    <w:p w14:paraId="71FA93C7" w14:textId="2F885B5A" w:rsidR="001811D7" w:rsidRPr="00644EB4" w:rsidRDefault="001811D7" w:rsidP="00140686">
      <w:pPr>
        <w:pStyle w:val="Ttulo1"/>
        <w:numPr>
          <w:ilvl w:val="0"/>
          <w:numId w:val="25"/>
        </w:numPr>
        <w:tabs>
          <w:tab w:val="left" w:pos="685"/>
          <w:tab w:val="left" w:pos="686"/>
        </w:tabs>
        <w:jc w:val="both"/>
        <w:rPr>
          <w:rFonts w:asciiTheme="minorHAnsi" w:hAnsiTheme="minorHAnsi" w:cstheme="minorHAnsi"/>
          <w:color w:val="C00000"/>
          <w:sz w:val="24"/>
          <w:szCs w:val="24"/>
        </w:rPr>
      </w:pPr>
      <w:r w:rsidRPr="00644EB4">
        <w:rPr>
          <w:rFonts w:asciiTheme="minorHAnsi" w:hAnsiTheme="minorHAnsi" w:cstheme="minorHAnsi"/>
          <w:color w:val="C00000"/>
          <w:sz w:val="24"/>
          <w:szCs w:val="24"/>
        </w:rPr>
        <w:t>Alcance Plan de Austeridad del Gasto Público Secretaría Distrital de Gobierno</w:t>
      </w:r>
    </w:p>
    <w:p w14:paraId="5F10FCB3" w14:textId="7E410D54" w:rsidR="001811D7" w:rsidRPr="00644EB4" w:rsidRDefault="001811D7"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La Secretaría Distrital de Gobierno en el marco de sus competencias y funciones, adelantó la formulación del Plan de Austeridad del Gasto Público, con el fin de racionalizar el uso de los recursos públicos y mejorar la eficiencia administrativa. Este Plan de Acción debe ser cumplido por todos los servidores públicos y contratistas de la entidad, en el ejercicio de sus actividades.</w:t>
      </w:r>
    </w:p>
    <w:p w14:paraId="165F52E7" w14:textId="77777777" w:rsidR="0086695E" w:rsidRPr="00644EB4" w:rsidRDefault="0086695E" w:rsidP="00140686">
      <w:pPr>
        <w:spacing w:after="0" w:line="240" w:lineRule="auto"/>
        <w:contextualSpacing/>
        <w:jc w:val="both"/>
        <w:rPr>
          <w:rFonts w:asciiTheme="minorHAnsi" w:eastAsia="Arial" w:hAnsiTheme="minorHAnsi" w:cstheme="minorHAnsi"/>
          <w:b/>
          <w:bCs/>
          <w:color w:val="C00000"/>
          <w:sz w:val="24"/>
          <w:szCs w:val="24"/>
        </w:rPr>
      </w:pPr>
    </w:p>
    <w:p w14:paraId="2686DEE3" w14:textId="2EF2840B" w:rsidR="00832D12" w:rsidRPr="00644EB4" w:rsidRDefault="0086695E" w:rsidP="00140686">
      <w:pPr>
        <w:pStyle w:val="Ttulo1"/>
        <w:numPr>
          <w:ilvl w:val="0"/>
          <w:numId w:val="25"/>
        </w:numPr>
        <w:tabs>
          <w:tab w:val="left" w:pos="685"/>
          <w:tab w:val="left" w:pos="686"/>
        </w:tabs>
        <w:jc w:val="both"/>
        <w:rPr>
          <w:rFonts w:asciiTheme="minorHAnsi" w:hAnsiTheme="minorHAnsi" w:cstheme="minorHAnsi"/>
          <w:color w:val="C00000"/>
          <w:sz w:val="24"/>
          <w:szCs w:val="24"/>
        </w:rPr>
      </w:pPr>
      <w:r w:rsidRPr="00644EB4">
        <w:rPr>
          <w:rFonts w:asciiTheme="minorHAnsi" w:hAnsiTheme="minorHAnsi" w:cstheme="minorHAnsi"/>
          <w:color w:val="C00000"/>
          <w:sz w:val="24"/>
          <w:szCs w:val="24"/>
        </w:rPr>
        <w:t xml:space="preserve">Rubros </w:t>
      </w:r>
      <w:r w:rsidR="00832D12" w:rsidRPr="00644EB4">
        <w:rPr>
          <w:rFonts w:asciiTheme="minorHAnsi" w:hAnsiTheme="minorHAnsi" w:cstheme="minorHAnsi"/>
          <w:color w:val="C00000"/>
          <w:sz w:val="24"/>
          <w:szCs w:val="24"/>
        </w:rPr>
        <w:t xml:space="preserve">Establecidos en el Decreto 492 de 2019  </w:t>
      </w:r>
    </w:p>
    <w:p w14:paraId="1D2B4789" w14:textId="6420D6AC" w:rsidR="00E15214" w:rsidRDefault="0086695E"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644EB4">
        <w:rPr>
          <w:rFonts w:asciiTheme="minorHAnsi" w:eastAsia="Arial" w:hAnsiTheme="minorHAnsi" w:cstheme="minorHAnsi"/>
          <w:color w:val="808080" w:themeColor="background1" w:themeShade="80"/>
          <w:sz w:val="24"/>
          <w:szCs w:val="24"/>
        </w:rPr>
        <w:t xml:space="preserve">A </w:t>
      </w:r>
      <w:r w:rsidR="00E15214" w:rsidRPr="00644EB4">
        <w:rPr>
          <w:rFonts w:asciiTheme="minorHAnsi" w:eastAsia="Arial" w:hAnsiTheme="minorHAnsi" w:cstheme="minorHAnsi"/>
          <w:color w:val="808080" w:themeColor="background1" w:themeShade="80"/>
          <w:sz w:val="24"/>
          <w:szCs w:val="24"/>
        </w:rPr>
        <w:t>continuación,</w:t>
      </w:r>
      <w:r w:rsidRPr="00644EB4">
        <w:rPr>
          <w:rFonts w:asciiTheme="minorHAnsi" w:eastAsia="Arial" w:hAnsiTheme="minorHAnsi" w:cstheme="minorHAnsi"/>
          <w:color w:val="808080" w:themeColor="background1" w:themeShade="80"/>
          <w:sz w:val="24"/>
          <w:szCs w:val="24"/>
        </w:rPr>
        <w:t xml:space="preserve"> se realiza la </w:t>
      </w:r>
      <w:r w:rsidR="00E15214" w:rsidRPr="00644EB4">
        <w:rPr>
          <w:rFonts w:asciiTheme="minorHAnsi" w:eastAsia="Arial" w:hAnsiTheme="minorHAnsi" w:cstheme="minorHAnsi"/>
          <w:color w:val="808080" w:themeColor="background1" w:themeShade="80"/>
          <w:sz w:val="24"/>
          <w:szCs w:val="24"/>
        </w:rPr>
        <w:t>descripción de los rubros de gasto establecidos en el decreto 492 de 2019</w:t>
      </w:r>
      <w:r w:rsidR="00832D12" w:rsidRPr="00644EB4">
        <w:rPr>
          <w:rFonts w:asciiTheme="minorHAnsi" w:eastAsia="Arial" w:hAnsiTheme="minorHAnsi" w:cstheme="minorHAnsi"/>
          <w:color w:val="808080" w:themeColor="background1" w:themeShade="80"/>
          <w:sz w:val="24"/>
          <w:szCs w:val="24"/>
        </w:rPr>
        <w:t>.</w:t>
      </w:r>
    </w:p>
    <w:p w14:paraId="5AD86DD5" w14:textId="77777777" w:rsidR="00644EB4" w:rsidRPr="00644EB4" w:rsidRDefault="00644EB4" w:rsidP="00140686">
      <w:pPr>
        <w:spacing w:after="0" w:line="240" w:lineRule="auto"/>
        <w:contextualSpacing/>
        <w:jc w:val="both"/>
        <w:rPr>
          <w:rFonts w:asciiTheme="minorHAnsi" w:eastAsia="Arial" w:hAnsiTheme="minorHAnsi" w:cstheme="minorHAnsi"/>
          <w:color w:val="808080" w:themeColor="background1" w:themeShade="80"/>
          <w:sz w:val="24"/>
          <w:szCs w:val="24"/>
        </w:rPr>
      </w:pPr>
    </w:p>
    <w:p w14:paraId="63607026"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Contratos de prestación de servicios profesionales y de apoyo a la gestión</w:t>
      </w:r>
    </w:p>
    <w:p w14:paraId="05BB3C06"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Horas extras, dominicales y festivos</w:t>
      </w:r>
    </w:p>
    <w:p w14:paraId="7AFA59F7"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Compensación por vacaciones.</w:t>
      </w:r>
    </w:p>
    <w:p w14:paraId="715A43E0"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Bono navideño</w:t>
      </w:r>
    </w:p>
    <w:p w14:paraId="2EEADEFD"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Capacitación</w:t>
      </w:r>
    </w:p>
    <w:p w14:paraId="03795812"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Bienestar</w:t>
      </w:r>
    </w:p>
    <w:p w14:paraId="61345AF1"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Fondos educativos</w:t>
      </w:r>
    </w:p>
    <w:p w14:paraId="3091B66E"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Estudios técnicos de rediseño instituciona</w:t>
      </w:r>
    </w:p>
    <w:p w14:paraId="61105C7F"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Concursos públicos abiertos de méritos</w:t>
      </w:r>
    </w:p>
    <w:p w14:paraId="4BB9595D"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Viáticos y gastos de viaje</w:t>
      </w:r>
    </w:p>
    <w:p w14:paraId="20A62DD6"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Parámetros para contratar servicios administrativos</w:t>
      </w:r>
    </w:p>
    <w:p w14:paraId="2239378C"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Telefonía celular</w:t>
      </w:r>
    </w:p>
    <w:p w14:paraId="0814B04F"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Telefonía fija</w:t>
      </w:r>
    </w:p>
    <w:p w14:paraId="1CBC6DE4"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Vehículos oficiales</w:t>
      </w:r>
    </w:p>
    <w:p w14:paraId="03D0773C"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Adquisición de vehículos y maquinaria</w:t>
      </w:r>
    </w:p>
    <w:p w14:paraId="6F7ADD22"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Fotocopiado, multicopiado e impresión</w:t>
      </w:r>
    </w:p>
    <w:p w14:paraId="57826539"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Condiciones para contratar elementos de consumo</w:t>
      </w:r>
    </w:p>
    <w:p w14:paraId="40722FEC"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Cajas menores</w:t>
      </w:r>
    </w:p>
    <w:p w14:paraId="77A54001"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lastRenderedPageBreak/>
        <w:t>Suministro del servicio de Internet</w:t>
      </w:r>
    </w:p>
    <w:p w14:paraId="19956D50"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Inventarios y stock de elementos</w:t>
      </w:r>
    </w:p>
    <w:p w14:paraId="148F4EC9"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Adquisición, mantenimiento o reparación de bienes inmuebles o muebles</w:t>
      </w:r>
    </w:p>
    <w:p w14:paraId="58CE3BC0"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Edición, impresión, reproducción, publicación de avisos</w:t>
      </w:r>
    </w:p>
    <w:p w14:paraId="7AD72092"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Suscripciones</w:t>
      </w:r>
    </w:p>
    <w:p w14:paraId="2A09697E" w14:textId="77777777" w:rsidR="00832D12"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Eventos y conmemoraciones</w:t>
      </w:r>
    </w:p>
    <w:p w14:paraId="3B4EFEB1" w14:textId="4620C257" w:rsidR="0086695E" w:rsidRPr="00791E04" w:rsidRDefault="00832D12" w:rsidP="00140686">
      <w:pPr>
        <w:pStyle w:val="Prrafodelista"/>
        <w:numPr>
          <w:ilvl w:val="0"/>
          <w:numId w:val="37"/>
        </w:num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Servicios públicos</w:t>
      </w:r>
    </w:p>
    <w:p w14:paraId="2277D52A" w14:textId="77777777" w:rsidR="0086695E" w:rsidRPr="00644EB4" w:rsidRDefault="0086695E" w:rsidP="00140686">
      <w:pPr>
        <w:spacing w:after="0" w:line="240" w:lineRule="auto"/>
        <w:contextualSpacing/>
        <w:jc w:val="both"/>
        <w:rPr>
          <w:rFonts w:asciiTheme="minorHAnsi" w:eastAsia="Arial" w:hAnsiTheme="minorHAnsi" w:cstheme="minorHAnsi"/>
          <w:b/>
          <w:bCs/>
          <w:color w:val="C00000"/>
          <w:sz w:val="24"/>
          <w:szCs w:val="24"/>
        </w:rPr>
      </w:pPr>
    </w:p>
    <w:p w14:paraId="54CA0230" w14:textId="34591F4D" w:rsidR="008A11D4" w:rsidRDefault="008A11D4" w:rsidP="00140686">
      <w:pPr>
        <w:pStyle w:val="Ttulo1"/>
        <w:numPr>
          <w:ilvl w:val="0"/>
          <w:numId w:val="25"/>
        </w:numPr>
        <w:tabs>
          <w:tab w:val="left" w:pos="685"/>
          <w:tab w:val="left" w:pos="686"/>
        </w:tabs>
        <w:jc w:val="both"/>
        <w:rPr>
          <w:rFonts w:asciiTheme="minorHAnsi" w:hAnsiTheme="minorHAnsi" w:cstheme="minorHAnsi"/>
          <w:color w:val="C00000"/>
          <w:sz w:val="24"/>
          <w:szCs w:val="24"/>
        </w:rPr>
      </w:pPr>
      <w:r w:rsidRPr="00644EB4">
        <w:rPr>
          <w:rFonts w:asciiTheme="minorHAnsi" w:hAnsiTheme="minorHAnsi" w:cstheme="minorHAnsi"/>
          <w:color w:val="C00000"/>
          <w:sz w:val="24"/>
          <w:szCs w:val="24"/>
        </w:rPr>
        <w:t>Construcción del plan de austeridad del gasto público</w:t>
      </w:r>
    </w:p>
    <w:p w14:paraId="5A129C9F" w14:textId="0D7B18BC" w:rsidR="00791E04" w:rsidRPr="00791E04" w:rsidRDefault="00791E04" w:rsidP="00140686">
      <w:pPr>
        <w:pStyle w:val="Ttulo1"/>
        <w:tabs>
          <w:tab w:val="left" w:pos="685"/>
          <w:tab w:val="left" w:pos="686"/>
          <w:tab w:val="left" w:pos="9072"/>
        </w:tabs>
        <w:ind w:left="645" w:firstLine="0"/>
        <w:jc w:val="both"/>
        <w:rPr>
          <w:rFonts w:asciiTheme="minorHAnsi" w:hAnsiTheme="minorHAnsi" w:cstheme="minorHAnsi"/>
          <w:b w:val="0"/>
          <w:bCs w:val="0"/>
          <w:color w:val="808080" w:themeColor="background1" w:themeShade="80"/>
          <w:sz w:val="24"/>
          <w:szCs w:val="24"/>
        </w:rPr>
      </w:pPr>
      <w:r w:rsidRPr="00791E04">
        <w:rPr>
          <w:rFonts w:asciiTheme="minorHAnsi" w:hAnsiTheme="minorHAnsi" w:cstheme="minorHAnsi"/>
          <w:b w:val="0"/>
          <w:bCs w:val="0"/>
          <w:color w:val="808080" w:themeColor="background1" w:themeShade="80"/>
          <w:sz w:val="24"/>
          <w:szCs w:val="24"/>
        </w:rPr>
        <w:t>La Secretaría Distrital de Gobierno dando cumplimiento al Decreto Distrital 492 de 2019, construyó el Plan de Austeridad del Gasto Público, utilizando la siguiente metodología:</w:t>
      </w:r>
    </w:p>
    <w:p w14:paraId="19F2DE9B" w14:textId="77777777" w:rsidR="008A11D4" w:rsidRPr="00644EB4" w:rsidRDefault="008A11D4" w:rsidP="00140686">
      <w:pPr>
        <w:pStyle w:val="Ttulo1"/>
        <w:numPr>
          <w:ilvl w:val="0"/>
          <w:numId w:val="26"/>
        </w:numPr>
        <w:spacing w:before="1"/>
        <w:jc w:val="both"/>
        <w:rPr>
          <w:rFonts w:asciiTheme="minorHAnsi" w:hAnsiTheme="minorHAnsi" w:cstheme="minorHAnsi"/>
          <w:color w:val="C00000"/>
          <w:sz w:val="24"/>
          <w:szCs w:val="24"/>
        </w:rPr>
      </w:pPr>
      <w:r w:rsidRPr="00644EB4">
        <w:rPr>
          <w:rFonts w:asciiTheme="minorHAnsi" w:hAnsiTheme="minorHAnsi" w:cstheme="minorHAnsi"/>
          <w:color w:val="C00000"/>
          <w:sz w:val="24"/>
          <w:szCs w:val="24"/>
        </w:rPr>
        <w:t>Caracterización y priorización de rubros</w:t>
      </w:r>
    </w:p>
    <w:p w14:paraId="1F0A3484" w14:textId="77777777" w:rsidR="008A11D4" w:rsidRPr="00791E04" w:rsidRDefault="008A11D4" w:rsidP="00140686">
      <w:pPr>
        <w:pStyle w:val="Textoindependiente"/>
        <w:ind w:left="118" w:right="-1"/>
        <w:jc w:val="both"/>
        <w:rPr>
          <w:rFonts w:asciiTheme="minorHAnsi" w:eastAsia="Arial" w:hAnsiTheme="minorHAnsi" w:cstheme="minorHAnsi"/>
          <w:color w:val="808080" w:themeColor="background1" w:themeShade="80"/>
        </w:rPr>
      </w:pPr>
      <w:r w:rsidRPr="00791E04">
        <w:rPr>
          <w:rFonts w:asciiTheme="minorHAnsi" w:eastAsia="Arial" w:hAnsiTheme="minorHAnsi" w:cstheme="minorHAnsi"/>
          <w:color w:val="808080" w:themeColor="background1" w:themeShade="80"/>
        </w:rPr>
        <w:t>Para fortalecer el uso racional de los recursos públicos asignados a la entidad, afianzando la cultura de ahorro y aplicando las medidas de austeridad del gasto, fue necesario considerar un escenario de alistamiento que involucró la realización de los siguientes componentes:</w:t>
      </w:r>
    </w:p>
    <w:p w14:paraId="7FFF5DAD" w14:textId="77777777" w:rsidR="008A11D4" w:rsidRPr="00791E04" w:rsidRDefault="008A11D4" w:rsidP="00140686">
      <w:pPr>
        <w:pStyle w:val="Prrafodelista"/>
        <w:widowControl w:val="0"/>
        <w:numPr>
          <w:ilvl w:val="0"/>
          <w:numId w:val="38"/>
        </w:numPr>
        <w:tabs>
          <w:tab w:val="left" w:pos="839"/>
        </w:tabs>
        <w:autoSpaceDE w:val="0"/>
        <w:autoSpaceDN w:val="0"/>
        <w:spacing w:before="1" w:after="0" w:line="240" w:lineRule="auto"/>
        <w:ind w:right="-1"/>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Identificación de los rubros que se ajusten a criterios de eficiencia, eficacia y economía, con el fin de racionalizar y/</w:t>
      </w:r>
      <w:proofErr w:type="spellStart"/>
      <w:r w:rsidRPr="00791E04">
        <w:rPr>
          <w:rFonts w:asciiTheme="minorHAnsi" w:eastAsia="Arial" w:hAnsiTheme="minorHAnsi" w:cstheme="minorHAnsi"/>
          <w:color w:val="808080" w:themeColor="background1" w:themeShade="80"/>
          <w:sz w:val="24"/>
          <w:szCs w:val="24"/>
        </w:rPr>
        <w:t>o</w:t>
      </w:r>
      <w:proofErr w:type="spellEnd"/>
      <w:r w:rsidRPr="00791E04">
        <w:rPr>
          <w:rFonts w:asciiTheme="minorHAnsi" w:eastAsia="Arial" w:hAnsiTheme="minorHAnsi" w:cstheme="minorHAnsi"/>
          <w:color w:val="808080" w:themeColor="background1" w:themeShade="80"/>
          <w:sz w:val="24"/>
          <w:szCs w:val="24"/>
        </w:rPr>
        <w:t xml:space="preserve"> optimizar el uso de los recursos públicos.</w:t>
      </w:r>
    </w:p>
    <w:p w14:paraId="02B9A92B" w14:textId="77777777" w:rsidR="008A11D4" w:rsidRPr="00791E04" w:rsidRDefault="008A11D4" w:rsidP="00140686">
      <w:pPr>
        <w:pStyle w:val="Prrafodelista"/>
        <w:widowControl w:val="0"/>
        <w:numPr>
          <w:ilvl w:val="0"/>
          <w:numId w:val="38"/>
        </w:numPr>
        <w:tabs>
          <w:tab w:val="left" w:pos="839"/>
        </w:tabs>
        <w:autoSpaceDE w:val="0"/>
        <w:autoSpaceDN w:val="0"/>
        <w:spacing w:after="0" w:line="293" w:lineRule="exact"/>
        <w:ind w:right="-1"/>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Identificación de los actores responsables de la ejecución de los rubros.</w:t>
      </w:r>
    </w:p>
    <w:p w14:paraId="279B78B7" w14:textId="77777777" w:rsidR="008A11D4" w:rsidRPr="00791E04" w:rsidRDefault="008A11D4" w:rsidP="00140686">
      <w:pPr>
        <w:pStyle w:val="Prrafodelista"/>
        <w:widowControl w:val="0"/>
        <w:numPr>
          <w:ilvl w:val="0"/>
          <w:numId w:val="38"/>
        </w:numPr>
        <w:tabs>
          <w:tab w:val="left" w:pos="839"/>
        </w:tabs>
        <w:autoSpaceDE w:val="0"/>
        <w:autoSpaceDN w:val="0"/>
        <w:spacing w:after="0" w:line="240" w:lineRule="auto"/>
        <w:ind w:right="-1"/>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Identificación de los rubros para el indicador de austeridad.</w:t>
      </w:r>
    </w:p>
    <w:p w14:paraId="1272D0C3" w14:textId="77777777" w:rsidR="008A11D4" w:rsidRPr="00791E04" w:rsidRDefault="008A11D4" w:rsidP="00140686">
      <w:pPr>
        <w:pStyle w:val="Prrafodelista"/>
        <w:widowControl w:val="0"/>
        <w:numPr>
          <w:ilvl w:val="0"/>
          <w:numId w:val="38"/>
        </w:numPr>
        <w:tabs>
          <w:tab w:val="left" w:pos="839"/>
        </w:tabs>
        <w:autoSpaceDE w:val="0"/>
        <w:autoSpaceDN w:val="0"/>
        <w:spacing w:after="0" w:line="240" w:lineRule="auto"/>
        <w:ind w:right="-1"/>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Diligenciamiento de la matriz relación de costos del Decreto Distrital 492 de 2019.</w:t>
      </w:r>
    </w:p>
    <w:p w14:paraId="59BF8FDF" w14:textId="14BD42E4" w:rsidR="008A11D4" w:rsidRPr="00791E04" w:rsidRDefault="008A11D4" w:rsidP="00140686">
      <w:pPr>
        <w:pStyle w:val="Prrafodelista"/>
        <w:widowControl w:val="0"/>
        <w:numPr>
          <w:ilvl w:val="0"/>
          <w:numId w:val="38"/>
        </w:numPr>
        <w:tabs>
          <w:tab w:val="left" w:pos="839"/>
        </w:tabs>
        <w:autoSpaceDE w:val="0"/>
        <w:autoSpaceDN w:val="0"/>
        <w:spacing w:after="0" w:line="240" w:lineRule="auto"/>
        <w:ind w:right="-1"/>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Formalización de los rubros a racionalizar y/</w:t>
      </w:r>
      <w:proofErr w:type="spellStart"/>
      <w:r w:rsidRPr="00791E04">
        <w:rPr>
          <w:rFonts w:asciiTheme="minorHAnsi" w:eastAsia="Arial" w:hAnsiTheme="minorHAnsi" w:cstheme="minorHAnsi"/>
          <w:color w:val="808080" w:themeColor="background1" w:themeShade="80"/>
          <w:sz w:val="24"/>
          <w:szCs w:val="24"/>
        </w:rPr>
        <w:t>o</w:t>
      </w:r>
      <w:proofErr w:type="spellEnd"/>
      <w:r w:rsidRPr="00791E04">
        <w:rPr>
          <w:rFonts w:asciiTheme="minorHAnsi" w:eastAsia="Arial" w:hAnsiTheme="minorHAnsi" w:cstheme="minorHAnsi"/>
          <w:color w:val="808080" w:themeColor="background1" w:themeShade="80"/>
          <w:sz w:val="24"/>
          <w:szCs w:val="24"/>
        </w:rPr>
        <w:t xml:space="preserve"> optimizar, con </w:t>
      </w:r>
      <w:r w:rsidR="004F74F5" w:rsidRPr="00791E04">
        <w:rPr>
          <w:rFonts w:asciiTheme="minorHAnsi" w:eastAsia="Arial" w:hAnsiTheme="minorHAnsi" w:cstheme="minorHAnsi"/>
          <w:color w:val="808080" w:themeColor="background1" w:themeShade="80"/>
          <w:sz w:val="24"/>
          <w:szCs w:val="24"/>
        </w:rPr>
        <w:t>las dependencias</w:t>
      </w:r>
      <w:r w:rsidRPr="00791E04">
        <w:rPr>
          <w:rFonts w:asciiTheme="minorHAnsi" w:eastAsia="Arial" w:hAnsiTheme="minorHAnsi" w:cstheme="minorHAnsi"/>
          <w:color w:val="808080" w:themeColor="background1" w:themeShade="80"/>
          <w:sz w:val="24"/>
          <w:szCs w:val="24"/>
        </w:rPr>
        <w:t xml:space="preserve"> responsables de los rubros.</w:t>
      </w:r>
    </w:p>
    <w:p w14:paraId="3D9C0621" w14:textId="25A3EE71" w:rsidR="008A11D4" w:rsidRPr="00644EB4" w:rsidRDefault="008A11D4" w:rsidP="00140686">
      <w:pPr>
        <w:pStyle w:val="Estilo2"/>
        <w:numPr>
          <w:ilvl w:val="0"/>
          <w:numId w:val="0"/>
        </w:numPr>
        <w:spacing w:before="0" w:after="0" w:line="240" w:lineRule="auto"/>
        <w:contextualSpacing/>
        <w:jc w:val="both"/>
        <w:rPr>
          <w:rFonts w:asciiTheme="minorHAnsi" w:eastAsia="Arial" w:hAnsiTheme="minorHAnsi"/>
          <w:b w:val="0"/>
          <w:bCs w:val="0"/>
          <w:color w:val="auto"/>
          <w:sz w:val="24"/>
          <w:szCs w:val="24"/>
          <w:lang w:val="es-ES"/>
        </w:rPr>
      </w:pPr>
    </w:p>
    <w:p w14:paraId="76764B6E" w14:textId="77777777" w:rsidR="001C3A9C" w:rsidRPr="00644EB4" w:rsidRDefault="004F74F5" w:rsidP="00140686">
      <w:pPr>
        <w:pStyle w:val="Estilo2"/>
        <w:numPr>
          <w:ilvl w:val="0"/>
          <w:numId w:val="26"/>
        </w:numPr>
        <w:spacing w:before="0" w:after="0" w:line="240" w:lineRule="auto"/>
        <w:contextualSpacing/>
        <w:jc w:val="both"/>
        <w:rPr>
          <w:rFonts w:asciiTheme="minorHAnsi" w:eastAsia="Arial" w:hAnsiTheme="minorHAnsi"/>
          <w:sz w:val="24"/>
          <w:szCs w:val="24"/>
          <w:lang w:val="es-ES"/>
        </w:rPr>
      </w:pPr>
      <w:r w:rsidRPr="00644EB4">
        <w:rPr>
          <w:rFonts w:asciiTheme="minorHAnsi" w:eastAsia="Arial" w:hAnsiTheme="minorHAnsi"/>
          <w:sz w:val="24"/>
          <w:szCs w:val="24"/>
          <w:lang w:val="es-ES"/>
        </w:rPr>
        <w:t xml:space="preserve">Publicación </w:t>
      </w:r>
      <w:r w:rsidR="001C3A9C" w:rsidRPr="00644EB4">
        <w:rPr>
          <w:rFonts w:asciiTheme="minorHAnsi" w:eastAsia="Arial" w:hAnsiTheme="minorHAnsi"/>
          <w:sz w:val="24"/>
          <w:szCs w:val="24"/>
          <w:lang w:val="es-ES"/>
        </w:rPr>
        <w:t xml:space="preserve">propuesta del plan </w:t>
      </w:r>
      <w:r w:rsidRPr="00644EB4">
        <w:rPr>
          <w:rFonts w:asciiTheme="minorHAnsi" w:eastAsia="Arial" w:hAnsiTheme="minorHAnsi"/>
          <w:sz w:val="24"/>
          <w:szCs w:val="24"/>
          <w:lang w:val="es-ES"/>
        </w:rPr>
        <w:t>para comentarios ciudadanos</w:t>
      </w:r>
      <w:r w:rsidR="001C3A9C" w:rsidRPr="00644EB4">
        <w:rPr>
          <w:rFonts w:asciiTheme="minorHAnsi" w:eastAsia="Arial" w:hAnsiTheme="minorHAnsi"/>
          <w:sz w:val="24"/>
          <w:szCs w:val="24"/>
          <w:lang w:val="es-ES"/>
        </w:rPr>
        <w:t xml:space="preserve"> </w:t>
      </w:r>
    </w:p>
    <w:p w14:paraId="47024B7F" w14:textId="4BA32BF5" w:rsidR="008A11D4" w:rsidRPr="00644EB4" w:rsidRDefault="008A11D4" w:rsidP="00140686">
      <w:pPr>
        <w:pStyle w:val="Estilo2"/>
        <w:numPr>
          <w:ilvl w:val="0"/>
          <w:numId w:val="0"/>
        </w:numPr>
        <w:spacing w:before="0" w:after="0" w:line="240" w:lineRule="auto"/>
        <w:ind w:left="117"/>
        <w:contextualSpacing/>
        <w:jc w:val="both"/>
        <w:rPr>
          <w:rFonts w:asciiTheme="minorHAnsi" w:eastAsia="Arial" w:hAnsiTheme="minorHAnsi"/>
          <w:sz w:val="24"/>
          <w:szCs w:val="24"/>
          <w:lang w:val="es-ES"/>
        </w:rPr>
      </w:pPr>
    </w:p>
    <w:p w14:paraId="0FB126D6" w14:textId="0F8C63D6" w:rsidR="004F74F5" w:rsidRPr="00791E04" w:rsidRDefault="003C1362" w:rsidP="00140686">
      <w:pPr>
        <w:pStyle w:val="Estilo2"/>
        <w:numPr>
          <w:ilvl w:val="0"/>
          <w:numId w:val="0"/>
        </w:numPr>
        <w:spacing w:before="0" w:after="0" w:line="240" w:lineRule="auto"/>
        <w:ind w:left="426"/>
        <w:contextualSpacing/>
        <w:jc w:val="both"/>
        <w:rPr>
          <w:rFonts w:asciiTheme="minorHAnsi" w:eastAsia="Arial" w:hAnsiTheme="minorHAnsi"/>
          <w:b w:val="0"/>
          <w:bCs w:val="0"/>
          <w:color w:val="808080" w:themeColor="background1" w:themeShade="80"/>
          <w:sz w:val="24"/>
          <w:szCs w:val="24"/>
          <w:lang w:val="es-ES"/>
        </w:rPr>
      </w:pPr>
      <w:r w:rsidRPr="00791E04">
        <w:rPr>
          <w:rFonts w:asciiTheme="minorHAnsi" w:eastAsia="Arial" w:hAnsiTheme="minorHAnsi"/>
          <w:b w:val="0"/>
          <w:bCs w:val="0"/>
          <w:color w:val="808080" w:themeColor="background1" w:themeShade="80"/>
          <w:sz w:val="24"/>
          <w:szCs w:val="24"/>
          <w:lang w:val="es-ES"/>
        </w:rPr>
        <w:t xml:space="preserve">Para garantizar la participación ciudadana la Secretaría Distrital de Gobierno </w:t>
      </w:r>
      <w:r w:rsidR="001C3A9C" w:rsidRPr="00791E04">
        <w:rPr>
          <w:rFonts w:asciiTheme="minorHAnsi" w:eastAsia="Arial" w:hAnsiTheme="minorHAnsi"/>
          <w:b w:val="0"/>
          <w:bCs w:val="0"/>
          <w:color w:val="808080" w:themeColor="background1" w:themeShade="80"/>
          <w:sz w:val="24"/>
          <w:szCs w:val="24"/>
          <w:lang w:val="es-ES"/>
        </w:rPr>
        <w:t>público</w:t>
      </w:r>
      <w:r w:rsidRPr="00791E04">
        <w:rPr>
          <w:rFonts w:asciiTheme="minorHAnsi" w:eastAsia="Arial" w:hAnsiTheme="minorHAnsi"/>
          <w:b w:val="0"/>
          <w:bCs w:val="0"/>
          <w:color w:val="808080" w:themeColor="background1" w:themeShade="80"/>
          <w:sz w:val="24"/>
          <w:szCs w:val="24"/>
          <w:lang w:val="es-ES"/>
        </w:rPr>
        <w:t xml:space="preserve"> en la intranet, </w:t>
      </w:r>
      <w:r w:rsidR="001C3A9C" w:rsidRPr="00791E04">
        <w:rPr>
          <w:rFonts w:asciiTheme="minorHAnsi" w:eastAsia="Arial" w:hAnsiTheme="minorHAnsi"/>
          <w:b w:val="0"/>
          <w:bCs w:val="0"/>
          <w:color w:val="808080" w:themeColor="background1" w:themeShade="80"/>
          <w:sz w:val="24"/>
          <w:szCs w:val="24"/>
          <w:lang w:val="es-ES"/>
        </w:rPr>
        <w:t>página</w:t>
      </w:r>
      <w:r w:rsidRPr="00791E04">
        <w:rPr>
          <w:rFonts w:asciiTheme="minorHAnsi" w:eastAsia="Arial" w:hAnsiTheme="minorHAnsi"/>
          <w:b w:val="0"/>
          <w:bCs w:val="0"/>
          <w:color w:val="808080" w:themeColor="background1" w:themeShade="80"/>
          <w:sz w:val="24"/>
          <w:szCs w:val="24"/>
          <w:lang w:val="es-ES"/>
        </w:rPr>
        <w:t xml:space="preserve"> web y redes sociales </w:t>
      </w:r>
      <w:r w:rsidR="001C3A9C" w:rsidRPr="00791E04">
        <w:rPr>
          <w:rFonts w:asciiTheme="minorHAnsi" w:eastAsia="Arial" w:hAnsiTheme="minorHAnsi"/>
          <w:b w:val="0"/>
          <w:bCs w:val="0"/>
          <w:color w:val="808080" w:themeColor="background1" w:themeShade="80"/>
          <w:sz w:val="24"/>
          <w:szCs w:val="24"/>
          <w:lang w:val="es-ES"/>
        </w:rPr>
        <w:t xml:space="preserve">el </w:t>
      </w:r>
      <w:r w:rsidRPr="00791E04">
        <w:rPr>
          <w:rFonts w:asciiTheme="minorHAnsi" w:eastAsia="Arial" w:hAnsiTheme="minorHAnsi"/>
          <w:b w:val="0"/>
          <w:bCs w:val="0"/>
          <w:color w:val="808080" w:themeColor="background1" w:themeShade="80"/>
          <w:sz w:val="24"/>
          <w:szCs w:val="24"/>
          <w:lang w:val="es-ES"/>
        </w:rPr>
        <w:t xml:space="preserve">plan de austeridad del gasto </w:t>
      </w:r>
      <w:r w:rsidR="001C3A9C" w:rsidRPr="00791E04">
        <w:rPr>
          <w:rFonts w:asciiTheme="minorHAnsi" w:eastAsia="Arial" w:hAnsiTheme="minorHAnsi"/>
          <w:b w:val="0"/>
          <w:bCs w:val="0"/>
          <w:color w:val="808080" w:themeColor="background1" w:themeShade="80"/>
          <w:sz w:val="24"/>
          <w:szCs w:val="24"/>
          <w:lang w:val="es-ES"/>
        </w:rPr>
        <w:t>público</w:t>
      </w:r>
      <w:r w:rsidRPr="00791E04">
        <w:rPr>
          <w:rFonts w:asciiTheme="minorHAnsi" w:eastAsia="Arial" w:hAnsiTheme="minorHAnsi"/>
          <w:b w:val="0"/>
          <w:bCs w:val="0"/>
          <w:color w:val="808080" w:themeColor="background1" w:themeShade="80"/>
          <w:sz w:val="24"/>
          <w:szCs w:val="24"/>
          <w:lang w:val="es-ES"/>
        </w:rPr>
        <w:t xml:space="preserve"> para</w:t>
      </w:r>
      <w:r w:rsidR="001C3A9C" w:rsidRPr="00791E04">
        <w:rPr>
          <w:rFonts w:asciiTheme="minorHAnsi" w:eastAsia="Arial" w:hAnsiTheme="minorHAnsi"/>
          <w:b w:val="0"/>
          <w:bCs w:val="0"/>
          <w:color w:val="808080" w:themeColor="background1" w:themeShade="80"/>
          <w:sz w:val="24"/>
          <w:szCs w:val="24"/>
          <w:lang w:val="es-ES"/>
        </w:rPr>
        <w:t xml:space="preserve"> </w:t>
      </w:r>
      <w:r w:rsidRPr="00791E04">
        <w:rPr>
          <w:rFonts w:asciiTheme="minorHAnsi" w:eastAsia="Arial" w:hAnsiTheme="minorHAnsi"/>
          <w:b w:val="0"/>
          <w:bCs w:val="0"/>
          <w:color w:val="808080" w:themeColor="background1" w:themeShade="80"/>
          <w:sz w:val="24"/>
          <w:szCs w:val="24"/>
          <w:lang w:val="es-ES"/>
        </w:rPr>
        <w:t>comentarios</w:t>
      </w:r>
      <w:r w:rsidR="001C3A9C" w:rsidRPr="00791E04">
        <w:rPr>
          <w:rFonts w:asciiTheme="minorHAnsi" w:eastAsia="Arial" w:hAnsiTheme="minorHAnsi"/>
          <w:b w:val="0"/>
          <w:bCs w:val="0"/>
          <w:color w:val="808080" w:themeColor="background1" w:themeShade="80"/>
          <w:sz w:val="24"/>
          <w:szCs w:val="24"/>
          <w:lang w:val="es-ES"/>
        </w:rPr>
        <w:t>, sugerencias y observaciones del</w:t>
      </w:r>
      <w:r w:rsidRPr="00791E04">
        <w:rPr>
          <w:rFonts w:asciiTheme="minorHAnsi" w:eastAsia="Arial" w:hAnsiTheme="minorHAnsi"/>
          <w:b w:val="0"/>
          <w:bCs w:val="0"/>
          <w:color w:val="808080" w:themeColor="background1" w:themeShade="80"/>
          <w:sz w:val="24"/>
          <w:szCs w:val="24"/>
          <w:lang w:val="es-ES"/>
        </w:rPr>
        <w:t xml:space="preserve"> de la ciudadanía.</w:t>
      </w:r>
    </w:p>
    <w:p w14:paraId="4671DF0A" w14:textId="77777777" w:rsidR="003C1362" w:rsidRPr="00791E04" w:rsidRDefault="003C1362" w:rsidP="00140686">
      <w:pPr>
        <w:pStyle w:val="Estilo2"/>
        <w:numPr>
          <w:ilvl w:val="0"/>
          <w:numId w:val="0"/>
        </w:numPr>
        <w:spacing w:before="0" w:after="0" w:line="240" w:lineRule="auto"/>
        <w:ind w:left="426"/>
        <w:contextualSpacing/>
        <w:jc w:val="both"/>
        <w:rPr>
          <w:rFonts w:asciiTheme="minorHAnsi" w:eastAsia="Arial" w:hAnsiTheme="minorHAnsi"/>
          <w:b w:val="0"/>
          <w:bCs w:val="0"/>
          <w:color w:val="808080" w:themeColor="background1" w:themeShade="80"/>
          <w:sz w:val="24"/>
          <w:szCs w:val="24"/>
          <w:lang w:val="es-ES"/>
        </w:rPr>
      </w:pPr>
    </w:p>
    <w:p w14:paraId="5F6E33E0" w14:textId="44E33DC6" w:rsidR="008A11D4" w:rsidRPr="00644EB4" w:rsidRDefault="001C3A9C" w:rsidP="00140686">
      <w:pPr>
        <w:pStyle w:val="Estilo2"/>
        <w:numPr>
          <w:ilvl w:val="0"/>
          <w:numId w:val="26"/>
        </w:numPr>
        <w:spacing w:before="0" w:after="0" w:line="240" w:lineRule="auto"/>
        <w:contextualSpacing/>
        <w:jc w:val="both"/>
        <w:rPr>
          <w:rFonts w:asciiTheme="minorHAnsi" w:eastAsia="Arial" w:hAnsiTheme="minorHAnsi"/>
          <w:sz w:val="24"/>
          <w:szCs w:val="24"/>
          <w:lang w:val="es-ES"/>
        </w:rPr>
      </w:pPr>
      <w:r w:rsidRPr="00644EB4">
        <w:rPr>
          <w:rFonts w:asciiTheme="minorHAnsi" w:eastAsia="Arial" w:hAnsiTheme="minorHAnsi"/>
          <w:sz w:val="24"/>
          <w:szCs w:val="24"/>
          <w:lang w:val="es-ES"/>
        </w:rPr>
        <w:t>Aprobación del plan de austeridad del gasto público por parte del comité institucional de gestión y desempeño - CIGD.</w:t>
      </w:r>
    </w:p>
    <w:p w14:paraId="5CC5B596" w14:textId="27D42179" w:rsidR="00B63537" w:rsidRPr="00644EB4" w:rsidRDefault="00B63537" w:rsidP="00140686">
      <w:pPr>
        <w:pStyle w:val="Estilo2"/>
        <w:numPr>
          <w:ilvl w:val="0"/>
          <w:numId w:val="0"/>
        </w:numPr>
        <w:spacing w:before="0" w:after="0" w:line="240" w:lineRule="auto"/>
        <w:ind w:left="4188" w:hanging="360"/>
        <w:contextualSpacing/>
        <w:jc w:val="both"/>
        <w:rPr>
          <w:rFonts w:asciiTheme="minorHAnsi" w:eastAsia="Arial" w:hAnsiTheme="minorHAnsi"/>
          <w:sz w:val="24"/>
          <w:szCs w:val="24"/>
          <w:lang w:val="es-ES"/>
        </w:rPr>
      </w:pPr>
    </w:p>
    <w:p w14:paraId="5747F5D1" w14:textId="1246824A" w:rsidR="00B63537" w:rsidRPr="00791E04" w:rsidRDefault="00B63537" w:rsidP="00140686">
      <w:pPr>
        <w:pStyle w:val="Textoindependiente"/>
        <w:spacing w:before="52"/>
        <w:ind w:left="118" w:right="-1"/>
        <w:jc w:val="both"/>
        <w:rPr>
          <w:rFonts w:asciiTheme="minorHAnsi" w:eastAsia="Arial" w:hAnsiTheme="minorHAnsi" w:cstheme="minorHAnsi"/>
          <w:color w:val="808080" w:themeColor="background1" w:themeShade="80"/>
        </w:rPr>
      </w:pPr>
      <w:r w:rsidRPr="00791E04">
        <w:rPr>
          <w:rFonts w:asciiTheme="minorHAnsi" w:eastAsia="Arial" w:hAnsiTheme="minorHAnsi" w:cstheme="minorHAnsi"/>
          <w:color w:val="808080" w:themeColor="background1" w:themeShade="80"/>
        </w:rPr>
        <w:t>Posterior a la caracterización y priorización de rubros, el Plan de Austeridad del Sector Gobierno debe ser presentado a los integrantes del CIGD, para su revisión y aprobación.</w:t>
      </w:r>
    </w:p>
    <w:p w14:paraId="60B64291" w14:textId="77777777" w:rsidR="00A75417" w:rsidRPr="00644EB4" w:rsidRDefault="00A75417" w:rsidP="00140686">
      <w:pPr>
        <w:pStyle w:val="Ttulo1"/>
        <w:numPr>
          <w:ilvl w:val="0"/>
          <w:numId w:val="31"/>
        </w:numPr>
        <w:jc w:val="both"/>
        <w:rPr>
          <w:rFonts w:asciiTheme="minorHAnsi" w:hAnsiTheme="minorHAnsi" w:cstheme="minorHAnsi"/>
          <w:color w:val="C00000"/>
          <w:sz w:val="24"/>
          <w:szCs w:val="24"/>
        </w:rPr>
      </w:pPr>
      <w:r w:rsidRPr="00644EB4">
        <w:rPr>
          <w:rFonts w:asciiTheme="minorHAnsi" w:hAnsiTheme="minorHAnsi" w:cstheme="minorHAnsi"/>
          <w:color w:val="C00000"/>
          <w:sz w:val="24"/>
          <w:szCs w:val="24"/>
        </w:rPr>
        <w:t>Socialización del plan de austeridad del gasto público</w:t>
      </w:r>
    </w:p>
    <w:p w14:paraId="2BA118BA" w14:textId="16F93403" w:rsidR="00A906A2" w:rsidRPr="00791E04" w:rsidRDefault="00A906A2" w:rsidP="00140686">
      <w:pPr>
        <w:pStyle w:val="Textoindependiente"/>
        <w:spacing w:before="52"/>
        <w:ind w:left="118" w:right="-1"/>
        <w:jc w:val="both"/>
        <w:rPr>
          <w:rFonts w:asciiTheme="minorHAnsi" w:eastAsia="Arial" w:hAnsiTheme="minorHAnsi" w:cstheme="minorHAnsi"/>
          <w:color w:val="808080" w:themeColor="background1" w:themeShade="80"/>
        </w:rPr>
      </w:pPr>
      <w:r w:rsidRPr="00791E04">
        <w:rPr>
          <w:rFonts w:asciiTheme="minorHAnsi" w:eastAsia="Arial" w:hAnsiTheme="minorHAnsi" w:cstheme="minorHAnsi"/>
          <w:color w:val="808080" w:themeColor="background1" w:themeShade="80"/>
        </w:rPr>
        <w:lastRenderedPageBreak/>
        <w:t>Una vez aprobado el Plan de Austeridad por parte de los miembros del comité CIGD, este será publicado en la intranet y página web de la entidad, para conocimiento de los servidores públicos y la ciudadanía en general.</w:t>
      </w:r>
    </w:p>
    <w:p w14:paraId="1DF11A1B" w14:textId="6FD8CDF7" w:rsidR="00652383" w:rsidRPr="00644EB4" w:rsidRDefault="00652383" w:rsidP="00140686">
      <w:pPr>
        <w:pStyle w:val="Textoindependiente"/>
        <w:numPr>
          <w:ilvl w:val="0"/>
          <w:numId w:val="31"/>
        </w:numPr>
        <w:ind w:right="-1"/>
        <w:jc w:val="both"/>
        <w:rPr>
          <w:rFonts w:asciiTheme="minorHAnsi" w:eastAsia="Arial" w:hAnsiTheme="minorHAnsi" w:cstheme="minorHAnsi"/>
          <w:b/>
          <w:bCs/>
          <w:color w:val="C00000"/>
        </w:rPr>
      </w:pPr>
      <w:r w:rsidRPr="00644EB4">
        <w:rPr>
          <w:rFonts w:asciiTheme="minorHAnsi" w:eastAsia="Arial" w:hAnsiTheme="minorHAnsi" w:cstheme="minorHAnsi"/>
          <w:b/>
          <w:bCs/>
          <w:color w:val="C00000"/>
        </w:rPr>
        <w:t xml:space="preserve">Seguimiento </w:t>
      </w:r>
    </w:p>
    <w:p w14:paraId="38044B48" w14:textId="5F575F92" w:rsidR="00652383" w:rsidRPr="00791E04" w:rsidRDefault="00652383" w:rsidP="00140686">
      <w:pPr>
        <w:pStyle w:val="Textoindependiente"/>
        <w:spacing w:before="52"/>
        <w:ind w:left="118" w:right="-1"/>
        <w:jc w:val="both"/>
        <w:rPr>
          <w:rFonts w:asciiTheme="minorHAnsi" w:eastAsia="Arial" w:hAnsiTheme="minorHAnsi" w:cstheme="minorHAnsi"/>
          <w:color w:val="808080" w:themeColor="background1" w:themeShade="80"/>
        </w:rPr>
      </w:pPr>
      <w:r w:rsidRPr="00791E04">
        <w:rPr>
          <w:rFonts w:asciiTheme="minorHAnsi" w:eastAsia="Arial" w:hAnsiTheme="minorHAnsi" w:cstheme="minorHAnsi"/>
          <w:color w:val="808080" w:themeColor="background1" w:themeShade="80"/>
        </w:rPr>
        <w:t xml:space="preserve">En un plazo máximo de 15 días hábiles después de finalizar el período de evaluación semestral, las dependencias enviarán a la Oficina Asesora de Planeación – OAP la información de la ejecución y los giros presupuestales para cada uno de los rubros priorizados. A su vez la OAP consolidará la información para que sea remitida al Concejo de Bogotá, D.C., como máximo plazo el último día hábil de los meses de </w:t>
      </w:r>
      <w:r w:rsidR="00140686" w:rsidRPr="00791E04">
        <w:rPr>
          <w:rFonts w:asciiTheme="minorHAnsi" w:eastAsia="Arial" w:hAnsiTheme="minorHAnsi" w:cstheme="minorHAnsi"/>
          <w:color w:val="808080" w:themeColor="background1" w:themeShade="80"/>
        </w:rPr>
        <w:t>agosto y</w:t>
      </w:r>
      <w:r w:rsidRPr="00791E04">
        <w:rPr>
          <w:rFonts w:asciiTheme="minorHAnsi" w:eastAsia="Arial" w:hAnsiTheme="minorHAnsi" w:cstheme="minorHAnsi"/>
          <w:color w:val="808080" w:themeColor="background1" w:themeShade="80"/>
        </w:rPr>
        <w:t xml:space="preserve"> de febrero, de acuerdo con lo establecido por el Decreto Distrital 492 de 2019.</w:t>
      </w:r>
    </w:p>
    <w:p w14:paraId="407D91AE" w14:textId="23C14E36" w:rsidR="005A5739" w:rsidRPr="00644EB4" w:rsidRDefault="008C329F" w:rsidP="00A179BE">
      <w:pPr>
        <w:pStyle w:val="Estilo2"/>
        <w:numPr>
          <w:ilvl w:val="0"/>
          <w:numId w:val="38"/>
        </w:numPr>
        <w:spacing w:before="0" w:after="0" w:line="240" w:lineRule="auto"/>
        <w:contextualSpacing/>
        <w:jc w:val="both"/>
        <w:rPr>
          <w:rFonts w:asciiTheme="minorHAnsi" w:eastAsia="Arial" w:hAnsiTheme="minorHAnsi"/>
          <w:color w:val="auto"/>
          <w:sz w:val="24"/>
          <w:szCs w:val="24"/>
        </w:rPr>
      </w:pPr>
      <w:bookmarkStart w:id="5" w:name="_Toc43396193"/>
      <w:bookmarkStart w:id="6" w:name="_Toc44449135"/>
      <w:r w:rsidRPr="00644EB4">
        <w:rPr>
          <w:rFonts w:asciiTheme="minorHAnsi" w:hAnsiTheme="minorHAnsi"/>
          <w:sz w:val="24"/>
          <w:szCs w:val="24"/>
        </w:rPr>
        <w:t xml:space="preserve">Acciones </w:t>
      </w:r>
      <w:bookmarkEnd w:id="5"/>
      <w:bookmarkEnd w:id="6"/>
      <w:r w:rsidR="00557724" w:rsidRPr="00644EB4">
        <w:rPr>
          <w:rFonts w:asciiTheme="minorHAnsi" w:hAnsiTheme="minorHAnsi"/>
          <w:sz w:val="24"/>
          <w:szCs w:val="24"/>
        </w:rPr>
        <w:t>de austeridad</w:t>
      </w:r>
    </w:p>
    <w:p w14:paraId="645AE4A7" w14:textId="77777777" w:rsidR="00D95C00" w:rsidRPr="00644EB4" w:rsidRDefault="00D95C00" w:rsidP="00140686">
      <w:pPr>
        <w:pStyle w:val="Estilo2"/>
        <w:numPr>
          <w:ilvl w:val="0"/>
          <w:numId w:val="0"/>
        </w:numPr>
        <w:spacing w:before="0" w:after="0" w:line="240" w:lineRule="auto"/>
        <w:ind w:left="1146"/>
        <w:contextualSpacing/>
        <w:jc w:val="both"/>
        <w:rPr>
          <w:rFonts w:asciiTheme="minorHAnsi" w:eastAsia="Arial" w:hAnsiTheme="minorHAnsi"/>
          <w:color w:val="auto"/>
          <w:sz w:val="24"/>
          <w:szCs w:val="24"/>
        </w:rPr>
      </w:pPr>
    </w:p>
    <w:p w14:paraId="3F34DCE7" w14:textId="706756CF" w:rsidR="000D6FFA" w:rsidRPr="00791E04" w:rsidRDefault="000D6FFA" w:rsidP="00140686">
      <w:pPr>
        <w:pStyle w:val="Textoindependiente"/>
        <w:spacing w:before="51"/>
        <w:ind w:left="118" w:right="-1"/>
        <w:jc w:val="both"/>
        <w:rPr>
          <w:rFonts w:asciiTheme="minorHAnsi" w:eastAsia="Arial" w:hAnsiTheme="minorHAnsi" w:cstheme="minorHAnsi"/>
          <w:color w:val="808080" w:themeColor="background1" w:themeShade="80"/>
        </w:rPr>
      </w:pPr>
      <w:r w:rsidRPr="00791E04">
        <w:rPr>
          <w:rFonts w:asciiTheme="minorHAnsi" w:eastAsia="Arial" w:hAnsiTheme="minorHAnsi" w:cstheme="minorHAnsi"/>
          <w:color w:val="808080" w:themeColor="background1" w:themeShade="80"/>
        </w:rPr>
        <w:t xml:space="preserve">Los </w:t>
      </w:r>
      <w:r w:rsidR="006D4B37" w:rsidRPr="00791E04">
        <w:rPr>
          <w:rFonts w:asciiTheme="minorHAnsi" w:eastAsia="Arial" w:hAnsiTheme="minorHAnsi" w:cstheme="minorHAnsi"/>
          <w:color w:val="808080" w:themeColor="background1" w:themeShade="80"/>
        </w:rPr>
        <w:t>r</w:t>
      </w:r>
      <w:r w:rsidRPr="00791E04">
        <w:rPr>
          <w:rFonts w:asciiTheme="minorHAnsi" w:eastAsia="Arial" w:hAnsiTheme="minorHAnsi" w:cstheme="minorHAnsi"/>
          <w:color w:val="808080" w:themeColor="background1" w:themeShade="80"/>
        </w:rPr>
        <w:t xml:space="preserve">esultados de la </w:t>
      </w:r>
      <w:r w:rsidR="006D4B37" w:rsidRPr="00791E04">
        <w:rPr>
          <w:rFonts w:asciiTheme="minorHAnsi" w:eastAsia="Arial" w:hAnsiTheme="minorHAnsi" w:cstheme="minorHAnsi"/>
          <w:color w:val="808080" w:themeColor="background1" w:themeShade="80"/>
        </w:rPr>
        <w:t>p</w:t>
      </w:r>
      <w:r w:rsidRPr="00791E04">
        <w:rPr>
          <w:rFonts w:asciiTheme="minorHAnsi" w:eastAsia="Arial" w:hAnsiTheme="minorHAnsi" w:cstheme="minorHAnsi"/>
          <w:color w:val="808080" w:themeColor="background1" w:themeShade="80"/>
        </w:rPr>
        <w:t xml:space="preserve">riorización de los </w:t>
      </w:r>
      <w:r w:rsidR="006D4B37" w:rsidRPr="00791E04">
        <w:rPr>
          <w:rFonts w:asciiTheme="minorHAnsi" w:eastAsia="Arial" w:hAnsiTheme="minorHAnsi" w:cstheme="minorHAnsi"/>
          <w:color w:val="808080" w:themeColor="background1" w:themeShade="80"/>
        </w:rPr>
        <w:t>r</w:t>
      </w:r>
      <w:r w:rsidRPr="00791E04">
        <w:rPr>
          <w:rFonts w:asciiTheme="minorHAnsi" w:eastAsia="Arial" w:hAnsiTheme="minorHAnsi" w:cstheme="minorHAnsi"/>
          <w:color w:val="808080" w:themeColor="background1" w:themeShade="80"/>
        </w:rPr>
        <w:t>ubros para la Secretaría Distrital de Gobierno para hacer parte del plan de austeridad del gasto de la entidad son los siguientes:</w:t>
      </w:r>
    </w:p>
    <w:p w14:paraId="79E3DF2C" w14:textId="6A0B5897" w:rsidR="00087820" w:rsidRPr="00644EB4" w:rsidRDefault="00087820" w:rsidP="00140686">
      <w:pPr>
        <w:spacing w:after="0" w:line="240" w:lineRule="auto"/>
        <w:contextualSpacing/>
        <w:jc w:val="both"/>
        <w:rPr>
          <w:rFonts w:asciiTheme="minorHAnsi" w:eastAsia="Arial" w:hAnsiTheme="minorHAnsi" w:cstheme="minorHAnsi"/>
          <w:sz w:val="24"/>
          <w:szCs w:val="24"/>
        </w:rPr>
      </w:pPr>
    </w:p>
    <w:p w14:paraId="62DE13FB" w14:textId="1DCD2DB6" w:rsidR="00695CB2" w:rsidRPr="00644EB4" w:rsidRDefault="00695CB2" w:rsidP="00A179BE">
      <w:pPr>
        <w:spacing w:after="0" w:line="240" w:lineRule="auto"/>
        <w:contextualSpacing/>
        <w:jc w:val="center"/>
        <w:rPr>
          <w:rFonts w:asciiTheme="minorHAnsi" w:eastAsia="Arial" w:hAnsiTheme="minorHAnsi" w:cstheme="minorHAnsi"/>
          <w:b/>
          <w:bCs/>
          <w:color w:val="C00000"/>
          <w:sz w:val="24"/>
          <w:szCs w:val="24"/>
        </w:rPr>
      </w:pPr>
      <w:r w:rsidRPr="00644EB4">
        <w:rPr>
          <w:rFonts w:asciiTheme="minorHAnsi" w:eastAsia="Arial" w:hAnsiTheme="minorHAnsi" w:cstheme="minorHAnsi"/>
          <w:b/>
          <w:bCs/>
          <w:color w:val="C00000"/>
          <w:sz w:val="24"/>
          <w:szCs w:val="24"/>
        </w:rPr>
        <w:t xml:space="preserve">Tabla </w:t>
      </w:r>
      <w:r w:rsidR="00672E85" w:rsidRPr="00644EB4">
        <w:rPr>
          <w:rFonts w:asciiTheme="minorHAnsi" w:eastAsia="Arial" w:hAnsiTheme="minorHAnsi" w:cstheme="minorHAnsi"/>
          <w:b/>
          <w:bCs/>
          <w:color w:val="C00000"/>
          <w:sz w:val="24"/>
          <w:szCs w:val="24"/>
        </w:rPr>
        <w:t xml:space="preserve">No. </w:t>
      </w:r>
      <w:r w:rsidR="00CC19BA" w:rsidRPr="00644EB4">
        <w:rPr>
          <w:rFonts w:asciiTheme="minorHAnsi" w:eastAsia="Arial" w:hAnsiTheme="minorHAnsi" w:cstheme="minorHAnsi"/>
          <w:b/>
          <w:bCs/>
          <w:color w:val="C00000"/>
          <w:sz w:val="24"/>
          <w:szCs w:val="24"/>
        </w:rPr>
        <w:t>1 Acciones</w:t>
      </w:r>
      <w:r w:rsidRPr="00644EB4">
        <w:rPr>
          <w:rFonts w:asciiTheme="minorHAnsi" w:eastAsia="Arial" w:hAnsiTheme="minorHAnsi" w:cstheme="minorHAnsi"/>
          <w:b/>
          <w:bCs/>
          <w:color w:val="C00000"/>
          <w:sz w:val="24"/>
          <w:szCs w:val="24"/>
        </w:rPr>
        <w:t xml:space="preserve"> de austeridad</w:t>
      </w:r>
    </w:p>
    <w:p w14:paraId="0028B744" w14:textId="77777777" w:rsidR="00672E85" w:rsidRPr="00644EB4" w:rsidRDefault="00672E85" w:rsidP="00140686">
      <w:pPr>
        <w:spacing w:after="0" w:line="240" w:lineRule="auto"/>
        <w:contextualSpacing/>
        <w:jc w:val="both"/>
        <w:rPr>
          <w:rFonts w:asciiTheme="minorHAnsi" w:eastAsia="Arial" w:hAnsiTheme="minorHAnsi" w:cstheme="minorHAnsi"/>
          <w:b/>
          <w:bCs/>
          <w:color w:val="C00000"/>
          <w:sz w:val="24"/>
          <w:szCs w:val="24"/>
        </w:rPr>
      </w:pPr>
    </w:p>
    <w:tbl>
      <w:tblPr>
        <w:tblStyle w:val="Tablaconcuadrcula1clara-nfasis5"/>
        <w:tblW w:w="94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2"/>
        <w:gridCol w:w="1460"/>
        <w:gridCol w:w="2087"/>
        <w:gridCol w:w="1906"/>
        <w:gridCol w:w="1623"/>
      </w:tblGrid>
      <w:tr w:rsidR="00CC19BA" w:rsidRPr="00087820" w14:paraId="780F6152" w14:textId="746D0C61" w:rsidTr="00F425D3">
        <w:trPr>
          <w:cnfStyle w:val="100000000000" w:firstRow="1" w:lastRow="0" w:firstColumn="0" w:lastColumn="0" w:oddVBand="0" w:evenVBand="0" w:oddHBand="0" w:evenHBand="0" w:firstRowFirstColumn="0" w:firstRowLastColumn="0" w:lastRowFirstColumn="0" w:lastRowLastColumn="0"/>
          <w:trHeight w:val="1062"/>
          <w:tblHeader/>
        </w:trPr>
        <w:tc>
          <w:tcPr>
            <w:cnfStyle w:val="001000000000" w:firstRow="0" w:lastRow="0" w:firstColumn="1" w:lastColumn="0" w:oddVBand="0" w:evenVBand="0" w:oddHBand="0" w:evenHBand="0" w:firstRowFirstColumn="0" w:firstRowLastColumn="0" w:lastRowFirstColumn="0" w:lastRowLastColumn="0"/>
            <w:tcW w:w="2402" w:type="dxa"/>
            <w:vMerge w:val="restart"/>
            <w:shd w:val="clear" w:color="auto" w:fill="F2F2F2" w:themeFill="background1" w:themeFillShade="F2"/>
            <w:vAlign w:val="center"/>
          </w:tcPr>
          <w:p w14:paraId="2D3961AA" w14:textId="4C5DB9BB" w:rsidR="00CC19BA" w:rsidRPr="00652383" w:rsidRDefault="00CC19BA" w:rsidP="00140686">
            <w:pPr>
              <w:widowControl w:val="0"/>
              <w:autoSpaceDE w:val="0"/>
              <w:autoSpaceDN w:val="0"/>
              <w:jc w:val="both"/>
              <w:rPr>
                <w:rFonts w:ascii="Berlin Sans FB Demi" w:eastAsia="Calibri" w:hAnsi="Berlin Sans FB Demi" w:cstheme="minorHAnsi"/>
                <w:b w:val="0"/>
                <w:bCs w:val="0"/>
                <w:color w:val="C00000"/>
                <w:sz w:val="22"/>
                <w:szCs w:val="22"/>
              </w:rPr>
            </w:pPr>
            <w:r w:rsidRPr="00652383">
              <w:rPr>
                <w:rFonts w:ascii="Berlin Sans FB Demi" w:eastAsia="Calibri" w:hAnsi="Berlin Sans FB Demi" w:cstheme="minorHAnsi"/>
                <w:color w:val="C00000"/>
                <w:sz w:val="22"/>
                <w:szCs w:val="22"/>
              </w:rPr>
              <w:t>Rubro</w:t>
            </w:r>
          </w:p>
        </w:tc>
        <w:tc>
          <w:tcPr>
            <w:tcW w:w="1460" w:type="dxa"/>
            <w:shd w:val="clear" w:color="auto" w:fill="F2F2F2" w:themeFill="background1" w:themeFillShade="F2"/>
          </w:tcPr>
          <w:p w14:paraId="5F2D5D3E" w14:textId="01D9CC62" w:rsidR="00CC19BA" w:rsidRPr="00652383" w:rsidRDefault="00CC19BA" w:rsidP="00140686">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sz w:val="22"/>
                <w:szCs w:val="22"/>
                <w:lang w:val="es-ES"/>
              </w:rPr>
            </w:pPr>
            <w:r w:rsidRPr="00652383">
              <w:rPr>
                <w:rFonts w:ascii="Berlin Sans FB Demi" w:eastAsia="Calibri" w:hAnsi="Berlin Sans FB Demi"/>
                <w:b/>
                <w:bCs/>
                <w:sz w:val="22"/>
                <w:szCs w:val="22"/>
                <w:lang w:val="es-ES"/>
              </w:rPr>
              <w:t>Se prioriza para la vigencia</w:t>
            </w:r>
          </w:p>
          <w:p w14:paraId="18B409FE" w14:textId="3446FD6B" w:rsidR="00CC19BA" w:rsidRPr="00652383" w:rsidRDefault="00CC19BA" w:rsidP="00140686">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sz w:val="22"/>
                <w:szCs w:val="22"/>
                <w:lang w:val="es-ES"/>
              </w:rPr>
            </w:pPr>
          </w:p>
        </w:tc>
        <w:tc>
          <w:tcPr>
            <w:tcW w:w="2087" w:type="dxa"/>
            <w:shd w:val="clear" w:color="auto" w:fill="F2F2F2" w:themeFill="background1" w:themeFillShade="F2"/>
            <w:vAlign w:val="center"/>
          </w:tcPr>
          <w:p w14:paraId="0D6481FD" w14:textId="65EA23F1" w:rsidR="00CC19BA" w:rsidRPr="00652383" w:rsidRDefault="00CC19BA" w:rsidP="00140686">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sz w:val="22"/>
                <w:szCs w:val="22"/>
                <w:lang w:val="es-ES"/>
              </w:rPr>
            </w:pPr>
            <w:r w:rsidRPr="00652383">
              <w:rPr>
                <w:rFonts w:ascii="Berlin Sans FB Demi" w:eastAsia="Calibri" w:hAnsi="Berlin Sans FB Demi"/>
                <w:b/>
                <w:bCs/>
                <w:sz w:val="22"/>
                <w:szCs w:val="22"/>
                <w:lang w:val="es-ES"/>
              </w:rPr>
              <w:t xml:space="preserve">Acciones realizadas vigencia </w:t>
            </w:r>
            <w:r w:rsidR="000D6FFA" w:rsidRPr="00652383">
              <w:rPr>
                <w:rFonts w:ascii="Berlin Sans FB Demi" w:eastAsia="Calibri" w:hAnsi="Berlin Sans FB Demi"/>
                <w:b/>
                <w:bCs/>
                <w:sz w:val="22"/>
                <w:szCs w:val="22"/>
                <w:lang w:val="es-ES"/>
              </w:rPr>
              <w:t>2021</w:t>
            </w:r>
            <w:r w:rsidRPr="00652383">
              <w:rPr>
                <w:rFonts w:ascii="Berlin Sans FB Demi" w:eastAsia="Calibri" w:hAnsi="Berlin Sans FB Demi"/>
                <w:b/>
                <w:bCs/>
                <w:sz w:val="22"/>
                <w:szCs w:val="22"/>
                <w:lang w:val="es-ES"/>
              </w:rPr>
              <w:t xml:space="preserve"> (anterior)</w:t>
            </w:r>
          </w:p>
        </w:tc>
        <w:tc>
          <w:tcPr>
            <w:tcW w:w="1906" w:type="dxa"/>
            <w:shd w:val="clear" w:color="auto" w:fill="F2F2F2" w:themeFill="background1" w:themeFillShade="F2"/>
            <w:vAlign w:val="center"/>
          </w:tcPr>
          <w:p w14:paraId="63DB8878" w14:textId="36306A1C" w:rsidR="00CC19BA" w:rsidRPr="00652383" w:rsidRDefault="00CC19BA" w:rsidP="00140686">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sz w:val="22"/>
                <w:szCs w:val="22"/>
                <w:lang w:val="es-ES"/>
              </w:rPr>
            </w:pPr>
            <w:r w:rsidRPr="00652383">
              <w:rPr>
                <w:rFonts w:ascii="Berlin Sans FB Demi" w:eastAsia="Calibri" w:hAnsi="Berlin Sans FB Demi"/>
                <w:b/>
                <w:bCs/>
                <w:sz w:val="22"/>
                <w:szCs w:val="22"/>
                <w:lang w:val="es-ES"/>
              </w:rPr>
              <w:t xml:space="preserve">Acciones propuestas vigencia </w:t>
            </w:r>
            <w:r w:rsidR="000D6FFA" w:rsidRPr="00652383">
              <w:rPr>
                <w:rFonts w:ascii="Berlin Sans FB Demi" w:eastAsia="Calibri" w:hAnsi="Berlin Sans FB Demi"/>
                <w:b/>
                <w:bCs/>
                <w:sz w:val="22"/>
                <w:szCs w:val="22"/>
                <w:lang w:val="es-ES"/>
              </w:rPr>
              <w:t>2022</w:t>
            </w:r>
            <w:r w:rsidRPr="00652383">
              <w:rPr>
                <w:rFonts w:ascii="Berlin Sans FB Demi" w:eastAsia="Calibri" w:hAnsi="Berlin Sans FB Demi"/>
                <w:b/>
                <w:bCs/>
                <w:sz w:val="22"/>
                <w:szCs w:val="22"/>
                <w:lang w:val="es-ES"/>
              </w:rPr>
              <w:t xml:space="preserve"> (de formulación del plan)</w:t>
            </w:r>
          </w:p>
        </w:tc>
        <w:tc>
          <w:tcPr>
            <w:tcW w:w="1623" w:type="dxa"/>
            <w:shd w:val="clear" w:color="auto" w:fill="F2F2F2" w:themeFill="background1" w:themeFillShade="F2"/>
            <w:vAlign w:val="center"/>
          </w:tcPr>
          <w:p w14:paraId="1680D0D7" w14:textId="0C03B650" w:rsidR="00CC19BA" w:rsidRPr="00652383" w:rsidRDefault="00CC19BA" w:rsidP="00140686">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sz w:val="22"/>
                <w:szCs w:val="22"/>
                <w:lang w:val="es-ES"/>
              </w:rPr>
            </w:pPr>
            <w:r w:rsidRPr="00652383">
              <w:rPr>
                <w:rFonts w:ascii="Berlin Sans FB Demi" w:eastAsia="Calibri" w:hAnsi="Berlin Sans FB Demi"/>
                <w:b/>
                <w:bCs/>
                <w:sz w:val="22"/>
                <w:szCs w:val="22"/>
                <w:lang w:val="es-ES"/>
              </w:rPr>
              <w:t>Meta programada en % (mantener o reducir)</w:t>
            </w:r>
          </w:p>
        </w:tc>
      </w:tr>
      <w:tr w:rsidR="00CC19BA" w:rsidRPr="00087820" w14:paraId="2CCE028D" w14:textId="77777777" w:rsidTr="00F425D3">
        <w:trPr>
          <w:cnfStyle w:val="100000000000" w:firstRow="1" w:lastRow="0" w:firstColumn="0" w:lastColumn="0" w:oddVBand="0" w:evenVBand="0" w:oddHBand="0" w:evenHBand="0" w:firstRowFirstColumn="0" w:firstRowLastColumn="0" w:lastRowFirstColumn="0" w:lastRowLastColumn="0"/>
          <w:trHeight w:val="147"/>
          <w:tblHeader/>
        </w:trPr>
        <w:tc>
          <w:tcPr>
            <w:cnfStyle w:val="001000000000" w:firstRow="0" w:lastRow="0" w:firstColumn="1" w:lastColumn="0" w:oddVBand="0" w:evenVBand="0" w:oddHBand="0" w:evenHBand="0" w:firstRowFirstColumn="0" w:firstRowLastColumn="0" w:lastRowFirstColumn="0" w:lastRowLastColumn="0"/>
            <w:tcW w:w="2402" w:type="dxa"/>
            <w:vMerge/>
            <w:shd w:val="clear" w:color="auto" w:fill="F2F2F2" w:themeFill="background1" w:themeFillShade="F2"/>
            <w:vAlign w:val="center"/>
          </w:tcPr>
          <w:p w14:paraId="67A3DE0E" w14:textId="77777777" w:rsidR="00CC19BA" w:rsidRPr="00652383" w:rsidRDefault="00CC19BA" w:rsidP="00140686">
            <w:pPr>
              <w:widowControl w:val="0"/>
              <w:autoSpaceDE w:val="0"/>
              <w:autoSpaceDN w:val="0"/>
              <w:jc w:val="both"/>
              <w:rPr>
                <w:rFonts w:ascii="Berlin Sans FB Demi" w:eastAsia="Calibri" w:hAnsi="Berlin Sans FB Demi" w:cstheme="minorHAnsi"/>
                <w:b w:val="0"/>
                <w:bCs w:val="0"/>
                <w:color w:val="C00000"/>
                <w:sz w:val="22"/>
                <w:szCs w:val="22"/>
              </w:rPr>
            </w:pPr>
          </w:p>
        </w:tc>
        <w:tc>
          <w:tcPr>
            <w:tcW w:w="1460" w:type="dxa"/>
            <w:shd w:val="clear" w:color="auto" w:fill="F2F2F2" w:themeFill="background1" w:themeFillShade="F2"/>
            <w:vAlign w:val="center"/>
          </w:tcPr>
          <w:p w14:paraId="0CD73C10" w14:textId="7ABBF822" w:rsidR="00CC19BA" w:rsidRPr="00652383" w:rsidRDefault="00CC19BA" w:rsidP="00140686">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22"/>
                <w:szCs w:val="22"/>
              </w:rPr>
            </w:pPr>
            <w:r w:rsidRPr="00652383">
              <w:rPr>
                <w:rFonts w:ascii="Berlin Sans FB Demi" w:eastAsia="Calibri" w:hAnsi="Berlin Sans FB Demi" w:cstheme="minorHAnsi"/>
                <w:color w:val="C00000"/>
                <w:sz w:val="22"/>
                <w:szCs w:val="22"/>
              </w:rPr>
              <w:t>A</w:t>
            </w:r>
          </w:p>
        </w:tc>
        <w:tc>
          <w:tcPr>
            <w:tcW w:w="2087" w:type="dxa"/>
            <w:shd w:val="clear" w:color="auto" w:fill="F2F2F2" w:themeFill="background1" w:themeFillShade="F2"/>
            <w:vAlign w:val="center"/>
          </w:tcPr>
          <w:p w14:paraId="148AB39A" w14:textId="15687043" w:rsidR="00CC19BA" w:rsidRPr="00652383" w:rsidRDefault="00CC19BA" w:rsidP="00140686">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22"/>
                <w:szCs w:val="22"/>
              </w:rPr>
            </w:pPr>
            <w:r w:rsidRPr="00652383">
              <w:rPr>
                <w:rFonts w:ascii="Berlin Sans FB Demi" w:eastAsia="Calibri" w:hAnsi="Berlin Sans FB Demi" w:cstheme="minorHAnsi"/>
                <w:color w:val="C00000"/>
                <w:sz w:val="22"/>
                <w:szCs w:val="22"/>
              </w:rPr>
              <w:t>B</w:t>
            </w:r>
          </w:p>
        </w:tc>
        <w:tc>
          <w:tcPr>
            <w:tcW w:w="1906" w:type="dxa"/>
            <w:shd w:val="clear" w:color="auto" w:fill="F2F2F2" w:themeFill="background1" w:themeFillShade="F2"/>
            <w:vAlign w:val="center"/>
          </w:tcPr>
          <w:p w14:paraId="2818DFBB" w14:textId="62A789E9" w:rsidR="00CC19BA" w:rsidRPr="00652383" w:rsidRDefault="00CC19BA" w:rsidP="00140686">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22"/>
                <w:szCs w:val="22"/>
              </w:rPr>
            </w:pPr>
            <w:r w:rsidRPr="00652383">
              <w:rPr>
                <w:rFonts w:ascii="Berlin Sans FB Demi" w:eastAsia="Calibri" w:hAnsi="Berlin Sans FB Demi" w:cstheme="minorHAnsi"/>
                <w:color w:val="C00000"/>
                <w:sz w:val="22"/>
                <w:szCs w:val="22"/>
              </w:rPr>
              <w:t>C</w:t>
            </w:r>
          </w:p>
        </w:tc>
        <w:tc>
          <w:tcPr>
            <w:tcW w:w="1623" w:type="dxa"/>
            <w:shd w:val="clear" w:color="auto" w:fill="F2F2F2" w:themeFill="background1" w:themeFillShade="F2"/>
            <w:vAlign w:val="center"/>
          </w:tcPr>
          <w:p w14:paraId="41D1E86A" w14:textId="703786AF" w:rsidR="00CC19BA" w:rsidRPr="00652383" w:rsidRDefault="00CC19BA" w:rsidP="00140686">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22"/>
                <w:szCs w:val="22"/>
              </w:rPr>
            </w:pPr>
            <w:r w:rsidRPr="00652383">
              <w:rPr>
                <w:rFonts w:ascii="Berlin Sans FB Demi" w:eastAsia="Calibri" w:hAnsi="Berlin Sans FB Demi" w:cstheme="minorHAnsi"/>
                <w:color w:val="C00000"/>
                <w:sz w:val="22"/>
                <w:szCs w:val="22"/>
              </w:rPr>
              <w:t>D</w:t>
            </w:r>
          </w:p>
        </w:tc>
      </w:tr>
      <w:tr w:rsidR="00CC19BA" w:rsidRPr="00087820" w14:paraId="78AD5137" w14:textId="39237B59" w:rsidTr="00F425D3">
        <w:trPr>
          <w:trHeight w:val="523"/>
        </w:trPr>
        <w:tc>
          <w:tcPr>
            <w:cnfStyle w:val="001000000000" w:firstRow="0" w:lastRow="0" w:firstColumn="1" w:lastColumn="0" w:oddVBand="0" w:evenVBand="0" w:oddHBand="0" w:evenHBand="0" w:firstRowFirstColumn="0" w:firstRowLastColumn="0" w:lastRowFirstColumn="0" w:lastRowLastColumn="0"/>
            <w:tcW w:w="2402" w:type="dxa"/>
          </w:tcPr>
          <w:p w14:paraId="530C768E" w14:textId="47BA2B81" w:rsidR="00CC19BA" w:rsidRPr="00791E04" w:rsidRDefault="00CC19BA"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Compensación por vacaciones.</w:t>
            </w:r>
          </w:p>
        </w:tc>
        <w:tc>
          <w:tcPr>
            <w:tcW w:w="1460" w:type="dxa"/>
          </w:tcPr>
          <w:p w14:paraId="7F34FEEA" w14:textId="6B8F69AB"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202D1635" w14:textId="691804F7" w:rsidR="00CC19BA" w:rsidRPr="00791E04" w:rsidRDefault="001C16E0"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Realizar una debida planeación para que los funcionarios puedan tomar sus vacaciones en cada periodo</w:t>
            </w:r>
          </w:p>
        </w:tc>
        <w:tc>
          <w:tcPr>
            <w:tcW w:w="1906" w:type="dxa"/>
          </w:tcPr>
          <w:p w14:paraId="7CB9A2F3" w14:textId="60EEBADC" w:rsidR="00CC19BA" w:rsidRPr="00791E04" w:rsidRDefault="003F735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Establecer los medios que permitan apalancar una reducción en el empleo de este rubro en 5% a comparación de la vigencia inmediatamente anterior.</w:t>
            </w:r>
          </w:p>
        </w:tc>
        <w:tc>
          <w:tcPr>
            <w:tcW w:w="1623" w:type="dxa"/>
          </w:tcPr>
          <w:p w14:paraId="213FD5CF" w14:textId="5D53863E"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5%</w:t>
            </w:r>
          </w:p>
        </w:tc>
      </w:tr>
      <w:tr w:rsidR="00CC19BA" w:rsidRPr="00087820" w14:paraId="4BEB98E7" w14:textId="768A61D5" w:rsidTr="00F425D3">
        <w:trPr>
          <w:trHeight w:val="269"/>
        </w:trPr>
        <w:tc>
          <w:tcPr>
            <w:cnfStyle w:val="001000000000" w:firstRow="0" w:lastRow="0" w:firstColumn="1" w:lastColumn="0" w:oddVBand="0" w:evenVBand="0" w:oddHBand="0" w:evenHBand="0" w:firstRowFirstColumn="0" w:firstRowLastColumn="0" w:lastRowFirstColumn="0" w:lastRowLastColumn="0"/>
            <w:tcW w:w="2402" w:type="dxa"/>
          </w:tcPr>
          <w:p w14:paraId="0F93D36B" w14:textId="5B67CA88" w:rsidR="00CC19BA" w:rsidRPr="00791E04" w:rsidRDefault="00CC19BA"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Telefonía fija</w:t>
            </w:r>
          </w:p>
        </w:tc>
        <w:tc>
          <w:tcPr>
            <w:tcW w:w="1460" w:type="dxa"/>
          </w:tcPr>
          <w:p w14:paraId="70FF39CA" w14:textId="626B2A73"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352256E9" w14:textId="06B5F5E8" w:rsidR="00CC19BA" w:rsidRPr="00791E04" w:rsidRDefault="001C16E0"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Teniendo en cuenta la nueva realidad laboral generada a partir de la COVID-</w:t>
            </w:r>
            <w:r w:rsidRPr="00791E04">
              <w:rPr>
                <w:rFonts w:eastAsia="Arial" w:cstheme="majorHAnsi"/>
                <w:b w:val="0"/>
                <w:bCs w:val="0"/>
                <w:color w:val="808080" w:themeColor="background1" w:themeShade="80"/>
                <w:sz w:val="22"/>
                <w:szCs w:val="22"/>
                <w:lang w:val="es-ES"/>
              </w:rPr>
              <w:lastRenderedPageBreak/>
              <w:t>19, la Secretaría Distrital de Gobierno contempló la alternativa de</w:t>
            </w:r>
            <w:r w:rsidRPr="00791E04">
              <w:rPr>
                <w:rFonts w:eastAsia="Arial" w:cstheme="majorHAnsi"/>
                <w:b w:val="0"/>
                <w:bCs w:val="0"/>
                <w:color w:val="808080" w:themeColor="background1" w:themeShade="80"/>
                <w:sz w:val="22"/>
                <w:szCs w:val="22"/>
                <w:lang w:val="es-ES"/>
              </w:rPr>
              <w:t xml:space="preserve"> </w:t>
            </w:r>
            <w:r w:rsidRPr="00791E04">
              <w:rPr>
                <w:rFonts w:eastAsia="Arial" w:cstheme="majorHAnsi"/>
                <w:b w:val="0"/>
                <w:bCs w:val="0"/>
                <w:color w:val="808080" w:themeColor="background1" w:themeShade="80"/>
                <w:sz w:val="22"/>
                <w:szCs w:val="22"/>
                <w:lang w:val="es-ES"/>
              </w:rPr>
              <w:t>implementar una estrategia de innovación organizacional relacionada con el trabajo inteligente, el cual contempla nuevas herramientas y mejores prácticas de trabajo que no requieren la presencialidad permanente de los servidores</w:t>
            </w:r>
          </w:p>
        </w:tc>
        <w:tc>
          <w:tcPr>
            <w:tcW w:w="1906" w:type="dxa"/>
          </w:tcPr>
          <w:p w14:paraId="016CF47A" w14:textId="2C3867D4" w:rsidR="00CC19BA" w:rsidRPr="00791E04" w:rsidRDefault="003F735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lastRenderedPageBreak/>
              <w:t xml:space="preserve">Se gestionará con los diferentes proveedores de telefonía o con la </w:t>
            </w:r>
            <w:r w:rsidRPr="00791E04">
              <w:rPr>
                <w:rFonts w:eastAsia="Arial" w:cstheme="majorHAnsi"/>
                <w:b w:val="0"/>
                <w:bCs w:val="0"/>
                <w:color w:val="808080" w:themeColor="background1" w:themeShade="80"/>
                <w:sz w:val="22"/>
                <w:szCs w:val="22"/>
                <w:lang w:val="es-ES"/>
              </w:rPr>
              <w:lastRenderedPageBreak/>
              <w:t>misma ETB, para escuchar ofertas que cumplan con las expectativas y bajar costos en un 10%.</w:t>
            </w:r>
          </w:p>
        </w:tc>
        <w:tc>
          <w:tcPr>
            <w:tcW w:w="1623" w:type="dxa"/>
          </w:tcPr>
          <w:p w14:paraId="35D82B94" w14:textId="6988244B"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lastRenderedPageBreak/>
              <w:t>10%</w:t>
            </w:r>
          </w:p>
        </w:tc>
      </w:tr>
      <w:tr w:rsidR="00CC19BA" w:rsidRPr="00087820" w14:paraId="684FEB23" w14:textId="35283E93" w:rsidTr="00F425D3">
        <w:trPr>
          <w:trHeight w:val="792"/>
        </w:trPr>
        <w:tc>
          <w:tcPr>
            <w:cnfStyle w:val="001000000000" w:firstRow="0" w:lastRow="0" w:firstColumn="1" w:lastColumn="0" w:oddVBand="0" w:evenVBand="0" w:oddHBand="0" w:evenHBand="0" w:firstRowFirstColumn="0" w:firstRowLastColumn="0" w:lastRowFirstColumn="0" w:lastRowLastColumn="0"/>
            <w:tcW w:w="2402" w:type="dxa"/>
          </w:tcPr>
          <w:p w14:paraId="76DFB2B8" w14:textId="65C7F03A" w:rsidR="00CC19BA" w:rsidRPr="00791E04" w:rsidRDefault="00CC19BA"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Fotocopiado, multicopiado e impresión</w:t>
            </w:r>
          </w:p>
        </w:tc>
        <w:tc>
          <w:tcPr>
            <w:tcW w:w="1460" w:type="dxa"/>
          </w:tcPr>
          <w:p w14:paraId="76C8FD19" w14:textId="1D498BE2"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7ED84150" w14:textId="6FAE3FE7" w:rsidR="00CC19BA" w:rsidRPr="00791E04" w:rsidRDefault="00D93832"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 xml:space="preserve">Teniendo en cuenta la nueva realidad laboral generada a partir de la COVID-19, la Secretaría Distrital de Gobierno contempló la alternativa de implementar una estrategia de innovación organizacional relacionada con el trabajo inteligente, el cual contempla nuevas herramientas y mejores prácticas de trabajo que no requieren la presencialidad </w:t>
            </w:r>
            <w:r w:rsidRPr="00791E04">
              <w:rPr>
                <w:rFonts w:eastAsia="Arial" w:cstheme="majorHAnsi"/>
                <w:b w:val="0"/>
                <w:bCs w:val="0"/>
                <w:color w:val="808080" w:themeColor="background1" w:themeShade="80"/>
                <w:sz w:val="22"/>
                <w:szCs w:val="22"/>
                <w:lang w:val="es-ES"/>
              </w:rPr>
              <w:lastRenderedPageBreak/>
              <w:t>permanente de los servidores</w:t>
            </w:r>
          </w:p>
        </w:tc>
        <w:tc>
          <w:tcPr>
            <w:tcW w:w="1906" w:type="dxa"/>
          </w:tcPr>
          <w:p w14:paraId="494E9FA9" w14:textId="7A55F101" w:rsidR="00CC19BA" w:rsidRPr="00791E04" w:rsidRDefault="003F735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eastAsia="Arial" w:cstheme="majorHAnsi"/>
                <w:b w:val="0"/>
                <w:bCs w:val="0"/>
                <w:color w:val="808080" w:themeColor="background1" w:themeShade="80"/>
                <w:sz w:val="22"/>
                <w:szCs w:val="22"/>
                <w:lang w:val="es-ES"/>
              </w:rPr>
              <w:lastRenderedPageBreak/>
              <w:t>Se espera mantener el mínimo de copias con la estrategia de cero papel</w:t>
            </w:r>
          </w:p>
        </w:tc>
        <w:tc>
          <w:tcPr>
            <w:tcW w:w="1623" w:type="dxa"/>
          </w:tcPr>
          <w:p w14:paraId="63F557F4" w14:textId="0002A3B6"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MANTENER</w:t>
            </w:r>
          </w:p>
        </w:tc>
      </w:tr>
      <w:tr w:rsidR="00CC19BA" w:rsidRPr="00087820" w14:paraId="4C543F91" w14:textId="61EAC672" w:rsidTr="00F425D3">
        <w:trPr>
          <w:trHeight w:val="254"/>
        </w:trPr>
        <w:tc>
          <w:tcPr>
            <w:cnfStyle w:val="001000000000" w:firstRow="0" w:lastRow="0" w:firstColumn="1" w:lastColumn="0" w:oddVBand="0" w:evenVBand="0" w:oddHBand="0" w:evenHBand="0" w:firstRowFirstColumn="0" w:firstRowLastColumn="0" w:lastRowFirstColumn="0" w:lastRowLastColumn="0"/>
            <w:tcW w:w="2402" w:type="dxa"/>
          </w:tcPr>
          <w:p w14:paraId="612403A1" w14:textId="3EC09F3E" w:rsidR="00CC19BA" w:rsidRPr="00791E04" w:rsidRDefault="00CC19BA"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Cajas menores</w:t>
            </w:r>
          </w:p>
        </w:tc>
        <w:tc>
          <w:tcPr>
            <w:tcW w:w="1460" w:type="dxa"/>
          </w:tcPr>
          <w:p w14:paraId="5C166190" w14:textId="1FC81CD0"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3DAC1DD7" w14:textId="7EF248CB" w:rsidR="00CC19BA"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eastAsia="Arial" w:cstheme="majorHAnsi"/>
                <w:b w:val="0"/>
                <w:bCs w:val="0"/>
                <w:color w:val="808080" w:themeColor="background1" w:themeShade="80"/>
                <w:sz w:val="22"/>
                <w:szCs w:val="22"/>
                <w:lang w:val="es-ES"/>
              </w:rPr>
              <w:t xml:space="preserve">No se </w:t>
            </w:r>
            <w:r w:rsidRPr="00791E04">
              <w:rPr>
                <w:rFonts w:eastAsia="Arial" w:cstheme="majorHAnsi"/>
                <w:b w:val="0"/>
                <w:bCs w:val="0"/>
                <w:color w:val="808080" w:themeColor="background1" w:themeShade="80"/>
                <w:sz w:val="22"/>
                <w:szCs w:val="22"/>
                <w:lang w:val="es-ES"/>
              </w:rPr>
              <w:t>constituyó</w:t>
            </w:r>
            <w:r w:rsidRPr="00791E04">
              <w:rPr>
                <w:rFonts w:eastAsia="Arial" w:cstheme="majorHAnsi"/>
                <w:b w:val="0"/>
                <w:bCs w:val="0"/>
                <w:color w:val="808080" w:themeColor="background1" w:themeShade="80"/>
                <w:sz w:val="22"/>
                <w:szCs w:val="22"/>
                <w:lang w:val="es-ES"/>
              </w:rPr>
              <w:t xml:space="preserve"> caja menor</w:t>
            </w:r>
          </w:p>
        </w:tc>
        <w:tc>
          <w:tcPr>
            <w:tcW w:w="1906" w:type="dxa"/>
          </w:tcPr>
          <w:p w14:paraId="0F019F98" w14:textId="0094FF67" w:rsidR="00CC19BA" w:rsidRPr="00791E04" w:rsidRDefault="003F735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eastAsia="Arial" w:cstheme="majorHAnsi"/>
                <w:b w:val="0"/>
                <w:bCs w:val="0"/>
                <w:color w:val="808080" w:themeColor="background1" w:themeShade="80"/>
                <w:sz w:val="22"/>
                <w:szCs w:val="22"/>
                <w:lang w:val="es-ES"/>
              </w:rPr>
              <w:t>No se constituirá caja menor</w:t>
            </w:r>
          </w:p>
        </w:tc>
        <w:tc>
          <w:tcPr>
            <w:tcW w:w="1623" w:type="dxa"/>
          </w:tcPr>
          <w:p w14:paraId="06CBEB0B" w14:textId="6306C963"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MANTENER</w:t>
            </w:r>
          </w:p>
        </w:tc>
      </w:tr>
      <w:tr w:rsidR="00CC19BA" w:rsidRPr="00087820" w14:paraId="35D93114" w14:textId="4B419CF7" w:rsidTr="00F425D3">
        <w:trPr>
          <w:trHeight w:val="1330"/>
        </w:trPr>
        <w:tc>
          <w:tcPr>
            <w:cnfStyle w:val="001000000000" w:firstRow="0" w:lastRow="0" w:firstColumn="1" w:lastColumn="0" w:oddVBand="0" w:evenVBand="0" w:oddHBand="0" w:evenHBand="0" w:firstRowFirstColumn="0" w:firstRowLastColumn="0" w:lastRowFirstColumn="0" w:lastRowLastColumn="0"/>
            <w:tcW w:w="2402" w:type="dxa"/>
          </w:tcPr>
          <w:p w14:paraId="52ADE239" w14:textId="2C79E03D" w:rsidR="00CC19BA" w:rsidRPr="00791E04" w:rsidRDefault="00CC19BA"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Adquisición, mantenimiento o reparación de bienes inmuebles o muebles</w:t>
            </w:r>
          </w:p>
        </w:tc>
        <w:tc>
          <w:tcPr>
            <w:tcW w:w="1460" w:type="dxa"/>
          </w:tcPr>
          <w:p w14:paraId="0D058926" w14:textId="7D68C80D"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73CC8284" w14:textId="4BB612E9" w:rsidR="00CC19BA"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Se r</w:t>
            </w:r>
            <w:r w:rsidRPr="00791E04">
              <w:rPr>
                <w:rFonts w:eastAsia="Arial" w:cstheme="majorHAnsi"/>
                <w:b w:val="0"/>
                <w:bCs w:val="0"/>
                <w:color w:val="808080" w:themeColor="background1" w:themeShade="80"/>
                <w:sz w:val="22"/>
                <w:szCs w:val="22"/>
                <w:lang w:val="es-ES"/>
              </w:rPr>
              <w:t>ealiz</w:t>
            </w:r>
            <w:r w:rsidRPr="00791E04">
              <w:rPr>
                <w:rFonts w:eastAsia="Arial" w:cstheme="majorHAnsi"/>
                <w:b w:val="0"/>
                <w:bCs w:val="0"/>
                <w:color w:val="808080" w:themeColor="background1" w:themeShade="80"/>
                <w:sz w:val="22"/>
                <w:szCs w:val="22"/>
                <w:lang w:val="es-ES"/>
              </w:rPr>
              <w:t>ó</w:t>
            </w:r>
            <w:r w:rsidRPr="00791E04">
              <w:rPr>
                <w:rFonts w:eastAsia="Arial" w:cstheme="majorHAnsi"/>
                <w:b w:val="0"/>
                <w:bCs w:val="0"/>
                <w:color w:val="808080" w:themeColor="background1" w:themeShade="80"/>
                <w:sz w:val="22"/>
                <w:szCs w:val="22"/>
                <w:lang w:val="es-ES"/>
              </w:rPr>
              <w:t xml:space="preserve"> una adecuada planeación de las adecuaciones programadas para evitar mayores costos</w:t>
            </w:r>
          </w:p>
        </w:tc>
        <w:tc>
          <w:tcPr>
            <w:tcW w:w="1906" w:type="dxa"/>
          </w:tcPr>
          <w:p w14:paraId="07B7EBAE" w14:textId="63896D56" w:rsidR="00CC19BA" w:rsidRPr="00791E04" w:rsidRDefault="003F735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eastAsia="Arial" w:cstheme="majorHAnsi"/>
                <w:b w:val="0"/>
                <w:bCs w:val="0"/>
                <w:color w:val="808080" w:themeColor="background1" w:themeShade="80"/>
                <w:sz w:val="22"/>
                <w:szCs w:val="22"/>
                <w:lang w:val="es-ES"/>
              </w:rPr>
              <w:t>Se tiene proyectado reducir en un 10%, se liberó espacio ya se trasladaron los archivos del nivel central, generando menor costo de manteamiento.</w:t>
            </w:r>
          </w:p>
        </w:tc>
        <w:tc>
          <w:tcPr>
            <w:tcW w:w="1623" w:type="dxa"/>
          </w:tcPr>
          <w:p w14:paraId="2F2F9004" w14:textId="110E3856" w:rsidR="00CC19BA" w:rsidRPr="00791E04" w:rsidRDefault="005810B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10%</w:t>
            </w:r>
          </w:p>
        </w:tc>
      </w:tr>
      <w:tr w:rsidR="00D16E4D" w:rsidRPr="00087820" w14:paraId="1F280E55" w14:textId="3C8DECE4" w:rsidTr="00F425D3">
        <w:trPr>
          <w:trHeight w:val="269"/>
        </w:trPr>
        <w:tc>
          <w:tcPr>
            <w:cnfStyle w:val="001000000000" w:firstRow="0" w:lastRow="0" w:firstColumn="1" w:lastColumn="0" w:oddVBand="0" w:evenVBand="0" w:oddHBand="0" w:evenHBand="0" w:firstRowFirstColumn="0" w:firstRowLastColumn="0" w:lastRowFirstColumn="0" w:lastRowLastColumn="0"/>
            <w:tcW w:w="2402" w:type="dxa"/>
          </w:tcPr>
          <w:p w14:paraId="62A9FB31" w14:textId="36CFD139" w:rsidR="00D16E4D" w:rsidRPr="00791E04" w:rsidRDefault="00D16E4D" w:rsidP="00140686">
            <w:pPr>
              <w:pStyle w:val="Estilo2"/>
              <w:numPr>
                <w:ilvl w:val="0"/>
                <w:numId w:val="0"/>
              </w:numPr>
              <w:spacing w:before="0"/>
              <w:contextualSpacing/>
              <w:jc w:val="both"/>
              <w:rPr>
                <w:rFonts w:cstheme="majorHAnsi"/>
                <w:color w:val="808080" w:themeColor="background1" w:themeShade="80"/>
                <w:sz w:val="22"/>
                <w:szCs w:val="22"/>
              </w:rPr>
            </w:pPr>
            <w:r w:rsidRPr="00791E04">
              <w:rPr>
                <w:rFonts w:eastAsia="Arial" w:cstheme="majorHAnsi"/>
                <w:color w:val="808080" w:themeColor="background1" w:themeShade="80"/>
                <w:sz w:val="22"/>
                <w:szCs w:val="22"/>
                <w:lang w:val="es-ES"/>
              </w:rPr>
              <w:t>Suscripciones</w:t>
            </w:r>
          </w:p>
        </w:tc>
        <w:tc>
          <w:tcPr>
            <w:tcW w:w="1460" w:type="dxa"/>
          </w:tcPr>
          <w:p w14:paraId="738AD4B3" w14:textId="5B791515" w:rsidR="00D16E4D"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SI</w:t>
            </w:r>
          </w:p>
        </w:tc>
        <w:tc>
          <w:tcPr>
            <w:tcW w:w="2087" w:type="dxa"/>
          </w:tcPr>
          <w:p w14:paraId="2E16826F" w14:textId="440F96C9" w:rsidR="00D16E4D"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eastAsia="Arial" w:cstheme="majorHAnsi"/>
                <w:b w:val="0"/>
                <w:bCs w:val="0"/>
                <w:color w:val="808080" w:themeColor="background1" w:themeShade="80"/>
                <w:sz w:val="22"/>
                <w:szCs w:val="22"/>
                <w:lang w:val="es-ES"/>
              </w:rPr>
            </w:pPr>
            <w:r w:rsidRPr="00791E04">
              <w:rPr>
                <w:rFonts w:eastAsia="Arial" w:cstheme="majorHAnsi"/>
                <w:b w:val="0"/>
                <w:bCs w:val="0"/>
                <w:color w:val="808080" w:themeColor="background1" w:themeShade="80"/>
                <w:sz w:val="22"/>
                <w:szCs w:val="22"/>
                <w:lang w:val="es-ES"/>
              </w:rPr>
              <w:t xml:space="preserve">Se realizó una adecuada planeación </w:t>
            </w:r>
            <w:r w:rsidRPr="00791E04">
              <w:rPr>
                <w:rFonts w:eastAsia="Arial" w:cstheme="majorHAnsi"/>
                <w:b w:val="0"/>
                <w:bCs w:val="0"/>
                <w:color w:val="808080" w:themeColor="background1" w:themeShade="80"/>
                <w:sz w:val="22"/>
                <w:szCs w:val="22"/>
                <w:lang w:val="es-ES"/>
              </w:rPr>
              <w:t>para no utilizar el rubro de suscripciones.</w:t>
            </w:r>
          </w:p>
        </w:tc>
        <w:tc>
          <w:tcPr>
            <w:tcW w:w="1906" w:type="dxa"/>
          </w:tcPr>
          <w:p w14:paraId="3096AAED" w14:textId="72E08F9A" w:rsidR="00D16E4D"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eastAsia="Arial" w:cstheme="majorHAnsi"/>
                <w:b w:val="0"/>
                <w:bCs w:val="0"/>
                <w:color w:val="808080" w:themeColor="background1" w:themeShade="80"/>
                <w:sz w:val="22"/>
                <w:szCs w:val="22"/>
                <w:lang w:val="es-ES"/>
              </w:rPr>
              <w:t>Se espera mantener la ejecución</w:t>
            </w:r>
          </w:p>
        </w:tc>
        <w:tc>
          <w:tcPr>
            <w:tcW w:w="1623" w:type="dxa"/>
          </w:tcPr>
          <w:p w14:paraId="2BC5B6A1" w14:textId="2D77A87E" w:rsidR="00D16E4D" w:rsidRPr="00791E04" w:rsidRDefault="00D16E4D" w:rsidP="00140686">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cstheme="majorHAnsi"/>
                <w:b w:val="0"/>
                <w:bCs w:val="0"/>
                <w:color w:val="808080" w:themeColor="background1" w:themeShade="80"/>
                <w:sz w:val="22"/>
                <w:szCs w:val="22"/>
              </w:rPr>
            </w:pPr>
            <w:r w:rsidRPr="00791E04">
              <w:rPr>
                <w:rFonts w:cstheme="majorHAnsi"/>
                <w:b w:val="0"/>
                <w:bCs w:val="0"/>
                <w:color w:val="808080" w:themeColor="background1" w:themeShade="80"/>
                <w:sz w:val="22"/>
                <w:szCs w:val="22"/>
              </w:rPr>
              <w:t>MANTENER</w:t>
            </w:r>
          </w:p>
        </w:tc>
      </w:tr>
    </w:tbl>
    <w:p w14:paraId="4347B686" w14:textId="5ED312CB" w:rsidR="008C329F" w:rsidRPr="00087820" w:rsidRDefault="008C329F" w:rsidP="00140686">
      <w:pPr>
        <w:pStyle w:val="Estilo2"/>
        <w:numPr>
          <w:ilvl w:val="0"/>
          <w:numId w:val="0"/>
        </w:numPr>
        <w:spacing w:before="0" w:after="0" w:line="240" w:lineRule="auto"/>
        <w:ind w:left="426"/>
        <w:contextualSpacing/>
        <w:jc w:val="both"/>
        <w:rPr>
          <w:rFonts w:cstheme="majorHAnsi"/>
          <w:color w:val="auto"/>
          <w:sz w:val="22"/>
          <w:szCs w:val="22"/>
        </w:rPr>
      </w:pPr>
      <w:r w:rsidRPr="00087820">
        <w:rPr>
          <w:rFonts w:cstheme="majorHAnsi"/>
          <w:color w:val="auto"/>
          <w:sz w:val="22"/>
          <w:szCs w:val="22"/>
        </w:rPr>
        <w:t xml:space="preserve"> </w:t>
      </w:r>
    </w:p>
    <w:p w14:paraId="78574D03" w14:textId="77777777" w:rsidR="009865EF" w:rsidRPr="009E245F" w:rsidRDefault="009865EF" w:rsidP="00140686">
      <w:pPr>
        <w:tabs>
          <w:tab w:val="left" w:pos="1020"/>
        </w:tabs>
        <w:spacing w:after="0" w:line="240" w:lineRule="auto"/>
        <w:contextualSpacing/>
        <w:jc w:val="both"/>
        <w:rPr>
          <w:rFonts w:asciiTheme="majorHAnsi" w:eastAsiaTheme="minorHAnsi" w:hAnsiTheme="majorHAnsi" w:cstheme="majorHAnsi"/>
          <w:b/>
          <w:bCs/>
          <w:lang w:val="es-CO"/>
        </w:rPr>
      </w:pPr>
    </w:p>
    <w:p w14:paraId="77B980BC" w14:textId="1E3F2D7F" w:rsidR="00983779" w:rsidRPr="009E245F" w:rsidRDefault="007856F9" w:rsidP="00A179BE">
      <w:pPr>
        <w:pStyle w:val="Estilo2"/>
        <w:numPr>
          <w:ilvl w:val="0"/>
          <w:numId w:val="38"/>
        </w:numPr>
        <w:spacing w:before="0" w:after="0" w:line="240" w:lineRule="auto"/>
        <w:contextualSpacing/>
        <w:jc w:val="both"/>
        <w:rPr>
          <w:rFonts w:cstheme="majorHAnsi"/>
          <w:color w:val="auto"/>
          <w:sz w:val="24"/>
          <w:szCs w:val="24"/>
        </w:rPr>
      </w:pPr>
      <w:r w:rsidRPr="009E245F">
        <w:rPr>
          <w:rFonts w:cstheme="majorHAnsi"/>
          <w:sz w:val="24"/>
          <w:szCs w:val="24"/>
        </w:rPr>
        <w:t>Indicador de austeridad</w:t>
      </w:r>
    </w:p>
    <w:p w14:paraId="7B0EC6F2" w14:textId="65464E00" w:rsidR="00F7716A" w:rsidRDefault="00F7716A" w:rsidP="00140686">
      <w:pPr>
        <w:pStyle w:val="Estilo2"/>
        <w:numPr>
          <w:ilvl w:val="0"/>
          <w:numId w:val="0"/>
        </w:numPr>
        <w:spacing w:before="0" w:after="0" w:line="240" w:lineRule="auto"/>
        <w:ind w:left="4188" w:hanging="360"/>
        <w:contextualSpacing/>
        <w:jc w:val="both"/>
        <w:rPr>
          <w:rFonts w:cstheme="majorHAnsi"/>
          <w:sz w:val="24"/>
          <w:szCs w:val="24"/>
        </w:rPr>
      </w:pPr>
    </w:p>
    <w:p w14:paraId="552B3216" w14:textId="457F1A21" w:rsidR="00F7716A" w:rsidRPr="00791E04" w:rsidRDefault="009865EF" w:rsidP="00140686">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791E04">
        <w:rPr>
          <w:rFonts w:asciiTheme="minorHAnsi" w:eastAsia="Arial" w:hAnsiTheme="minorHAnsi"/>
          <w:b w:val="0"/>
          <w:bCs w:val="0"/>
          <w:color w:val="808080" w:themeColor="background1" w:themeShade="80"/>
          <w:sz w:val="24"/>
          <w:szCs w:val="24"/>
          <w:lang w:val="es-ES"/>
        </w:rPr>
        <w:t>El indicador de austeridad se define como el porcentaje de ahorro que se obtiene en un período (t) con respecto a un período (t-1) y que concierne únicamente a los gastos elegibles definidos en el Plan de Austeridad del que trata el artículo anterior. Esto resulta de la aplicación de la siguiente fórmula:</w:t>
      </w:r>
    </w:p>
    <w:p w14:paraId="4BC78016" w14:textId="77777777" w:rsidR="00FD4502" w:rsidRPr="00087820" w:rsidRDefault="00FD4502" w:rsidP="00140686">
      <w:pPr>
        <w:spacing w:after="0" w:line="240" w:lineRule="auto"/>
        <w:ind w:left="360"/>
        <w:contextualSpacing/>
        <w:jc w:val="both"/>
        <w:rPr>
          <w:rFonts w:asciiTheme="majorHAnsi" w:eastAsiaTheme="minorHAnsi" w:hAnsiTheme="majorHAnsi" w:cstheme="majorHAnsi"/>
          <w:b/>
          <w:bCs/>
          <w:lang w:val="es-CO"/>
        </w:rPr>
      </w:pPr>
    </w:p>
    <w:p w14:paraId="40258A14" w14:textId="7C8CD53D" w:rsidR="007856F9" w:rsidRPr="00087820" w:rsidRDefault="00FD4502" w:rsidP="00140686">
      <w:pPr>
        <w:spacing w:after="0" w:line="240" w:lineRule="auto"/>
        <w:ind w:left="360"/>
        <w:contextualSpacing/>
        <w:jc w:val="both"/>
        <w:rPr>
          <w:rFonts w:asciiTheme="majorHAnsi" w:eastAsiaTheme="minorHAnsi" w:hAnsiTheme="majorHAnsi" w:cstheme="majorHAnsi"/>
          <w:b/>
          <w:bCs/>
          <w:lang w:val="es-CO"/>
        </w:rPr>
      </w:pPr>
      <w:r w:rsidRPr="00087820">
        <w:rPr>
          <w:rFonts w:asciiTheme="majorHAnsi" w:hAnsiTheme="majorHAnsi" w:cstheme="majorHAnsi"/>
          <w:noProof/>
        </w:rPr>
        <w:drawing>
          <wp:inline distT="0" distB="0" distL="0" distR="0" wp14:anchorId="3F89AB27" wp14:editId="6340786B">
            <wp:extent cx="2120900" cy="660400"/>
            <wp:effectExtent l="19050" t="19050" r="12700" b="25400"/>
            <wp:docPr id="8" name="Imagen 8" descr="Un reloj de aguj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reloj de aguja&#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b="17461"/>
                    <a:stretch>
                      <a:fillRect/>
                    </a:stretch>
                  </pic:blipFill>
                  <pic:spPr bwMode="auto">
                    <a:xfrm>
                      <a:off x="0" y="0"/>
                      <a:ext cx="2120900" cy="660400"/>
                    </a:xfrm>
                    <a:prstGeom prst="rect">
                      <a:avLst/>
                    </a:prstGeom>
                    <a:noFill/>
                    <a:ln w="12700" cmpd="sng">
                      <a:solidFill>
                        <a:schemeClr val="accent1">
                          <a:lumMod val="40000"/>
                          <a:lumOff val="60000"/>
                        </a:schemeClr>
                      </a:solidFill>
                      <a:miter lim="800000"/>
                      <a:headEnd/>
                      <a:tailEnd/>
                    </a:ln>
                    <a:effectLst/>
                  </pic:spPr>
                </pic:pic>
              </a:graphicData>
            </a:graphic>
          </wp:inline>
        </w:drawing>
      </w:r>
    </w:p>
    <w:p w14:paraId="34041CEB" w14:textId="77777777" w:rsidR="009865EF" w:rsidRDefault="009865EF" w:rsidP="00140686">
      <w:pPr>
        <w:spacing w:after="0" w:line="240" w:lineRule="auto"/>
        <w:contextualSpacing/>
        <w:jc w:val="both"/>
        <w:rPr>
          <w:rFonts w:asciiTheme="majorHAnsi" w:hAnsiTheme="majorHAnsi" w:cstheme="majorHAnsi"/>
          <w:lang w:val="es-MX"/>
        </w:rPr>
      </w:pPr>
    </w:p>
    <w:p w14:paraId="0E87C220" w14:textId="1A1F0B60" w:rsidR="00B77562" w:rsidRPr="00791E04" w:rsidRDefault="00B77562" w:rsidP="00140686">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791E04">
        <w:rPr>
          <w:rFonts w:asciiTheme="minorHAnsi" w:eastAsia="Arial" w:hAnsiTheme="minorHAnsi"/>
          <w:b w:val="0"/>
          <w:bCs w:val="0"/>
          <w:color w:val="808080" w:themeColor="background1" w:themeShade="80"/>
          <w:sz w:val="24"/>
          <w:szCs w:val="24"/>
          <w:lang w:val="es-ES"/>
        </w:rPr>
        <w:t xml:space="preserve">Donde: </w:t>
      </w:r>
    </w:p>
    <w:p w14:paraId="2CE0789B" w14:textId="77777777" w:rsidR="00B77562" w:rsidRPr="00087820" w:rsidRDefault="00B77562" w:rsidP="00140686">
      <w:pPr>
        <w:spacing w:after="0" w:line="240" w:lineRule="auto"/>
        <w:contextualSpacing/>
        <w:jc w:val="both"/>
        <w:rPr>
          <w:rFonts w:asciiTheme="majorHAnsi" w:hAnsiTheme="majorHAnsi" w:cstheme="majorHAnsi"/>
          <w:lang w:val="es-MX"/>
        </w:rPr>
      </w:pPr>
    </w:p>
    <w:p w14:paraId="2F2A24C4" w14:textId="4D751110" w:rsidR="007856F9" w:rsidRPr="00791E04" w:rsidRDefault="007856F9"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b/>
          <w:bCs/>
          <w:color w:val="C00000"/>
          <w:sz w:val="24"/>
          <w:szCs w:val="24"/>
        </w:rPr>
        <w:t>IA:</w:t>
      </w:r>
      <w:r w:rsidRPr="00791E04">
        <w:rPr>
          <w:rFonts w:asciiTheme="minorHAnsi" w:eastAsia="Arial" w:hAnsiTheme="minorHAnsi" w:cstheme="minorHAnsi"/>
          <w:color w:val="C00000"/>
          <w:sz w:val="24"/>
          <w:szCs w:val="24"/>
        </w:rPr>
        <w:t xml:space="preserve"> </w:t>
      </w:r>
      <w:r w:rsidRPr="00791E04">
        <w:rPr>
          <w:rFonts w:asciiTheme="minorHAnsi" w:eastAsia="Arial" w:hAnsiTheme="minorHAnsi" w:cstheme="minorHAnsi"/>
          <w:color w:val="808080" w:themeColor="background1" w:themeShade="80"/>
          <w:sz w:val="24"/>
          <w:szCs w:val="24"/>
        </w:rPr>
        <w:t>Indicador de Austeridad </w:t>
      </w:r>
      <w:r w:rsidR="00B77562" w:rsidRPr="00791E04">
        <w:rPr>
          <w:rFonts w:asciiTheme="minorHAnsi" w:eastAsia="Arial" w:hAnsiTheme="minorHAnsi" w:cstheme="minorHAnsi"/>
          <w:color w:val="808080" w:themeColor="background1" w:themeShade="80"/>
          <w:sz w:val="24"/>
          <w:szCs w:val="24"/>
        </w:rPr>
        <w:t>(</w:t>
      </w:r>
      <w:r w:rsidRPr="00791E04">
        <w:rPr>
          <w:rFonts w:asciiTheme="minorHAnsi" w:eastAsia="Arial" w:hAnsiTheme="minorHAnsi" w:cstheme="minorHAnsi"/>
          <w:color w:val="808080" w:themeColor="background1" w:themeShade="80"/>
          <w:sz w:val="24"/>
          <w:szCs w:val="24"/>
        </w:rPr>
        <w:t>Porcentaje de ahorro</w:t>
      </w:r>
      <w:r w:rsidR="00B77562" w:rsidRPr="00791E04">
        <w:rPr>
          <w:rFonts w:asciiTheme="minorHAnsi" w:eastAsia="Arial" w:hAnsiTheme="minorHAnsi" w:cstheme="minorHAnsi"/>
          <w:color w:val="808080" w:themeColor="background1" w:themeShade="80"/>
          <w:sz w:val="24"/>
          <w:szCs w:val="24"/>
        </w:rPr>
        <w:t>)</w:t>
      </w:r>
    </w:p>
    <w:p w14:paraId="7ED14745" w14:textId="5FA838C7" w:rsidR="007856F9" w:rsidRPr="00791E04" w:rsidRDefault="007856F9"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b/>
          <w:bCs/>
          <w:color w:val="C00000"/>
          <w:sz w:val="24"/>
          <w:szCs w:val="24"/>
        </w:rPr>
        <w:lastRenderedPageBreak/>
        <w:t>GE:</w:t>
      </w:r>
      <w:r w:rsidRPr="00791E04">
        <w:rPr>
          <w:rFonts w:asciiTheme="minorHAnsi" w:eastAsia="Arial" w:hAnsiTheme="minorHAnsi" w:cstheme="minorHAnsi"/>
          <w:color w:val="C00000"/>
          <w:sz w:val="24"/>
          <w:szCs w:val="24"/>
        </w:rPr>
        <w:t xml:space="preserve"> </w:t>
      </w:r>
      <w:r w:rsidRPr="00791E04">
        <w:rPr>
          <w:rFonts w:asciiTheme="minorHAnsi" w:eastAsia="Arial" w:hAnsiTheme="minorHAnsi" w:cstheme="minorHAnsi"/>
          <w:color w:val="808080" w:themeColor="background1" w:themeShade="80"/>
          <w:sz w:val="24"/>
          <w:szCs w:val="24"/>
        </w:rPr>
        <w:t xml:space="preserve">Gastos </w:t>
      </w:r>
      <w:r w:rsidR="00FD4502" w:rsidRPr="00791E04">
        <w:rPr>
          <w:rFonts w:asciiTheme="minorHAnsi" w:eastAsia="Arial" w:hAnsiTheme="minorHAnsi" w:cstheme="minorHAnsi"/>
          <w:color w:val="808080" w:themeColor="background1" w:themeShade="80"/>
          <w:sz w:val="24"/>
          <w:szCs w:val="24"/>
        </w:rPr>
        <w:t xml:space="preserve">rubro </w:t>
      </w:r>
      <w:r w:rsidRPr="00791E04">
        <w:rPr>
          <w:rFonts w:asciiTheme="minorHAnsi" w:eastAsia="Arial" w:hAnsiTheme="minorHAnsi" w:cstheme="minorHAnsi"/>
          <w:color w:val="808080" w:themeColor="background1" w:themeShade="80"/>
          <w:sz w:val="24"/>
          <w:szCs w:val="24"/>
        </w:rPr>
        <w:t>elegi</w:t>
      </w:r>
      <w:r w:rsidR="00FD4502" w:rsidRPr="00791E04">
        <w:rPr>
          <w:rFonts w:asciiTheme="minorHAnsi" w:eastAsia="Arial" w:hAnsiTheme="minorHAnsi" w:cstheme="minorHAnsi"/>
          <w:color w:val="808080" w:themeColor="background1" w:themeShade="80"/>
          <w:sz w:val="24"/>
          <w:szCs w:val="24"/>
        </w:rPr>
        <w:t>do</w:t>
      </w:r>
      <w:r w:rsidRPr="00791E04">
        <w:rPr>
          <w:rFonts w:asciiTheme="minorHAnsi" w:eastAsia="Arial" w:hAnsiTheme="minorHAnsi" w:cstheme="minorHAnsi"/>
          <w:color w:val="808080" w:themeColor="background1" w:themeShade="80"/>
          <w:sz w:val="24"/>
          <w:szCs w:val="24"/>
        </w:rPr>
        <w:t>, pueden ser de funcionamiento y/o inversión (que por programación integral se asimilen a la adquisición de bienes y servicios).</w:t>
      </w:r>
    </w:p>
    <w:p w14:paraId="3DA81AA0" w14:textId="1CD700DB" w:rsidR="007856F9" w:rsidRPr="00791E04" w:rsidRDefault="007856F9"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b/>
          <w:bCs/>
          <w:color w:val="C00000"/>
          <w:sz w:val="24"/>
          <w:szCs w:val="24"/>
        </w:rPr>
        <w:t>t:</w:t>
      </w:r>
      <w:r w:rsidRPr="00791E04">
        <w:rPr>
          <w:rFonts w:asciiTheme="minorHAnsi" w:eastAsia="Arial" w:hAnsiTheme="minorHAnsi" w:cstheme="minorHAnsi"/>
          <w:color w:val="C00000"/>
          <w:sz w:val="24"/>
          <w:szCs w:val="24"/>
        </w:rPr>
        <w:t xml:space="preserve"> </w:t>
      </w:r>
      <w:r w:rsidRPr="00791E04">
        <w:rPr>
          <w:rFonts w:asciiTheme="minorHAnsi" w:eastAsia="Arial" w:hAnsiTheme="minorHAnsi" w:cstheme="minorHAnsi"/>
          <w:color w:val="808080" w:themeColor="background1" w:themeShade="80"/>
          <w:sz w:val="24"/>
          <w:szCs w:val="24"/>
        </w:rPr>
        <w:t>Período, para el per</w:t>
      </w:r>
      <w:r w:rsidR="002B5371" w:rsidRPr="00791E04">
        <w:rPr>
          <w:rFonts w:asciiTheme="minorHAnsi" w:eastAsia="Arial" w:hAnsiTheme="minorHAnsi" w:cstheme="minorHAnsi"/>
          <w:color w:val="808080" w:themeColor="background1" w:themeShade="80"/>
          <w:sz w:val="24"/>
          <w:szCs w:val="24"/>
        </w:rPr>
        <w:t>í</w:t>
      </w:r>
      <w:r w:rsidRPr="00791E04">
        <w:rPr>
          <w:rFonts w:asciiTheme="minorHAnsi" w:eastAsia="Arial" w:hAnsiTheme="minorHAnsi" w:cstheme="minorHAnsi"/>
          <w:color w:val="808080" w:themeColor="background1" w:themeShade="80"/>
          <w:sz w:val="24"/>
          <w:szCs w:val="24"/>
        </w:rPr>
        <w:t>odo se recomienda que sea anual (medido semestralmente).</w:t>
      </w:r>
    </w:p>
    <w:p w14:paraId="18082C7F" w14:textId="0C9FBF1C" w:rsidR="00672E85" w:rsidRDefault="00672E85" w:rsidP="00140686">
      <w:pPr>
        <w:spacing w:after="0" w:line="240" w:lineRule="auto"/>
        <w:contextualSpacing/>
        <w:jc w:val="both"/>
        <w:rPr>
          <w:rFonts w:asciiTheme="majorHAnsi" w:hAnsiTheme="majorHAnsi" w:cstheme="majorHAnsi"/>
        </w:rPr>
      </w:pPr>
    </w:p>
    <w:p w14:paraId="677346C6" w14:textId="77777777" w:rsidR="00672E85" w:rsidRPr="00087820" w:rsidRDefault="00672E85" w:rsidP="00140686">
      <w:pPr>
        <w:spacing w:after="0" w:line="240" w:lineRule="auto"/>
        <w:contextualSpacing/>
        <w:jc w:val="both"/>
        <w:rPr>
          <w:rFonts w:asciiTheme="majorHAnsi" w:hAnsiTheme="majorHAnsi" w:cstheme="majorHAnsi"/>
        </w:rPr>
      </w:pPr>
    </w:p>
    <w:p w14:paraId="13B921D3" w14:textId="48326A0B" w:rsidR="005A5739" w:rsidRPr="00652383" w:rsidRDefault="005A5739" w:rsidP="00140686">
      <w:pPr>
        <w:pStyle w:val="Prrafodelista"/>
        <w:numPr>
          <w:ilvl w:val="0"/>
          <w:numId w:val="31"/>
        </w:numPr>
        <w:spacing w:after="0" w:line="240" w:lineRule="auto"/>
        <w:contextualSpacing/>
        <w:jc w:val="both"/>
        <w:rPr>
          <w:rFonts w:asciiTheme="majorHAnsi" w:eastAsiaTheme="minorHAnsi" w:hAnsiTheme="majorHAnsi" w:cstheme="majorHAnsi"/>
          <w:b/>
          <w:bCs/>
          <w:color w:val="C00000"/>
          <w:sz w:val="24"/>
          <w:szCs w:val="24"/>
          <w:lang w:val="es-CO"/>
        </w:rPr>
      </w:pPr>
      <w:r w:rsidRPr="00652383">
        <w:rPr>
          <w:rFonts w:asciiTheme="majorHAnsi" w:eastAsiaTheme="minorHAnsi" w:hAnsiTheme="majorHAnsi" w:cstheme="majorHAnsi"/>
          <w:b/>
          <w:bCs/>
          <w:color w:val="C00000"/>
          <w:sz w:val="24"/>
          <w:szCs w:val="24"/>
          <w:lang w:val="es-CO"/>
        </w:rPr>
        <w:t xml:space="preserve">Indicador de cumplimiento </w:t>
      </w:r>
    </w:p>
    <w:p w14:paraId="7DCFA376" w14:textId="21BEEFD0" w:rsidR="009865EF" w:rsidRDefault="009865EF" w:rsidP="00140686">
      <w:pPr>
        <w:spacing w:after="0" w:line="240" w:lineRule="auto"/>
        <w:contextualSpacing/>
        <w:jc w:val="both"/>
        <w:rPr>
          <w:rFonts w:asciiTheme="majorHAnsi" w:eastAsiaTheme="minorHAnsi" w:hAnsiTheme="majorHAnsi" w:cstheme="majorHAnsi"/>
          <w:b/>
          <w:bCs/>
          <w:color w:val="C00000"/>
          <w:sz w:val="24"/>
          <w:szCs w:val="24"/>
          <w:lang w:val="es-CO"/>
        </w:rPr>
      </w:pPr>
    </w:p>
    <w:p w14:paraId="3502C179" w14:textId="0DB70464" w:rsidR="009865EF" w:rsidRPr="00791E04" w:rsidRDefault="009865EF" w:rsidP="00140686">
      <w:p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Representa el nivel de desempeño del indicador de austeridad frente a la meta proyectada definida en el Plan de Austeridad, y resulta de la aplicación de la siguiente fórmula:</w:t>
      </w:r>
    </w:p>
    <w:p w14:paraId="671DBCD4" w14:textId="7AE1FD49" w:rsidR="005A5739" w:rsidRPr="009865EF" w:rsidRDefault="005A5739" w:rsidP="001D44A5">
      <w:pPr>
        <w:spacing w:after="0" w:line="240" w:lineRule="auto"/>
        <w:contextualSpacing/>
        <w:jc w:val="both"/>
        <w:rPr>
          <w:rFonts w:asciiTheme="majorHAnsi" w:eastAsiaTheme="minorHAnsi" w:hAnsiTheme="majorHAnsi" w:cstheme="majorHAnsi"/>
          <w:sz w:val="24"/>
          <w:szCs w:val="24"/>
          <w:lang w:val="es-CO"/>
        </w:rPr>
      </w:pPr>
    </w:p>
    <w:p w14:paraId="4ABEC56A" w14:textId="1825B2EB" w:rsidR="005A5739" w:rsidRPr="00087820" w:rsidRDefault="005A5739" w:rsidP="00672E85">
      <w:pPr>
        <w:spacing w:after="0" w:line="240" w:lineRule="auto"/>
        <w:contextualSpacing/>
        <w:jc w:val="center"/>
        <w:rPr>
          <w:rFonts w:asciiTheme="majorHAnsi" w:hAnsiTheme="majorHAnsi" w:cstheme="majorHAnsi"/>
        </w:rPr>
      </w:pPr>
      <w:r w:rsidRPr="00087820">
        <w:rPr>
          <w:rFonts w:asciiTheme="majorHAnsi" w:hAnsiTheme="majorHAnsi" w:cstheme="majorHAnsi"/>
          <w:noProof/>
          <w:bdr w:val="single" w:sz="12" w:space="0" w:color="BDD6EE"/>
        </w:rPr>
        <w:drawing>
          <wp:inline distT="0" distB="0" distL="0" distR="0" wp14:anchorId="13A862EE" wp14:editId="2DC3FDC8">
            <wp:extent cx="2679700" cy="787400"/>
            <wp:effectExtent l="19050" t="19050" r="25400" b="1270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r="8061"/>
                    <a:stretch>
                      <a:fillRect/>
                    </a:stretch>
                  </pic:blipFill>
                  <pic:spPr bwMode="auto">
                    <a:xfrm>
                      <a:off x="0" y="0"/>
                      <a:ext cx="2679700" cy="787400"/>
                    </a:xfrm>
                    <a:prstGeom prst="rect">
                      <a:avLst/>
                    </a:prstGeom>
                    <a:noFill/>
                    <a:ln w="19050" cmpd="sng">
                      <a:solidFill>
                        <a:schemeClr val="accent5">
                          <a:lumMod val="40000"/>
                          <a:lumOff val="60000"/>
                        </a:schemeClr>
                      </a:solidFill>
                      <a:miter lim="800000"/>
                      <a:headEnd/>
                      <a:tailEnd/>
                    </a:ln>
                    <a:effectLst/>
                  </pic:spPr>
                </pic:pic>
              </a:graphicData>
            </a:graphic>
          </wp:inline>
        </w:drawing>
      </w:r>
    </w:p>
    <w:p w14:paraId="785F165B" w14:textId="77777777" w:rsidR="00FD4502" w:rsidRPr="00087820" w:rsidRDefault="00FD4502">
      <w:pPr>
        <w:rPr>
          <w:rFonts w:asciiTheme="majorHAnsi" w:hAnsiTheme="majorHAnsi" w:cstheme="majorHAnsi"/>
        </w:rPr>
        <w:sectPr w:rsidR="00FD4502" w:rsidRPr="00087820" w:rsidSect="00140686">
          <w:headerReference w:type="default" r:id="rId14"/>
          <w:footerReference w:type="default" r:id="rId15"/>
          <w:pgSz w:w="12240" w:h="15840"/>
          <w:pgMar w:top="2387" w:right="1608" w:bottom="1702" w:left="1418" w:header="284" w:footer="958" w:gutter="0"/>
          <w:cols w:space="720"/>
        </w:sectPr>
      </w:pPr>
    </w:p>
    <w:p w14:paraId="794D9033" w14:textId="3175342B" w:rsidR="00FD4502" w:rsidRPr="00087820" w:rsidRDefault="00FD4502">
      <w:pPr>
        <w:rPr>
          <w:rFonts w:asciiTheme="majorHAnsi" w:hAnsiTheme="majorHAnsi" w:cstheme="majorHAnsi"/>
        </w:rPr>
      </w:pPr>
    </w:p>
    <w:p w14:paraId="0DC6BF51" w14:textId="77777777" w:rsidR="005A5739" w:rsidRPr="00087820" w:rsidRDefault="005A5739" w:rsidP="001D44A5">
      <w:pPr>
        <w:spacing w:after="0" w:line="240" w:lineRule="auto"/>
        <w:contextualSpacing/>
        <w:jc w:val="both"/>
        <w:rPr>
          <w:rFonts w:asciiTheme="majorHAnsi" w:hAnsiTheme="majorHAnsi" w:cstheme="majorHAnsi"/>
        </w:rPr>
      </w:pPr>
    </w:p>
    <w:p w14:paraId="0B82EC0B" w14:textId="16442BD7" w:rsidR="00F43056" w:rsidRPr="00087820" w:rsidRDefault="008C728A" w:rsidP="00A179BE">
      <w:pPr>
        <w:pStyle w:val="Prrafodelista"/>
        <w:numPr>
          <w:ilvl w:val="0"/>
          <w:numId w:val="38"/>
        </w:numPr>
        <w:spacing w:after="0" w:line="240" w:lineRule="auto"/>
        <w:contextualSpacing/>
        <w:jc w:val="both"/>
        <w:rPr>
          <w:rFonts w:asciiTheme="majorHAnsi" w:eastAsiaTheme="minorHAnsi" w:hAnsiTheme="majorHAnsi" w:cstheme="majorHAnsi"/>
          <w:b/>
          <w:bCs/>
          <w:color w:val="C00000"/>
          <w:sz w:val="24"/>
          <w:szCs w:val="24"/>
          <w:lang w:val="es-CO"/>
        </w:rPr>
      </w:pPr>
      <w:r w:rsidRPr="00087820">
        <w:rPr>
          <w:rFonts w:asciiTheme="majorHAnsi" w:eastAsiaTheme="minorHAnsi" w:hAnsiTheme="majorHAnsi" w:cstheme="majorHAnsi"/>
          <w:b/>
          <w:bCs/>
          <w:color w:val="C00000"/>
          <w:sz w:val="24"/>
          <w:szCs w:val="24"/>
          <w:lang w:val="es-CO"/>
        </w:rPr>
        <w:t>Reporte primer informe</w:t>
      </w:r>
      <w:r w:rsidR="00DB0A3E" w:rsidRPr="00087820">
        <w:rPr>
          <w:rFonts w:asciiTheme="majorHAnsi" w:eastAsiaTheme="minorHAnsi" w:hAnsiTheme="majorHAnsi" w:cstheme="majorHAnsi"/>
          <w:b/>
          <w:bCs/>
          <w:color w:val="C00000"/>
          <w:sz w:val="24"/>
          <w:szCs w:val="24"/>
          <w:lang w:val="es-CO"/>
        </w:rPr>
        <w:t xml:space="preserve"> </w:t>
      </w:r>
    </w:p>
    <w:p w14:paraId="024FB91A" w14:textId="477CD2CB" w:rsidR="00CE1D4B" w:rsidRPr="00087820" w:rsidRDefault="00CE1D4B" w:rsidP="00557724">
      <w:pPr>
        <w:pStyle w:val="Prrafodelista"/>
        <w:spacing w:after="0" w:line="240" w:lineRule="auto"/>
        <w:ind w:left="1146" w:firstLine="0"/>
        <w:contextualSpacing/>
        <w:jc w:val="both"/>
        <w:rPr>
          <w:rFonts w:asciiTheme="majorHAnsi" w:eastAsiaTheme="minorHAnsi" w:hAnsiTheme="majorHAnsi" w:cstheme="majorHAnsi"/>
          <w:b/>
          <w:bCs/>
          <w:color w:val="C00000"/>
          <w:lang w:val="es-CO"/>
        </w:rPr>
      </w:pPr>
    </w:p>
    <w:p w14:paraId="1AAF8001" w14:textId="7F715E08" w:rsidR="00CE1D4B" w:rsidRPr="00791E04" w:rsidRDefault="00DB0A3E" w:rsidP="001D44A5">
      <w:pPr>
        <w:spacing w:after="0" w:line="240" w:lineRule="auto"/>
        <w:contextualSpacing/>
        <w:jc w:val="both"/>
        <w:rPr>
          <w:rFonts w:asciiTheme="minorHAnsi" w:eastAsia="Arial" w:hAnsiTheme="minorHAnsi" w:cstheme="minorHAnsi"/>
          <w:color w:val="808080" w:themeColor="background1" w:themeShade="80"/>
          <w:sz w:val="24"/>
          <w:szCs w:val="24"/>
        </w:rPr>
      </w:pPr>
      <w:r w:rsidRPr="00791E04">
        <w:rPr>
          <w:rFonts w:asciiTheme="minorHAnsi" w:eastAsia="Arial" w:hAnsiTheme="minorHAnsi" w:cstheme="minorHAnsi"/>
          <w:color w:val="808080" w:themeColor="background1" w:themeShade="80"/>
          <w:sz w:val="24"/>
          <w:szCs w:val="24"/>
        </w:rPr>
        <w:t>La siguiente tabla</w:t>
      </w:r>
      <w:r w:rsidR="00CE1D4B" w:rsidRPr="00791E04">
        <w:rPr>
          <w:rFonts w:asciiTheme="minorHAnsi" w:eastAsia="Arial" w:hAnsiTheme="minorHAnsi" w:cstheme="minorHAnsi"/>
          <w:color w:val="808080" w:themeColor="background1" w:themeShade="80"/>
          <w:sz w:val="24"/>
          <w:szCs w:val="24"/>
        </w:rPr>
        <w:t xml:space="preserve"> </w:t>
      </w:r>
      <w:r w:rsidR="00395370" w:rsidRPr="00791E04">
        <w:rPr>
          <w:rFonts w:asciiTheme="minorHAnsi" w:eastAsia="Arial" w:hAnsiTheme="minorHAnsi" w:cstheme="minorHAnsi"/>
          <w:color w:val="808080" w:themeColor="background1" w:themeShade="80"/>
          <w:sz w:val="24"/>
          <w:szCs w:val="24"/>
        </w:rPr>
        <w:t>se diligencia</w:t>
      </w:r>
      <w:r w:rsidRPr="00791E04">
        <w:rPr>
          <w:rFonts w:asciiTheme="minorHAnsi" w:eastAsia="Arial" w:hAnsiTheme="minorHAnsi" w:cstheme="minorHAnsi"/>
          <w:color w:val="808080" w:themeColor="background1" w:themeShade="80"/>
          <w:sz w:val="24"/>
          <w:szCs w:val="24"/>
        </w:rPr>
        <w:t xml:space="preserve"> </w:t>
      </w:r>
      <w:r w:rsidR="00CE1D4B" w:rsidRPr="00791E04">
        <w:rPr>
          <w:rFonts w:asciiTheme="minorHAnsi" w:eastAsia="Arial" w:hAnsiTheme="minorHAnsi" w:cstheme="minorHAnsi"/>
          <w:color w:val="808080" w:themeColor="background1" w:themeShade="80"/>
          <w:sz w:val="24"/>
          <w:szCs w:val="24"/>
        </w:rPr>
        <w:t xml:space="preserve">para el primer informe </w:t>
      </w:r>
      <w:r w:rsidR="006741C6" w:rsidRPr="00791E04">
        <w:rPr>
          <w:rFonts w:asciiTheme="minorHAnsi" w:eastAsia="Arial" w:hAnsiTheme="minorHAnsi" w:cstheme="minorHAnsi"/>
          <w:color w:val="808080" w:themeColor="background1" w:themeShade="80"/>
          <w:sz w:val="24"/>
          <w:szCs w:val="24"/>
        </w:rPr>
        <w:t xml:space="preserve">semestral </w:t>
      </w:r>
      <w:r w:rsidR="00CE1D4B" w:rsidRPr="00791E04">
        <w:rPr>
          <w:rFonts w:asciiTheme="minorHAnsi" w:eastAsia="Arial" w:hAnsiTheme="minorHAnsi" w:cstheme="minorHAnsi"/>
          <w:color w:val="808080" w:themeColor="background1" w:themeShade="80"/>
          <w:sz w:val="24"/>
          <w:szCs w:val="24"/>
        </w:rPr>
        <w:t>correspondiente al per</w:t>
      </w:r>
      <w:r w:rsidR="00B43DCE" w:rsidRPr="00791E04">
        <w:rPr>
          <w:rFonts w:asciiTheme="minorHAnsi" w:eastAsia="Arial" w:hAnsiTheme="minorHAnsi" w:cstheme="minorHAnsi"/>
          <w:color w:val="808080" w:themeColor="background1" w:themeShade="80"/>
          <w:sz w:val="24"/>
          <w:szCs w:val="24"/>
        </w:rPr>
        <w:t>í</w:t>
      </w:r>
      <w:r w:rsidR="00CE1D4B" w:rsidRPr="00791E04">
        <w:rPr>
          <w:rFonts w:asciiTheme="minorHAnsi" w:eastAsia="Arial" w:hAnsiTheme="minorHAnsi" w:cstheme="minorHAnsi"/>
          <w:color w:val="808080" w:themeColor="background1" w:themeShade="80"/>
          <w:sz w:val="24"/>
          <w:szCs w:val="24"/>
        </w:rPr>
        <w:t xml:space="preserve">odo de enero a junio de </w:t>
      </w:r>
      <w:r w:rsidR="00557724" w:rsidRPr="00791E04">
        <w:rPr>
          <w:rFonts w:asciiTheme="minorHAnsi" w:eastAsia="Arial" w:hAnsiTheme="minorHAnsi" w:cstheme="minorHAnsi"/>
          <w:color w:val="808080" w:themeColor="background1" w:themeShade="80"/>
          <w:sz w:val="24"/>
          <w:szCs w:val="24"/>
        </w:rPr>
        <w:t>la vigencia</w:t>
      </w:r>
      <w:r w:rsidR="00CE1D4B" w:rsidRPr="00791E04">
        <w:rPr>
          <w:rFonts w:asciiTheme="minorHAnsi" w:eastAsia="Arial" w:hAnsiTheme="minorHAnsi" w:cstheme="minorHAnsi"/>
          <w:color w:val="808080" w:themeColor="background1" w:themeShade="80"/>
          <w:sz w:val="24"/>
          <w:szCs w:val="24"/>
        </w:rPr>
        <w:t>, que contiene la información de l</w:t>
      </w:r>
      <w:r w:rsidR="00395370" w:rsidRPr="00791E04">
        <w:rPr>
          <w:rFonts w:asciiTheme="minorHAnsi" w:eastAsia="Arial" w:hAnsiTheme="minorHAnsi" w:cstheme="minorHAnsi"/>
          <w:color w:val="808080" w:themeColor="background1" w:themeShade="80"/>
          <w:sz w:val="24"/>
          <w:szCs w:val="24"/>
        </w:rPr>
        <w:t xml:space="preserve">a ejecución y giros de los rubros </w:t>
      </w:r>
      <w:r w:rsidR="00DD3605" w:rsidRPr="00791E04">
        <w:rPr>
          <w:rFonts w:asciiTheme="minorHAnsi" w:eastAsia="Arial" w:hAnsiTheme="minorHAnsi" w:cstheme="minorHAnsi"/>
          <w:color w:val="808080" w:themeColor="background1" w:themeShade="80"/>
          <w:sz w:val="24"/>
          <w:szCs w:val="24"/>
        </w:rPr>
        <w:t>seleccionados</w:t>
      </w:r>
      <w:r w:rsidR="00CE1D4B" w:rsidRPr="00791E04">
        <w:rPr>
          <w:rFonts w:asciiTheme="minorHAnsi" w:eastAsia="Arial" w:hAnsiTheme="minorHAnsi" w:cstheme="minorHAnsi"/>
          <w:color w:val="808080" w:themeColor="background1" w:themeShade="80"/>
          <w:sz w:val="24"/>
          <w:szCs w:val="24"/>
        </w:rPr>
        <w:t xml:space="preserve"> y su</w:t>
      </w:r>
      <w:r w:rsidR="00DC5B3B" w:rsidRPr="00791E04">
        <w:rPr>
          <w:rFonts w:asciiTheme="minorHAnsi" w:eastAsia="Arial" w:hAnsiTheme="minorHAnsi" w:cstheme="minorHAnsi"/>
          <w:color w:val="808080" w:themeColor="background1" w:themeShade="80"/>
          <w:sz w:val="24"/>
          <w:szCs w:val="24"/>
        </w:rPr>
        <w:t>s</w:t>
      </w:r>
      <w:r w:rsidR="00CE1D4B" w:rsidRPr="00791E04">
        <w:rPr>
          <w:rFonts w:asciiTheme="minorHAnsi" w:eastAsia="Arial" w:hAnsiTheme="minorHAnsi" w:cstheme="minorHAnsi"/>
          <w:color w:val="808080" w:themeColor="background1" w:themeShade="80"/>
          <w:sz w:val="24"/>
          <w:szCs w:val="24"/>
        </w:rPr>
        <w:t xml:space="preserve"> </w:t>
      </w:r>
      <w:r w:rsidR="00087820" w:rsidRPr="00791E04">
        <w:rPr>
          <w:rFonts w:asciiTheme="minorHAnsi" w:eastAsia="Arial" w:hAnsiTheme="minorHAnsi" w:cstheme="minorHAnsi"/>
          <w:color w:val="808080" w:themeColor="background1" w:themeShade="80"/>
          <w:sz w:val="24"/>
          <w:szCs w:val="24"/>
        </w:rPr>
        <w:t>correspondientes variaciones</w:t>
      </w:r>
      <w:r w:rsidR="00CE1D4B" w:rsidRPr="00791E04">
        <w:rPr>
          <w:rFonts w:asciiTheme="minorHAnsi" w:eastAsia="Arial" w:hAnsiTheme="minorHAnsi" w:cstheme="minorHAnsi"/>
          <w:color w:val="808080" w:themeColor="background1" w:themeShade="80"/>
          <w:sz w:val="24"/>
          <w:szCs w:val="24"/>
        </w:rPr>
        <w:t>:</w:t>
      </w:r>
    </w:p>
    <w:p w14:paraId="68A1031A" w14:textId="0400DD68" w:rsidR="00DB0A3E" w:rsidRPr="00087820" w:rsidRDefault="00DB0A3E" w:rsidP="001D44A5">
      <w:pPr>
        <w:spacing w:after="0" w:line="240" w:lineRule="auto"/>
        <w:contextualSpacing/>
        <w:jc w:val="both"/>
        <w:rPr>
          <w:rFonts w:asciiTheme="majorHAnsi" w:hAnsiTheme="majorHAnsi" w:cstheme="majorHAnsi"/>
          <w:color w:val="C00000"/>
        </w:rPr>
      </w:pPr>
    </w:p>
    <w:p w14:paraId="303A93E8" w14:textId="5248FCCD" w:rsidR="00DB0A3E" w:rsidRPr="00087820" w:rsidRDefault="00DB0A3E" w:rsidP="001D44A5">
      <w:pPr>
        <w:spacing w:after="0" w:line="240" w:lineRule="auto"/>
        <w:contextualSpacing/>
        <w:jc w:val="both"/>
        <w:rPr>
          <w:rFonts w:asciiTheme="majorHAnsi" w:hAnsiTheme="majorHAnsi" w:cstheme="majorHAnsi"/>
          <w:b/>
          <w:bCs/>
          <w:color w:val="C00000"/>
        </w:rPr>
      </w:pPr>
    </w:p>
    <w:p w14:paraId="5517364A" w14:textId="56442B5E" w:rsidR="00DB0A3E" w:rsidRPr="001F7120" w:rsidRDefault="00657BF3" w:rsidP="001258B1">
      <w:pPr>
        <w:pStyle w:val="Descripcin"/>
        <w:jc w:val="center"/>
        <w:rPr>
          <w:rFonts w:asciiTheme="majorHAnsi" w:eastAsiaTheme="minorHAnsi" w:hAnsiTheme="majorHAnsi" w:cstheme="majorHAnsi"/>
          <w:b/>
          <w:bCs/>
          <w:i w:val="0"/>
          <w:iCs w:val="0"/>
          <w:color w:val="C00000"/>
          <w:sz w:val="24"/>
          <w:szCs w:val="24"/>
          <w:lang w:val="es-CO"/>
        </w:rPr>
      </w:pPr>
      <w:bookmarkStart w:id="7" w:name="_Toc44443096"/>
      <w:bookmarkStart w:id="8" w:name="_Toc44449161"/>
      <w:r w:rsidRPr="001F7120">
        <w:rPr>
          <w:rFonts w:asciiTheme="majorHAnsi" w:eastAsiaTheme="minorHAnsi" w:hAnsiTheme="majorHAnsi" w:cstheme="majorHAnsi"/>
          <w:b/>
          <w:bCs/>
          <w:i w:val="0"/>
          <w:iCs w:val="0"/>
          <w:color w:val="C00000"/>
          <w:sz w:val="24"/>
          <w:szCs w:val="24"/>
          <w:lang w:val="es-CO"/>
        </w:rPr>
        <w:t xml:space="preserve">Tabla </w:t>
      </w:r>
      <w:r w:rsidR="001F7120" w:rsidRPr="001F7120">
        <w:rPr>
          <w:rFonts w:asciiTheme="majorHAnsi" w:eastAsiaTheme="minorHAnsi" w:hAnsiTheme="majorHAnsi" w:cstheme="majorHAnsi"/>
          <w:b/>
          <w:bCs/>
          <w:i w:val="0"/>
          <w:iCs w:val="0"/>
          <w:color w:val="C00000"/>
          <w:sz w:val="24"/>
          <w:szCs w:val="24"/>
          <w:lang w:val="es-CO"/>
        </w:rPr>
        <w:t>No. 2</w:t>
      </w:r>
      <w:r w:rsidR="00F7716A" w:rsidRPr="001F7120">
        <w:rPr>
          <w:rFonts w:asciiTheme="majorHAnsi" w:eastAsiaTheme="minorHAnsi" w:hAnsiTheme="majorHAnsi" w:cstheme="majorHAnsi"/>
          <w:b/>
          <w:bCs/>
          <w:i w:val="0"/>
          <w:iCs w:val="0"/>
          <w:color w:val="C00000"/>
          <w:sz w:val="24"/>
          <w:szCs w:val="24"/>
          <w:lang w:val="es-CO"/>
        </w:rPr>
        <w:t xml:space="preserve">  </w:t>
      </w:r>
      <w:r w:rsidRPr="001F7120">
        <w:rPr>
          <w:rFonts w:asciiTheme="majorHAnsi" w:eastAsiaTheme="minorHAnsi" w:hAnsiTheme="majorHAnsi" w:cstheme="majorHAnsi"/>
          <w:b/>
          <w:bCs/>
          <w:i w:val="0"/>
          <w:iCs w:val="0"/>
          <w:color w:val="C00000"/>
          <w:sz w:val="24"/>
          <w:szCs w:val="24"/>
          <w:lang w:val="es-CO"/>
        </w:rPr>
        <w:t xml:space="preserve"> Reporte Primer Informe Semestral </w:t>
      </w:r>
      <w:bookmarkEnd w:id="7"/>
      <w:bookmarkEnd w:id="8"/>
    </w:p>
    <w:tbl>
      <w:tblPr>
        <w:tblStyle w:val="Tablaconcuadrcula1clara-nfasis5"/>
        <w:tblW w:w="105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1716"/>
        <w:gridCol w:w="1717"/>
        <w:gridCol w:w="1741"/>
        <w:gridCol w:w="1741"/>
        <w:gridCol w:w="1723"/>
      </w:tblGrid>
      <w:tr w:rsidR="00652383" w:rsidRPr="00087820" w14:paraId="54C4F0D9" w14:textId="204AB9AF" w:rsidTr="00652383">
        <w:trPr>
          <w:cnfStyle w:val="100000000000" w:firstRow="1" w:lastRow="0" w:firstColumn="0" w:lastColumn="0" w:oddVBand="0" w:evenVBand="0" w:oddHBand="0" w:evenHBand="0" w:firstRowFirstColumn="0" w:firstRowLastColumn="0" w:lastRowFirstColumn="0" w:lastRowLastColumn="0"/>
          <w:trHeight w:val="532"/>
          <w:tblHeader/>
          <w:jc w:val="center"/>
        </w:trPr>
        <w:tc>
          <w:tcPr>
            <w:cnfStyle w:val="001000000000" w:firstRow="0" w:lastRow="0" w:firstColumn="1" w:lastColumn="0" w:oddVBand="0" w:evenVBand="0" w:oddHBand="0" w:evenHBand="0" w:firstRowFirstColumn="0" w:firstRowLastColumn="0" w:lastRowFirstColumn="0" w:lastRowLastColumn="0"/>
            <w:tcW w:w="1961" w:type="dxa"/>
            <w:vMerge w:val="restart"/>
            <w:shd w:val="clear" w:color="auto" w:fill="F2F2F2" w:themeFill="background1" w:themeFillShade="F2"/>
            <w:vAlign w:val="center"/>
          </w:tcPr>
          <w:p w14:paraId="58AFE1B8" w14:textId="3317B5F3" w:rsidR="00652383" w:rsidRPr="001F7120" w:rsidRDefault="00652383" w:rsidP="00F7716A">
            <w:pPr>
              <w:widowControl w:val="0"/>
              <w:autoSpaceDE w:val="0"/>
              <w:autoSpaceDN w:val="0"/>
              <w:jc w:val="center"/>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Rubros priorizados</w:t>
            </w:r>
          </w:p>
        </w:tc>
        <w:tc>
          <w:tcPr>
            <w:tcW w:w="1716" w:type="dxa"/>
            <w:shd w:val="clear" w:color="auto" w:fill="F2F2F2" w:themeFill="background1" w:themeFillShade="F2"/>
            <w:vAlign w:val="center"/>
          </w:tcPr>
          <w:p w14:paraId="057C214A" w14:textId="0DEB9AA6" w:rsidR="00652383" w:rsidRPr="001F7120" w:rsidRDefault="00652383"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Ejecución presupuestal del 1 de enero al 30 de junio de (vigencia a</w:t>
            </w:r>
            <w:r w:rsidRPr="001F7120">
              <w:rPr>
                <w:rFonts w:ascii="Berlin Sans FB Demi" w:eastAsia="Calibri" w:hAnsi="Berlin Sans FB Demi" w:cstheme="minorHAnsi"/>
                <w:color w:val="C00000"/>
                <w:sz w:val="18"/>
                <w:szCs w:val="18"/>
              </w:rPr>
              <w:t>nterio</w:t>
            </w:r>
            <w:r w:rsidRPr="001F7120">
              <w:rPr>
                <w:rFonts w:ascii="Berlin Sans FB Demi" w:eastAsia="Calibri" w:hAnsi="Berlin Sans FB Demi" w:cstheme="minorHAnsi"/>
                <w:b w:val="0"/>
                <w:bCs w:val="0"/>
                <w:color w:val="C00000"/>
                <w:sz w:val="18"/>
                <w:szCs w:val="18"/>
              </w:rPr>
              <w:t>r)</w:t>
            </w:r>
          </w:p>
        </w:tc>
        <w:tc>
          <w:tcPr>
            <w:tcW w:w="1717" w:type="dxa"/>
            <w:shd w:val="clear" w:color="auto" w:fill="F2F2F2" w:themeFill="background1" w:themeFillShade="F2"/>
            <w:vAlign w:val="center"/>
          </w:tcPr>
          <w:p w14:paraId="71E5D262" w14:textId="47B5FD46" w:rsidR="00652383" w:rsidRPr="001F7120" w:rsidRDefault="00652383"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Ejecución presupuestal del 1 de enero al 30 de junio de (año de reporte)</w:t>
            </w:r>
          </w:p>
        </w:tc>
        <w:tc>
          <w:tcPr>
            <w:tcW w:w="1741" w:type="dxa"/>
            <w:shd w:val="clear" w:color="auto" w:fill="F2F2F2" w:themeFill="background1" w:themeFillShade="F2"/>
            <w:vAlign w:val="center"/>
          </w:tcPr>
          <w:p w14:paraId="236F3366" w14:textId="731D290A" w:rsidR="00652383" w:rsidRPr="001F7120" w:rsidRDefault="00652383"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 del 1 de enero al 30 de junio (vigencia anterior)</w:t>
            </w:r>
          </w:p>
        </w:tc>
        <w:tc>
          <w:tcPr>
            <w:tcW w:w="1741" w:type="dxa"/>
            <w:shd w:val="clear" w:color="auto" w:fill="F2F2F2" w:themeFill="background1" w:themeFillShade="F2"/>
            <w:vAlign w:val="center"/>
          </w:tcPr>
          <w:p w14:paraId="0A4838EA" w14:textId="0050800A" w:rsidR="00652383" w:rsidRPr="001F7120" w:rsidRDefault="00652383"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 del 1 de enero al 30 de junio de (año de reporte)</w:t>
            </w:r>
          </w:p>
        </w:tc>
        <w:tc>
          <w:tcPr>
            <w:tcW w:w="1723" w:type="dxa"/>
            <w:vMerge w:val="restart"/>
            <w:shd w:val="clear" w:color="auto" w:fill="F2F2F2" w:themeFill="background1" w:themeFillShade="F2"/>
            <w:vAlign w:val="center"/>
          </w:tcPr>
          <w:p w14:paraId="6DC23E98" w14:textId="5F401ACD" w:rsidR="00652383" w:rsidRPr="001F7120" w:rsidRDefault="00652383"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Indicador de austeridad por rubro (solo se mide los giros)</w:t>
            </w:r>
          </w:p>
        </w:tc>
      </w:tr>
      <w:tr w:rsidR="00652383" w:rsidRPr="00087820" w14:paraId="10B7AE88" w14:textId="77777777" w:rsidTr="00652383">
        <w:trPr>
          <w:cnfStyle w:val="100000000000" w:firstRow="1" w:lastRow="0" w:firstColumn="0" w:lastColumn="0" w:oddVBand="0" w:evenVBand="0" w:oddHBand="0" w:evenHBand="0" w:firstRowFirstColumn="0" w:firstRowLastColumn="0" w:lastRowFirstColumn="0" w:lastRowLastColumn="0"/>
          <w:trHeight w:val="347"/>
          <w:tblHeader/>
          <w:jc w:val="center"/>
        </w:trPr>
        <w:tc>
          <w:tcPr>
            <w:cnfStyle w:val="001000000000" w:firstRow="0" w:lastRow="0" w:firstColumn="1" w:lastColumn="0" w:oddVBand="0" w:evenVBand="0" w:oddHBand="0" w:evenHBand="0" w:firstRowFirstColumn="0" w:firstRowLastColumn="0" w:lastRowFirstColumn="0" w:lastRowLastColumn="0"/>
            <w:tcW w:w="1961" w:type="dxa"/>
            <w:vMerge/>
            <w:shd w:val="clear" w:color="auto" w:fill="F2F2F2" w:themeFill="background1" w:themeFillShade="F2"/>
          </w:tcPr>
          <w:p w14:paraId="01A7BDA3" w14:textId="77777777" w:rsidR="00652383" w:rsidRPr="00087820" w:rsidRDefault="00652383" w:rsidP="001D44A5">
            <w:pPr>
              <w:contextualSpacing/>
              <w:jc w:val="center"/>
              <w:rPr>
                <w:rFonts w:asciiTheme="majorHAnsi" w:hAnsiTheme="majorHAnsi" w:cstheme="majorHAnsi"/>
                <w:b w:val="0"/>
                <w:bCs w:val="0"/>
                <w:sz w:val="22"/>
                <w:szCs w:val="22"/>
              </w:rPr>
            </w:pPr>
          </w:p>
        </w:tc>
        <w:tc>
          <w:tcPr>
            <w:tcW w:w="1716" w:type="dxa"/>
            <w:shd w:val="clear" w:color="auto" w:fill="F2F2F2" w:themeFill="background1" w:themeFillShade="F2"/>
            <w:vAlign w:val="center"/>
          </w:tcPr>
          <w:p w14:paraId="1B22BEE7" w14:textId="531FBAFF" w:rsidR="00652383" w:rsidRPr="00F7716A" w:rsidRDefault="00652383" w:rsidP="00FD4502">
            <w:pPr>
              <w:contextualSpacing/>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FFC000" w:themeColor="accent4"/>
                <w:sz w:val="24"/>
                <w:szCs w:val="24"/>
              </w:rPr>
            </w:pPr>
            <w:r w:rsidRPr="00F7716A">
              <w:rPr>
                <w:rFonts w:ascii="Berlin Sans FB Demi" w:eastAsia="Calibri" w:hAnsi="Berlin Sans FB Demi" w:cstheme="minorHAnsi"/>
                <w:color w:val="FFC000" w:themeColor="accent4"/>
                <w:sz w:val="24"/>
                <w:szCs w:val="24"/>
              </w:rPr>
              <w:t>A</w:t>
            </w:r>
          </w:p>
        </w:tc>
        <w:tc>
          <w:tcPr>
            <w:tcW w:w="1717" w:type="dxa"/>
            <w:shd w:val="clear" w:color="auto" w:fill="F2F2F2" w:themeFill="background1" w:themeFillShade="F2"/>
            <w:vAlign w:val="center"/>
          </w:tcPr>
          <w:p w14:paraId="1F026F99" w14:textId="70620908" w:rsidR="00652383" w:rsidRPr="00F7716A" w:rsidRDefault="00652383" w:rsidP="00FD4502">
            <w:pPr>
              <w:contextualSpacing/>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FFC000" w:themeColor="accent4"/>
                <w:sz w:val="24"/>
                <w:szCs w:val="24"/>
              </w:rPr>
            </w:pPr>
            <w:r w:rsidRPr="00F7716A">
              <w:rPr>
                <w:rFonts w:ascii="Berlin Sans FB Demi" w:eastAsia="Calibri" w:hAnsi="Berlin Sans FB Demi" w:cstheme="minorHAnsi"/>
                <w:color w:val="FFC000" w:themeColor="accent4"/>
                <w:sz w:val="24"/>
                <w:szCs w:val="24"/>
              </w:rPr>
              <w:t>B</w:t>
            </w:r>
          </w:p>
        </w:tc>
        <w:tc>
          <w:tcPr>
            <w:tcW w:w="1741" w:type="dxa"/>
            <w:shd w:val="clear" w:color="auto" w:fill="F2F2F2" w:themeFill="background1" w:themeFillShade="F2"/>
            <w:vAlign w:val="center"/>
          </w:tcPr>
          <w:p w14:paraId="3B801118" w14:textId="7C017DF3" w:rsidR="00652383" w:rsidRPr="00F7716A" w:rsidRDefault="00652383" w:rsidP="00FD4502">
            <w:pPr>
              <w:contextualSpacing/>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FFC000" w:themeColor="accent4"/>
                <w:sz w:val="24"/>
                <w:szCs w:val="24"/>
              </w:rPr>
            </w:pPr>
            <w:r w:rsidRPr="00F7716A">
              <w:rPr>
                <w:rFonts w:ascii="Berlin Sans FB Demi" w:eastAsia="Calibri" w:hAnsi="Berlin Sans FB Demi" w:cstheme="minorHAnsi"/>
                <w:color w:val="FFC000" w:themeColor="accent4"/>
                <w:sz w:val="24"/>
                <w:szCs w:val="24"/>
              </w:rPr>
              <w:t>C</w:t>
            </w:r>
          </w:p>
        </w:tc>
        <w:tc>
          <w:tcPr>
            <w:tcW w:w="1741" w:type="dxa"/>
            <w:shd w:val="clear" w:color="auto" w:fill="F2F2F2" w:themeFill="background1" w:themeFillShade="F2"/>
            <w:vAlign w:val="center"/>
          </w:tcPr>
          <w:p w14:paraId="3B1C9302" w14:textId="6049D1D4" w:rsidR="00652383" w:rsidRPr="00F7716A" w:rsidRDefault="00652383" w:rsidP="00FD4502">
            <w:pPr>
              <w:contextualSpacing/>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FFC000" w:themeColor="accent4"/>
                <w:sz w:val="24"/>
                <w:szCs w:val="24"/>
              </w:rPr>
            </w:pPr>
            <w:r w:rsidRPr="00F7716A">
              <w:rPr>
                <w:rFonts w:ascii="Berlin Sans FB Demi" w:eastAsia="Calibri" w:hAnsi="Berlin Sans FB Demi" w:cstheme="minorHAnsi"/>
                <w:color w:val="FFC000" w:themeColor="accent4"/>
                <w:sz w:val="24"/>
                <w:szCs w:val="24"/>
              </w:rPr>
              <w:t>D</w:t>
            </w:r>
          </w:p>
        </w:tc>
        <w:tc>
          <w:tcPr>
            <w:tcW w:w="1723" w:type="dxa"/>
            <w:vMerge/>
            <w:shd w:val="clear" w:color="auto" w:fill="F2F2F2" w:themeFill="background1" w:themeFillShade="F2"/>
          </w:tcPr>
          <w:p w14:paraId="5240883F" w14:textId="77777777" w:rsidR="00652383" w:rsidRPr="00087820" w:rsidRDefault="00652383" w:rsidP="001D44A5">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p>
        </w:tc>
      </w:tr>
      <w:tr w:rsidR="00652383" w:rsidRPr="00087820" w14:paraId="418009F4" w14:textId="3ADF4AFB"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20C38696" w14:textId="40CEEB8B"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7CBF9E62" w14:textId="080A6B34"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53EB1B8E" w14:textId="73BB8A90"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10C3B88A" w14:textId="79C800F0"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080EF48C" w14:textId="2A516CB2"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234C47CB" w14:textId="38020105"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0F5600F2" w14:textId="406AEA99"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1E4D1580" w14:textId="5D2F12CE"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5E07FDAA" w14:textId="509C05C5"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26688F4F" w14:textId="5E2C2157"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5ECB7DB3" w14:textId="08D8F260"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0E3E83E1" w14:textId="3F8B51BC"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60B6BDBB" w14:textId="3FEDE0C7"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413DA8F4" w14:textId="5D999A14"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680A9D32" w14:textId="71F14478"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290B41BE" w14:textId="7B0ABD96"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26B9C442" w14:textId="739B54A5"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4A781CF0" w14:textId="05D6F1AB"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7A3D72E8" w14:textId="3FA22527"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68B8E7BA" w14:textId="23D50278"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0732BBAC" w14:textId="189EAB15"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75876298" w14:textId="4FDCB56A"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205B638D" w14:textId="44441642"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1737A836" w14:textId="2FE5DCFB"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4437024D" w14:textId="2201E7B8"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65DE45C5" w14:textId="7CFAFFDF"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1A15F64F" w14:textId="3DCC76B5"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0BDD47CC" w14:textId="5796F895"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40567D1E" w14:textId="61288D3B"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39179FD2" w14:textId="1CCDD478"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3283857E" w14:textId="6D06CDF2"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3ADA8C71" w14:textId="3E2332F8"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510AB440" w14:textId="0D601A38"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55CB5BB2" w14:textId="67F2D1AC"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2D593C5B" w14:textId="0A9C105C"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16A84E9F" w14:textId="1572A167"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22F7CDAD" w14:textId="421244EE"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52B40B4D" w14:textId="3B6EC13B"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41156329" w14:textId="528A26A9"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51DCF750" w14:textId="3B9AEA25"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202C5A89" w14:textId="6415718C"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087820" w14:paraId="132E0D6C" w14:textId="609A0DB0"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301AC16F" w14:textId="69A6AD74" w:rsidR="00652383" w:rsidRPr="001F7120" w:rsidRDefault="00652383" w:rsidP="00557724">
            <w:pPr>
              <w:contextualSpacing/>
              <w:rPr>
                <w:rFonts w:asciiTheme="minorHAnsi" w:eastAsia="Arial" w:hAnsiTheme="minorHAnsi" w:cstheme="minorHAnsi"/>
                <w:b w:val="0"/>
                <w:bCs w:val="0"/>
                <w:color w:val="808080" w:themeColor="background1" w:themeShade="80"/>
                <w:sz w:val="24"/>
                <w:szCs w:val="24"/>
                <w:lang w:eastAsia="en-US"/>
              </w:rPr>
            </w:pPr>
          </w:p>
        </w:tc>
        <w:tc>
          <w:tcPr>
            <w:tcW w:w="1716" w:type="dxa"/>
          </w:tcPr>
          <w:p w14:paraId="0FB5E0B6" w14:textId="47E73321"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17" w:type="dxa"/>
          </w:tcPr>
          <w:p w14:paraId="212D2322" w14:textId="179A2624"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027A0C6C" w14:textId="18FA12EA"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41" w:type="dxa"/>
          </w:tcPr>
          <w:p w14:paraId="0D7B88E8" w14:textId="6C89EDF0"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w:t>
            </w:r>
          </w:p>
        </w:tc>
        <w:tc>
          <w:tcPr>
            <w:tcW w:w="1723" w:type="dxa"/>
          </w:tcPr>
          <w:p w14:paraId="110C0390" w14:textId="25B203A5"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1-(D/</w:t>
            </w:r>
            <w:proofErr w:type="gramStart"/>
            <w:r w:rsidRPr="001F7120">
              <w:rPr>
                <w:rFonts w:asciiTheme="minorHAnsi" w:eastAsia="Arial" w:hAnsiTheme="minorHAnsi" w:cstheme="minorHAnsi"/>
                <w:color w:val="808080" w:themeColor="background1" w:themeShade="80"/>
                <w:sz w:val="24"/>
                <w:szCs w:val="24"/>
                <w:lang w:eastAsia="en-US"/>
              </w:rPr>
              <w:t>C)*</w:t>
            </w:r>
            <w:proofErr w:type="gramEnd"/>
            <w:r w:rsidRPr="001F7120">
              <w:rPr>
                <w:rFonts w:asciiTheme="minorHAnsi" w:eastAsia="Arial" w:hAnsiTheme="minorHAnsi" w:cstheme="minorHAnsi"/>
                <w:color w:val="808080" w:themeColor="background1" w:themeShade="80"/>
                <w:sz w:val="24"/>
                <w:szCs w:val="24"/>
                <w:lang w:eastAsia="en-US"/>
              </w:rPr>
              <w:t>100%</w:t>
            </w:r>
          </w:p>
        </w:tc>
      </w:tr>
      <w:tr w:rsidR="00652383" w:rsidRPr="001F7120" w14:paraId="79A4D3FC" w14:textId="77777777" w:rsidTr="00652383">
        <w:trPr>
          <w:trHeight w:val="305"/>
          <w:jc w:val="center"/>
        </w:trPr>
        <w:tc>
          <w:tcPr>
            <w:cnfStyle w:val="001000000000" w:firstRow="0" w:lastRow="0" w:firstColumn="1" w:lastColumn="0" w:oddVBand="0" w:evenVBand="0" w:oddHBand="0" w:evenHBand="0" w:firstRowFirstColumn="0" w:firstRowLastColumn="0" w:lastRowFirstColumn="0" w:lastRowLastColumn="0"/>
            <w:tcW w:w="1961" w:type="dxa"/>
          </w:tcPr>
          <w:p w14:paraId="0D14DC12" w14:textId="635E1CFF" w:rsidR="00652383" w:rsidRPr="001F7120" w:rsidRDefault="00652383" w:rsidP="00557724">
            <w:pPr>
              <w:contextualSpacing/>
              <w:rPr>
                <w:rFonts w:asciiTheme="minorHAnsi" w:eastAsia="Arial" w:hAnsiTheme="minorHAnsi" w:cstheme="minorHAnsi"/>
                <w:color w:val="808080" w:themeColor="background1" w:themeShade="80"/>
                <w:sz w:val="24"/>
                <w:szCs w:val="24"/>
                <w:lang w:eastAsia="en-US"/>
              </w:rPr>
            </w:pPr>
            <w:r w:rsidRPr="001F7120">
              <w:rPr>
                <w:rFonts w:asciiTheme="minorHAnsi" w:eastAsia="Arial" w:hAnsiTheme="minorHAnsi" w:cstheme="minorHAnsi"/>
                <w:color w:val="808080" w:themeColor="background1" w:themeShade="80"/>
                <w:sz w:val="24"/>
                <w:szCs w:val="24"/>
                <w:lang w:eastAsia="en-US"/>
              </w:rPr>
              <w:t>TOTALES</w:t>
            </w:r>
          </w:p>
        </w:tc>
        <w:tc>
          <w:tcPr>
            <w:tcW w:w="1716" w:type="dxa"/>
          </w:tcPr>
          <w:p w14:paraId="744B5ED3" w14:textId="4469BDEA"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1F7120">
              <w:rPr>
                <w:rFonts w:asciiTheme="minorHAnsi" w:eastAsia="Arial" w:hAnsiTheme="minorHAnsi" w:cstheme="minorHAnsi"/>
                <w:b/>
                <w:bCs/>
                <w:color w:val="808080" w:themeColor="background1" w:themeShade="80"/>
                <w:sz w:val="24"/>
                <w:szCs w:val="24"/>
                <w:lang w:eastAsia="en-US"/>
              </w:rPr>
              <w:t>$</w:t>
            </w:r>
          </w:p>
        </w:tc>
        <w:tc>
          <w:tcPr>
            <w:tcW w:w="1717" w:type="dxa"/>
          </w:tcPr>
          <w:p w14:paraId="0A81BF04" w14:textId="6002CEEF"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1F7120">
              <w:rPr>
                <w:rFonts w:asciiTheme="minorHAnsi" w:eastAsia="Arial" w:hAnsiTheme="minorHAnsi" w:cstheme="minorHAnsi"/>
                <w:b/>
                <w:bCs/>
                <w:color w:val="808080" w:themeColor="background1" w:themeShade="80"/>
                <w:sz w:val="24"/>
                <w:szCs w:val="24"/>
                <w:lang w:eastAsia="en-US"/>
              </w:rPr>
              <w:t>$</w:t>
            </w:r>
          </w:p>
        </w:tc>
        <w:tc>
          <w:tcPr>
            <w:tcW w:w="1741" w:type="dxa"/>
          </w:tcPr>
          <w:p w14:paraId="2E89A165" w14:textId="66C992DE"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1F7120">
              <w:rPr>
                <w:rFonts w:asciiTheme="minorHAnsi" w:eastAsia="Arial" w:hAnsiTheme="minorHAnsi" w:cstheme="minorHAnsi"/>
                <w:b/>
                <w:bCs/>
                <w:color w:val="808080" w:themeColor="background1" w:themeShade="80"/>
                <w:sz w:val="24"/>
                <w:szCs w:val="24"/>
                <w:lang w:eastAsia="en-US"/>
              </w:rPr>
              <w:t>$</w:t>
            </w:r>
          </w:p>
        </w:tc>
        <w:tc>
          <w:tcPr>
            <w:tcW w:w="1741" w:type="dxa"/>
          </w:tcPr>
          <w:p w14:paraId="71016838" w14:textId="5E144C01" w:rsidR="00652383" w:rsidRPr="001F7120" w:rsidRDefault="00652383" w:rsidP="00557724">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1F7120">
              <w:rPr>
                <w:rFonts w:asciiTheme="minorHAnsi" w:eastAsia="Arial" w:hAnsiTheme="minorHAnsi" w:cstheme="minorHAnsi"/>
                <w:b/>
                <w:bCs/>
                <w:color w:val="808080" w:themeColor="background1" w:themeShade="80"/>
                <w:sz w:val="24"/>
                <w:szCs w:val="24"/>
                <w:lang w:eastAsia="en-US"/>
              </w:rPr>
              <w:t>$</w:t>
            </w:r>
          </w:p>
        </w:tc>
        <w:tc>
          <w:tcPr>
            <w:tcW w:w="1723" w:type="dxa"/>
          </w:tcPr>
          <w:p w14:paraId="5E0825F3" w14:textId="6A2FB031" w:rsidR="00652383" w:rsidRPr="001F7120" w:rsidRDefault="00652383" w:rsidP="00FD4502">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1F7120">
              <w:rPr>
                <w:rFonts w:asciiTheme="minorHAnsi" w:eastAsia="Arial" w:hAnsiTheme="minorHAnsi" w:cstheme="minorHAnsi"/>
                <w:b/>
                <w:bCs/>
                <w:color w:val="808080" w:themeColor="background1" w:themeShade="80"/>
                <w:sz w:val="24"/>
                <w:szCs w:val="24"/>
                <w:lang w:eastAsia="en-US"/>
              </w:rPr>
              <w:t>1-(D/</w:t>
            </w:r>
            <w:proofErr w:type="gramStart"/>
            <w:r w:rsidRPr="001F7120">
              <w:rPr>
                <w:rFonts w:asciiTheme="minorHAnsi" w:eastAsia="Arial" w:hAnsiTheme="minorHAnsi" w:cstheme="minorHAnsi"/>
                <w:b/>
                <w:bCs/>
                <w:color w:val="808080" w:themeColor="background1" w:themeShade="80"/>
                <w:sz w:val="24"/>
                <w:szCs w:val="24"/>
                <w:lang w:eastAsia="en-US"/>
              </w:rPr>
              <w:t>C)*</w:t>
            </w:r>
            <w:proofErr w:type="gramEnd"/>
            <w:r w:rsidRPr="001F7120">
              <w:rPr>
                <w:rFonts w:asciiTheme="minorHAnsi" w:eastAsia="Arial" w:hAnsiTheme="minorHAnsi" w:cstheme="minorHAnsi"/>
                <w:b/>
                <w:bCs/>
                <w:color w:val="808080" w:themeColor="background1" w:themeShade="80"/>
                <w:sz w:val="24"/>
                <w:szCs w:val="24"/>
                <w:lang w:eastAsia="en-US"/>
              </w:rPr>
              <w:t>100%</w:t>
            </w:r>
          </w:p>
        </w:tc>
      </w:tr>
    </w:tbl>
    <w:p w14:paraId="548BC6D1" w14:textId="027D2AD8" w:rsidR="001E5BD6" w:rsidRPr="001F7120" w:rsidRDefault="001E5BD6" w:rsidP="001D44A5">
      <w:pPr>
        <w:spacing w:after="0" w:line="240" w:lineRule="auto"/>
        <w:contextualSpacing/>
        <w:rPr>
          <w:rFonts w:asciiTheme="minorHAnsi" w:eastAsia="Arial" w:hAnsiTheme="minorHAnsi" w:cstheme="minorHAnsi"/>
          <w:b/>
          <w:bCs/>
          <w:color w:val="808080" w:themeColor="background1" w:themeShade="80"/>
          <w:sz w:val="24"/>
          <w:szCs w:val="24"/>
        </w:rPr>
      </w:pPr>
    </w:p>
    <w:p w14:paraId="1B510AB9" w14:textId="5638ED6B" w:rsidR="00395370" w:rsidRDefault="00395370" w:rsidP="001D44A5">
      <w:pPr>
        <w:spacing w:after="0" w:line="240" w:lineRule="auto"/>
        <w:contextualSpacing/>
        <w:rPr>
          <w:rFonts w:asciiTheme="majorHAnsi" w:hAnsiTheme="majorHAnsi" w:cstheme="majorHAnsi"/>
        </w:rPr>
      </w:pPr>
    </w:p>
    <w:p w14:paraId="60F8F81D" w14:textId="5639EA13" w:rsidR="00366DEE" w:rsidRDefault="00366DEE" w:rsidP="001D44A5">
      <w:pPr>
        <w:spacing w:after="0" w:line="240" w:lineRule="auto"/>
        <w:contextualSpacing/>
        <w:rPr>
          <w:rFonts w:asciiTheme="majorHAnsi" w:hAnsiTheme="majorHAnsi" w:cstheme="majorHAnsi"/>
        </w:rPr>
      </w:pPr>
    </w:p>
    <w:p w14:paraId="06D5D185" w14:textId="53D37D09" w:rsidR="00366DEE" w:rsidRDefault="00366DEE" w:rsidP="001D44A5">
      <w:pPr>
        <w:spacing w:after="0" w:line="240" w:lineRule="auto"/>
        <w:contextualSpacing/>
        <w:rPr>
          <w:rFonts w:asciiTheme="majorHAnsi" w:hAnsiTheme="majorHAnsi" w:cstheme="majorHAnsi"/>
        </w:rPr>
      </w:pPr>
    </w:p>
    <w:p w14:paraId="73709211" w14:textId="40A0812C" w:rsidR="00366DEE" w:rsidRDefault="00366DEE" w:rsidP="001D44A5">
      <w:pPr>
        <w:spacing w:after="0" w:line="240" w:lineRule="auto"/>
        <w:contextualSpacing/>
        <w:rPr>
          <w:rFonts w:asciiTheme="majorHAnsi" w:hAnsiTheme="majorHAnsi" w:cstheme="majorHAnsi"/>
        </w:rPr>
      </w:pPr>
    </w:p>
    <w:p w14:paraId="68885D82" w14:textId="791F74DB" w:rsidR="00366DEE" w:rsidRDefault="00366DEE" w:rsidP="001D44A5">
      <w:pPr>
        <w:spacing w:after="0" w:line="240" w:lineRule="auto"/>
        <w:contextualSpacing/>
        <w:rPr>
          <w:rFonts w:asciiTheme="majorHAnsi" w:hAnsiTheme="majorHAnsi" w:cstheme="majorHAnsi"/>
        </w:rPr>
      </w:pPr>
    </w:p>
    <w:p w14:paraId="46D2E6B3" w14:textId="23E945A8" w:rsidR="00F752F3" w:rsidRDefault="00F752F3" w:rsidP="001D44A5">
      <w:pPr>
        <w:spacing w:after="0" w:line="240" w:lineRule="auto"/>
        <w:contextualSpacing/>
        <w:rPr>
          <w:rFonts w:asciiTheme="majorHAnsi" w:hAnsiTheme="majorHAnsi" w:cstheme="majorHAnsi"/>
        </w:rPr>
      </w:pPr>
    </w:p>
    <w:p w14:paraId="472215B2" w14:textId="01A73B70" w:rsidR="00F752F3" w:rsidRDefault="00F752F3" w:rsidP="001D44A5">
      <w:pPr>
        <w:spacing w:after="0" w:line="240" w:lineRule="auto"/>
        <w:contextualSpacing/>
        <w:rPr>
          <w:rFonts w:asciiTheme="majorHAnsi" w:hAnsiTheme="majorHAnsi" w:cstheme="majorHAnsi"/>
        </w:rPr>
      </w:pPr>
    </w:p>
    <w:p w14:paraId="079FEF23" w14:textId="77777777" w:rsidR="00F752F3" w:rsidRDefault="00F752F3" w:rsidP="001D44A5">
      <w:pPr>
        <w:spacing w:after="0" w:line="240" w:lineRule="auto"/>
        <w:contextualSpacing/>
        <w:rPr>
          <w:rFonts w:asciiTheme="majorHAnsi" w:hAnsiTheme="majorHAnsi" w:cstheme="majorHAnsi"/>
        </w:rPr>
      </w:pPr>
    </w:p>
    <w:p w14:paraId="78BDB204" w14:textId="77777777" w:rsidR="00366DEE" w:rsidRPr="00087820" w:rsidRDefault="00366DEE" w:rsidP="001D44A5">
      <w:pPr>
        <w:spacing w:after="0" w:line="240" w:lineRule="auto"/>
        <w:contextualSpacing/>
        <w:rPr>
          <w:rFonts w:asciiTheme="majorHAnsi" w:hAnsiTheme="majorHAnsi" w:cstheme="majorHAnsi"/>
        </w:rPr>
      </w:pPr>
    </w:p>
    <w:p w14:paraId="63E3AAC1" w14:textId="3B99FB62" w:rsidR="008C728A" w:rsidRPr="00F752F3" w:rsidRDefault="008C728A" w:rsidP="00A179BE">
      <w:pPr>
        <w:pStyle w:val="Prrafodelista"/>
        <w:numPr>
          <w:ilvl w:val="0"/>
          <w:numId w:val="38"/>
        </w:numPr>
        <w:spacing w:after="0" w:line="240" w:lineRule="auto"/>
        <w:contextualSpacing/>
        <w:jc w:val="both"/>
        <w:rPr>
          <w:rFonts w:asciiTheme="majorHAnsi" w:eastAsiaTheme="minorHAnsi" w:hAnsiTheme="majorHAnsi" w:cstheme="majorHAnsi"/>
          <w:b/>
          <w:bCs/>
          <w:color w:val="C00000"/>
          <w:sz w:val="24"/>
          <w:szCs w:val="24"/>
          <w:lang w:val="es-CO"/>
        </w:rPr>
      </w:pPr>
      <w:r w:rsidRPr="00F752F3">
        <w:rPr>
          <w:rFonts w:asciiTheme="majorHAnsi" w:eastAsiaTheme="minorHAnsi" w:hAnsiTheme="majorHAnsi" w:cstheme="majorHAnsi"/>
          <w:b/>
          <w:bCs/>
          <w:color w:val="C00000"/>
          <w:sz w:val="24"/>
          <w:szCs w:val="24"/>
          <w:lang w:val="es-CO"/>
        </w:rPr>
        <w:t>Reporte</w:t>
      </w:r>
      <w:r w:rsidRPr="00F752F3">
        <w:rPr>
          <w:rFonts w:asciiTheme="majorHAnsi" w:hAnsiTheme="majorHAnsi" w:cstheme="majorHAnsi"/>
          <w:b/>
          <w:bCs/>
          <w:color w:val="C00000"/>
          <w:sz w:val="24"/>
          <w:szCs w:val="24"/>
        </w:rPr>
        <w:t xml:space="preserve"> </w:t>
      </w:r>
      <w:r w:rsidRPr="00F752F3">
        <w:rPr>
          <w:rFonts w:asciiTheme="majorHAnsi" w:eastAsiaTheme="minorHAnsi" w:hAnsiTheme="majorHAnsi" w:cstheme="majorHAnsi"/>
          <w:b/>
          <w:bCs/>
          <w:color w:val="C00000"/>
          <w:sz w:val="24"/>
          <w:szCs w:val="24"/>
          <w:lang w:val="es-CO"/>
        </w:rPr>
        <w:t>segundo informe</w:t>
      </w:r>
      <w:r w:rsidR="006741C6" w:rsidRPr="00F752F3">
        <w:rPr>
          <w:rFonts w:asciiTheme="majorHAnsi" w:eastAsiaTheme="minorHAnsi" w:hAnsiTheme="majorHAnsi" w:cstheme="majorHAnsi"/>
          <w:b/>
          <w:bCs/>
          <w:color w:val="C00000"/>
          <w:sz w:val="24"/>
          <w:szCs w:val="24"/>
          <w:lang w:val="es-CO"/>
        </w:rPr>
        <w:t xml:space="preserve"> semestral</w:t>
      </w:r>
      <w:r w:rsidR="00395370" w:rsidRPr="00F752F3">
        <w:rPr>
          <w:rFonts w:asciiTheme="majorHAnsi" w:eastAsiaTheme="minorHAnsi" w:hAnsiTheme="majorHAnsi" w:cstheme="majorHAnsi"/>
          <w:b/>
          <w:bCs/>
          <w:color w:val="C00000"/>
          <w:sz w:val="24"/>
          <w:szCs w:val="24"/>
          <w:lang w:val="es-CO"/>
        </w:rPr>
        <w:t xml:space="preserve"> y anual</w:t>
      </w:r>
    </w:p>
    <w:p w14:paraId="002D746B" w14:textId="3965009B" w:rsidR="005643E9" w:rsidRPr="00087820" w:rsidRDefault="005643E9" w:rsidP="001D44A5">
      <w:pPr>
        <w:spacing w:after="0" w:line="240" w:lineRule="auto"/>
        <w:contextualSpacing/>
        <w:jc w:val="both"/>
        <w:rPr>
          <w:rFonts w:asciiTheme="majorHAnsi" w:hAnsiTheme="majorHAnsi" w:cstheme="majorHAnsi"/>
        </w:rPr>
      </w:pPr>
    </w:p>
    <w:p w14:paraId="0D8F7CEB" w14:textId="6F11B1C0" w:rsidR="005E27C3" w:rsidRPr="001F7120" w:rsidRDefault="00886B7C" w:rsidP="001A3D2B">
      <w:pPr>
        <w:spacing w:after="0" w:line="240" w:lineRule="auto"/>
        <w:contextualSpacing/>
        <w:jc w:val="both"/>
        <w:rPr>
          <w:rFonts w:asciiTheme="minorHAnsi" w:eastAsia="Arial" w:hAnsiTheme="minorHAnsi" w:cstheme="minorHAnsi"/>
          <w:color w:val="808080" w:themeColor="background1" w:themeShade="80"/>
          <w:sz w:val="24"/>
          <w:szCs w:val="24"/>
        </w:rPr>
      </w:pPr>
      <w:r w:rsidRPr="001F7120">
        <w:rPr>
          <w:rFonts w:asciiTheme="minorHAnsi" w:eastAsia="Arial" w:hAnsiTheme="minorHAnsi" w:cstheme="minorHAnsi"/>
          <w:color w:val="808080" w:themeColor="background1" w:themeShade="80"/>
          <w:sz w:val="24"/>
          <w:szCs w:val="24"/>
        </w:rPr>
        <w:t>Este formato solo será utilizado para el segundo informe correspondiente a</w:t>
      </w:r>
      <w:r w:rsidR="00B70042" w:rsidRPr="001F7120">
        <w:rPr>
          <w:rFonts w:asciiTheme="minorHAnsi" w:eastAsia="Arial" w:hAnsiTheme="minorHAnsi" w:cstheme="minorHAnsi"/>
          <w:color w:val="808080" w:themeColor="background1" w:themeShade="80"/>
          <w:sz w:val="24"/>
          <w:szCs w:val="24"/>
        </w:rPr>
        <w:t xml:space="preserve"> la ejecución y </w:t>
      </w:r>
      <w:r w:rsidRPr="001F7120">
        <w:rPr>
          <w:rFonts w:asciiTheme="minorHAnsi" w:eastAsia="Arial" w:hAnsiTheme="minorHAnsi" w:cstheme="minorHAnsi"/>
          <w:color w:val="808080" w:themeColor="background1" w:themeShade="80"/>
          <w:sz w:val="24"/>
          <w:szCs w:val="24"/>
        </w:rPr>
        <w:t>l</w:t>
      </w:r>
      <w:r w:rsidR="00223687" w:rsidRPr="001F7120">
        <w:rPr>
          <w:rFonts w:asciiTheme="minorHAnsi" w:eastAsia="Arial" w:hAnsiTheme="minorHAnsi" w:cstheme="minorHAnsi"/>
          <w:color w:val="808080" w:themeColor="background1" w:themeShade="80"/>
          <w:sz w:val="24"/>
          <w:szCs w:val="24"/>
        </w:rPr>
        <w:t xml:space="preserve">os giros presupuestales </w:t>
      </w:r>
      <w:r w:rsidR="006718C8" w:rsidRPr="001F7120">
        <w:rPr>
          <w:rFonts w:asciiTheme="minorHAnsi" w:eastAsia="Arial" w:hAnsiTheme="minorHAnsi" w:cstheme="minorHAnsi"/>
          <w:color w:val="808080" w:themeColor="background1" w:themeShade="80"/>
          <w:sz w:val="24"/>
          <w:szCs w:val="24"/>
        </w:rPr>
        <w:t>en el</w:t>
      </w:r>
      <w:r w:rsidRPr="001F7120">
        <w:rPr>
          <w:rFonts w:asciiTheme="minorHAnsi" w:eastAsia="Arial" w:hAnsiTheme="minorHAnsi" w:cstheme="minorHAnsi"/>
          <w:color w:val="808080" w:themeColor="background1" w:themeShade="80"/>
          <w:sz w:val="24"/>
          <w:szCs w:val="24"/>
        </w:rPr>
        <w:t xml:space="preserve"> per</w:t>
      </w:r>
      <w:r w:rsidR="006718C8" w:rsidRPr="001F7120">
        <w:rPr>
          <w:rFonts w:asciiTheme="minorHAnsi" w:eastAsia="Arial" w:hAnsiTheme="minorHAnsi" w:cstheme="minorHAnsi"/>
          <w:color w:val="808080" w:themeColor="background1" w:themeShade="80"/>
          <w:sz w:val="24"/>
          <w:szCs w:val="24"/>
        </w:rPr>
        <w:t>í</w:t>
      </w:r>
      <w:r w:rsidRPr="001F7120">
        <w:rPr>
          <w:rFonts w:asciiTheme="minorHAnsi" w:eastAsia="Arial" w:hAnsiTheme="minorHAnsi" w:cstheme="minorHAnsi"/>
          <w:color w:val="808080" w:themeColor="background1" w:themeShade="80"/>
          <w:sz w:val="24"/>
          <w:szCs w:val="24"/>
        </w:rPr>
        <w:t>odo de junio a diciembre,</w:t>
      </w:r>
      <w:r w:rsidR="005E27C3" w:rsidRPr="001F7120">
        <w:rPr>
          <w:rFonts w:asciiTheme="minorHAnsi" w:eastAsia="Arial" w:hAnsiTheme="minorHAnsi" w:cstheme="minorHAnsi"/>
          <w:color w:val="808080" w:themeColor="background1" w:themeShade="80"/>
          <w:sz w:val="24"/>
          <w:szCs w:val="24"/>
        </w:rPr>
        <w:t xml:space="preserve"> para el informe </w:t>
      </w:r>
      <w:r w:rsidRPr="001F7120">
        <w:rPr>
          <w:rFonts w:asciiTheme="minorHAnsi" w:eastAsia="Arial" w:hAnsiTheme="minorHAnsi" w:cstheme="minorHAnsi"/>
          <w:color w:val="808080" w:themeColor="background1" w:themeShade="80"/>
          <w:sz w:val="24"/>
          <w:szCs w:val="24"/>
        </w:rPr>
        <w:t>acumulado anual</w:t>
      </w:r>
      <w:r w:rsidR="006718C8" w:rsidRPr="001F7120">
        <w:rPr>
          <w:rFonts w:asciiTheme="minorHAnsi" w:eastAsia="Arial" w:hAnsiTheme="minorHAnsi" w:cstheme="minorHAnsi"/>
          <w:color w:val="808080" w:themeColor="background1" w:themeShade="80"/>
          <w:sz w:val="24"/>
          <w:szCs w:val="24"/>
        </w:rPr>
        <w:t xml:space="preserve"> de </w:t>
      </w:r>
      <w:r w:rsidRPr="001F7120">
        <w:rPr>
          <w:rFonts w:asciiTheme="minorHAnsi" w:eastAsia="Arial" w:hAnsiTheme="minorHAnsi" w:cstheme="minorHAnsi"/>
          <w:color w:val="808080" w:themeColor="background1" w:themeShade="80"/>
          <w:sz w:val="24"/>
          <w:szCs w:val="24"/>
        </w:rPr>
        <w:t>enero a diciembre</w:t>
      </w:r>
      <w:r w:rsidR="00695CB2" w:rsidRPr="001F7120">
        <w:rPr>
          <w:rFonts w:asciiTheme="minorHAnsi" w:eastAsia="Arial" w:hAnsiTheme="minorHAnsi" w:cstheme="minorHAnsi"/>
          <w:color w:val="808080" w:themeColor="background1" w:themeShade="80"/>
          <w:sz w:val="24"/>
          <w:szCs w:val="24"/>
        </w:rPr>
        <w:t>.</w:t>
      </w:r>
      <w:r w:rsidR="005E27C3" w:rsidRPr="001F7120">
        <w:rPr>
          <w:rFonts w:asciiTheme="minorHAnsi" w:eastAsia="Arial" w:hAnsiTheme="minorHAnsi" w:cstheme="minorHAnsi"/>
          <w:color w:val="808080" w:themeColor="background1" w:themeShade="80"/>
          <w:sz w:val="24"/>
          <w:szCs w:val="24"/>
        </w:rPr>
        <w:t xml:space="preserve"> </w:t>
      </w:r>
      <w:bookmarkStart w:id="9" w:name="_Toc44443097"/>
      <w:bookmarkStart w:id="10" w:name="_Toc44449162"/>
    </w:p>
    <w:p w14:paraId="117C84C1" w14:textId="77C5D4AD" w:rsidR="001A3D2B" w:rsidRDefault="001A3D2B" w:rsidP="001A3D2B">
      <w:pPr>
        <w:spacing w:after="0" w:line="240" w:lineRule="auto"/>
        <w:contextualSpacing/>
        <w:jc w:val="both"/>
        <w:rPr>
          <w:rFonts w:asciiTheme="majorHAnsi" w:hAnsiTheme="majorHAnsi" w:cstheme="majorHAnsi"/>
          <w:i/>
          <w:iCs/>
        </w:rPr>
      </w:pPr>
    </w:p>
    <w:p w14:paraId="1A34EBBF" w14:textId="0370CED4" w:rsidR="00657BF3" w:rsidRPr="00087820" w:rsidRDefault="00657BF3" w:rsidP="00657BF3">
      <w:pPr>
        <w:pStyle w:val="Descripcin"/>
        <w:jc w:val="center"/>
        <w:rPr>
          <w:rFonts w:asciiTheme="majorHAnsi" w:hAnsiTheme="majorHAnsi" w:cstheme="majorHAnsi"/>
          <w:b/>
          <w:bCs/>
          <w:i w:val="0"/>
          <w:iCs w:val="0"/>
          <w:color w:val="C00000"/>
          <w:sz w:val="22"/>
          <w:szCs w:val="22"/>
        </w:rPr>
      </w:pPr>
      <w:r w:rsidRPr="00087820">
        <w:rPr>
          <w:rFonts w:asciiTheme="majorHAnsi" w:hAnsiTheme="majorHAnsi" w:cstheme="majorHAnsi"/>
          <w:b/>
          <w:bCs/>
          <w:i w:val="0"/>
          <w:iCs w:val="0"/>
          <w:color w:val="C00000"/>
          <w:sz w:val="22"/>
          <w:szCs w:val="22"/>
        </w:rPr>
        <w:t xml:space="preserve">Tabla </w:t>
      </w:r>
      <w:r w:rsidR="00DE59D3">
        <w:rPr>
          <w:rFonts w:asciiTheme="majorHAnsi" w:hAnsiTheme="majorHAnsi" w:cstheme="majorHAnsi"/>
          <w:b/>
          <w:bCs/>
          <w:i w:val="0"/>
          <w:iCs w:val="0"/>
          <w:color w:val="C00000"/>
          <w:sz w:val="22"/>
          <w:szCs w:val="22"/>
        </w:rPr>
        <w:t>No. 3</w:t>
      </w:r>
      <w:r w:rsidRPr="00087820">
        <w:rPr>
          <w:rFonts w:asciiTheme="majorHAnsi" w:hAnsiTheme="majorHAnsi" w:cstheme="majorHAnsi"/>
          <w:b/>
          <w:bCs/>
          <w:i w:val="0"/>
          <w:iCs w:val="0"/>
          <w:color w:val="C00000"/>
          <w:sz w:val="22"/>
          <w:szCs w:val="22"/>
        </w:rPr>
        <w:t xml:space="preserve"> Reporte Segundo Informe Semestral 202</w:t>
      </w:r>
      <w:bookmarkEnd w:id="9"/>
      <w:bookmarkEnd w:id="10"/>
      <w:r w:rsidR="001F023C">
        <w:rPr>
          <w:rFonts w:asciiTheme="majorHAnsi" w:hAnsiTheme="majorHAnsi" w:cstheme="majorHAnsi"/>
          <w:b/>
          <w:bCs/>
          <w:i w:val="0"/>
          <w:iCs w:val="0"/>
          <w:color w:val="C00000"/>
          <w:sz w:val="22"/>
          <w:szCs w:val="22"/>
        </w:rPr>
        <w:t>_</w:t>
      </w:r>
    </w:p>
    <w:tbl>
      <w:tblPr>
        <w:tblStyle w:val="Tablaconcuadrcula1clara-nfasis5"/>
        <w:tblW w:w="5375" w:type="pct"/>
        <w:tblInd w:w="-28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5"/>
        <w:gridCol w:w="1366"/>
        <w:gridCol w:w="1364"/>
        <w:gridCol w:w="1557"/>
        <w:gridCol w:w="1557"/>
        <w:gridCol w:w="1413"/>
        <w:gridCol w:w="1556"/>
        <w:gridCol w:w="1556"/>
        <w:gridCol w:w="1410"/>
      </w:tblGrid>
      <w:tr w:rsidR="00366DEE" w:rsidRPr="00087820" w14:paraId="65D753E6" w14:textId="77777777" w:rsidTr="00366DEE">
        <w:trPr>
          <w:cnfStyle w:val="100000000000" w:firstRow="1" w:lastRow="0" w:firstColumn="0" w:lastColumn="0" w:oddVBand="0" w:evenVBand="0" w:oddHBand="0" w:evenHBand="0" w:firstRowFirstColumn="0" w:firstRowLastColumn="0" w:lastRowFirstColumn="0" w:lastRowLastColumn="0"/>
          <w:trHeight w:val="1520"/>
          <w:tblHeader/>
        </w:trPr>
        <w:tc>
          <w:tcPr>
            <w:cnfStyle w:val="001000000000" w:firstRow="0" w:lastRow="0" w:firstColumn="1" w:lastColumn="0" w:oddVBand="0" w:evenVBand="0" w:oddHBand="0" w:evenHBand="0" w:firstRowFirstColumn="0" w:firstRowLastColumn="0" w:lastRowFirstColumn="0" w:lastRowLastColumn="0"/>
            <w:tcW w:w="488" w:type="pct"/>
            <w:vMerge w:val="restart"/>
            <w:shd w:val="clear" w:color="auto" w:fill="F2F2F2" w:themeFill="background1" w:themeFillShade="F2"/>
            <w:vAlign w:val="center"/>
          </w:tcPr>
          <w:p w14:paraId="1E55A197" w14:textId="1DD485BF" w:rsidR="001A3D2B" w:rsidRPr="001F7120" w:rsidRDefault="001A3D2B" w:rsidP="00366DEE">
            <w:pPr>
              <w:widowControl w:val="0"/>
              <w:autoSpaceDE w:val="0"/>
              <w:autoSpaceDN w:val="0"/>
              <w:jc w:val="center"/>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Rubros</w:t>
            </w:r>
          </w:p>
        </w:tc>
        <w:tc>
          <w:tcPr>
            <w:tcW w:w="523" w:type="pct"/>
            <w:shd w:val="clear" w:color="auto" w:fill="F2F2F2" w:themeFill="background1" w:themeFillShade="F2"/>
            <w:vAlign w:val="center"/>
          </w:tcPr>
          <w:p w14:paraId="0753B244" w14:textId="0E11413D"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Ejecución presupuestal</w:t>
            </w:r>
          </w:p>
          <w:p w14:paraId="76FB91D3" w14:textId="5209A20C"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julio a 31 de diciembre de (año anterior)</w:t>
            </w:r>
          </w:p>
        </w:tc>
        <w:tc>
          <w:tcPr>
            <w:tcW w:w="522" w:type="pct"/>
            <w:shd w:val="clear" w:color="auto" w:fill="F2F2F2" w:themeFill="background1" w:themeFillShade="F2"/>
            <w:vAlign w:val="center"/>
          </w:tcPr>
          <w:p w14:paraId="10569B8B" w14:textId="03AF817A"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Ejecución presupuestal</w:t>
            </w:r>
          </w:p>
          <w:p w14:paraId="5624D3BA" w14:textId="710133ED"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julio a 31 de diciembre (año de reporte)</w:t>
            </w:r>
          </w:p>
        </w:tc>
        <w:tc>
          <w:tcPr>
            <w:tcW w:w="596" w:type="pct"/>
            <w:shd w:val="clear" w:color="auto" w:fill="F2F2F2" w:themeFill="background1" w:themeFillShade="F2"/>
            <w:vAlign w:val="center"/>
          </w:tcPr>
          <w:p w14:paraId="7D7BF61A" w14:textId="01D3D185"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w:t>
            </w:r>
          </w:p>
          <w:p w14:paraId="7DADFBFB" w14:textId="6D95536F"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julio a 31 de diciembre (año anterior)</w:t>
            </w:r>
          </w:p>
        </w:tc>
        <w:tc>
          <w:tcPr>
            <w:tcW w:w="596" w:type="pct"/>
            <w:shd w:val="clear" w:color="auto" w:fill="F2F2F2" w:themeFill="background1" w:themeFillShade="F2"/>
            <w:vAlign w:val="center"/>
          </w:tcPr>
          <w:p w14:paraId="6B92B49B" w14:textId="6400619F"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w:t>
            </w:r>
          </w:p>
          <w:p w14:paraId="5DDB7769" w14:textId="5EC8BDA6"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julio a 31 de diciembre (año de reporte)</w:t>
            </w:r>
          </w:p>
        </w:tc>
        <w:tc>
          <w:tcPr>
            <w:tcW w:w="541" w:type="pct"/>
            <w:vMerge w:val="restart"/>
            <w:shd w:val="clear" w:color="auto" w:fill="F2F2F2" w:themeFill="background1" w:themeFillShade="F2"/>
            <w:vAlign w:val="center"/>
          </w:tcPr>
          <w:p w14:paraId="4B1FF5D0" w14:textId="77777777"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Indicador de austeridad por rubro (solo se mide los giros)</w:t>
            </w:r>
          </w:p>
          <w:p w14:paraId="1BD50C41" w14:textId="2425F8EB" w:rsidR="00DC556F" w:rsidRPr="001F7120" w:rsidRDefault="00DC556F"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1-(D/</w:t>
            </w:r>
            <w:proofErr w:type="gramStart"/>
            <w:r w:rsidRPr="001F7120">
              <w:rPr>
                <w:rFonts w:ascii="Berlin Sans FB Demi" w:eastAsia="Calibri" w:hAnsi="Berlin Sans FB Demi" w:cstheme="minorHAnsi"/>
                <w:b w:val="0"/>
                <w:bCs w:val="0"/>
                <w:color w:val="C00000"/>
                <w:sz w:val="18"/>
                <w:szCs w:val="18"/>
              </w:rPr>
              <w:t>C)*</w:t>
            </w:r>
            <w:proofErr w:type="gramEnd"/>
            <w:r w:rsidRPr="001F7120">
              <w:rPr>
                <w:rFonts w:ascii="Berlin Sans FB Demi" w:eastAsia="Calibri" w:hAnsi="Berlin Sans FB Demi" w:cstheme="minorHAnsi"/>
                <w:b w:val="0"/>
                <w:bCs w:val="0"/>
                <w:color w:val="C00000"/>
                <w:sz w:val="18"/>
                <w:szCs w:val="18"/>
              </w:rPr>
              <w:t>100%</w:t>
            </w:r>
          </w:p>
        </w:tc>
        <w:tc>
          <w:tcPr>
            <w:tcW w:w="596" w:type="pct"/>
            <w:shd w:val="clear" w:color="auto" w:fill="F2F2F2" w:themeFill="background1" w:themeFillShade="F2"/>
            <w:vAlign w:val="center"/>
          </w:tcPr>
          <w:p w14:paraId="7B7B9A51" w14:textId="77777777"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w:t>
            </w:r>
          </w:p>
          <w:p w14:paraId="3DE6ED74" w14:textId="4FDC1806"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enero a 31 de diciembre (año anterior)</w:t>
            </w:r>
          </w:p>
        </w:tc>
        <w:tc>
          <w:tcPr>
            <w:tcW w:w="596" w:type="pct"/>
            <w:shd w:val="clear" w:color="auto" w:fill="F2F2F2" w:themeFill="background1" w:themeFillShade="F2"/>
            <w:vAlign w:val="center"/>
          </w:tcPr>
          <w:p w14:paraId="49928F19" w14:textId="77777777"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Giros presupuestales</w:t>
            </w:r>
          </w:p>
          <w:p w14:paraId="4AFA5939" w14:textId="168881A9"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 de enero a 31 de diciembre (año de reporte)</w:t>
            </w:r>
          </w:p>
        </w:tc>
        <w:tc>
          <w:tcPr>
            <w:tcW w:w="540" w:type="pct"/>
            <w:shd w:val="clear" w:color="auto" w:fill="F2F2F2" w:themeFill="background1" w:themeFillShade="F2"/>
            <w:vAlign w:val="center"/>
          </w:tcPr>
          <w:p w14:paraId="6F3B8B5E" w14:textId="77777777"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Indicador de austeridad por rubro (solo se mide los giros)</w:t>
            </w:r>
          </w:p>
          <w:p w14:paraId="281055B2" w14:textId="5A5E7B33" w:rsidR="00DC556F" w:rsidRPr="001F7120" w:rsidRDefault="00DC556F"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1-(F/</w:t>
            </w:r>
            <w:proofErr w:type="gramStart"/>
            <w:r w:rsidRPr="001F7120">
              <w:rPr>
                <w:rFonts w:ascii="Berlin Sans FB Demi" w:eastAsia="Calibri" w:hAnsi="Berlin Sans FB Demi" w:cstheme="minorHAnsi"/>
                <w:b w:val="0"/>
                <w:bCs w:val="0"/>
                <w:color w:val="C00000"/>
                <w:sz w:val="18"/>
                <w:szCs w:val="18"/>
              </w:rPr>
              <w:t>E)*</w:t>
            </w:r>
            <w:proofErr w:type="gramEnd"/>
            <w:r w:rsidRPr="001F7120">
              <w:rPr>
                <w:rFonts w:ascii="Berlin Sans FB Demi" w:eastAsia="Calibri" w:hAnsi="Berlin Sans FB Demi" w:cstheme="minorHAnsi"/>
                <w:b w:val="0"/>
                <w:bCs w:val="0"/>
                <w:color w:val="C00000"/>
                <w:sz w:val="18"/>
                <w:szCs w:val="18"/>
              </w:rPr>
              <w:t>100%</w:t>
            </w:r>
          </w:p>
        </w:tc>
      </w:tr>
      <w:tr w:rsidR="00366DEE" w:rsidRPr="00087820" w14:paraId="3202881A" w14:textId="4D26DCBC" w:rsidTr="00366DEE">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88" w:type="pct"/>
            <w:vMerge/>
            <w:tcBorders>
              <w:bottom w:val="none" w:sz="0" w:space="0" w:color="auto"/>
            </w:tcBorders>
            <w:shd w:val="clear" w:color="auto" w:fill="F2F2F2" w:themeFill="background1" w:themeFillShade="F2"/>
          </w:tcPr>
          <w:p w14:paraId="1C33301B" w14:textId="3C54B770" w:rsidR="001A3D2B" w:rsidRPr="001F7120" w:rsidRDefault="001A3D2B" w:rsidP="00366DEE">
            <w:pPr>
              <w:widowControl w:val="0"/>
              <w:autoSpaceDE w:val="0"/>
              <w:autoSpaceDN w:val="0"/>
              <w:jc w:val="center"/>
              <w:rPr>
                <w:rFonts w:ascii="Berlin Sans FB Demi" w:eastAsia="Calibri" w:hAnsi="Berlin Sans FB Demi" w:cstheme="minorHAnsi"/>
                <w:b w:val="0"/>
                <w:bCs w:val="0"/>
                <w:color w:val="C00000"/>
                <w:sz w:val="18"/>
                <w:szCs w:val="18"/>
              </w:rPr>
            </w:pPr>
          </w:p>
        </w:tc>
        <w:tc>
          <w:tcPr>
            <w:tcW w:w="523" w:type="pct"/>
            <w:tcBorders>
              <w:bottom w:val="none" w:sz="0" w:space="0" w:color="auto"/>
            </w:tcBorders>
            <w:shd w:val="clear" w:color="auto" w:fill="F2F2F2" w:themeFill="background1" w:themeFillShade="F2"/>
            <w:vAlign w:val="center"/>
          </w:tcPr>
          <w:p w14:paraId="6EB95EAF" w14:textId="2C8B91C3"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A</w:t>
            </w:r>
          </w:p>
        </w:tc>
        <w:tc>
          <w:tcPr>
            <w:tcW w:w="522" w:type="pct"/>
            <w:tcBorders>
              <w:bottom w:val="none" w:sz="0" w:space="0" w:color="auto"/>
            </w:tcBorders>
            <w:shd w:val="clear" w:color="auto" w:fill="F2F2F2" w:themeFill="background1" w:themeFillShade="F2"/>
            <w:vAlign w:val="center"/>
          </w:tcPr>
          <w:p w14:paraId="7973D612" w14:textId="0163B950"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B</w:t>
            </w:r>
          </w:p>
        </w:tc>
        <w:tc>
          <w:tcPr>
            <w:tcW w:w="596" w:type="pct"/>
            <w:tcBorders>
              <w:bottom w:val="none" w:sz="0" w:space="0" w:color="auto"/>
            </w:tcBorders>
            <w:shd w:val="clear" w:color="auto" w:fill="F2F2F2" w:themeFill="background1" w:themeFillShade="F2"/>
            <w:vAlign w:val="center"/>
          </w:tcPr>
          <w:p w14:paraId="644B6892" w14:textId="69C8F2E0"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C</w:t>
            </w:r>
          </w:p>
        </w:tc>
        <w:tc>
          <w:tcPr>
            <w:tcW w:w="596" w:type="pct"/>
            <w:tcBorders>
              <w:bottom w:val="none" w:sz="0" w:space="0" w:color="auto"/>
            </w:tcBorders>
            <w:shd w:val="clear" w:color="auto" w:fill="F2F2F2" w:themeFill="background1" w:themeFillShade="F2"/>
            <w:vAlign w:val="center"/>
          </w:tcPr>
          <w:p w14:paraId="730E9625" w14:textId="5D1A59C9"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D</w:t>
            </w:r>
          </w:p>
        </w:tc>
        <w:tc>
          <w:tcPr>
            <w:tcW w:w="541" w:type="pct"/>
            <w:vMerge/>
            <w:tcBorders>
              <w:bottom w:val="none" w:sz="0" w:space="0" w:color="auto"/>
            </w:tcBorders>
            <w:shd w:val="clear" w:color="auto" w:fill="F2F2F2" w:themeFill="background1" w:themeFillShade="F2"/>
          </w:tcPr>
          <w:p w14:paraId="2E2A3C71" w14:textId="77777777" w:rsidR="001A3D2B" w:rsidRPr="001F7120" w:rsidRDefault="001A3D2B"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p>
        </w:tc>
        <w:tc>
          <w:tcPr>
            <w:tcW w:w="596" w:type="pct"/>
            <w:tcBorders>
              <w:bottom w:val="none" w:sz="0" w:space="0" w:color="auto"/>
            </w:tcBorders>
            <w:shd w:val="clear" w:color="auto" w:fill="F2F2F2" w:themeFill="background1" w:themeFillShade="F2"/>
            <w:vAlign w:val="center"/>
          </w:tcPr>
          <w:p w14:paraId="72C93846" w14:textId="41A2D15E" w:rsidR="001A3D2B" w:rsidRPr="001F7120" w:rsidRDefault="001A3D2B" w:rsidP="00366DEE">
            <w:pPr>
              <w:widowControl w:val="0"/>
              <w:autoSpaceDE w:val="0"/>
              <w:autoSpaceDN w:val="0"/>
              <w:ind w:left="708" w:hanging="708"/>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E</w:t>
            </w:r>
          </w:p>
        </w:tc>
        <w:tc>
          <w:tcPr>
            <w:tcW w:w="596" w:type="pct"/>
            <w:tcBorders>
              <w:bottom w:val="none" w:sz="0" w:space="0" w:color="auto"/>
            </w:tcBorders>
            <w:shd w:val="clear" w:color="auto" w:fill="F2F2F2" w:themeFill="background1" w:themeFillShade="F2"/>
            <w:vAlign w:val="center"/>
          </w:tcPr>
          <w:p w14:paraId="599E12F7" w14:textId="1E46DE0A" w:rsidR="001A3D2B" w:rsidRPr="001F7120" w:rsidRDefault="001A3D2B" w:rsidP="00366DEE">
            <w:pPr>
              <w:widowControl w:val="0"/>
              <w:autoSpaceDE w:val="0"/>
              <w:autoSpaceDN w:val="0"/>
              <w:ind w:left="708" w:hanging="708"/>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F</w:t>
            </w:r>
          </w:p>
        </w:tc>
        <w:tc>
          <w:tcPr>
            <w:tcW w:w="540" w:type="pct"/>
            <w:tcBorders>
              <w:bottom w:val="none" w:sz="0" w:space="0" w:color="auto"/>
            </w:tcBorders>
            <w:shd w:val="clear" w:color="auto" w:fill="F2F2F2" w:themeFill="background1" w:themeFillShade="F2"/>
            <w:vAlign w:val="center"/>
          </w:tcPr>
          <w:p w14:paraId="42C02AE2" w14:textId="5CC5AD0B" w:rsidR="001A3D2B" w:rsidRPr="001F7120" w:rsidRDefault="00FE6F3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G</w:t>
            </w:r>
          </w:p>
        </w:tc>
      </w:tr>
      <w:tr w:rsidR="001F7120" w:rsidRPr="001F7120" w14:paraId="078D5163" w14:textId="76564B32" w:rsidTr="00366DEE">
        <w:trPr>
          <w:trHeight w:val="132"/>
        </w:trPr>
        <w:tc>
          <w:tcPr>
            <w:cnfStyle w:val="001000000000" w:firstRow="0" w:lastRow="0" w:firstColumn="1" w:lastColumn="0" w:oddVBand="0" w:evenVBand="0" w:oddHBand="0" w:evenHBand="0" w:firstRowFirstColumn="0" w:firstRowLastColumn="0" w:lastRowFirstColumn="0" w:lastRowLastColumn="0"/>
            <w:tcW w:w="488" w:type="pct"/>
          </w:tcPr>
          <w:p w14:paraId="262C105C" w14:textId="190E18BC" w:rsidR="001A3D2B" w:rsidRPr="001F7120" w:rsidRDefault="001A3D2B" w:rsidP="00FE4B75">
            <w:pPr>
              <w:contextualSpacing/>
              <w:rPr>
                <w:rFonts w:asciiTheme="majorHAnsi" w:hAnsiTheme="majorHAnsi" w:cstheme="majorHAnsi"/>
                <w:b w:val="0"/>
                <w:bCs w:val="0"/>
                <w:color w:val="808080" w:themeColor="background1" w:themeShade="80"/>
                <w:sz w:val="22"/>
                <w:szCs w:val="22"/>
              </w:rPr>
            </w:pPr>
          </w:p>
        </w:tc>
        <w:tc>
          <w:tcPr>
            <w:tcW w:w="523" w:type="pct"/>
          </w:tcPr>
          <w:p w14:paraId="31FFFE99" w14:textId="1D129E3B" w:rsidR="001A3D2B" w:rsidRPr="001F7120" w:rsidRDefault="001A3D2B"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22" w:type="pct"/>
          </w:tcPr>
          <w:p w14:paraId="0AF2AACB" w14:textId="58723FA2" w:rsidR="001A3D2B" w:rsidRPr="001F7120" w:rsidRDefault="001A3D2B"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2344CDD1" w14:textId="534F2A41" w:rsidR="001A3D2B" w:rsidRPr="001F7120" w:rsidRDefault="001A3D2B"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2807EDC9" w14:textId="3BF78F64" w:rsidR="001A3D2B" w:rsidRPr="001F7120" w:rsidRDefault="001A3D2B"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1" w:type="pct"/>
          </w:tcPr>
          <w:p w14:paraId="128A5BFA" w14:textId="581F5007" w:rsidR="001A3D2B" w:rsidRPr="001F7120" w:rsidRDefault="00695CB2"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1-(D/</w:t>
            </w:r>
            <w:proofErr w:type="gramStart"/>
            <w:r w:rsidRPr="001F7120">
              <w:rPr>
                <w:rFonts w:asciiTheme="majorHAnsi" w:hAnsiTheme="majorHAnsi" w:cstheme="majorHAnsi"/>
                <w:color w:val="808080" w:themeColor="background1" w:themeShade="80"/>
                <w:sz w:val="22"/>
                <w:szCs w:val="22"/>
              </w:rPr>
              <w:t>C)*</w:t>
            </w:r>
            <w:proofErr w:type="gramEnd"/>
            <w:r w:rsidRPr="001F7120">
              <w:rPr>
                <w:rFonts w:asciiTheme="majorHAnsi" w:hAnsiTheme="majorHAnsi" w:cstheme="majorHAnsi"/>
                <w:color w:val="808080" w:themeColor="background1" w:themeShade="80"/>
                <w:sz w:val="22"/>
                <w:szCs w:val="22"/>
              </w:rPr>
              <w:t>100%</w:t>
            </w:r>
          </w:p>
        </w:tc>
        <w:tc>
          <w:tcPr>
            <w:tcW w:w="596" w:type="pct"/>
          </w:tcPr>
          <w:p w14:paraId="037C54C5" w14:textId="0604EE03" w:rsidR="001A3D2B" w:rsidRPr="001F7120" w:rsidRDefault="00695CB2"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60F88345" w14:textId="062B9082" w:rsidR="001A3D2B" w:rsidRPr="001F7120" w:rsidRDefault="00695CB2"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0" w:type="pct"/>
          </w:tcPr>
          <w:p w14:paraId="0875A162" w14:textId="1D7BE38E" w:rsidR="001A3D2B" w:rsidRPr="001F7120" w:rsidRDefault="00695CB2" w:rsidP="00FE4B75">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1-(F/</w:t>
            </w:r>
            <w:proofErr w:type="gramStart"/>
            <w:r w:rsidRPr="001F7120">
              <w:rPr>
                <w:rFonts w:asciiTheme="majorHAnsi" w:hAnsiTheme="majorHAnsi" w:cstheme="majorHAnsi"/>
                <w:color w:val="808080" w:themeColor="background1" w:themeShade="80"/>
                <w:sz w:val="22"/>
                <w:szCs w:val="22"/>
              </w:rPr>
              <w:t>E)*</w:t>
            </w:r>
            <w:proofErr w:type="gramEnd"/>
            <w:r w:rsidRPr="001F7120">
              <w:rPr>
                <w:rFonts w:asciiTheme="majorHAnsi" w:hAnsiTheme="majorHAnsi" w:cstheme="majorHAnsi"/>
                <w:color w:val="808080" w:themeColor="background1" w:themeShade="80"/>
                <w:sz w:val="22"/>
                <w:szCs w:val="22"/>
              </w:rPr>
              <w:t>100%</w:t>
            </w:r>
          </w:p>
        </w:tc>
      </w:tr>
      <w:tr w:rsidR="001F7120" w:rsidRPr="001F7120" w14:paraId="5CBB172E" w14:textId="77777777" w:rsidTr="00366DEE">
        <w:trPr>
          <w:trHeight w:val="540"/>
        </w:trPr>
        <w:tc>
          <w:tcPr>
            <w:cnfStyle w:val="001000000000" w:firstRow="0" w:lastRow="0" w:firstColumn="1" w:lastColumn="0" w:oddVBand="0" w:evenVBand="0" w:oddHBand="0" w:evenHBand="0" w:firstRowFirstColumn="0" w:firstRowLastColumn="0" w:lastRowFirstColumn="0" w:lastRowLastColumn="0"/>
            <w:tcW w:w="488" w:type="pct"/>
          </w:tcPr>
          <w:p w14:paraId="47238564" w14:textId="4CD79DFE" w:rsidR="00695CB2" w:rsidRPr="001F7120" w:rsidRDefault="00695CB2" w:rsidP="00695CB2">
            <w:pPr>
              <w:contextualSpacing/>
              <w:rPr>
                <w:rFonts w:asciiTheme="majorHAnsi" w:hAnsiTheme="majorHAnsi" w:cstheme="majorHAnsi"/>
                <w:b w:val="0"/>
                <w:bCs w:val="0"/>
                <w:color w:val="808080" w:themeColor="background1" w:themeShade="80"/>
                <w:sz w:val="22"/>
                <w:szCs w:val="22"/>
                <w:lang w:val="es-MX"/>
              </w:rPr>
            </w:pPr>
          </w:p>
        </w:tc>
        <w:tc>
          <w:tcPr>
            <w:tcW w:w="523" w:type="pct"/>
          </w:tcPr>
          <w:p w14:paraId="05EBFF49" w14:textId="6E4CEEBC"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22" w:type="pct"/>
          </w:tcPr>
          <w:p w14:paraId="38C11AA8" w14:textId="44D6F7C4"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727DE3DB" w14:textId="1F14E166"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632863E3" w14:textId="21988047"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1" w:type="pct"/>
          </w:tcPr>
          <w:p w14:paraId="08AE3B27" w14:textId="37CB11D3"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1-(D/</w:t>
            </w:r>
            <w:proofErr w:type="gramStart"/>
            <w:r w:rsidRPr="001F7120">
              <w:rPr>
                <w:rFonts w:asciiTheme="majorHAnsi" w:hAnsiTheme="majorHAnsi" w:cstheme="majorHAnsi"/>
                <w:color w:val="808080" w:themeColor="background1" w:themeShade="80"/>
                <w:sz w:val="22"/>
                <w:szCs w:val="22"/>
              </w:rPr>
              <w:t>C)*</w:t>
            </w:r>
            <w:proofErr w:type="gramEnd"/>
            <w:r w:rsidRPr="001F7120">
              <w:rPr>
                <w:rFonts w:asciiTheme="majorHAnsi" w:hAnsiTheme="majorHAnsi" w:cstheme="majorHAnsi"/>
                <w:color w:val="808080" w:themeColor="background1" w:themeShade="80"/>
                <w:sz w:val="22"/>
                <w:szCs w:val="22"/>
              </w:rPr>
              <w:t>100%</w:t>
            </w:r>
          </w:p>
        </w:tc>
        <w:tc>
          <w:tcPr>
            <w:tcW w:w="596" w:type="pct"/>
          </w:tcPr>
          <w:p w14:paraId="1F8CF8E6" w14:textId="0477A1D3"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400FD8BC" w14:textId="7C87CAC7"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0" w:type="pct"/>
          </w:tcPr>
          <w:p w14:paraId="1DC549C5" w14:textId="007B3E2A"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1-(F/</w:t>
            </w:r>
            <w:proofErr w:type="gramStart"/>
            <w:r w:rsidRPr="001F7120">
              <w:rPr>
                <w:rFonts w:asciiTheme="majorHAnsi" w:hAnsiTheme="majorHAnsi" w:cstheme="majorHAnsi"/>
                <w:color w:val="808080" w:themeColor="background1" w:themeShade="80"/>
                <w:sz w:val="22"/>
                <w:szCs w:val="22"/>
              </w:rPr>
              <w:t>E)*</w:t>
            </w:r>
            <w:proofErr w:type="gramEnd"/>
            <w:r w:rsidRPr="001F7120">
              <w:rPr>
                <w:rFonts w:asciiTheme="majorHAnsi" w:hAnsiTheme="majorHAnsi" w:cstheme="majorHAnsi"/>
                <w:color w:val="808080" w:themeColor="background1" w:themeShade="80"/>
                <w:sz w:val="22"/>
                <w:szCs w:val="22"/>
              </w:rPr>
              <w:t>100%</w:t>
            </w:r>
          </w:p>
        </w:tc>
      </w:tr>
      <w:tr w:rsidR="001F7120" w:rsidRPr="001F7120" w14:paraId="1ACA4937" w14:textId="101B9401" w:rsidTr="00366DEE">
        <w:trPr>
          <w:trHeight w:val="277"/>
        </w:trPr>
        <w:tc>
          <w:tcPr>
            <w:cnfStyle w:val="001000000000" w:firstRow="0" w:lastRow="0" w:firstColumn="1" w:lastColumn="0" w:oddVBand="0" w:evenVBand="0" w:oddHBand="0" w:evenHBand="0" w:firstRowFirstColumn="0" w:firstRowLastColumn="0" w:lastRowFirstColumn="0" w:lastRowLastColumn="0"/>
            <w:tcW w:w="488" w:type="pct"/>
          </w:tcPr>
          <w:p w14:paraId="5377F64A" w14:textId="06D4EDDF" w:rsidR="00695CB2" w:rsidRPr="001F7120" w:rsidRDefault="00695CB2" w:rsidP="00695CB2">
            <w:pPr>
              <w:contextualSpacing/>
              <w:rPr>
                <w:rFonts w:asciiTheme="majorHAnsi" w:hAnsiTheme="majorHAnsi" w:cstheme="majorHAnsi"/>
                <w:b w:val="0"/>
                <w:bCs w:val="0"/>
                <w:color w:val="808080" w:themeColor="background1" w:themeShade="80"/>
                <w:sz w:val="22"/>
                <w:szCs w:val="22"/>
              </w:rPr>
            </w:pPr>
          </w:p>
        </w:tc>
        <w:tc>
          <w:tcPr>
            <w:tcW w:w="523" w:type="pct"/>
          </w:tcPr>
          <w:p w14:paraId="17BA541D" w14:textId="186F9012"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22" w:type="pct"/>
          </w:tcPr>
          <w:p w14:paraId="71DA6C57" w14:textId="49AD4845"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764100D4" w14:textId="7F17BB1A"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781FEDA0" w14:textId="629B2E02"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1" w:type="pct"/>
          </w:tcPr>
          <w:p w14:paraId="2B4961CF" w14:textId="6A16C136"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1-(D/</w:t>
            </w:r>
            <w:proofErr w:type="gramStart"/>
            <w:r w:rsidRPr="001F7120">
              <w:rPr>
                <w:rFonts w:asciiTheme="majorHAnsi" w:hAnsiTheme="majorHAnsi" w:cstheme="majorHAnsi"/>
                <w:color w:val="808080" w:themeColor="background1" w:themeShade="80"/>
                <w:sz w:val="22"/>
                <w:szCs w:val="22"/>
              </w:rPr>
              <w:t>C)*</w:t>
            </w:r>
            <w:proofErr w:type="gramEnd"/>
            <w:r w:rsidRPr="001F7120">
              <w:rPr>
                <w:rFonts w:asciiTheme="majorHAnsi" w:hAnsiTheme="majorHAnsi" w:cstheme="majorHAnsi"/>
                <w:color w:val="808080" w:themeColor="background1" w:themeShade="80"/>
                <w:sz w:val="22"/>
                <w:szCs w:val="22"/>
              </w:rPr>
              <w:t>100%</w:t>
            </w:r>
          </w:p>
        </w:tc>
        <w:tc>
          <w:tcPr>
            <w:tcW w:w="596" w:type="pct"/>
          </w:tcPr>
          <w:p w14:paraId="3C305EFB" w14:textId="05FF17AD"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345BD231" w14:textId="263C0045"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0" w:type="pct"/>
          </w:tcPr>
          <w:p w14:paraId="3F2D150F" w14:textId="66E32849"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1-(F/</w:t>
            </w:r>
            <w:proofErr w:type="gramStart"/>
            <w:r w:rsidRPr="001F7120">
              <w:rPr>
                <w:rFonts w:asciiTheme="majorHAnsi" w:hAnsiTheme="majorHAnsi" w:cstheme="majorHAnsi"/>
                <w:color w:val="808080" w:themeColor="background1" w:themeShade="80"/>
                <w:sz w:val="22"/>
                <w:szCs w:val="22"/>
              </w:rPr>
              <w:t>E)*</w:t>
            </w:r>
            <w:proofErr w:type="gramEnd"/>
            <w:r w:rsidRPr="001F7120">
              <w:rPr>
                <w:rFonts w:asciiTheme="majorHAnsi" w:hAnsiTheme="majorHAnsi" w:cstheme="majorHAnsi"/>
                <w:color w:val="808080" w:themeColor="background1" w:themeShade="80"/>
                <w:sz w:val="22"/>
                <w:szCs w:val="22"/>
              </w:rPr>
              <w:t>100%</w:t>
            </w:r>
          </w:p>
        </w:tc>
      </w:tr>
      <w:tr w:rsidR="001F7120" w:rsidRPr="001F7120" w14:paraId="76E828F9" w14:textId="43864376" w:rsidTr="00366DEE">
        <w:trPr>
          <w:trHeight w:val="256"/>
        </w:trPr>
        <w:tc>
          <w:tcPr>
            <w:cnfStyle w:val="001000000000" w:firstRow="0" w:lastRow="0" w:firstColumn="1" w:lastColumn="0" w:oddVBand="0" w:evenVBand="0" w:oddHBand="0" w:evenHBand="0" w:firstRowFirstColumn="0" w:firstRowLastColumn="0" w:lastRowFirstColumn="0" w:lastRowLastColumn="0"/>
            <w:tcW w:w="488" w:type="pct"/>
          </w:tcPr>
          <w:p w14:paraId="5D6791CE" w14:textId="31B63A43" w:rsidR="00695CB2" w:rsidRPr="001F7120" w:rsidRDefault="00695CB2" w:rsidP="00695CB2">
            <w:pPr>
              <w:contextualSpacing/>
              <w:rPr>
                <w:rFonts w:asciiTheme="majorHAnsi" w:hAnsiTheme="majorHAnsi" w:cstheme="majorHAnsi"/>
                <w:b w:val="0"/>
                <w:bCs w:val="0"/>
                <w:color w:val="808080" w:themeColor="background1" w:themeShade="80"/>
                <w:sz w:val="22"/>
                <w:szCs w:val="22"/>
              </w:rPr>
            </w:pPr>
          </w:p>
        </w:tc>
        <w:tc>
          <w:tcPr>
            <w:tcW w:w="523" w:type="pct"/>
          </w:tcPr>
          <w:p w14:paraId="56452A07" w14:textId="0AF6BA11"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22" w:type="pct"/>
          </w:tcPr>
          <w:p w14:paraId="364E30AF" w14:textId="6239963A"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73E7FAF3" w14:textId="4C71C55D"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55ECE4CF" w14:textId="36C9B9C1"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1" w:type="pct"/>
          </w:tcPr>
          <w:p w14:paraId="04B4646C" w14:textId="41AE3544"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1-(D/</w:t>
            </w:r>
            <w:proofErr w:type="gramStart"/>
            <w:r w:rsidRPr="001F7120">
              <w:rPr>
                <w:rFonts w:asciiTheme="majorHAnsi" w:hAnsiTheme="majorHAnsi" w:cstheme="majorHAnsi"/>
                <w:color w:val="808080" w:themeColor="background1" w:themeShade="80"/>
                <w:sz w:val="22"/>
                <w:szCs w:val="22"/>
              </w:rPr>
              <w:t>C)*</w:t>
            </w:r>
            <w:proofErr w:type="gramEnd"/>
            <w:r w:rsidRPr="001F7120">
              <w:rPr>
                <w:rFonts w:asciiTheme="majorHAnsi" w:hAnsiTheme="majorHAnsi" w:cstheme="majorHAnsi"/>
                <w:color w:val="808080" w:themeColor="background1" w:themeShade="80"/>
                <w:sz w:val="22"/>
                <w:szCs w:val="22"/>
              </w:rPr>
              <w:t>100%</w:t>
            </w:r>
          </w:p>
        </w:tc>
        <w:tc>
          <w:tcPr>
            <w:tcW w:w="596" w:type="pct"/>
          </w:tcPr>
          <w:p w14:paraId="695168F8" w14:textId="533E56A1"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96" w:type="pct"/>
          </w:tcPr>
          <w:p w14:paraId="055EAEB1" w14:textId="198E5208"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w:t>
            </w:r>
          </w:p>
        </w:tc>
        <w:tc>
          <w:tcPr>
            <w:tcW w:w="540" w:type="pct"/>
          </w:tcPr>
          <w:p w14:paraId="3CABE97C" w14:textId="03EDB3D5"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1-(F/</w:t>
            </w:r>
            <w:proofErr w:type="gramStart"/>
            <w:r w:rsidRPr="001F7120">
              <w:rPr>
                <w:rFonts w:asciiTheme="majorHAnsi" w:hAnsiTheme="majorHAnsi" w:cstheme="majorHAnsi"/>
                <w:color w:val="808080" w:themeColor="background1" w:themeShade="80"/>
                <w:sz w:val="22"/>
                <w:szCs w:val="22"/>
              </w:rPr>
              <w:t>E)*</w:t>
            </w:r>
            <w:proofErr w:type="gramEnd"/>
            <w:r w:rsidRPr="001F7120">
              <w:rPr>
                <w:rFonts w:asciiTheme="majorHAnsi" w:hAnsiTheme="majorHAnsi" w:cstheme="majorHAnsi"/>
                <w:color w:val="808080" w:themeColor="background1" w:themeShade="80"/>
                <w:sz w:val="22"/>
                <w:szCs w:val="22"/>
              </w:rPr>
              <w:t>100%</w:t>
            </w:r>
          </w:p>
        </w:tc>
      </w:tr>
      <w:tr w:rsidR="001F7120" w:rsidRPr="001F7120" w14:paraId="1F1EBE79" w14:textId="77777777" w:rsidTr="00366DEE">
        <w:trPr>
          <w:trHeight w:val="363"/>
        </w:trPr>
        <w:tc>
          <w:tcPr>
            <w:cnfStyle w:val="001000000000" w:firstRow="0" w:lastRow="0" w:firstColumn="1" w:lastColumn="0" w:oddVBand="0" w:evenVBand="0" w:oddHBand="0" w:evenHBand="0" w:firstRowFirstColumn="0" w:firstRowLastColumn="0" w:lastRowFirstColumn="0" w:lastRowLastColumn="0"/>
            <w:tcW w:w="488" w:type="pct"/>
          </w:tcPr>
          <w:p w14:paraId="0645B852" w14:textId="27E39ACA" w:rsidR="00695CB2" w:rsidRPr="001F7120" w:rsidRDefault="00695CB2" w:rsidP="00695CB2">
            <w:pPr>
              <w:contextualSpacing/>
              <w:rPr>
                <w:rFonts w:asciiTheme="majorHAnsi" w:hAnsiTheme="majorHAnsi" w:cstheme="majorHAnsi"/>
                <w:color w:val="808080" w:themeColor="background1" w:themeShade="80"/>
                <w:sz w:val="22"/>
                <w:szCs w:val="22"/>
              </w:rPr>
            </w:pPr>
            <w:r w:rsidRPr="001F7120">
              <w:rPr>
                <w:rFonts w:asciiTheme="majorHAnsi" w:hAnsiTheme="majorHAnsi" w:cstheme="majorHAnsi"/>
                <w:color w:val="808080" w:themeColor="background1" w:themeShade="80"/>
                <w:sz w:val="22"/>
                <w:szCs w:val="22"/>
              </w:rPr>
              <w:t>TOTALES</w:t>
            </w:r>
          </w:p>
        </w:tc>
        <w:tc>
          <w:tcPr>
            <w:tcW w:w="523" w:type="pct"/>
          </w:tcPr>
          <w:p w14:paraId="3BBCCA8D" w14:textId="2398306F"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22" w:type="pct"/>
          </w:tcPr>
          <w:p w14:paraId="54B355DE" w14:textId="2086D516"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96" w:type="pct"/>
          </w:tcPr>
          <w:p w14:paraId="7EF20CE5" w14:textId="6FA980C2"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96" w:type="pct"/>
          </w:tcPr>
          <w:p w14:paraId="26E5B8EF" w14:textId="54BD9586"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41" w:type="pct"/>
          </w:tcPr>
          <w:p w14:paraId="55F47985" w14:textId="081E2A0C"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1-(D/</w:t>
            </w:r>
            <w:proofErr w:type="gramStart"/>
            <w:r w:rsidRPr="001F7120">
              <w:rPr>
                <w:rFonts w:asciiTheme="majorHAnsi" w:hAnsiTheme="majorHAnsi" w:cstheme="majorHAnsi"/>
                <w:b/>
                <w:bCs/>
                <w:color w:val="808080" w:themeColor="background1" w:themeShade="80"/>
                <w:sz w:val="22"/>
                <w:szCs w:val="22"/>
              </w:rPr>
              <w:t>C)*</w:t>
            </w:r>
            <w:proofErr w:type="gramEnd"/>
            <w:r w:rsidRPr="001F7120">
              <w:rPr>
                <w:rFonts w:asciiTheme="majorHAnsi" w:hAnsiTheme="majorHAnsi" w:cstheme="majorHAnsi"/>
                <w:b/>
                <w:bCs/>
                <w:color w:val="808080" w:themeColor="background1" w:themeShade="80"/>
                <w:sz w:val="22"/>
                <w:szCs w:val="22"/>
              </w:rPr>
              <w:t>100%</w:t>
            </w:r>
          </w:p>
        </w:tc>
        <w:tc>
          <w:tcPr>
            <w:tcW w:w="596" w:type="pct"/>
          </w:tcPr>
          <w:p w14:paraId="1EE6D536" w14:textId="083FC536"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96" w:type="pct"/>
          </w:tcPr>
          <w:p w14:paraId="188E2FB1" w14:textId="117D5A99"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w:t>
            </w:r>
          </w:p>
        </w:tc>
        <w:tc>
          <w:tcPr>
            <w:tcW w:w="540" w:type="pct"/>
          </w:tcPr>
          <w:p w14:paraId="21C8602F" w14:textId="110958FB" w:rsidR="00695CB2" w:rsidRPr="001F7120" w:rsidRDefault="00695CB2" w:rsidP="00695CB2">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808080" w:themeColor="background1" w:themeShade="80"/>
                <w:sz w:val="22"/>
                <w:szCs w:val="22"/>
              </w:rPr>
            </w:pPr>
            <w:r w:rsidRPr="001F7120">
              <w:rPr>
                <w:rFonts w:asciiTheme="majorHAnsi" w:hAnsiTheme="majorHAnsi" w:cstheme="majorHAnsi"/>
                <w:b/>
                <w:bCs/>
                <w:color w:val="808080" w:themeColor="background1" w:themeShade="80"/>
                <w:sz w:val="22"/>
                <w:szCs w:val="22"/>
              </w:rPr>
              <w:t>1-(F/</w:t>
            </w:r>
            <w:proofErr w:type="gramStart"/>
            <w:r w:rsidRPr="001F7120">
              <w:rPr>
                <w:rFonts w:asciiTheme="majorHAnsi" w:hAnsiTheme="majorHAnsi" w:cstheme="majorHAnsi"/>
                <w:b/>
                <w:bCs/>
                <w:color w:val="808080" w:themeColor="background1" w:themeShade="80"/>
                <w:sz w:val="22"/>
                <w:szCs w:val="22"/>
              </w:rPr>
              <w:t>E)*</w:t>
            </w:r>
            <w:proofErr w:type="gramEnd"/>
            <w:r w:rsidRPr="001F7120">
              <w:rPr>
                <w:rFonts w:asciiTheme="majorHAnsi" w:hAnsiTheme="majorHAnsi" w:cstheme="majorHAnsi"/>
                <w:b/>
                <w:bCs/>
                <w:color w:val="808080" w:themeColor="background1" w:themeShade="80"/>
                <w:sz w:val="22"/>
                <w:szCs w:val="22"/>
              </w:rPr>
              <w:t>100%</w:t>
            </w:r>
          </w:p>
        </w:tc>
      </w:tr>
      <w:bookmarkEnd w:id="3"/>
    </w:tbl>
    <w:p w14:paraId="56ADF8A3" w14:textId="6B286D5D" w:rsidR="00366DEE" w:rsidRPr="001F7120" w:rsidRDefault="00366DEE" w:rsidP="00695CB2">
      <w:pPr>
        <w:spacing w:after="0" w:line="240" w:lineRule="auto"/>
        <w:contextualSpacing/>
        <w:rPr>
          <w:rFonts w:asciiTheme="majorHAnsi" w:hAnsiTheme="majorHAnsi" w:cstheme="majorHAnsi"/>
          <w:color w:val="808080" w:themeColor="background1" w:themeShade="80"/>
        </w:rPr>
      </w:pPr>
    </w:p>
    <w:p w14:paraId="08F8750F" w14:textId="3EAF860F" w:rsidR="00366DEE" w:rsidRDefault="00366DEE" w:rsidP="00695CB2">
      <w:pPr>
        <w:spacing w:after="0" w:line="240" w:lineRule="auto"/>
        <w:contextualSpacing/>
        <w:rPr>
          <w:rFonts w:asciiTheme="majorHAnsi" w:hAnsiTheme="majorHAnsi" w:cstheme="majorHAnsi"/>
        </w:rPr>
      </w:pPr>
    </w:p>
    <w:p w14:paraId="6EB6BD78" w14:textId="738FA47E" w:rsidR="00366DEE" w:rsidRDefault="00366DEE" w:rsidP="00695CB2">
      <w:pPr>
        <w:spacing w:after="0" w:line="240" w:lineRule="auto"/>
        <w:contextualSpacing/>
        <w:rPr>
          <w:rFonts w:asciiTheme="majorHAnsi" w:hAnsiTheme="majorHAnsi" w:cstheme="majorHAnsi"/>
        </w:rPr>
      </w:pPr>
    </w:p>
    <w:p w14:paraId="68A6785F" w14:textId="5564C56D" w:rsidR="00366DEE" w:rsidRDefault="00366DEE" w:rsidP="00695CB2">
      <w:pPr>
        <w:spacing w:after="0" w:line="240" w:lineRule="auto"/>
        <w:contextualSpacing/>
        <w:rPr>
          <w:rFonts w:asciiTheme="majorHAnsi" w:hAnsiTheme="majorHAnsi" w:cstheme="majorHAnsi"/>
        </w:rPr>
      </w:pPr>
    </w:p>
    <w:p w14:paraId="15F6DC8A" w14:textId="742BEB2E" w:rsidR="00366DEE" w:rsidRDefault="00366DEE" w:rsidP="00695CB2">
      <w:pPr>
        <w:spacing w:after="0" w:line="240" w:lineRule="auto"/>
        <w:contextualSpacing/>
        <w:rPr>
          <w:rFonts w:asciiTheme="majorHAnsi" w:hAnsiTheme="majorHAnsi" w:cstheme="majorHAnsi"/>
        </w:rPr>
      </w:pPr>
    </w:p>
    <w:p w14:paraId="53EA396C" w14:textId="77777777" w:rsidR="009E245F" w:rsidRPr="00087820" w:rsidRDefault="009E245F" w:rsidP="00695CB2">
      <w:pPr>
        <w:spacing w:after="0" w:line="240" w:lineRule="auto"/>
        <w:contextualSpacing/>
        <w:rPr>
          <w:rFonts w:asciiTheme="majorHAnsi" w:hAnsiTheme="majorHAnsi" w:cstheme="majorHAnsi"/>
        </w:rPr>
      </w:pPr>
    </w:p>
    <w:p w14:paraId="582A1166" w14:textId="043C4AB6" w:rsidR="00DC556F" w:rsidRPr="00F752F3" w:rsidRDefault="00DC556F" w:rsidP="00F752F3">
      <w:pPr>
        <w:pStyle w:val="Prrafodelista"/>
        <w:numPr>
          <w:ilvl w:val="0"/>
          <w:numId w:val="33"/>
        </w:numPr>
        <w:spacing w:after="0" w:line="240" w:lineRule="auto"/>
        <w:contextualSpacing/>
        <w:jc w:val="both"/>
        <w:rPr>
          <w:rFonts w:asciiTheme="majorHAnsi" w:eastAsiaTheme="minorHAnsi" w:hAnsiTheme="majorHAnsi" w:cstheme="majorHAnsi"/>
          <w:b/>
          <w:bCs/>
          <w:color w:val="C00000"/>
          <w:sz w:val="24"/>
          <w:szCs w:val="24"/>
          <w:lang w:val="es-CO"/>
        </w:rPr>
      </w:pPr>
      <w:r w:rsidRPr="00F752F3">
        <w:rPr>
          <w:rFonts w:asciiTheme="majorHAnsi" w:eastAsiaTheme="minorHAnsi" w:hAnsiTheme="majorHAnsi" w:cstheme="majorHAnsi"/>
          <w:b/>
          <w:bCs/>
          <w:color w:val="C00000"/>
          <w:sz w:val="24"/>
          <w:szCs w:val="24"/>
          <w:lang w:val="es-CO"/>
        </w:rPr>
        <w:lastRenderedPageBreak/>
        <w:t>Indicador de cumplimiento</w:t>
      </w:r>
    </w:p>
    <w:p w14:paraId="3CF0325E" w14:textId="0C5E0042" w:rsidR="00DC556F" w:rsidRPr="00087820" w:rsidRDefault="00DC556F" w:rsidP="00DC556F">
      <w:pPr>
        <w:spacing w:after="0" w:line="240" w:lineRule="auto"/>
        <w:contextualSpacing/>
        <w:jc w:val="both"/>
        <w:rPr>
          <w:rFonts w:asciiTheme="majorHAnsi" w:eastAsiaTheme="minorHAnsi" w:hAnsiTheme="majorHAnsi" w:cstheme="majorHAnsi"/>
          <w:b/>
          <w:bCs/>
          <w:color w:val="C00000"/>
          <w:lang w:val="es-CO"/>
        </w:rPr>
      </w:pPr>
    </w:p>
    <w:p w14:paraId="0D3CACCF" w14:textId="7B8FB97C" w:rsidR="00DC556F" w:rsidRDefault="00DC556F" w:rsidP="00DC556F">
      <w:pPr>
        <w:spacing w:after="0" w:line="240" w:lineRule="auto"/>
        <w:contextualSpacing/>
        <w:jc w:val="both"/>
        <w:rPr>
          <w:rFonts w:asciiTheme="majorHAnsi" w:eastAsiaTheme="minorHAnsi" w:hAnsiTheme="majorHAnsi" w:cstheme="majorHAnsi"/>
          <w:b/>
          <w:bCs/>
          <w:color w:val="C00000"/>
          <w:lang w:val="es-CO"/>
        </w:rPr>
      </w:pPr>
    </w:p>
    <w:p w14:paraId="7D24A432" w14:textId="498FCA9C" w:rsidR="00DC556F" w:rsidRPr="00087820" w:rsidRDefault="00DC556F" w:rsidP="00DC556F">
      <w:pPr>
        <w:pStyle w:val="Descripcin"/>
        <w:jc w:val="center"/>
        <w:rPr>
          <w:rFonts w:asciiTheme="majorHAnsi" w:hAnsiTheme="majorHAnsi" w:cstheme="majorHAnsi"/>
          <w:b/>
          <w:bCs/>
          <w:i w:val="0"/>
          <w:iCs w:val="0"/>
          <w:color w:val="C00000"/>
          <w:sz w:val="22"/>
          <w:szCs w:val="22"/>
        </w:rPr>
      </w:pPr>
      <w:r w:rsidRPr="00087820">
        <w:rPr>
          <w:rFonts w:asciiTheme="majorHAnsi" w:hAnsiTheme="majorHAnsi" w:cstheme="majorHAnsi"/>
          <w:b/>
          <w:bCs/>
          <w:i w:val="0"/>
          <w:iCs w:val="0"/>
          <w:color w:val="C00000"/>
          <w:sz w:val="22"/>
          <w:szCs w:val="22"/>
        </w:rPr>
        <w:t xml:space="preserve">Tabla </w:t>
      </w:r>
      <w:r w:rsidR="00366DEE">
        <w:rPr>
          <w:rFonts w:asciiTheme="majorHAnsi" w:hAnsiTheme="majorHAnsi" w:cstheme="majorHAnsi"/>
          <w:b/>
          <w:bCs/>
          <w:i w:val="0"/>
          <w:iCs w:val="0"/>
          <w:color w:val="C00000"/>
          <w:sz w:val="22"/>
          <w:szCs w:val="22"/>
        </w:rPr>
        <w:t xml:space="preserve">No. </w:t>
      </w:r>
      <w:r w:rsidR="00E36282">
        <w:rPr>
          <w:rFonts w:asciiTheme="majorHAnsi" w:hAnsiTheme="majorHAnsi" w:cstheme="majorHAnsi"/>
          <w:b/>
          <w:bCs/>
          <w:i w:val="0"/>
          <w:iCs w:val="0"/>
          <w:color w:val="C00000"/>
          <w:sz w:val="22"/>
          <w:szCs w:val="22"/>
        </w:rPr>
        <w:t>4</w:t>
      </w:r>
      <w:r w:rsidRPr="00087820">
        <w:rPr>
          <w:rFonts w:asciiTheme="majorHAnsi" w:hAnsiTheme="majorHAnsi" w:cstheme="majorHAnsi"/>
          <w:b/>
          <w:bCs/>
          <w:i w:val="0"/>
          <w:iCs w:val="0"/>
          <w:color w:val="C00000"/>
          <w:sz w:val="22"/>
          <w:szCs w:val="22"/>
        </w:rPr>
        <w:t xml:space="preserve"> Reporte indicador de cumplimiento </w:t>
      </w:r>
    </w:p>
    <w:tbl>
      <w:tblPr>
        <w:tblStyle w:val="Tablaconcuadrcula1clara-nfasis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8"/>
        <w:gridCol w:w="3007"/>
        <w:gridCol w:w="3279"/>
        <w:gridCol w:w="2447"/>
      </w:tblGrid>
      <w:tr w:rsidR="00087820" w:rsidRPr="00087820" w14:paraId="20A81586" w14:textId="77777777" w:rsidTr="00366DEE">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318" w:type="dxa"/>
            <w:vMerge w:val="restart"/>
            <w:tcBorders>
              <w:bottom w:val="none" w:sz="0" w:space="0" w:color="auto"/>
            </w:tcBorders>
            <w:shd w:val="clear" w:color="auto" w:fill="F2F2F2" w:themeFill="background1" w:themeFillShade="F2"/>
            <w:vAlign w:val="center"/>
          </w:tcPr>
          <w:p w14:paraId="5D75E602" w14:textId="75A9F5A8" w:rsidR="00087820" w:rsidRPr="001F7120" w:rsidRDefault="00087820" w:rsidP="00366DEE">
            <w:pPr>
              <w:widowControl w:val="0"/>
              <w:autoSpaceDE w:val="0"/>
              <w:autoSpaceDN w:val="0"/>
              <w:jc w:val="center"/>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Rubro priorizado</w:t>
            </w:r>
          </w:p>
        </w:tc>
        <w:tc>
          <w:tcPr>
            <w:tcW w:w="3007" w:type="dxa"/>
            <w:tcBorders>
              <w:bottom w:val="none" w:sz="0" w:space="0" w:color="auto"/>
            </w:tcBorders>
            <w:shd w:val="clear" w:color="auto" w:fill="F2F2F2" w:themeFill="background1" w:themeFillShade="F2"/>
            <w:vAlign w:val="center"/>
          </w:tcPr>
          <w:p w14:paraId="378366A9" w14:textId="77777777"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Resultado del Indicador de austeridad por rubro</w:t>
            </w:r>
          </w:p>
          <w:p w14:paraId="0F05D2B1" w14:textId="640FC164"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 xml:space="preserve">(columna G de la tabla </w:t>
            </w:r>
            <w:r w:rsidR="00E36282" w:rsidRPr="001F7120">
              <w:rPr>
                <w:rFonts w:ascii="Berlin Sans FB Demi" w:eastAsia="Calibri" w:hAnsi="Berlin Sans FB Demi" w:cstheme="minorHAnsi"/>
                <w:b w:val="0"/>
                <w:bCs w:val="0"/>
                <w:color w:val="C00000"/>
                <w:sz w:val="18"/>
                <w:szCs w:val="18"/>
              </w:rPr>
              <w:t>3</w:t>
            </w:r>
            <w:r w:rsidRPr="001F7120">
              <w:rPr>
                <w:rFonts w:ascii="Berlin Sans FB Demi" w:eastAsia="Calibri" w:hAnsi="Berlin Sans FB Demi" w:cstheme="minorHAnsi"/>
                <w:b w:val="0"/>
                <w:bCs w:val="0"/>
                <w:color w:val="C00000"/>
                <w:sz w:val="18"/>
                <w:szCs w:val="18"/>
              </w:rPr>
              <w:t>)</w:t>
            </w:r>
          </w:p>
        </w:tc>
        <w:tc>
          <w:tcPr>
            <w:tcW w:w="3279" w:type="dxa"/>
            <w:tcBorders>
              <w:bottom w:val="none" w:sz="0" w:space="0" w:color="auto"/>
            </w:tcBorders>
            <w:shd w:val="clear" w:color="auto" w:fill="F2F2F2" w:themeFill="background1" w:themeFillShade="F2"/>
            <w:vAlign w:val="center"/>
          </w:tcPr>
          <w:p w14:paraId="2834C792" w14:textId="77777777"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Meta programada en % (mantener o reducir)</w:t>
            </w:r>
          </w:p>
          <w:p w14:paraId="6D707C5B" w14:textId="6799C02E"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(columna D tabla 1)</w:t>
            </w:r>
          </w:p>
        </w:tc>
        <w:tc>
          <w:tcPr>
            <w:tcW w:w="2447" w:type="dxa"/>
            <w:tcBorders>
              <w:bottom w:val="none" w:sz="0" w:space="0" w:color="auto"/>
            </w:tcBorders>
            <w:shd w:val="clear" w:color="auto" w:fill="F2F2F2" w:themeFill="background1" w:themeFillShade="F2"/>
            <w:vAlign w:val="center"/>
          </w:tcPr>
          <w:p w14:paraId="7B5B48FC" w14:textId="77777777"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Resultado indicador de cumplimiento</w:t>
            </w:r>
          </w:p>
          <w:p w14:paraId="63B3FC04" w14:textId="11194079" w:rsidR="00087820" w:rsidRPr="001F7120" w:rsidRDefault="00087820"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C00000"/>
                <w:sz w:val="18"/>
                <w:szCs w:val="18"/>
              </w:rPr>
            </w:pPr>
            <w:r w:rsidRPr="001F7120">
              <w:rPr>
                <w:rFonts w:ascii="Berlin Sans FB Demi" w:eastAsia="Calibri" w:hAnsi="Berlin Sans FB Demi" w:cstheme="minorHAnsi"/>
                <w:b w:val="0"/>
                <w:bCs w:val="0"/>
                <w:color w:val="C00000"/>
                <w:sz w:val="18"/>
                <w:szCs w:val="18"/>
              </w:rPr>
              <w:t>(A/</w:t>
            </w:r>
            <w:proofErr w:type="gramStart"/>
            <w:r w:rsidRPr="001F7120">
              <w:rPr>
                <w:rFonts w:ascii="Berlin Sans FB Demi" w:eastAsia="Calibri" w:hAnsi="Berlin Sans FB Demi" w:cstheme="minorHAnsi"/>
                <w:b w:val="0"/>
                <w:bCs w:val="0"/>
                <w:color w:val="C00000"/>
                <w:sz w:val="18"/>
                <w:szCs w:val="18"/>
              </w:rPr>
              <w:t>B)*</w:t>
            </w:r>
            <w:proofErr w:type="gramEnd"/>
            <w:r w:rsidRPr="001F7120">
              <w:rPr>
                <w:rFonts w:ascii="Berlin Sans FB Demi" w:eastAsia="Calibri" w:hAnsi="Berlin Sans FB Demi" w:cstheme="minorHAnsi"/>
                <w:b w:val="0"/>
                <w:bCs w:val="0"/>
                <w:color w:val="C00000"/>
                <w:sz w:val="18"/>
                <w:szCs w:val="18"/>
              </w:rPr>
              <w:t>100%</w:t>
            </w:r>
          </w:p>
        </w:tc>
      </w:tr>
      <w:tr w:rsidR="00087820" w:rsidRPr="00087820" w14:paraId="7ED506D9" w14:textId="77777777" w:rsidTr="00366DEE">
        <w:trPr>
          <w:trHeight w:val="327"/>
        </w:trPr>
        <w:tc>
          <w:tcPr>
            <w:cnfStyle w:val="001000000000" w:firstRow="0" w:lastRow="0" w:firstColumn="1" w:lastColumn="0" w:oddVBand="0" w:evenVBand="0" w:oddHBand="0" w:evenHBand="0" w:firstRowFirstColumn="0" w:firstRowLastColumn="0" w:lastRowFirstColumn="0" w:lastRowLastColumn="0"/>
            <w:tcW w:w="3318" w:type="dxa"/>
            <w:vMerge/>
            <w:shd w:val="clear" w:color="auto" w:fill="F2F2F2" w:themeFill="background1" w:themeFillShade="F2"/>
          </w:tcPr>
          <w:p w14:paraId="6B4E88B3" w14:textId="616A02DB" w:rsidR="00087820" w:rsidRPr="001F7120" w:rsidRDefault="00087820" w:rsidP="00366DEE">
            <w:pPr>
              <w:widowControl w:val="0"/>
              <w:autoSpaceDE w:val="0"/>
              <w:autoSpaceDN w:val="0"/>
              <w:jc w:val="center"/>
              <w:rPr>
                <w:rFonts w:ascii="Berlin Sans FB Demi" w:eastAsia="Calibri" w:hAnsi="Berlin Sans FB Demi" w:cstheme="minorHAnsi"/>
                <w:b w:val="0"/>
                <w:bCs w:val="0"/>
                <w:color w:val="C00000"/>
                <w:sz w:val="18"/>
                <w:szCs w:val="18"/>
              </w:rPr>
            </w:pPr>
          </w:p>
        </w:tc>
        <w:tc>
          <w:tcPr>
            <w:tcW w:w="3007" w:type="dxa"/>
            <w:shd w:val="clear" w:color="auto" w:fill="F2F2F2" w:themeFill="background1" w:themeFillShade="F2"/>
          </w:tcPr>
          <w:p w14:paraId="3EDF1EC2" w14:textId="780BE321" w:rsidR="00087820" w:rsidRPr="001F7120" w:rsidRDefault="00087820"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C00000"/>
                <w:sz w:val="18"/>
                <w:szCs w:val="18"/>
              </w:rPr>
            </w:pPr>
            <w:r w:rsidRPr="001F7120">
              <w:rPr>
                <w:rFonts w:ascii="Berlin Sans FB Demi" w:eastAsia="Calibri" w:hAnsi="Berlin Sans FB Demi" w:cstheme="minorHAnsi"/>
                <w:b/>
                <w:bCs/>
                <w:color w:val="C00000"/>
                <w:sz w:val="18"/>
                <w:szCs w:val="18"/>
              </w:rPr>
              <w:t>A</w:t>
            </w:r>
          </w:p>
        </w:tc>
        <w:tc>
          <w:tcPr>
            <w:tcW w:w="3279" w:type="dxa"/>
            <w:shd w:val="clear" w:color="auto" w:fill="F2F2F2" w:themeFill="background1" w:themeFillShade="F2"/>
          </w:tcPr>
          <w:p w14:paraId="10ABC954" w14:textId="7B15654B" w:rsidR="00087820" w:rsidRPr="001F7120" w:rsidRDefault="00087820"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C00000"/>
                <w:sz w:val="18"/>
                <w:szCs w:val="18"/>
              </w:rPr>
            </w:pPr>
            <w:r w:rsidRPr="001F7120">
              <w:rPr>
                <w:rFonts w:ascii="Berlin Sans FB Demi" w:eastAsia="Calibri" w:hAnsi="Berlin Sans FB Demi" w:cstheme="minorHAnsi"/>
                <w:b/>
                <w:bCs/>
                <w:color w:val="C00000"/>
                <w:sz w:val="18"/>
                <w:szCs w:val="18"/>
              </w:rPr>
              <w:t>B</w:t>
            </w:r>
          </w:p>
        </w:tc>
        <w:tc>
          <w:tcPr>
            <w:tcW w:w="2447" w:type="dxa"/>
            <w:shd w:val="clear" w:color="auto" w:fill="F2F2F2" w:themeFill="background1" w:themeFillShade="F2"/>
          </w:tcPr>
          <w:p w14:paraId="29574E9E" w14:textId="7EDBD545" w:rsidR="00087820" w:rsidRPr="001F7120" w:rsidRDefault="00087820"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C00000"/>
                <w:sz w:val="18"/>
                <w:szCs w:val="18"/>
              </w:rPr>
            </w:pPr>
            <w:r w:rsidRPr="001F7120">
              <w:rPr>
                <w:rFonts w:ascii="Berlin Sans FB Demi" w:eastAsia="Calibri" w:hAnsi="Berlin Sans FB Demi" w:cstheme="minorHAnsi"/>
                <w:b/>
                <w:bCs/>
                <w:color w:val="C00000"/>
                <w:sz w:val="18"/>
                <w:szCs w:val="18"/>
              </w:rPr>
              <w:t>C</w:t>
            </w:r>
          </w:p>
        </w:tc>
      </w:tr>
      <w:tr w:rsidR="001F7120" w:rsidRPr="001F7120" w14:paraId="5DB81C8B" w14:textId="77777777" w:rsidTr="00366DEE">
        <w:trPr>
          <w:trHeight w:val="281"/>
        </w:trPr>
        <w:tc>
          <w:tcPr>
            <w:cnfStyle w:val="001000000000" w:firstRow="0" w:lastRow="0" w:firstColumn="1" w:lastColumn="0" w:oddVBand="0" w:evenVBand="0" w:oddHBand="0" w:evenHBand="0" w:firstRowFirstColumn="0" w:firstRowLastColumn="0" w:lastRowFirstColumn="0" w:lastRowLastColumn="0"/>
            <w:tcW w:w="3318" w:type="dxa"/>
          </w:tcPr>
          <w:p w14:paraId="4D74A58C" w14:textId="3AFC8684"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0EFFC94C"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05DA2F7F" w14:textId="7607551D"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1E5CC82C" w14:textId="5841A92B"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00694AC2"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7B2BFB3A" w14:textId="04C15292"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6151CE23"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1A5E0E7A"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255E182B" w14:textId="6A03CD15"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2F81D34E"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626595D1" w14:textId="07894BA3"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6E316C9C"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7920844B"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6F80398A" w14:textId="2EDF7F23"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62B344FD"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22942A82" w14:textId="39276037"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292F8888"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1F9591F0"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480C776F" w14:textId="4F1D39C1"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11BBF09F"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126A97E6" w14:textId="36A2FA11"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1E51FAF2"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4A14C5B8"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19F1F957" w14:textId="2F3D8B5D"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1A168A44"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720ABC54" w14:textId="25604115"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20E7E80A"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7BBD957B"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331C8552" w14:textId="671837FD"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488EFC6E" w14:textId="77777777" w:rsidTr="00366DEE">
        <w:trPr>
          <w:trHeight w:val="281"/>
        </w:trPr>
        <w:tc>
          <w:tcPr>
            <w:cnfStyle w:val="001000000000" w:firstRow="0" w:lastRow="0" w:firstColumn="1" w:lastColumn="0" w:oddVBand="0" w:evenVBand="0" w:oddHBand="0" w:evenHBand="0" w:firstRowFirstColumn="0" w:firstRowLastColumn="0" w:lastRowFirstColumn="0" w:lastRowLastColumn="0"/>
            <w:tcW w:w="3318" w:type="dxa"/>
          </w:tcPr>
          <w:p w14:paraId="6DC30A39" w14:textId="78AD9379"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6E6C1D66"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44B0B316"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49D33586" w14:textId="2728D082"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74D2CEED"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3076DB48" w14:textId="35FF88C9"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5AC73265"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26E53358"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41EF8AF7" w14:textId="63D3DEC5"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11CE291E"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565957D4" w14:textId="272F5C5D"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3C8B3210"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430C65AE"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4DA5A432" w14:textId="521619B6"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53D4BE05"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2D0C2A7B" w14:textId="5EF7315A"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46C68E92"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4A58415E"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36D0942E" w14:textId="34E53568"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705A571C"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238AB816" w14:textId="4C2D342B"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1BC4D78C"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698DC822"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7F43BBFB" w14:textId="583EABE6"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726EAC37" w14:textId="77777777" w:rsidTr="00366DEE">
        <w:trPr>
          <w:trHeight w:val="272"/>
        </w:trPr>
        <w:tc>
          <w:tcPr>
            <w:cnfStyle w:val="001000000000" w:firstRow="0" w:lastRow="0" w:firstColumn="1" w:lastColumn="0" w:oddVBand="0" w:evenVBand="0" w:oddHBand="0" w:evenHBand="0" w:firstRowFirstColumn="0" w:firstRowLastColumn="0" w:lastRowFirstColumn="0" w:lastRowLastColumn="0"/>
            <w:tcW w:w="3318" w:type="dxa"/>
          </w:tcPr>
          <w:p w14:paraId="54CCB1E0" w14:textId="7D3733BA" w:rsidR="00DC556F" w:rsidRPr="001F7120" w:rsidRDefault="00DC556F" w:rsidP="006B2058">
            <w:pPr>
              <w:pStyle w:val="Estilo2"/>
              <w:numPr>
                <w:ilvl w:val="0"/>
                <w:numId w:val="0"/>
              </w:numPr>
              <w:spacing w:before="0"/>
              <w:contextualSpacing/>
              <w:jc w:val="left"/>
              <w:rPr>
                <w:rFonts w:cstheme="majorHAnsi"/>
                <w:color w:val="808080" w:themeColor="background1" w:themeShade="80"/>
                <w:sz w:val="22"/>
                <w:szCs w:val="22"/>
              </w:rPr>
            </w:pPr>
          </w:p>
        </w:tc>
        <w:tc>
          <w:tcPr>
            <w:tcW w:w="3007" w:type="dxa"/>
          </w:tcPr>
          <w:p w14:paraId="4BD0BD02"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21EFDF61"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0A594410" w14:textId="77557D94"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b w:val="0"/>
                <w:bCs w:val="0"/>
                <w:color w:val="808080" w:themeColor="background1" w:themeShade="80"/>
                <w:sz w:val="22"/>
                <w:szCs w:val="22"/>
              </w:rPr>
              <w:t>(A/</w:t>
            </w:r>
            <w:proofErr w:type="gramStart"/>
            <w:r w:rsidRPr="001F7120">
              <w:rPr>
                <w:rFonts w:cstheme="majorHAnsi"/>
                <w:b w:val="0"/>
                <w:bCs w:val="0"/>
                <w:color w:val="808080" w:themeColor="background1" w:themeShade="80"/>
                <w:sz w:val="22"/>
                <w:szCs w:val="22"/>
              </w:rPr>
              <w:t>B)*</w:t>
            </w:r>
            <w:proofErr w:type="gramEnd"/>
            <w:r w:rsidRPr="001F7120">
              <w:rPr>
                <w:rFonts w:cstheme="majorHAnsi"/>
                <w:b w:val="0"/>
                <w:bCs w:val="0"/>
                <w:color w:val="808080" w:themeColor="background1" w:themeShade="80"/>
                <w:sz w:val="22"/>
                <w:szCs w:val="22"/>
              </w:rPr>
              <w:t>100%</w:t>
            </w:r>
          </w:p>
        </w:tc>
      </w:tr>
      <w:tr w:rsidR="001F7120" w:rsidRPr="001F7120" w14:paraId="7C67D14E" w14:textId="77777777" w:rsidTr="00366DEE">
        <w:trPr>
          <w:trHeight w:val="281"/>
        </w:trPr>
        <w:tc>
          <w:tcPr>
            <w:cnfStyle w:val="001000000000" w:firstRow="0" w:lastRow="0" w:firstColumn="1" w:lastColumn="0" w:oddVBand="0" w:evenVBand="0" w:oddHBand="0" w:evenHBand="0" w:firstRowFirstColumn="0" w:firstRowLastColumn="0" w:lastRowFirstColumn="0" w:lastRowLastColumn="0"/>
            <w:tcW w:w="3318" w:type="dxa"/>
          </w:tcPr>
          <w:p w14:paraId="1AD19DF0" w14:textId="15C3088B" w:rsidR="00DC556F" w:rsidRPr="001F7120" w:rsidRDefault="00087820" w:rsidP="006B2058">
            <w:pPr>
              <w:pStyle w:val="Estilo2"/>
              <w:numPr>
                <w:ilvl w:val="0"/>
                <w:numId w:val="0"/>
              </w:numPr>
              <w:spacing w:before="0"/>
              <w:contextualSpacing/>
              <w:jc w:val="left"/>
              <w:rPr>
                <w:rFonts w:cstheme="majorHAnsi"/>
                <w:b/>
                <w:bCs/>
                <w:color w:val="808080" w:themeColor="background1" w:themeShade="80"/>
                <w:sz w:val="22"/>
                <w:szCs w:val="22"/>
              </w:rPr>
            </w:pPr>
            <w:r w:rsidRPr="001F7120">
              <w:rPr>
                <w:rFonts w:cstheme="majorHAnsi"/>
                <w:b/>
                <w:bCs/>
                <w:color w:val="808080" w:themeColor="background1" w:themeShade="80"/>
                <w:sz w:val="22"/>
                <w:szCs w:val="22"/>
              </w:rPr>
              <w:t>TOTALES</w:t>
            </w:r>
          </w:p>
        </w:tc>
        <w:tc>
          <w:tcPr>
            <w:tcW w:w="3007" w:type="dxa"/>
          </w:tcPr>
          <w:p w14:paraId="76A4BFA6"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3279" w:type="dxa"/>
          </w:tcPr>
          <w:p w14:paraId="29593DBD" w14:textId="77777777" w:rsidR="00DC556F" w:rsidRPr="001F7120" w:rsidRDefault="00DC556F" w:rsidP="006B2058">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p>
        </w:tc>
        <w:tc>
          <w:tcPr>
            <w:tcW w:w="2447" w:type="dxa"/>
          </w:tcPr>
          <w:p w14:paraId="5FA24E01" w14:textId="25BF8D9B" w:rsidR="00DC556F" w:rsidRPr="001F7120" w:rsidRDefault="00087820" w:rsidP="00087820">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808080" w:themeColor="background1" w:themeShade="80"/>
                <w:sz w:val="22"/>
                <w:szCs w:val="22"/>
              </w:rPr>
            </w:pPr>
            <w:r w:rsidRPr="001F7120">
              <w:rPr>
                <w:rFonts w:cstheme="majorHAnsi"/>
                <w:color w:val="808080" w:themeColor="background1" w:themeShade="80"/>
                <w:sz w:val="22"/>
                <w:szCs w:val="22"/>
              </w:rPr>
              <w:t>(A/</w:t>
            </w:r>
            <w:proofErr w:type="gramStart"/>
            <w:r w:rsidRPr="001F7120">
              <w:rPr>
                <w:rFonts w:cstheme="majorHAnsi"/>
                <w:color w:val="808080" w:themeColor="background1" w:themeShade="80"/>
                <w:sz w:val="22"/>
                <w:szCs w:val="22"/>
              </w:rPr>
              <w:t>B)*</w:t>
            </w:r>
            <w:proofErr w:type="gramEnd"/>
            <w:r w:rsidRPr="001F7120">
              <w:rPr>
                <w:rFonts w:cstheme="majorHAnsi"/>
                <w:color w:val="808080" w:themeColor="background1" w:themeShade="80"/>
                <w:sz w:val="22"/>
                <w:szCs w:val="22"/>
              </w:rPr>
              <w:t>100%</w:t>
            </w:r>
          </w:p>
        </w:tc>
      </w:tr>
    </w:tbl>
    <w:p w14:paraId="46BEA249" w14:textId="02A5B17F" w:rsidR="000A26D1" w:rsidRPr="001F7120" w:rsidRDefault="000A26D1" w:rsidP="001A3D2B">
      <w:pPr>
        <w:spacing w:after="0" w:line="240" w:lineRule="auto"/>
        <w:contextualSpacing/>
        <w:rPr>
          <w:rFonts w:asciiTheme="majorHAnsi" w:hAnsiTheme="majorHAnsi" w:cstheme="majorHAnsi"/>
          <w:color w:val="808080" w:themeColor="background1" w:themeShade="80"/>
        </w:rPr>
      </w:pPr>
    </w:p>
    <w:sectPr w:rsidR="000A26D1" w:rsidRPr="001F7120" w:rsidSect="00A93EE8">
      <w:pgSz w:w="15840" w:h="12240" w:orient="landscape"/>
      <w:pgMar w:top="1843" w:right="1985" w:bottom="1467" w:left="1702" w:header="1135" w:footer="9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0863" w14:textId="77777777" w:rsidR="00DC6E80" w:rsidRDefault="00DC6E80" w:rsidP="00FD4263">
      <w:r>
        <w:separator/>
      </w:r>
    </w:p>
  </w:endnote>
  <w:endnote w:type="continuationSeparator" w:id="0">
    <w:p w14:paraId="52B66E9D" w14:textId="77777777" w:rsidR="00DC6E80" w:rsidRDefault="00DC6E80" w:rsidP="00FD4263">
      <w:r>
        <w:continuationSeparator/>
      </w:r>
    </w:p>
  </w:endnote>
  <w:endnote w:type="continuationNotice" w:id="1">
    <w:p w14:paraId="10B5B9F0" w14:textId="77777777" w:rsidR="00DC6E80" w:rsidRDefault="00DC6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F6AE" w14:textId="6CE2888B" w:rsidR="00F74065" w:rsidRDefault="00F7406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2485" w14:textId="77777777" w:rsidR="00DC6E80" w:rsidRDefault="00DC6E80" w:rsidP="00FD4263">
      <w:r>
        <w:separator/>
      </w:r>
    </w:p>
  </w:footnote>
  <w:footnote w:type="continuationSeparator" w:id="0">
    <w:p w14:paraId="308E610C" w14:textId="77777777" w:rsidR="00DC6E80" w:rsidRDefault="00DC6E80" w:rsidP="00FD4263">
      <w:r>
        <w:continuationSeparator/>
      </w:r>
    </w:p>
  </w:footnote>
  <w:footnote w:type="continuationNotice" w:id="1">
    <w:p w14:paraId="352A92F7" w14:textId="77777777" w:rsidR="00DC6E80" w:rsidRDefault="00DC6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B0E7" w14:textId="262D42E6" w:rsidR="00F74065" w:rsidRDefault="00544493">
    <w:pPr>
      <w:pStyle w:val="Textoindependiente"/>
      <w:spacing w:line="14" w:lineRule="auto"/>
      <w:rPr>
        <w:sz w:val="20"/>
      </w:rPr>
    </w:pPr>
    <w:r w:rsidRPr="003414BD">
      <w:rPr>
        <w:rFonts w:asciiTheme="minorHAnsi" w:hAnsiTheme="minorHAnsi" w:cstheme="minorHAnsi"/>
        <w:noProof/>
        <w:color w:val="0D0D0D"/>
        <w:spacing w:val="-1"/>
        <w:w w:val="80"/>
      </w:rPr>
      <w:drawing>
        <wp:anchor distT="0" distB="0" distL="114300" distR="114300" simplePos="0" relativeHeight="251659264" behindDoc="0" locked="0" layoutInCell="1" allowOverlap="1" wp14:anchorId="316C28EE" wp14:editId="35D92831">
          <wp:simplePos x="0" y="0"/>
          <wp:positionH relativeFrom="column">
            <wp:posOffset>5581650</wp:posOffset>
          </wp:positionH>
          <wp:positionV relativeFrom="paragraph">
            <wp:posOffset>-76835</wp:posOffset>
          </wp:positionV>
          <wp:extent cx="1190625" cy="1275080"/>
          <wp:effectExtent l="0" t="0" r="9525" b="1270"/>
          <wp:wrapNone/>
          <wp:docPr id="26" name="Imagen 2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x3LDOP_400x400.jpg"/>
                  <pic:cNvPicPr/>
                </pic:nvPicPr>
                <pic:blipFill>
                  <a:blip r:embed="rId1">
                    <a:extLst>
                      <a:ext uri="{28A0092B-C50C-407E-A947-70E740481C1C}">
                        <a14:useLocalDpi xmlns:a14="http://schemas.microsoft.com/office/drawing/2010/main" val="0"/>
                      </a:ext>
                    </a:extLst>
                  </a:blip>
                  <a:stretch>
                    <a:fillRect/>
                  </a:stretch>
                </pic:blipFill>
                <pic:spPr>
                  <a:xfrm>
                    <a:off x="0" y="0"/>
                    <a:ext cx="1190625" cy="1275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632"/>
    <w:multiLevelType w:val="hybridMultilevel"/>
    <w:tmpl w:val="F8BA7DB0"/>
    <w:lvl w:ilvl="0" w:tplc="240A000F">
      <w:start w:val="1"/>
      <w:numFmt w:val="decimal"/>
      <w:lvlText w:val="%1."/>
      <w:lvlJc w:val="left"/>
      <w:pPr>
        <w:ind w:left="720" w:hanging="360"/>
      </w:pPr>
      <w:rPr>
        <w:rFonts w:hint="default"/>
        <w:b/>
        <w:bCs/>
        <w:color w:val="FFC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103C48"/>
    <w:multiLevelType w:val="hybridMultilevel"/>
    <w:tmpl w:val="0E7031B8"/>
    <w:lvl w:ilvl="0" w:tplc="D2F002B2">
      <w:start w:val="1"/>
      <w:numFmt w:val="decimal"/>
      <w:lvlText w:val="%1."/>
      <w:lvlJc w:val="left"/>
      <w:pPr>
        <w:ind w:left="546" w:hanging="360"/>
        <w:jc w:val="right"/>
      </w:pPr>
      <w:rPr>
        <w:rFonts w:ascii="Cambria" w:eastAsia="Cambria" w:hAnsi="Cambria" w:cs="Cambria" w:hint="default"/>
        <w:b/>
        <w:bCs/>
        <w:color w:val="C00000"/>
        <w:spacing w:val="-1"/>
        <w:w w:val="121"/>
        <w:sz w:val="28"/>
        <w:szCs w:val="28"/>
        <w:lang w:val="es-ES" w:eastAsia="en-US" w:bidi="ar-SA"/>
      </w:rPr>
    </w:lvl>
    <w:lvl w:ilvl="1" w:tplc="4DC4E1FC">
      <w:start w:val="1"/>
      <w:numFmt w:val="decimal"/>
      <w:lvlText w:val="%2."/>
      <w:lvlJc w:val="left"/>
      <w:pPr>
        <w:ind w:left="838" w:hanging="360"/>
        <w:jc w:val="right"/>
      </w:pPr>
      <w:rPr>
        <w:rFonts w:hint="default"/>
        <w:w w:val="100"/>
        <w:lang w:val="es-ES" w:eastAsia="en-US" w:bidi="ar-SA"/>
      </w:rPr>
    </w:lvl>
    <w:lvl w:ilvl="2" w:tplc="059690D2">
      <w:start w:val="1"/>
      <w:numFmt w:val="decimal"/>
      <w:lvlText w:val="%3."/>
      <w:lvlJc w:val="left"/>
      <w:pPr>
        <w:ind w:left="838" w:hanging="360"/>
      </w:pPr>
      <w:rPr>
        <w:rFonts w:ascii="Calibri" w:eastAsia="Calibri" w:hAnsi="Calibri" w:cs="Calibri" w:hint="default"/>
        <w:color w:val="808080"/>
        <w:w w:val="100"/>
        <w:sz w:val="24"/>
        <w:szCs w:val="24"/>
        <w:lang w:val="es-ES" w:eastAsia="en-US" w:bidi="ar-SA"/>
      </w:rPr>
    </w:lvl>
    <w:lvl w:ilvl="3" w:tplc="5DD29440">
      <w:numFmt w:val="bullet"/>
      <w:lvlText w:val="•"/>
      <w:lvlJc w:val="left"/>
      <w:pPr>
        <w:ind w:left="3084" w:hanging="360"/>
      </w:pPr>
      <w:rPr>
        <w:rFonts w:hint="default"/>
        <w:lang w:val="es-ES" w:eastAsia="en-US" w:bidi="ar-SA"/>
      </w:rPr>
    </w:lvl>
    <w:lvl w:ilvl="4" w:tplc="DFA67B32">
      <w:numFmt w:val="bullet"/>
      <w:lvlText w:val="•"/>
      <w:lvlJc w:val="left"/>
      <w:pPr>
        <w:ind w:left="4206" w:hanging="360"/>
      </w:pPr>
      <w:rPr>
        <w:rFonts w:hint="default"/>
        <w:lang w:val="es-ES" w:eastAsia="en-US" w:bidi="ar-SA"/>
      </w:rPr>
    </w:lvl>
    <w:lvl w:ilvl="5" w:tplc="CBD2B864">
      <w:numFmt w:val="bullet"/>
      <w:lvlText w:val="•"/>
      <w:lvlJc w:val="left"/>
      <w:pPr>
        <w:ind w:left="5328" w:hanging="360"/>
      </w:pPr>
      <w:rPr>
        <w:rFonts w:hint="default"/>
        <w:lang w:val="es-ES" w:eastAsia="en-US" w:bidi="ar-SA"/>
      </w:rPr>
    </w:lvl>
    <w:lvl w:ilvl="6" w:tplc="78280372">
      <w:numFmt w:val="bullet"/>
      <w:lvlText w:val="•"/>
      <w:lvlJc w:val="left"/>
      <w:pPr>
        <w:ind w:left="6451" w:hanging="360"/>
      </w:pPr>
      <w:rPr>
        <w:rFonts w:hint="default"/>
        <w:lang w:val="es-ES" w:eastAsia="en-US" w:bidi="ar-SA"/>
      </w:rPr>
    </w:lvl>
    <w:lvl w:ilvl="7" w:tplc="647A1470">
      <w:numFmt w:val="bullet"/>
      <w:lvlText w:val="•"/>
      <w:lvlJc w:val="left"/>
      <w:pPr>
        <w:ind w:left="7573" w:hanging="360"/>
      </w:pPr>
      <w:rPr>
        <w:rFonts w:hint="default"/>
        <w:lang w:val="es-ES" w:eastAsia="en-US" w:bidi="ar-SA"/>
      </w:rPr>
    </w:lvl>
    <w:lvl w:ilvl="8" w:tplc="880E0C46">
      <w:numFmt w:val="bullet"/>
      <w:lvlText w:val="•"/>
      <w:lvlJc w:val="left"/>
      <w:pPr>
        <w:ind w:left="8695" w:hanging="360"/>
      </w:pPr>
      <w:rPr>
        <w:rFonts w:hint="default"/>
        <w:lang w:val="es-ES" w:eastAsia="en-US" w:bidi="ar-SA"/>
      </w:rPr>
    </w:lvl>
  </w:abstractNum>
  <w:abstractNum w:abstractNumId="2" w15:restartNumberingAfterBreak="0">
    <w:nsid w:val="08B0712E"/>
    <w:multiLevelType w:val="hybridMultilevel"/>
    <w:tmpl w:val="6FF206C4"/>
    <w:lvl w:ilvl="0" w:tplc="A5DA173E">
      <w:start w:val="1"/>
      <w:numFmt w:val="bullet"/>
      <w:lvlText w:val=""/>
      <w:lvlJc w:val="left"/>
      <w:pPr>
        <w:ind w:left="720" w:hanging="360"/>
      </w:pPr>
      <w:rPr>
        <w:rFonts w:ascii="Symbol" w:hAnsi="Symbol"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81828"/>
    <w:multiLevelType w:val="hybridMultilevel"/>
    <w:tmpl w:val="4614FB4E"/>
    <w:lvl w:ilvl="0" w:tplc="14EC26FA">
      <w:numFmt w:val="none"/>
      <w:lvlText w:val=""/>
      <w:lvlJc w:val="left"/>
      <w:pPr>
        <w:tabs>
          <w:tab w:val="num" w:pos="360"/>
        </w:tabs>
      </w:pPr>
    </w:lvl>
    <w:lvl w:ilvl="1" w:tplc="A25AD10A">
      <w:start w:val="1"/>
      <w:numFmt w:val="decimal"/>
      <w:pStyle w:val="Estilo1"/>
      <w:lvlText w:val="%2."/>
      <w:lvlJc w:val="left"/>
      <w:pPr>
        <w:ind w:left="360" w:hanging="360"/>
        <w:jc w:val="right"/>
      </w:pPr>
      <w:rPr>
        <w:rFonts w:asciiTheme="majorHAnsi" w:hAnsiTheme="majorHAnsi" w:cstheme="majorHAnsi" w:hint="default"/>
        <w:b/>
        <w:bCs/>
        <w:color w:val="C00000"/>
        <w:spacing w:val="-1"/>
        <w:w w:val="101"/>
        <w:sz w:val="28"/>
        <w:szCs w:val="28"/>
        <w:lang w:val="es-ES" w:eastAsia="en-US" w:bidi="ar-SA"/>
      </w:rPr>
    </w:lvl>
    <w:lvl w:ilvl="2" w:tplc="A5D68C64">
      <w:numFmt w:val="bullet"/>
      <w:lvlText w:val="•"/>
      <w:lvlJc w:val="left"/>
      <w:pPr>
        <w:ind w:left="5240" w:hanging="360"/>
      </w:pPr>
      <w:rPr>
        <w:rFonts w:hint="default"/>
        <w:lang w:val="es-ES" w:eastAsia="en-US" w:bidi="ar-SA"/>
      </w:rPr>
    </w:lvl>
    <w:lvl w:ilvl="3" w:tplc="5DDE7624">
      <w:numFmt w:val="bullet"/>
      <w:lvlText w:val="•"/>
      <w:lvlJc w:val="left"/>
      <w:pPr>
        <w:ind w:left="5860" w:hanging="360"/>
      </w:pPr>
      <w:rPr>
        <w:rFonts w:hint="default"/>
        <w:lang w:val="es-ES" w:eastAsia="en-US" w:bidi="ar-SA"/>
      </w:rPr>
    </w:lvl>
    <w:lvl w:ilvl="4" w:tplc="DD964ADC">
      <w:numFmt w:val="bullet"/>
      <w:lvlText w:val="•"/>
      <w:lvlJc w:val="left"/>
      <w:pPr>
        <w:ind w:left="6480" w:hanging="360"/>
      </w:pPr>
      <w:rPr>
        <w:rFonts w:hint="default"/>
        <w:lang w:val="es-ES" w:eastAsia="en-US" w:bidi="ar-SA"/>
      </w:rPr>
    </w:lvl>
    <w:lvl w:ilvl="5" w:tplc="4CDAA8C6">
      <w:numFmt w:val="bullet"/>
      <w:lvlText w:val="•"/>
      <w:lvlJc w:val="left"/>
      <w:pPr>
        <w:ind w:left="7100" w:hanging="360"/>
      </w:pPr>
      <w:rPr>
        <w:rFonts w:hint="default"/>
        <w:lang w:val="es-ES" w:eastAsia="en-US" w:bidi="ar-SA"/>
      </w:rPr>
    </w:lvl>
    <w:lvl w:ilvl="6" w:tplc="39746348">
      <w:numFmt w:val="bullet"/>
      <w:lvlText w:val="•"/>
      <w:lvlJc w:val="left"/>
      <w:pPr>
        <w:ind w:left="7720" w:hanging="360"/>
      </w:pPr>
      <w:rPr>
        <w:rFonts w:hint="default"/>
        <w:lang w:val="es-ES" w:eastAsia="en-US" w:bidi="ar-SA"/>
      </w:rPr>
    </w:lvl>
    <w:lvl w:ilvl="7" w:tplc="15D84A0E">
      <w:numFmt w:val="bullet"/>
      <w:lvlText w:val="•"/>
      <w:lvlJc w:val="left"/>
      <w:pPr>
        <w:ind w:left="8340" w:hanging="360"/>
      </w:pPr>
      <w:rPr>
        <w:rFonts w:hint="default"/>
        <w:lang w:val="es-ES" w:eastAsia="en-US" w:bidi="ar-SA"/>
      </w:rPr>
    </w:lvl>
    <w:lvl w:ilvl="8" w:tplc="4E5ECA44">
      <w:numFmt w:val="bullet"/>
      <w:lvlText w:val="•"/>
      <w:lvlJc w:val="left"/>
      <w:pPr>
        <w:ind w:left="8960" w:hanging="360"/>
      </w:pPr>
      <w:rPr>
        <w:rFonts w:hint="default"/>
        <w:lang w:val="es-ES" w:eastAsia="en-US" w:bidi="ar-SA"/>
      </w:rPr>
    </w:lvl>
  </w:abstractNum>
  <w:abstractNum w:abstractNumId="4" w15:restartNumberingAfterBreak="0">
    <w:nsid w:val="0B9E6FDB"/>
    <w:multiLevelType w:val="hybridMultilevel"/>
    <w:tmpl w:val="99BE8E76"/>
    <w:lvl w:ilvl="0" w:tplc="75D03020">
      <w:start w:val="1"/>
      <w:numFmt w:val="decimal"/>
      <w:lvlText w:val="%1."/>
      <w:lvlJc w:val="left"/>
      <w:pPr>
        <w:ind w:left="720" w:hanging="360"/>
      </w:pPr>
      <w:rPr>
        <w:rFonts w:hint="default"/>
        <w:b/>
        <w:bCs/>
        <w:color w:val="C00000"/>
        <w:spacing w:val="-1"/>
        <w:w w:val="101"/>
        <w:sz w:val="24"/>
        <w:szCs w:val="28"/>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1956AF"/>
    <w:multiLevelType w:val="hybridMultilevel"/>
    <w:tmpl w:val="79981868"/>
    <w:lvl w:ilvl="0" w:tplc="D7FED09A">
      <w:start w:val="1"/>
      <w:numFmt w:val="decimal"/>
      <w:lvlText w:val="%1."/>
      <w:lvlJc w:val="left"/>
      <w:pPr>
        <w:ind w:left="720" w:hanging="360"/>
      </w:pPr>
      <w:rPr>
        <w:rFonts w:hint="default"/>
        <w:b/>
        <w:bCs/>
        <w:color w:val="C00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F17154"/>
    <w:multiLevelType w:val="hybridMultilevel"/>
    <w:tmpl w:val="D93C5136"/>
    <w:lvl w:ilvl="0" w:tplc="529CA892">
      <w:start w:val="1"/>
      <w:numFmt w:val="decimal"/>
      <w:lvlText w:val="%1."/>
      <w:lvlJc w:val="left"/>
      <w:pPr>
        <w:ind w:left="720" w:hanging="360"/>
      </w:pPr>
      <w:rPr>
        <w:rFonts w:hint="default"/>
        <w:b/>
        <w:bCs/>
        <w:color w:val="FFC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593FF0"/>
    <w:multiLevelType w:val="hybridMultilevel"/>
    <w:tmpl w:val="2416B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CD0A18"/>
    <w:multiLevelType w:val="hybridMultilevel"/>
    <w:tmpl w:val="C16A994E"/>
    <w:lvl w:ilvl="0" w:tplc="240A000F">
      <w:start w:val="1"/>
      <w:numFmt w:val="decimal"/>
      <w:lvlText w:val="%1."/>
      <w:lvlJc w:val="left"/>
      <w:pPr>
        <w:ind w:left="720" w:hanging="360"/>
      </w:pPr>
      <w:rPr>
        <w:rFonts w:hint="default"/>
        <w:b/>
        <w:bCs/>
        <w:color w:val="C00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A7320"/>
    <w:multiLevelType w:val="hybridMultilevel"/>
    <w:tmpl w:val="ADE49628"/>
    <w:lvl w:ilvl="0" w:tplc="1D92B336">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FE27C7"/>
    <w:multiLevelType w:val="multilevel"/>
    <w:tmpl w:val="749283D0"/>
    <w:lvl w:ilvl="0">
      <w:start w:val="2"/>
      <w:numFmt w:val="decimal"/>
      <w:lvlText w:val="%1."/>
      <w:lvlJc w:val="left"/>
      <w:pPr>
        <w:ind w:left="480" w:hanging="48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EDB44B9"/>
    <w:multiLevelType w:val="hybridMultilevel"/>
    <w:tmpl w:val="5DB692A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7126B04"/>
    <w:multiLevelType w:val="hybridMultilevel"/>
    <w:tmpl w:val="FEDAB120"/>
    <w:lvl w:ilvl="0" w:tplc="9B1AC1AA">
      <w:start w:val="1"/>
      <w:numFmt w:val="decimal"/>
      <w:lvlText w:val="%1."/>
      <w:lvlJc w:val="left"/>
      <w:pPr>
        <w:ind w:left="1070" w:hanging="360"/>
      </w:pPr>
      <w:rPr>
        <w:color w:val="C0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B7D6D94"/>
    <w:multiLevelType w:val="hybridMultilevel"/>
    <w:tmpl w:val="18A8230E"/>
    <w:lvl w:ilvl="0" w:tplc="34608EB2">
      <w:start w:val="1"/>
      <w:numFmt w:val="decimal"/>
      <w:lvlText w:val="%1."/>
      <w:lvlJc w:val="left"/>
      <w:pPr>
        <w:ind w:left="720" w:hanging="360"/>
      </w:pPr>
      <w:rPr>
        <w:rFonts w:hint="default"/>
        <w:b/>
        <w:bCs/>
        <w:color w:val="C00000"/>
        <w:spacing w:val="-1"/>
        <w:w w:val="101"/>
        <w:sz w:val="24"/>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541F1B"/>
    <w:multiLevelType w:val="hybridMultilevel"/>
    <w:tmpl w:val="2C145F24"/>
    <w:lvl w:ilvl="0" w:tplc="2B386F2E">
      <w:numFmt w:val="bullet"/>
      <w:lvlText w:val=""/>
      <w:lvlJc w:val="left"/>
      <w:pPr>
        <w:ind w:left="720" w:hanging="360"/>
      </w:pPr>
      <w:rPr>
        <w:rFonts w:ascii="Symbol" w:eastAsia="Symbol" w:hAnsi="Symbol" w:cs="Symbol" w:hint="default"/>
        <w:b/>
        <w:bCs/>
        <w:color w:val="C00000"/>
        <w:spacing w:val="-1"/>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8C0462"/>
    <w:multiLevelType w:val="hybridMultilevel"/>
    <w:tmpl w:val="ACD29412"/>
    <w:lvl w:ilvl="0" w:tplc="D7FED09A">
      <w:start w:val="1"/>
      <w:numFmt w:val="decimal"/>
      <w:lvlText w:val="%1."/>
      <w:lvlJc w:val="left"/>
      <w:pPr>
        <w:ind w:left="720" w:hanging="360"/>
      </w:pPr>
      <w:rPr>
        <w:rFonts w:hint="default"/>
        <w:b/>
        <w:bCs/>
        <w:color w:val="C00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D60583"/>
    <w:multiLevelType w:val="hybridMultilevel"/>
    <w:tmpl w:val="D522120A"/>
    <w:lvl w:ilvl="0" w:tplc="2B386F2E">
      <w:numFmt w:val="bullet"/>
      <w:lvlText w:val=""/>
      <w:lvlJc w:val="left"/>
      <w:pPr>
        <w:ind w:left="477" w:hanging="360"/>
      </w:pPr>
      <w:rPr>
        <w:rFonts w:ascii="Symbol" w:eastAsia="Symbol" w:hAnsi="Symbol" w:cs="Symbol" w:hint="default"/>
        <w:color w:val="C00000"/>
        <w:w w:val="100"/>
        <w:sz w:val="24"/>
        <w:szCs w:val="24"/>
        <w:lang w:val="es-ES" w:eastAsia="en-US" w:bidi="ar-SA"/>
      </w:rPr>
    </w:lvl>
    <w:lvl w:ilvl="1" w:tplc="240A0003" w:tentative="1">
      <w:start w:val="1"/>
      <w:numFmt w:val="bullet"/>
      <w:lvlText w:val="o"/>
      <w:lvlJc w:val="left"/>
      <w:pPr>
        <w:ind w:left="1197" w:hanging="360"/>
      </w:pPr>
      <w:rPr>
        <w:rFonts w:ascii="Courier New" w:hAnsi="Courier New" w:cs="Courier New" w:hint="default"/>
      </w:rPr>
    </w:lvl>
    <w:lvl w:ilvl="2" w:tplc="240A0005" w:tentative="1">
      <w:start w:val="1"/>
      <w:numFmt w:val="bullet"/>
      <w:lvlText w:val=""/>
      <w:lvlJc w:val="left"/>
      <w:pPr>
        <w:ind w:left="1917" w:hanging="360"/>
      </w:pPr>
      <w:rPr>
        <w:rFonts w:ascii="Wingdings" w:hAnsi="Wingdings" w:hint="default"/>
      </w:rPr>
    </w:lvl>
    <w:lvl w:ilvl="3" w:tplc="240A0001" w:tentative="1">
      <w:start w:val="1"/>
      <w:numFmt w:val="bullet"/>
      <w:lvlText w:val=""/>
      <w:lvlJc w:val="left"/>
      <w:pPr>
        <w:ind w:left="2637" w:hanging="360"/>
      </w:pPr>
      <w:rPr>
        <w:rFonts w:ascii="Symbol" w:hAnsi="Symbol" w:hint="default"/>
      </w:rPr>
    </w:lvl>
    <w:lvl w:ilvl="4" w:tplc="240A0003" w:tentative="1">
      <w:start w:val="1"/>
      <w:numFmt w:val="bullet"/>
      <w:lvlText w:val="o"/>
      <w:lvlJc w:val="left"/>
      <w:pPr>
        <w:ind w:left="3357" w:hanging="360"/>
      </w:pPr>
      <w:rPr>
        <w:rFonts w:ascii="Courier New" w:hAnsi="Courier New" w:cs="Courier New" w:hint="default"/>
      </w:rPr>
    </w:lvl>
    <w:lvl w:ilvl="5" w:tplc="240A0005" w:tentative="1">
      <w:start w:val="1"/>
      <w:numFmt w:val="bullet"/>
      <w:lvlText w:val=""/>
      <w:lvlJc w:val="left"/>
      <w:pPr>
        <w:ind w:left="4077" w:hanging="360"/>
      </w:pPr>
      <w:rPr>
        <w:rFonts w:ascii="Wingdings" w:hAnsi="Wingdings" w:hint="default"/>
      </w:rPr>
    </w:lvl>
    <w:lvl w:ilvl="6" w:tplc="240A0001" w:tentative="1">
      <w:start w:val="1"/>
      <w:numFmt w:val="bullet"/>
      <w:lvlText w:val=""/>
      <w:lvlJc w:val="left"/>
      <w:pPr>
        <w:ind w:left="4797" w:hanging="360"/>
      </w:pPr>
      <w:rPr>
        <w:rFonts w:ascii="Symbol" w:hAnsi="Symbol" w:hint="default"/>
      </w:rPr>
    </w:lvl>
    <w:lvl w:ilvl="7" w:tplc="240A0003" w:tentative="1">
      <w:start w:val="1"/>
      <w:numFmt w:val="bullet"/>
      <w:lvlText w:val="o"/>
      <w:lvlJc w:val="left"/>
      <w:pPr>
        <w:ind w:left="5517" w:hanging="360"/>
      </w:pPr>
      <w:rPr>
        <w:rFonts w:ascii="Courier New" w:hAnsi="Courier New" w:cs="Courier New" w:hint="default"/>
      </w:rPr>
    </w:lvl>
    <w:lvl w:ilvl="8" w:tplc="240A0005" w:tentative="1">
      <w:start w:val="1"/>
      <w:numFmt w:val="bullet"/>
      <w:lvlText w:val=""/>
      <w:lvlJc w:val="left"/>
      <w:pPr>
        <w:ind w:left="6237" w:hanging="360"/>
      </w:pPr>
      <w:rPr>
        <w:rFonts w:ascii="Wingdings" w:hAnsi="Wingdings" w:hint="default"/>
      </w:rPr>
    </w:lvl>
  </w:abstractNum>
  <w:abstractNum w:abstractNumId="17" w15:restartNumberingAfterBreak="0">
    <w:nsid w:val="463A4F4D"/>
    <w:multiLevelType w:val="hybridMultilevel"/>
    <w:tmpl w:val="0C5470C0"/>
    <w:lvl w:ilvl="0" w:tplc="2B386F2E">
      <w:numFmt w:val="bullet"/>
      <w:lvlText w:val=""/>
      <w:lvlJc w:val="left"/>
      <w:pPr>
        <w:ind w:left="1146" w:hanging="360"/>
      </w:pPr>
      <w:rPr>
        <w:rFonts w:ascii="Symbol" w:eastAsia="Symbol" w:hAnsi="Symbol" w:cs="Symbol" w:hint="default"/>
        <w:color w:val="C00000"/>
        <w:w w:val="100"/>
        <w:sz w:val="24"/>
        <w:szCs w:val="24"/>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15:restartNumberingAfterBreak="0">
    <w:nsid w:val="4797343F"/>
    <w:multiLevelType w:val="hybridMultilevel"/>
    <w:tmpl w:val="374E12CC"/>
    <w:lvl w:ilvl="0" w:tplc="240A0001">
      <w:start w:val="1"/>
      <w:numFmt w:val="bullet"/>
      <w:lvlText w:val=""/>
      <w:lvlJc w:val="left"/>
      <w:pPr>
        <w:ind w:left="828" w:hanging="360"/>
      </w:pPr>
      <w:rPr>
        <w:rFonts w:ascii="Symbol" w:hAnsi="Symbo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9" w15:restartNumberingAfterBreak="0">
    <w:nsid w:val="4C6D46C1"/>
    <w:multiLevelType w:val="hybridMultilevel"/>
    <w:tmpl w:val="2CAC2D86"/>
    <w:lvl w:ilvl="0" w:tplc="34608EB2">
      <w:start w:val="1"/>
      <w:numFmt w:val="decimal"/>
      <w:lvlText w:val="%1."/>
      <w:lvlJc w:val="left"/>
      <w:pPr>
        <w:ind w:left="1080" w:hanging="360"/>
      </w:pPr>
      <w:rPr>
        <w:rFonts w:hint="default"/>
        <w:b/>
        <w:bCs/>
        <w:color w:val="C00000"/>
        <w:spacing w:val="-1"/>
        <w:w w:val="101"/>
        <w:sz w:val="24"/>
        <w:szCs w:val="2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DC301BB"/>
    <w:multiLevelType w:val="multilevel"/>
    <w:tmpl w:val="24D4548C"/>
    <w:lvl w:ilvl="0">
      <w:start w:val="3"/>
      <w:numFmt w:val="decimal"/>
      <w:lvlText w:val="%1."/>
      <w:lvlJc w:val="left"/>
      <w:pPr>
        <w:ind w:left="480" w:hanging="480"/>
      </w:pPr>
      <w:rPr>
        <w:rFonts w:hint="default"/>
        <w:b/>
        <w:color w:val="C00000"/>
      </w:rPr>
    </w:lvl>
    <w:lvl w:ilvl="1">
      <w:start w:val="1"/>
      <w:numFmt w:val="decimal"/>
      <w:lvlText w:val="%1.%2."/>
      <w:lvlJc w:val="left"/>
      <w:pPr>
        <w:ind w:left="1146" w:hanging="720"/>
      </w:pPr>
      <w:rPr>
        <w:rFonts w:hint="default"/>
        <w:b/>
        <w:color w:val="C00000"/>
      </w:rPr>
    </w:lvl>
    <w:lvl w:ilvl="2">
      <w:start w:val="1"/>
      <w:numFmt w:val="decimal"/>
      <w:lvlText w:val="%1.%2.%3."/>
      <w:lvlJc w:val="left"/>
      <w:pPr>
        <w:ind w:left="1572" w:hanging="720"/>
      </w:pPr>
      <w:rPr>
        <w:rFonts w:hint="default"/>
        <w:b/>
        <w:color w:val="C00000"/>
      </w:rPr>
    </w:lvl>
    <w:lvl w:ilvl="3">
      <w:start w:val="1"/>
      <w:numFmt w:val="decimal"/>
      <w:lvlText w:val="%1.%2.%3.%4."/>
      <w:lvlJc w:val="left"/>
      <w:pPr>
        <w:ind w:left="2358" w:hanging="1080"/>
      </w:pPr>
      <w:rPr>
        <w:rFonts w:hint="default"/>
        <w:b/>
        <w:color w:val="C00000"/>
      </w:rPr>
    </w:lvl>
    <w:lvl w:ilvl="4">
      <w:start w:val="1"/>
      <w:numFmt w:val="decimal"/>
      <w:lvlText w:val="%1.%2.%3.%4.%5."/>
      <w:lvlJc w:val="left"/>
      <w:pPr>
        <w:ind w:left="3144" w:hanging="1440"/>
      </w:pPr>
      <w:rPr>
        <w:rFonts w:hint="default"/>
        <w:b/>
        <w:color w:val="C00000"/>
      </w:rPr>
    </w:lvl>
    <w:lvl w:ilvl="5">
      <w:start w:val="1"/>
      <w:numFmt w:val="decimal"/>
      <w:lvlText w:val="%1.%2.%3.%4.%5.%6."/>
      <w:lvlJc w:val="left"/>
      <w:pPr>
        <w:ind w:left="3570" w:hanging="1440"/>
      </w:pPr>
      <w:rPr>
        <w:rFonts w:hint="default"/>
        <w:b/>
        <w:color w:val="C00000"/>
      </w:rPr>
    </w:lvl>
    <w:lvl w:ilvl="6">
      <w:start w:val="1"/>
      <w:numFmt w:val="decimal"/>
      <w:lvlText w:val="%1.%2.%3.%4.%5.%6.%7."/>
      <w:lvlJc w:val="left"/>
      <w:pPr>
        <w:ind w:left="4356" w:hanging="1800"/>
      </w:pPr>
      <w:rPr>
        <w:rFonts w:hint="default"/>
        <w:b/>
        <w:color w:val="C00000"/>
      </w:rPr>
    </w:lvl>
    <w:lvl w:ilvl="7">
      <w:start w:val="1"/>
      <w:numFmt w:val="decimal"/>
      <w:lvlText w:val="%1.%2.%3.%4.%5.%6.%7.%8."/>
      <w:lvlJc w:val="left"/>
      <w:pPr>
        <w:ind w:left="4782" w:hanging="1800"/>
      </w:pPr>
      <w:rPr>
        <w:rFonts w:hint="default"/>
        <w:b/>
        <w:color w:val="C00000"/>
      </w:rPr>
    </w:lvl>
    <w:lvl w:ilvl="8">
      <w:start w:val="1"/>
      <w:numFmt w:val="decimal"/>
      <w:lvlText w:val="%1.%2.%3.%4.%5.%6.%7.%8.%9."/>
      <w:lvlJc w:val="left"/>
      <w:pPr>
        <w:ind w:left="5568" w:hanging="2160"/>
      </w:pPr>
      <w:rPr>
        <w:rFonts w:hint="default"/>
        <w:b/>
        <w:color w:val="C00000"/>
      </w:rPr>
    </w:lvl>
  </w:abstractNum>
  <w:abstractNum w:abstractNumId="21" w15:restartNumberingAfterBreak="0">
    <w:nsid w:val="57675ED8"/>
    <w:multiLevelType w:val="hybridMultilevel"/>
    <w:tmpl w:val="AAAAC980"/>
    <w:lvl w:ilvl="0" w:tplc="A670897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56097E"/>
    <w:multiLevelType w:val="hybridMultilevel"/>
    <w:tmpl w:val="A2181A66"/>
    <w:lvl w:ilvl="0" w:tplc="2B386F2E">
      <w:numFmt w:val="bullet"/>
      <w:lvlText w:val=""/>
      <w:lvlJc w:val="left"/>
      <w:pPr>
        <w:ind w:left="477" w:hanging="360"/>
      </w:pPr>
      <w:rPr>
        <w:rFonts w:ascii="Symbol" w:eastAsia="Symbol" w:hAnsi="Symbol" w:cs="Symbol" w:hint="default"/>
        <w:color w:val="C00000"/>
        <w:w w:val="100"/>
        <w:sz w:val="24"/>
        <w:szCs w:val="24"/>
        <w:lang w:val="es-ES" w:eastAsia="en-US" w:bidi="ar-SA"/>
      </w:rPr>
    </w:lvl>
    <w:lvl w:ilvl="1" w:tplc="240A0003" w:tentative="1">
      <w:start w:val="1"/>
      <w:numFmt w:val="bullet"/>
      <w:lvlText w:val="o"/>
      <w:lvlJc w:val="left"/>
      <w:pPr>
        <w:ind w:left="1197" w:hanging="360"/>
      </w:pPr>
      <w:rPr>
        <w:rFonts w:ascii="Courier New" w:hAnsi="Courier New" w:cs="Courier New" w:hint="default"/>
      </w:rPr>
    </w:lvl>
    <w:lvl w:ilvl="2" w:tplc="240A0005" w:tentative="1">
      <w:start w:val="1"/>
      <w:numFmt w:val="bullet"/>
      <w:lvlText w:val=""/>
      <w:lvlJc w:val="left"/>
      <w:pPr>
        <w:ind w:left="1917" w:hanging="360"/>
      </w:pPr>
      <w:rPr>
        <w:rFonts w:ascii="Wingdings" w:hAnsi="Wingdings" w:hint="default"/>
      </w:rPr>
    </w:lvl>
    <w:lvl w:ilvl="3" w:tplc="240A0001" w:tentative="1">
      <w:start w:val="1"/>
      <w:numFmt w:val="bullet"/>
      <w:lvlText w:val=""/>
      <w:lvlJc w:val="left"/>
      <w:pPr>
        <w:ind w:left="2637" w:hanging="360"/>
      </w:pPr>
      <w:rPr>
        <w:rFonts w:ascii="Symbol" w:hAnsi="Symbol" w:hint="default"/>
      </w:rPr>
    </w:lvl>
    <w:lvl w:ilvl="4" w:tplc="240A0003" w:tentative="1">
      <w:start w:val="1"/>
      <w:numFmt w:val="bullet"/>
      <w:lvlText w:val="o"/>
      <w:lvlJc w:val="left"/>
      <w:pPr>
        <w:ind w:left="3357" w:hanging="360"/>
      </w:pPr>
      <w:rPr>
        <w:rFonts w:ascii="Courier New" w:hAnsi="Courier New" w:cs="Courier New" w:hint="default"/>
      </w:rPr>
    </w:lvl>
    <w:lvl w:ilvl="5" w:tplc="240A0005" w:tentative="1">
      <w:start w:val="1"/>
      <w:numFmt w:val="bullet"/>
      <w:lvlText w:val=""/>
      <w:lvlJc w:val="left"/>
      <w:pPr>
        <w:ind w:left="4077" w:hanging="360"/>
      </w:pPr>
      <w:rPr>
        <w:rFonts w:ascii="Wingdings" w:hAnsi="Wingdings" w:hint="default"/>
      </w:rPr>
    </w:lvl>
    <w:lvl w:ilvl="6" w:tplc="240A0001" w:tentative="1">
      <w:start w:val="1"/>
      <w:numFmt w:val="bullet"/>
      <w:lvlText w:val=""/>
      <w:lvlJc w:val="left"/>
      <w:pPr>
        <w:ind w:left="4797" w:hanging="360"/>
      </w:pPr>
      <w:rPr>
        <w:rFonts w:ascii="Symbol" w:hAnsi="Symbol" w:hint="default"/>
      </w:rPr>
    </w:lvl>
    <w:lvl w:ilvl="7" w:tplc="240A0003" w:tentative="1">
      <w:start w:val="1"/>
      <w:numFmt w:val="bullet"/>
      <w:lvlText w:val="o"/>
      <w:lvlJc w:val="left"/>
      <w:pPr>
        <w:ind w:left="5517" w:hanging="360"/>
      </w:pPr>
      <w:rPr>
        <w:rFonts w:ascii="Courier New" w:hAnsi="Courier New" w:cs="Courier New" w:hint="default"/>
      </w:rPr>
    </w:lvl>
    <w:lvl w:ilvl="8" w:tplc="240A0005" w:tentative="1">
      <w:start w:val="1"/>
      <w:numFmt w:val="bullet"/>
      <w:lvlText w:val=""/>
      <w:lvlJc w:val="left"/>
      <w:pPr>
        <w:ind w:left="6237" w:hanging="360"/>
      </w:pPr>
      <w:rPr>
        <w:rFonts w:ascii="Wingdings" w:hAnsi="Wingdings" w:hint="default"/>
      </w:rPr>
    </w:lvl>
  </w:abstractNum>
  <w:abstractNum w:abstractNumId="23" w15:restartNumberingAfterBreak="0">
    <w:nsid w:val="5967082A"/>
    <w:multiLevelType w:val="hybridMultilevel"/>
    <w:tmpl w:val="DFC896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C4C17A2"/>
    <w:multiLevelType w:val="hybridMultilevel"/>
    <w:tmpl w:val="A9EA2A6C"/>
    <w:lvl w:ilvl="0" w:tplc="D7FED09A">
      <w:start w:val="1"/>
      <w:numFmt w:val="decimal"/>
      <w:lvlText w:val="%1."/>
      <w:lvlJc w:val="left"/>
      <w:pPr>
        <w:ind w:left="720" w:hanging="360"/>
      </w:pPr>
      <w:rPr>
        <w:rFonts w:hint="default"/>
        <w:b/>
        <w:bCs/>
        <w:color w:val="C00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9A3954"/>
    <w:multiLevelType w:val="hybridMultilevel"/>
    <w:tmpl w:val="085E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B70914"/>
    <w:multiLevelType w:val="hybridMultilevel"/>
    <w:tmpl w:val="EFB0F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535AA1"/>
    <w:multiLevelType w:val="multilevel"/>
    <w:tmpl w:val="4CB40EBA"/>
    <w:lvl w:ilvl="0">
      <w:start w:val="3"/>
      <w:numFmt w:val="decimal"/>
      <w:lvlText w:val="%1"/>
      <w:lvlJc w:val="left"/>
      <w:pPr>
        <w:ind w:left="380" w:hanging="380"/>
      </w:pPr>
      <w:rPr>
        <w:rFonts w:hint="default"/>
        <w:color w:val="C00000"/>
      </w:rPr>
    </w:lvl>
    <w:lvl w:ilvl="1">
      <w:start w:val="5"/>
      <w:numFmt w:val="decimal"/>
      <w:lvlText w:val="%1.%2"/>
      <w:lvlJc w:val="left"/>
      <w:pPr>
        <w:ind w:left="380" w:hanging="380"/>
      </w:pPr>
      <w:rPr>
        <w:rFonts w:hint="default"/>
        <w:color w:val="C00000"/>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2160" w:hanging="2160"/>
      </w:pPr>
      <w:rPr>
        <w:rFonts w:hint="default"/>
        <w:color w:val="C00000"/>
      </w:rPr>
    </w:lvl>
  </w:abstractNum>
  <w:abstractNum w:abstractNumId="28" w15:restartNumberingAfterBreak="0">
    <w:nsid w:val="6257634E"/>
    <w:multiLevelType w:val="hybridMultilevel"/>
    <w:tmpl w:val="D2AA4D22"/>
    <w:lvl w:ilvl="0" w:tplc="CD3E65D4">
      <w:start w:val="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990C63"/>
    <w:multiLevelType w:val="hybridMultilevel"/>
    <w:tmpl w:val="D9006D2E"/>
    <w:lvl w:ilvl="0" w:tplc="34608EB2">
      <w:start w:val="1"/>
      <w:numFmt w:val="decimal"/>
      <w:lvlText w:val="%1."/>
      <w:lvlJc w:val="left"/>
      <w:pPr>
        <w:ind w:left="720" w:hanging="360"/>
      </w:pPr>
      <w:rPr>
        <w:rFonts w:hint="default"/>
        <w:b/>
        <w:bCs/>
        <w:color w:val="C00000"/>
        <w:spacing w:val="-1"/>
        <w:w w:val="101"/>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31595F"/>
    <w:multiLevelType w:val="hybridMultilevel"/>
    <w:tmpl w:val="ACFE22B2"/>
    <w:lvl w:ilvl="0" w:tplc="34608EB2">
      <w:start w:val="1"/>
      <w:numFmt w:val="decimal"/>
      <w:lvlText w:val="%1."/>
      <w:lvlJc w:val="left"/>
      <w:pPr>
        <w:ind w:left="1198" w:hanging="360"/>
      </w:pPr>
      <w:rPr>
        <w:rFonts w:hint="default"/>
        <w:b/>
        <w:bCs/>
        <w:color w:val="C00000"/>
        <w:spacing w:val="-1"/>
        <w:w w:val="101"/>
        <w:sz w:val="24"/>
        <w:szCs w:val="28"/>
      </w:rPr>
    </w:lvl>
    <w:lvl w:ilvl="1" w:tplc="240A0019" w:tentative="1">
      <w:start w:val="1"/>
      <w:numFmt w:val="lowerLetter"/>
      <w:lvlText w:val="%2."/>
      <w:lvlJc w:val="left"/>
      <w:pPr>
        <w:ind w:left="1918" w:hanging="360"/>
      </w:pPr>
    </w:lvl>
    <w:lvl w:ilvl="2" w:tplc="240A001B" w:tentative="1">
      <w:start w:val="1"/>
      <w:numFmt w:val="lowerRoman"/>
      <w:lvlText w:val="%3."/>
      <w:lvlJc w:val="right"/>
      <w:pPr>
        <w:ind w:left="2638" w:hanging="180"/>
      </w:pPr>
    </w:lvl>
    <w:lvl w:ilvl="3" w:tplc="240A000F">
      <w:start w:val="1"/>
      <w:numFmt w:val="decimal"/>
      <w:lvlText w:val="%4."/>
      <w:lvlJc w:val="left"/>
      <w:pPr>
        <w:ind w:left="3358" w:hanging="360"/>
      </w:pPr>
    </w:lvl>
    <w:lvl w:ilvl="4" w:tplc="240A0019" w:tentative="1">
      <w:start w:val="1"/>
      <w:numFmt w:val="lowerLetter"/>
      <w:lvlText w:val="%5."/>
      <w:lvlJc w:val="left"/>
      <w:pPr>
        <w:ind w:left="4078" w:hanging="360"/>
      </w:pPr>
    </w:lvl>
    <w:lvl w:ilvl="5" w:tplc="240A001B" w:tentative="1">
      <w:start w:val="1"/>
      <w:numFmt w:val="lowerRoman"/>
      <w:lvlText w:val="%6."/>
      <w:lvlJc w:val="right"/>
      <w:pPr>
        <w:ind w:left="4798" w:hanging="180"/>
      </w:pPr>
    </w:lvl>
    <w:lvl w:ilvl="6" w:tplc="240A000F" w:tentative="1">
      <w:start w:val="1"/>
      <w:numFmt w:val="decimal"/>
      <w:lvlText w:val="%7."/>
      <w:lvlJc w:val="left"/>
      <w:pPr>
        <w:ind w:left="5518" w:hanging="360"/>
      </w:pPr>
    </w:lvl>
    <w:lvl w:ilvl="7" w:tplc="240A0019" w:tentative="1">
      <w:start w:val="1"/>
      <w:numFmt w:val="lowerLetter"/>
      <w:lvlText w:val="%8."/>
      <w:lvlJc w:val="left"/>
      <w:pPr>
        <w:ind w:left="6238" w:hanging="360"/>
      </w:pPr>
    </w:lvl>
    <w:lvl w:ilvl="8" w:tplc="240A001B" w:tentative="1">
      <w:start w:val="1"/>
      <w:numFmt w:val="lowerRoman"/>
      <w:lvlText w:val="%9."/>
      <w:lvlJc w:val="right"/>
      <w:pPr>
        <w:ind w:left="6958" w:hanging="180"/>
      </w:pPr>
    </w:lvl>
  </w:abstractNum>
  <w:abstractNum w:abstractNumId="31" w15:restartNumberingAfterBreak="0">
    <w:nsid w:val="6EB855B8"/>
    <w:multiLevelType w:val="hybridMultilevel"/>
    <w:tmpl w:val="66761B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932F0F"/>
    <w:multiLevelType w:val="multilevel"/>
    <w:tmpl w:val="F3828296"/>
    <w:lvl w:ilvl="0">
      <w:start w:val="2"/>
      <w:numFmt w:val="decimal"/>
      <w:lvlText w:val="%1"/>
      <w:lvlJc w:val="left"/>
      <w:pPr>
        <w:ind w:left="400" w:hanging="400"/>
      </w:pPr>
      <w:rPr>
        <w:rFonts w:hint="default"/>
      </w:rPr>
    </w:lvl>
    <w:lvl w:ilvl="1">
      <w:start w:val="1"/>
      <w:numFmt w:val="decimal"/>
      <w:lvlText w:val="%1.%2"/>
      <w:lvlJc w:val="left"/>
      <w:pPr>
        <w:ind w:left="1288" w:hanging="720"/>
      </w:pPr>
      <w:rPr>
        <w:rFonts w:asciiTheme="majorHAnsi" w:hAnsiTheme="majorHAnsi" w:cstheme="majorHAnsi" w:hint="default"/>
        <w:b/>
        <w:bCs/>
        <w:color w:val="C0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69A3734"/>
    <w:multiLevelType w:val="hybridMultilevel"/>
    <w:tmpl w:val="7A268F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0D284E"/>
    <w:multiLevelType w:val="hybridMultilevel"/>
    <w:tmpl w:val="56AC657A"/>
    <w:lvl w:ilvl="0" w:tplc="DE6ECDA2">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FF10B19"/>
    <w:multiLevelType w:val="hybridMultilevel"/>
    <w:tmpl w:val="DE4C8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5"/>
  </w:num>
  <w:num w:numId="3">
    <w:abstractNumId w:val="26"/>
  </w:num>
  <w:num w:numId="4">
    <w:abstractNumId w:val="31"/>
  </w:num>
  <w:num w:numId="5">
    <w:abstractNumId w:val="2"/>
  </w:num>
  <w:num w:numId="6">
    <w:abstractNumId w:val="5"/>
  </w:num>
  <w:num w:numId="7">
    <w:abstractNumId w:val="18"/>
  </w:num>
  <w:num w:numId="8">
    <w:abstractNumId w:val="7"/>
  </w:num>
  <w:num w:numId="9">
    <w:abstractNumId w:val="11"/>
  </w:num>
  <w:num w:numId="10">
    <w:abstractNumId w:val="3"/>
  </w:num>
  <w:num w:numId="11">
    <w:abstractNumId w:val="32"/>
  </w:num>
  <w:num w:numId="12">
    <w:abstractNumId w:val="10"/>
  </w:num>
  <w:num w:numId="13">
    <w:abstractNumId w:val="3"/>
  </w:num>
  <w:num w:numId="14">
    <w:abstractNumId w:val="3"/>
  </w:num>
  <w:num w:numId="15">
    <w:abstractNumId w:val="20"/>
  </w:num>
  <w:num w:numId="16">
    <w:abstractNumId w:val="27"/>
  </w:num>
  <w:num w:numId="17">
    <w:abstractNumId w:val="33"/>
  </w:num>
  <w:num w:numId="18">
    <w:abstractNumId w:val="15"/>
  </w:num>
  <w:num w:numId="19">
    <w:abstractNumId w:val="8"/>
  </w:num>
  <w:num w:numId="20">
    <w:abstractNumId w:val="35"/>
  </w:num>
  <w:num w:numId="21">
    <w:abstractNumId w:val="24"/>
  </w:num>
  <w:num w:numId="22">
    <w:abstractNumId w:val="14"/>
  </w:num>
  <w:num w:numId="23">
    <w:abstractNumId w:val="1"/>
  </w:num>
  <w:num w:numId="24">
    <w:abstractNumId w:val="34"/>
  </w:num>
  <w:num w:numId="25">
    <w:abstractNumId w:val="21"/>
  </w:num>
  <w:num w:numId="26">
    <w:abstractNumId w:val="16"/>
  </w:num>
  <w:num w:numId="27">
    <w:abstractNumId w:val="30"/>
  </w:num>
  <w:num w:numId="28">
    <w:abstractNumId w:val="4"/>
  </w:num>
  <w:num w:numId="29">
    <w:abstractNumId w:val="13"/>
  </w:num>
  <w:num w:numId="30">
    <w:abstractNumId w:val="17"/>
  </w:num>
  <w:num w:numId="31">
    <w:abstractNumId w:val="22"/>
  </w:num>
  <w:num w:numId="32">
    <w:abstractNumId w:val="28"/>
  </w:num>
  <w:num w:numId="33">
    <w:abstractNumId w:val="9"/>
  </w:num>
  <w:num w:numId="34">
    <w:abstractNumId w:val="29"/>
  </w:num>
  <w:num w:numId="35">
    <w:abstractNumId w:val="6"/>
  </w:num>
  <w:num w:numId="36">
    <w:abstractNumId w:val="0"/>
  </w:num>
  <w:num w:numId="37">
    <w:abstractNumId w:val="23"/>
  </w:num>
  <w:num w:numId="38">
    <w:abstractNumId w:val="12"/>
  </w:num>
  <w:num w:numId="39">
    <w:abstractNumId w:val="3"/>
  </w:num>
  <w:num w:numId="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E9"/>
    <w:rsid w:val="0000324C"/>
    <w:rsid w:val="0000581D"/>
    <w:rsid w:val="00007B60"/>
    <w:rsid w:val="000108ED"/>
    <w:rsid w:val="00013E3B"/>
    <w:rsid w:val="00017CCB"/>
    <w:rsid w:val="00020AB5"/>
    <w:rsid w:val="000214D8"/>
    <w:rsid w:val="00021668"/>
    <w:rsid w:val="000216CB"/>
    <w:rsid w:val="00023C3D"/>
    <w:rsid w:val="0002511F"/>
    <w:rsid w:val="00025FF1"/>
    <w:rsid w:val="00033D49"/>
    <w:rsid w:val="00034D48"/>
    <w:rsid w:val="00040526"/>
    <w:rsid w:val="0004417E"/>
    <w:rsid w:val="00047479"/>
    <w:rsid w:val="00051FE5"/>
    <w:rsid w:val="00052032"/>
    <w:rsid w:val="00052DE7"/>
    <w:rsid w:val="00054A03"/>
    <w:rsid w:val="00055DB0"/>
    <w:rsid w:val="00057A36"/>
    <w:rsid w:val="00061568"/>
    <w:rsid w:val="000617DB"/>
    <w:rsid w:val="000628BA"/>
    <w:rsid w:val="000647D2"/>
    <w:rsid w:val="00066A92"/>
    <w:rsid w:val="000728EC"/>
    <w:rsid w:val="00072E2D"/>
    <w:rsid w:val="00072F41"/>
    <w:rsid w:val="000737C2"/>
    <w:rsid w:val="00080C98"/>
    <w:rsid w:val="00086BF2"/>
    <w:rsid w:val="00087820"/>
    <w:rsid w:val="0009054C"/>
    <w:rsid w:val="00091B0D"/>
    <w:rsid w:val="00092325"/>
    <w:rsid w:val="0009242B"/>
    <w:rsid w:val="000925A4"/>
    <w:rsid w:val="0009485F"/>
    <w:rsid w:val="000960B9"/>
    <w:rsid w:val="00097F0E"/>
    <w:rsid w:val="000A0E84"/>
    <w:rsid w:val="000A26D1"/>
    <w:rsid w:val="000A5A56"/>
    <w:rsid w:val="000A7AE9"/>
    <w:rsid w:val="000B1E34"/>
    <w:rsid w:val="000B228E"/>
    <w:rsid w:val="000B486B"/>
    <w:rsid w:val="000C16FF"/>
    <w:rsid w:val="000D0620"/>
    <w:rsid w:val="000D1D4C"/>
    <w:rsid w:val="000D46DB"/>
    <w:rsid w:val="000D5860"/>
    <w:rsid w:val="000D6FFA"/>
    <w:rsid w:val="000E29FE"/>
    <w:rsid w:val="000E3962"/>
    <w:rsid w:val="000F0187"/>
    <w:rsid w:val="000F1AB1"/>
    <w:rsid w:val="00100F48"/>
    <w:rsid w:val="00101AAE"/>
    <w:rsid w:val="00101C94"/>
    <w:rsid w:val="00116EC7"/>
    <w:rsid w:val="00117B90"/>
    <w:rsid w:val="0012094E"/>
    <w:rsid w:val="0012097D"/>
    <w:rsid w:val="00120BE7"/>
    <w:rsid w:val="001231E3"/>
    <w:rsid w:val="001258B1"/>
    <w:rsid w:val="00127B7B"/>
    <w:rsid w:val="0013034E"/>
    <w:rsid w:val="0013789B"/>
    <w:rsid w:val="00140686"/>
    <w:rsid w:val="001407A4"/>
    <w:rsid w:val="001436E9"/>
    <w:rsid w:val="0014397B"/>
    <w:rsid w:val="00144B64"/>
    <w:rsid w:val="00146950"/>
    <w:rsid w:val="0016120F"/>
    <w:rsid w:val="00161A3F"/>
    <w:rsid w:val="0016257E"/>
    <w:rsid w:val="00170F31"/>
    <w:rsid w:val="0017546E"/>
    <w:rsid w:val="00175C9A"/>
    <w:rsid w:val="001811D7"/>
    <w:rsid w:val="00182740"/>
    <w:rsid w:val="00183810"/>
    <w:rsid w:val="00183BCD"/>
    <w:rsid w:val="00184D5F"/>
    <w:rsid w:val="00187399"/>
    <w:rsid w:val="0019380D"/>
    <w:rsid w:val="001961B3"/>
    <w:rsid w:val="001A0C4D"/>
    <w:rsid w:val="001A2769"/>
    <w:rsid w:val="001A2D85"/>
    <w:rsid w:val="001A3D2B"/>
    <w:rsid w:val="001B4AB4"/>
    <w:rsid w:val="001B4E25"/>
    <w:rsid w:val="001B7BE9"/>
    <w:rsid w:val="001B7ED2"/>
    <w:rsid w:val="001C16E0"/>
    <w:rsid w:val="001C177A"/>
    <w:rsid w:val="001C362E"/>
    <w:rsid w:val="001C391A"/>
    <w:rsid w:val="001C3A9C"/>
    <w:rsid w:val="001D0B9E"/>
    <w:rsid w:val="001D2FD2"/>
    <w:rsid w:val="001D44A5"/>
    <w:rsid w:val="001E2B2D"/>
    <w:rsid w:val="001E5BD6"/>
    <w:rsid w:val="001E7355"/>
    <w:rsid w:val="001F023C"/>
    <w:rsid w:val="001F4135"/>
    <w:rsid w:val="001F7120"/>
    <w:rsid w:val="00203376"/>
    <w:rsid w:val="0020345B"/>
    <w:rsid w:val="00204537"/>
    <w:rsid w:val="00204558"/>
    <w:rsid w:val="00204B7E"/>
    <w:rsid w:val="00223687"/>
    <w:rsid w:val="00223C6C"/>
    <w:rsid w:val="00225993"/>
    <w:rsid w:val="0022729B"/>
    <w:rsid w:val="00227EE7"/>
    <w:rsid w:val="002303AA"/>
    <w:rsid w:val="002310ED"/>
    <w:rsid w:val="002320A4"/>
    <w:rsid w:val="002354CB"/>
    <w:rsid w:val="0023584A"/>
    <w:rsid w:val="00236035"/>
    <w:rsid w:val="00236A03"/>
    <w:rsid w:val="0024020A"/>
    <w:rsid w:val="00240B7C"/>
    <w:rsid w:val="00240BB1"/>
    <w:rsid w:val="00243485"/>
    <w:rsid w:val="00244EF4"/>
    <w:rsid w:val="002474AF"/>
    <w:rsid w:val="002516B9"/>
    <w:rsid w:val="0025254B"/>
    <w:rsid w:val="00252D4E"/>
    <w:rsid w:val="00255068"/>
    <w:rsid w:val="00255B4F"/>
    <w:rsid w:val="00255E3F"/>
    <w:rsid w:val="0025613E"/>
    <w:rsid w:val="00257B82"/>
    <w:rsid w:val="002603C5"/>
    <w:rsid w:val="002617D6"/>
    <w:rsid w:val="00274368"/>
    <w:rsid w:val="0027661E"/>
    <w:rsid w:val="002769A1"/>
    <w:rsid w:val="00277825"/>
    <w:rsid w:val="00283B92"/>
    <w:rsid w:val="00285DF1"/>
    <w:rsid w:val="00286569"/>
    <w:rsid w:val="002906ED"/>
    <w:rsid w:val="002949B0"/>
    <w:rsid w:val="0029532F"/>
    <w:rsid w:val="002979DB"/>
    <w:rsid w:val="00297D95"/>
    <w:rsid w:val="0029C784"/>
    <w:rsid w:val="002A37C3"/>
    <w:rsid w:val="002A5643"/>
    <w:rsid w:val="002A5952"/>
    <w:rsid w:val="002A5A08"/>
    <w:rsid w:val="002A62EE"/>
    <w:rsid w:val="002B0953"/>
    <w:rsid w:val="002B0F4D"/>
    <w:rsid w:val="002B17DA"/>
    <w:rsid w:val="002B5371"/>
    <w:rsid w:val="002B69EC"/>
    <w:rsid w:val="002B72BB"/>
    <w:rsid w:val="002C0A81"/>
    <w:rsid w:val="002C2387"/>
    <w:rsid w:val="002C52CD"/>
    <w:rsid w:val="002C649F"/>
    <w:rsid w:val="002D0260"/>
    <w:rsid w:val="002D4CF6"/>
    <w:rsid w:val="002D620D"/>
    <w:rsid w:val="002D7307"/>
    <w:rsid w:val="002D78F2"/>
    <w:rsid w:val="002E73A7"/>
    <w:rsid w:val="002E7A3B"/>
    <w:rsid w:val="002F0DCE"/>
    <w:rsid w:val="002F2DCF"/>
    <w:rsid w:val="002F4715"/>
    <w:rsid w:val="002F5439"/>
    <w:rsid w:val="002F609C"/>
    <w:rsid w:val="003020EC"/>
    <w:rsid w:val="00305C61"/>
    <w:rsid w:val="00314B30"/>
    <w:rsid w:val="00317BD4"/>
    <w:rsid w:val="0032325B"/>
    <w:rsid w:val="003238AD"/>
    <w:rsid w:val="00324529"/>
    <w:rsid w:val="00330CDC"/>
    <w:rsid w:val="00332AF1"/>
    <w:rsid w:val="00333E58"/>
    <w:rsid w:val="00337F22"/>
    <w:rsid w:val="00343E2C"/>
    <w:rsid w:val="00344339"/>
    <w:rsid w:val="003469FB"/>
    <w:rsid w:val="003526F3"/>
    <w:rsid w:val="0035388F"/>
    <w:rsid w:val="00353E6C"/>
    <w:rsid w:val="003636EE"/>
    <w:rsid w:val="00366DEE"/>
    <w:rsid w:val="0037003B"/>
    <w:rsid w:val="00373F68"/>
    <w:rsid w:val="00373F8E"/>
    <w:rsid w:val="00375285"/>
    <w:rsid w:val="003757E8"/>
    <w:rsid w:val="003769A1"/>
    <w:rsid w:val="00381442"/>
    <w:rsid w:val="00382134"/>
    <w:rsid w:val="003877DF"/>
    <w:rsid w:val="003918A4"/>
    <w:rsid w:val="00395370"/>
    <w:rsid w:val="00396AE7"/>
    <w:rsid w:val="00397B64"/>
    <w:rsid w:val="003A3F3C"/>
    <w:rsid w:val="003B2218"/>
    <w:rsid w:val="003B270A"/>
    <w:rsid w:val="003B33A6"/>
    <w:rsid w:val="003B34FF"/>
    <w:rsid w:val="003B4C12"/>
    <w:rsid w:val="003B5760"/>
    <w:rsid w:val="003C0204"/>
    <w:rsid w:val="003C0303"/>
    <w:rsid w:val="003C0849"/>
    <w:rsid w:val="003C1362"/>
    <w:rsid w:val="003C328F"/>
    <w:rsid w:val="003C5B58"/>
    <w:rsid w:val="003D3F44"/>
    <w:rsid w:val="003D4120"/>
    <w:rsid w:val="003D477E"/>
    <w:rsid w:val="003D6A0F"/>
    <w:rsid w:val="003E1247"/>
    <w:rsid w:val="003E44ED"/>
    <w:rsid w:val="003E57B3"/>
    <w:rsid w:val="003F0E59"/>
    <w:rsid w:val="003F1567"/>
    <w:rsid w:val="003F5C09"/>
    <w:rsid w:val="003F63FC"/>
    <w:rsid w:val="003F735D"/>
    <w:rsid w:val="004011DB"/>
    <w:rsid w:val="004035C6"/>
    <w:rsid w:val="00404109"/>
    <w:rsid w:val="0040560F"/>
    <w:rsid w:val="00406FD8"/>
    <w:rsid w:val="00413952"/>
    <w:rsid w:val="00416E0E"/>
    <w:rsid w:val="0042169D"/>
    <w:rsid w:val="004250FC"/>
    <w:rsid w:val="00426736"/>
    <w:rsid w:val="0042758B"/>
    <w:rsid w:val="00427D4C"/>
    <w:rsid w:val="00432803"/>
    <w:rsid w:val="00433BBD"/>
    <w:rsid w:val="00433C98"/>
    <w:rsid w:val="00434BB7"/>
    <w:rsid w:val="00436311"/>
    <w:rsid w:val="00436768"/>
    <w:rsid w:val="00440966"/>
    <w:rsid w:val="00443062"/>
    <w:rsid w:val="00447CD4"/>
    <w:rsid w:val="00451350"/>
    <w:rsid w:val="00451BB0"/>
    <w:rsid w:val="00456932"/>
    <w:rsid w:val="00462256"/>
    <w:rsid w:val="00465DC2"/>
    <w:rsid w:val="00471186"/>
    <w:rsid w:val="004727DA"/>
    <w:rsid w:val="0047397E"/>
    <w:rsid w:val="0047455A"/>
    <w:rsid w:val="00475AC0"/>
    <w:rsid w:val="0047685A"/>
    <w:rsid w:val="004820F6"/>
    <w:rsid w:val="004828F2"/>
    <w:rsid w:val="00484AA3"/>
    <w:rsid w:val="004864C8"/>
    <w:rsid w:val="004867CF"/>
    <w:rsid w:val="004920F1"/>
    <w:rsid w:val="00492EEC"/>
    <w:rsid w:val="004A108E"/>
    <w:rsid w:val="004A6541"/>
    <w:rsid w:val="004B0496"/>
    <w:rsid w:val="004B0668"/>
    <w:rsid w:val="004B7176"/>
    <w:rsid w:val="004B7DD3"/>
    <w:rsid w:val="004C0757"/>
    <w:rsid w:val="004C4F38"/>
    <w:rsid w:val="004C5DDB"/>
    <w:rsid w:val="004D04D1"/>
    <w:rsid w:val="004D78C0"/>
    <w:rsid w:val="004D7A59"/>
    <w:rsid w:val="004E00B4"/>
    <w:rsid w:val="004E274E"/>
    <w:rsid w:val="004E3F0D"/>
    <w:rsid w:val="004E7FEB"/>
    <w:rsid w:val="004F17A8"/>
    <w:rsid w:val="004F36D4"/>
    <w:rsid w:val="004F738C"/>
    <w:rsid w:val="004F74F5"/>
    <w:rsid w:val="00502780"/>
    <w:rsid w:val="005036D9"/>
    <w:rsid w:val="00504B45"/>
    <w:rsid w:val="0050519D"/>
    <w:rsid w:val="00505C7F"/>
    <w:rsid w:val="00507F95"/>
    <w:rsid w:val="005106D3"/>
    <w:rsid w:val="00511F03"/>
    <w:rsid w:val="00513311"/>
    <w:rsid w:val="005153AA"/>
    <w:rsid w:val="0051567F"/>
    <w:rsid w:val="005157FB"/>
    <w:rsid w:val="005213DB"/>
    <w:rsid w:val="005217A6"/>
    <w:rsid w:val="00523725"/>
    <w:rsid w:val="00523DE8"/>
    <w:rsid w:val="00523FF5"/>
    <w:rsid w:val="00524477"/>
    <w:rsid w:val="00525282"/>
    <w:rsid w:val="00530DB8"/>
    <w:rsid w:val="005313F5"/>
    <w:rsid w:val="00532D2F"/>
    <w:rsid w:val="00534498"/>
    <w:rsid w:val="00535C71"/>
    <w:rsid w:val="005374CF"/>
    <w:rsid w:val="00537851"/>
    <w:rsid w:val="00537E4E"/>
    <w:rsid w:val="00541FEC"/>
    <w:rsid w:val="00544493"/>
    <w:rsid w:val="0054707B"/>
    <w:rsid w:val="00547B3C"/>
    <w:rsid w:val="00550DDB"/>
    <w:rsid w:val="00552D5A"/>
    <w:rsid w:val="0055445F"/>
    <w:rsid w:val="00557724"/>
    <w:rsid w:val="0056116D"/>
    <w:rsid w:val="00561A42"/>
    <w:rsid w:val="005643E9"/>
    <w:rsid w:val="00566BBE"/>
    <w:rsid w:val="005681D5"/>
    <w:rsid w:val="0057021F"/>
    <w:rsid w:val="00572F43"/>
    <w:rsid w:val="00575709"/>
    <w:rsid w:val="005810BD"/>
    <w:rsid w:val="005812EF"/>
    <w:rsid w:val="005824D8"/>
    <w:rsid w:val="005917F3"/>
    <w:rsid w:val="00592AA4"/>
    <w:rsid w:val="005974B1"/>
    <w:rsid w:val="00597634"/>
    <w:rsid w:val="00597721"/>
    <w:rsid w:val="005A06FA"/>
    <w:rsid w:val="005A50CF"/>
    <w:rsid w:val="005A515E"/>
    <w:rsid w:val="005A5739"/>
    <w:rsid w:val="005A58F7"/>
    <w:rsid w:val="005A6F33"/>
    <w:rsid w:val="005A72D1"/>
    <w:rsid w:val="005AE949"/>
    <w:rsid w:val="005B0FAF"/>
    <w:rsid w:val="005B4427"/>
    <w:rsid w:val="005B7761"/>
    <w:rsid w:val="005C2324"/>
    <w:rsid w:val="005D61ED"/>
    <w:rsid w:val="005D6CA6"/>
    <w:rsid w:val="005E06B8"/>
    <w:rsid w:val="005E27C3"/>
    <w:rsid w:val="005E27EE"/>
    <w:rsid w:val="005E4A5E"/>
    <w:rsid w:val="005E4C3B"/>
    <w:rsid w:val="005F0945"/>
    <w:rsid w:val="005F0B60"/>
    <w:rsid w:val="005F791E"/>
    <w:rsid w:val="006003DD"/>
    <w:rsid w:val="0060456E"/>
    <w:rsid w:val="006049F7"/>
    <w:rsid w:val="00611AE0"/>
    <w:rsid w:val="006212FB"/>
    <w:rsid w:val="00622A3C"/>
    <w:rsid w:val="00626005"/>
    <w:rsid w:val="006266C0"/>
    <w:rsid w:val="0062CD57"/>
    <w:rsid w:val="00630565"/>
    <w:rsid w:val="006347A1"/>
    <w:rsid w:val="006360D4"/>
    <w:rsid w:val="006369B9"/>
    <w:rsid w:val="006372D8"/>
    <w:rsid w:val="0064333C"/>
    <w:rsid w:val="00643AD1"/>
    <w:rsid w:val="00644EB4"/>
    <w:rsid w:val="0064636C"/>
    <w:rsid w:val="0065042D"/>
    <w:rsid w:val="006506B9"/>
    <w:rsid w:val="00652383"/>
    <w:rsid w:val="00657BF3"/>
    <w:rsid w:val="00661415"/>
    <w:rsid w:val="00662025"/>
    <w:rsid w:val="0066308C"/>
    <w:rsid w:val="006639EE"/>
    <w:rsid w:val="00665F5D"/>
    <w:rsid w:val="00667BC6"/>
    <w:rsid w:val="006701A6"/>
    <w:rsid w:val="006718C8"/>
    <w:rsid w:val="00672E85"/>
    <w:rsid w:val="006732B4"/>
    <w:rsid w:val="00673349"/>
    <w:rsid w:val="006741C6"/>
    <w:rsid w:val="0067511D"/>
    <w:rsid w:val="00680407"/>
    <w:rsid w:val="006825F7"/>
    <w:rsid w:val="0068282A"/>
    <w:rsid w:val="00690A57"/>
    <w:rsid w:val="00694E9D"/>
    <w:rsid w:val="00695CB2"/>
    <w:rsid w:val="006A46F5"/>
    <w:rsid w:val="006A6805"/>
    <w:rsid w:val="006B03EB"/>
    <w:rsid w:val="006B6C60"/>
    <w:rsid w:val="006C2933"/>
    <w:rsid w:val="006C293C"/>
    <w:rsid w:val="006C3A82"/>
    <w:rsid w:val="006C3C46"/>
    <w:rsid w:val="006C43FE"/>
    <w:rsid w:val="006C45DB"/>
    <w:rsid w:val="006C5DC6"/>
    <w:rsid w:val="006D03E9"/>
    <w:rsid w:val="006D0D5B"/>
    <w:rsid w:val="006D24A9"/>
    <w:rsid w:val="006D2873"/>
    <w:rsid w:val="006D3B4C"/>
    <w:rsid w:val="006D44FE"/>
    <w:rsid w:val="006D4B37"/>
    <w:rsid w:val="006D6FFD"/>
    <w:rsid w:val="006E17D0"/>
    <w:rsid w:val="006E7325"/>
    <w:rsid w:val="006E7C98"/>
    <w:rsid w:val="006F1A49"/>
    <w:rsid w:val="006F2816"/>
    <w:rsid w:val="006F61FE"/>
    <w:rsid w:val="006F672A"/>
    <w:rsid w:val="00703F7C"/>
    <w:rsid w:val="00704409"/>
    <w:rsid w:val="00710ED9"/>
    <w:rsid w:val="00712810"/>
    <w:rsid w:val="00714843"/>
    <w:rsid w:val="007221FD"/>
    <w:rsid w:val="00724C7C"/>
    <w:rsid w:val="00725C77"/>
    <w:rsid w:val="00726708"/>
    <w:rsid w:val="00730926"/>
    <w:rsid w:val="00732767"/>
    <w:rsid w:val="00732953"/>
    <w:rsid w:val="00732965"/>
    <w:rsid w:val="00741400"/>
    <w:rsid w:val="0074203B"/>
    <w:rsid w:val="00742864"/>
    <w:rsid w:val="00745980"/>
    <w:rsid w:val="00747FCC"/>
    <w:rsid w:val="0075019D"/>
    <w:rsid w:val="00750ECF"/>
    <w:rsid w:val="0075126E"/>
    <w:rsid w:val="00753CC2"/>
    <w:rsid w:val="0075640B"/>
    <w:rsid w:val="00760FCD"/>
    <w:rsid w:val="007634A0"/>
    <w:rsid w:val="0076431F"/>
    <w:rsid w:val="00767551"/>
    <w:rsid w:val="00771B91"/>
    <w:rsid w:val="0077245A"/>
    <w:rsid w:val="00772AA3"/>
    <w:rsid w:val="007749E8"/>
    <w:rsid w:val="00775120"/>
    <w:rsid w:val="00776C86"/>
    <w:rsid w:val="0077794A"/>
    <w:rsid w:val="00781F31"/>
    <w:rsid w:val="00782F16"/>
    <w:rsid w:val="00783611"/>
    <w:rsid w:val="007856F9"/>
    <w:rsid w:val="007867F5"/>
    <w:rsid w:val="00791B8B"/>
    <w:rsid w:val="00791E04"/>
    <w:rsid w:val="00792AD4"/>
    <w:rsid w:val="00794CDD"/>
    <w:rsid w:val="00795055"/>
    <w:rsid w:val="00795797"/>
    <w:rsid w:val="00796200"/>
    <w:rsid w:val="007977A5"/>
    <w:rsid w:val="007979F9"/>
    <w:rsid w:val="007A1E97"/>
    <w:rsid w:val="007A5CC1"/>
    <w:rsid w:val="007A6675"/>
    <w:rsid w:val="007B1739"/>
    <w:rsid w:val="007B2CC7"/>
    <w:rsid w:val="007B3CA4"/>
    <w:rsid w:val="007B40F4"/>
    <w:rsid w:val="007B4F84"/>
    <w:rsid w:val="007B67C0"/>
    <w:rsid w:val="007B7D51"/>
    <w:rsid w:val="007C0177"/>
    <w:rsid w:val="007C3416"/>
    <w:rsid w:val="007C416C"/>
    <w:rsid w:val="007C5B9B"/>
    <w:rsid w:val="007C742C"/>
    <w:rsid w:val="007D0FEA"/>
    <w:rsid w:val="007D4337"/>
    <w:rsid w:val="007D46C2"/>
    <w:rsid w:val="007E054D"/>
    <w:rsid w:val="007E391F"/>
    <w:rsid w:val="007E4887"/>
    <w:rsid w:val="007E533A"/>
    <w:rsid w:val="007E629B"/>
    <w:rsid w:val="007E7664"/>
    <w:rsid w:val="007F5CE9"/>
    <w:rsid w:val="007F68D2"/>
    <w:rsid w:val="007F782B"/>
    <w:rsid w:val="00800588"/>
    <w:rsid w:val="00801C3B"/>
    <w:rsid w:val="00804DE0"/>
    <w:rsid w:val="00804E68"/>
    <w:rsid w:val="00812FBA"/>
    <w:rsid w:val="00813DE0"/>
    <w:rsid w:val="008144E6"/>
    <w:rsid w:val="00814BB5"/>
    <w:rsid w:val="00816B16"/>
    <w:rsid w:val="00820B50"/>
    <w:rsid w:val="0082458C"/>
    <w:rsid w:val="00825002"/>
    <w:rsid w:val="00826852"/>
    <w:rsid w:val="00831276"/>
    <w:rsid w:val="00832D12"/>
    <w:rsid w:val="00833480"/>
    <w:rsid w:val="00837850"/>
    <w:rsid w:val="008416D2"/>
    <w:rsid w:val="00841EDC"/>
    <w:rsid w:val="00842AA1"/>
    <w:rsid w:val="0084726D"/>
    <w:rsid w:val="00847366"/>
    <w:rsid w:val="00850F6A"/>
    <w:rsid w:val="00851B6E"/>
    <w:rsid w:val="00861FFF"/>
    <w:rsid w:val="008629CC"/>
    <w:rsid w:val="0086695E"/>
    <w:rsid w:val="00866F12"/>
    <w:rsid w:val="008718FA"/>
    <w:rsid w:val="00872A29"/>
    <w:rsid w:val="008732B4"/>
    <w:rsid w:val="0087449C"/>
    <w:rsid w:val="00877D11"/>
    <w:rsid w:val="00877D59"/>
    <w:rsid w:val="0088608C"/>
    <w:rsid w:val="00886720"/>
    <w:rsid w:val="00886B7C"/>
    <w:rsid w:val="008878B4"/>
    <w:rsid w:val="00890BF5"/>
    <w:rsid w:val="008917E7"/>
    <w:rsid w:val="00892FEF"/>
    <w:rsid w:val="00894D01"/>
    <w:rsid w:val="0089648B"/>
    <w:rsid w:val="008964A1"/>
    <w:rsid w:val="00896836"/>
    <w:rsid w:val="008A02FE"/>
    <w:rsid w:val="008A11D4"/>
    <w:rsid w:val="008A2DCA"/>
    <w:rsid w:val="008A5B05"/>
    <w:rsid w:val="008A7459"/>
    <w:rsid w:val="008B338E"/>
    <w:rsid w:val="008B3A9C"/>
    <w:rsid w:val="008C0434"/>
    <w:rsid w:val="008C1099"/>
    <w:rsid w:val="008C2D43"/>
    <w:rsid w:val="008C2DC0"/>
    <w:rsid w:val="008C3215"/>
    <w:rsid w:val="008C329F"/>
    <w:rsid w:val="008C5D45"/>
    <w:rsid w:val="008C6C80"/>
    <w:rsid w:val="008C7058"/>
    <w:rsid w:val="008C728A"/>
    <w:rsid w:val="008D0101"/>
    <w:rsid w:val="008D12E0"/>
    <w:rsid w:val="008D4045"/>
    <w:rsid w:val="008D4287"/>
    <w:rsid w:val="008D4411"/>
    <w:rsid w:val="008D494A"/>
    <w:rsid w:val="008D4CBF"/>
    <w:rsid w:val="008D5C1E"/>
    <w:rsid w:val="008E3F7C"/>
    <w:rsid w:val="008E45C9"/>
    <w:rsid w:val="008E57BD"/>
    <w:rsid w:val="008E6D8F"/>
    <w:rsid w:val="008F337E"/>
    <w:rsid w:val="008F3840"/>
    <w:rsid w:val="008F6D9F"/>
    <w:rsid w:val="00901EB6"/>
    <w:rsid w:val="009044E3"/>
    <w:rsid w:val="00906932"/>
    <w:rsid w:val="00906BC2"/>
    <w:rsid w:val="0090763E"/>
    <w:rsid w:val="0090E720"/>
    <w:rsid w:val="00913EDB"/>
    <w:rsid w:val="009149AB"/>
    <w:rsid w:val="00921786"/>
    <w:rsid w:val="00921F17"/>
    <w:rsid w:val="00922DD2"/>
    <w:rsid w:val="009233BB"/>
    <w:rsid w:val="00923533"/>
    <w:rsid w:val="009242B2"/>
    <w:rsid w:val="009246DF"/>
    <w:rsid w:val="00932DC9"/>
    <w:rsid w:val="00935C4C"/>
    <w:rsid w:val="0093636E"/>
    <w:rsid w:val="00936825"/>
    <w:rsid w:val="009440D3"/>
    <w:rsid w:val="00946A12"/>
    <w:rsid w:val="009474FE"/>
    <w:rsid w:val="0095010A"/>
    <w:rsid w:val="00952255"/>
    <w:rsid w:val="00953F6B"/>
    <w:rsid w:val="00954029"/>
    <w:rsid w:val="009548EB"/>
    <w:rsid w:val="00960889"/>
    <w:rsid w:val="009624AF"/>
    <w:rsid w:val="00963493"/>
    <w:rsid w:val="0097065F"/>
    <w:rsid w:val="0097456D"/>
    <w:rsid w:val="00980FDA"/>
    <w:rsid w:val="00983779"/>
    <w:rsid w:val="0098607E"/>
    <w:rsid w:val="009865EF"/>
    <w:rsid w:val="00990227"/>
    <w:rsid w:val="00995450"/>
    <w:rsid w:val="00995A4D"/>
    <w:rsid w:val="00997943"/>
    <w:rsid w:val="009A0287"/>
    <w:rsid w:val="009A1756"/>
    <w:rsid w:val="009A2C50"/>
    <w:rsid w:val="009A337E"/>
    <w:rsid w:val="009A3387"/>
    <w:rsid w:val="009A4274"/>
    <w:rsid w:val="009A5474"/>
    <w:rsid w:val="009A60C1"/>
    <w:rsid w:val="009B1848"/>
    <w:rsid w:val="009B1995"/>
    <w:rsid w:val="009B2039"/>
    <w:rsid w:val="009B24C6"/>
    <w:rsid w:val="009B2B30"/>
    <w:rsid w:val="009B6EE2"/>
    <w:rsid w:val="009B7B3A"/>
    <w:rsid w:val="009C2041"/>
    <w:rsid w:val="009C445F"/>
    <w:rsid w:val="009C5080"/>
    <w:rsid w:val="009D020F"/>
    <w:rsid w:val="009D1F11"/>
    <w:rsid w:val="009E245F"/>
    <w:rsid w:val="009E33DB"/>
    <w:rsid w:val="009E45A0"/>
    <w:rsid w:val="009E507B"/>
    <w:rsid w:val="009F20E8"/>
    <w:rsid w:val="009F4AD2"/>
    <w:rsid w:val="009F4FBF"/>
    <w:rsid w:val="009F6352"/>
    <w:rsid w:val="009F7DF9"/>
    <w:rsid w:val="00A018A2"/>
    <w:rsid w:val="00A02948"/>
    <w:rsid w:val="00A036A3"/>
    <w:rsid w:val="00A06893"/>
    <w:rsid w:val="00A12B09"/>
    <w:rsid w:val="00A164D9"/>
    <w:rsid w:val="00A16FE3"/>
    <w:rsid w:val="00A179BE"/>
    <w:rsid w:val="00A22CAB"/>
    <w:rsid w:val="00A31FD9"/>
    <w:rsid w:val="00A32802"/>
    <w:rsid w:val="00A333A3"/>
    <w:rsid w:val="00A33457"/>
    <w:rsid w:val="00A34353"/>
    <w:rsid w:val="00A36DAF"/>
    <w:rsid w:val="00A36EC5"/>
    <w:rsid w:val="00A403C9"/>
    <w:rsid w:val="00A46710"/>
    <w:rsid w:val="00A46F5A"/>
    <w:rsid w:val="00A50372"/>
    <w:rsid w:val="00A52518"/>
    <w:rsid w:val="00A62C9D"/>
    <w:rsid w:val="00A6300F"/>
    <w:rsid w:val="00A63387"/>
    <w:rsid w:val="00A64384"/>
    <w:rsid w:val="00A70417"/>
    <w:rsid w:val="00A706F7"/>
    <w:rsid w:val="00A7132B"/>
    <w:rsid w:val="00A75417"/>
    <w:rsid w:val="00A75F1A"/>
    <w:rsid w:val="00A76B13"/>
    <w:rsid w:val="00A773C0"/>
    <w:rsid w:val="00A77736"/>
    <w:rsid w:val="00A801CC"/>
    <w:rsid w:val="00A8084B"/>
    <w:rsid w:val="00A811C9"/>
    <w:rsid w:val="00A850EF"/>
    <w:rsid w:val="00A85B77"/>
    <w:rsid w:val="00A85D59"/>
    <w:rsid w:val="00A906A2"/>
    <w:rsid w:val="00A9186F"/>
    <w:rsid w:val="00A91F76"/>
    <w:rsid w:val="00A92A9F"/>
    <w:rsid w:val="00A93EE8"/>
    <w:rsid w:val="00A9539C"/>
    <w:rsid w:val="00A9582B"/>
    <w:rsid w:val="00A96E94"/>
    <w:rsid w:val="00AA084A"/>
    <w:rsid w:val="00AA095D"/>
    <w:rsid w:val="00AA143D"/>
    <w:rsid w:val="00AA4C5F"/>
    <w:rsid w:val="00AA54B1"/>
    <w:rsid w:val="00AB0AA0"/>
    <w:rsid w:val="00AB2C31"/>
    <w:rsid w:val="00AB50F9"/>
    <w:rsid w:val="00AB5D89"/>
    <w:rsid w:val="00AB66B2"/>
    <w:rsid w:val="00AC2D18"/>
    <w:rsid w:val="00AC6715"/>
    <w:rsid w:val="00AD582D"/>
    <w:rsid w:val="00AD5F9B"/>
    <w:rsid w:val="00AD7289"/>
    <w:rsid w:val="00AE16F0"/>
    <w:rsid w:val="00AE1B36"/>
    <w:rsid w:val="00AE3BC9"/>
    <w:rsid w:val="00AE3CF6"/>
    <w:rsid w:val="00AE4841"/>
    <w:rsid w:val="00AF2A33"/>
    <w:rsid w:val="00AF2C49"/>
    <w:rsid w:val="00AF5627"/>
    <w:rsid w:val="00B01A4D"/>
    <w:rsid w:val="00B023F0"/>
    <w:rsid w:val="00B0393D"/>
    <w:rsid w:val="00B0560D"/>
    <w:rsid w:val="00B05ADC"/>
    <w:rsid w:val="00B05DE5"/>
    <w:rsid w:val="00B07E11"/>
    <w:rsid w:val="00B1019C"/>
    <w:rsid w:val="00B11293"/>
    <w:rsid w:val="00B11565"/>
    <w:rsid w:val="00B11C84"/>
    <w:rsid w:val="00B15DFC"/>
    <w:rsid w:val="00B2036D"/>
    <w:rsid w:val="00B219E4"/>
    <w:rsid w:val="00B21C37"/>
    <w:rsid w:val="00B269A0"/>
    <w:rsid w:val="00B307A1"/>
    <w:rsid w:val="00B31AF4"/>
    <w:rsid w:val="00B31CB9"/>
    <w:rsid w:val="00B334E3"/>
    <w:rsid w:val="00B34BB1"/>
    <w:rsid w:val="00B353BE"/>
    <w:rsid w:val="00B3617F"/>
    <w:rsid w:val="00B37BFD"/>
    <w:rsid w:val="00B42098"/>
    <w:rsid w:val="00B42517"/>
    <w:rsid w:val="00B425EE"/>
    <w:rsid w:val="00B4386E"/>
    <w:rsid w:val="00B43DCE"/>
    <w:rsid w:val="00B43E07"/>
    <w:rsid w:val="00B46230"/>
    <w:rsid w:val="00B47B2D"/>
    <w:rsid w:val="00B4ADFE"/>
    <w:rsid w:val="00B51912"/>
    <w:rsid w:val="00B51B71"/>
    <w:rsid w:val="00B53FA5"/>
    <w:rsid w:val="00B5789D"/>
    <w:rsid w:val="00B63537"/>
    <w:rsid w:val="00B6359C"/>
    <w:rsid w:val="00B6489C"/>
    <w:rsid w:val="00B655A2"/>
    <w:rsid w:val="00B70042"/>
    <w:rsid w:val="00B71F35"/>
    <w:rsid w:val="00B74479"/>
    <w:rsid w:val="00B77562"/>
    <w:rsid w:val="00B8061A"/>
    <w:rsid w:val="00B80D1C"/>
    <w:rsid w:val="00B812FF"/>
    <w:rsid w:val="00B814A0"/>
    <w:rsid w:val="00B83729"/>
    <w:rsid w:val="00B852F3"/>
    <w:rsid w:val="00B8675E"/>
    <w:rsid w:val="00B9094D"/>
    <w:rsid w:val="00B9254C"/>
    <w:rsid w:val="00B963F9"/>
    <w:rsid w:val="00B9711C"/>
    <w:rsid w:val="00BA397F"/>
    <w:rsid w:val="00BA4AF1"/>
    <w:rsid w:val="00BB228E"/>
    <w:rsid w:val="00BB327A"/>
    <w:rsid w:val="00BC20BC"/>
    <w:rsid w:val="00BD0565"/>
    <w:rsid w:val="00BD0E5A"/>
    <w:rsid w:val="00BD12A4"/>
    <w:rsid w:val="00BD2546"/>
    <w:rsid w:val="00BD425F"/>
    <w:rsid w:val="00BD682E"/>
    <w:rsid w:val="00BD764C"/>
    <w:rsid w:val="00BF0099"/>
    <w:rsid w:val="00BF1D0F"/>
    <w:rsid w:val="00BF4D2E"/>
    <w:rsid w:val="00C006BB"/>
    <w:rsid w:val="00C0122B"/>
    <w:rsid w:val="00C03BF7"/>
    <w:rsid w:val="00C0648F"/>
    <w:rsid w:val="00C1049B"/>
    <w:rsid w:val="00C126D9"/>
    <w:rsid w:val="00C147CA"/>
    <w:rsid w:val="00C227DD"/>
    <w:rsid w:val="00C22855"/>
    <w:rsid w:val="00C25FF0"/>
    <w:rsid w:val="00C2626F"/>
    <w:rsid w:val="00C2645D"/>
    <w:rsid w:val="00C27795"/>
    <w:rsid w:val="00C31FE9"/>
    <w:rsid w:val="00C32AE3"/>
    <w:rsid w:val="00C36701"/>
    <w:rsid w:val="00C3713A"/>
    <w:rsid w:val="00C3FE6F"/>
    <w:rsid w:val="00C41E51"/>
    <w:rsid w:val="00C423E7"/>
    <w:rsid w:val="00C42E58"/>
    <w:rsid w:val="00C50867"/>
    <w:rsid w:val="00C50D03"/>
    <w:rsid w:val="00C50D1A"/>
    <w:rsid w:val="00C52173"/>
    <w:rsid w:val="00C539CD"/>
    <w:rsid w:val="00C55782"/>
    <w:rsid w:val="00C575C8"/>
    <w:rsid w:val="00C61F20"/>
    <w:rsid w:val="00C620A8"/>
    <w:rsid w:val="00C628BD"/>
    <w:rsid w:val="00C6341E"/>
    <w:rsid w:val="00C6345B"/>
    <w:rsid w:val="00C64205"/>
    <w:rsid w:val="00C72A30"/>
    <w:rsid w:val="00C75933"/>
    <w:rsid w:val="00C763CA"/>
    <w:rsid w:val="00C8065A"/>
    <w:rsid w:val="00C869D5"/>
    <w:rsid w:val="00C939A5"/>
    <w:rsid w:val="00C94976"/>
    <w:rsid w:val="00C9582B"/>
    <w:rsid w:val="00CA09DD"/>
    <w:rsid w:val="00CA12F7"/>
    <w:rsid w:val="00CA2873"/>
    <w:rsid w:val="00CA7BEF"/>
    <w:rsid w:val="00CB1441"/>
    <w:rsid w:val="00CB72D5"/>
    <w:rsid w:val="00CC19BA"/>
    <w:rsid w:val="00CC1D74"/>
    <w:rsid w:val="00CC283B"/>
    <w:rsid w:val="00CC39B4"/>
    <w:rsid w:val="00CC7999"/>
    <w:rsid w:val="00CD3FE6"/>
    <w:rsid w:val="00CD56C1"/>
    <w:rsid w:val="00CD6348"/>
    <w:rsid w:val="00CD7E52"/>
    <w:rsid w:val="00CE0A79"/>
    <w:rsid w:val="00CE0AD6"/>
    <w:rsid w:val="00CE1D4B"/>
    <w:rsid w:val="00CE37B7"/>
    <w:rsid w:val="00CE6744"/>
    <w:rsid w:val="00CE69E3"/>
    <w:rsid w:val="00CE7396"/>
    <w:rsid w:val="00CF1B9F"/>
    <w:rsid w:val="00CF5F81"/>
    <w:rsid w:val="00CF5FA1"/>
    <w:rsid w:val="00CF6BE8"/>
    <w:rsid w:val="00CF7F4A"/>
    <w:rsid w:val="00D00C2B"/>
    <w:rsid w:val="00D0357F"/>
    <w:rsid w:val="00D03D59"/>
    <w:rsid w:val="00D03F5C"/>
    <w:rsid w:val="00D0725D"/>
    <w:rsid w:val="00D10BD7"/>
    <w:rsid w:val="00D11FA8"/>
    <w:rsid w:val="00D12241"/>
    <w:rsid w:val="00D16359"/>
    <w:rsid w:val="00D16E4D"/>
    <w:rsid w:val="00D206C1"/>
    <w:rsid w:val="00D208FC"/>
    <w:rsid w:val="00D215DA"/>
    <w:rsid w:val="00D2264D"/>
    <w:rsid w:val="00D22A25"/>
    <w:rsid w:val="00D22F88"/>
    <w:rsid w:val="00D22FF3"/>
    <w:rsid w:val="00D24129"/>
    <w:rsid w:val="00D24323"/>
    <w:rsid w:val="00D245F8"/>
    <w:rsid w:val="00D25B1C"/>
    <w:rsid w:val="00D33484"/>
    <w:rsid w:val="00D40508"/>
    <w:rsid w:val="00D40DC2"/>
    <w:rsid w:val="00D41362"/>
    <w:rsid w:val="00D454D7"/>
    <w:rsid w:val="00D45E92"/>
    <w:rsid w:val="00D46851"/>
    <w:rsid w:val="00D510D7"/>
    <w:rsid w:val="00D5141E"/>
    <w:rsid w:val="00D5373A"/>
    <w:rsid w:val="00D54ACB"/>
    <w:rsid w:val="00D6230F"/>
    <w:rsid w:val="00D67071"/>
    <w:rsid w:val="00D67CBE"/>
    <w:rsid w:val="00D70B82"/>
    <w:rsid w:val="00D7436A"/>
    <w:rsid w:val="00D74468"/>
    <w:rsid w:val="00D75644"/>
    <w:rsid w:val="00D76053"/>
    <w:rsid w:val="00D771F3"/>
    <w:rsid w:val="00D77871"/>
    <w:rsid w:val="00D820B5"/>
    <w:rsid w:val="00D84500"/>
    <w:rsid w:val="00D8463B"/>
    <w:rsid w:val="00D90579"/>
    <w:rsid w:val="00D90E61"/>
    <w:rsid w:val="00D92C4F"/>
    <w:rsid w:val="00D935A2"/>
    <w:rsid w:val="00D93832"/>
    <w:rsid w:val="00D95C00"/>
    <w:rsid w:val="00D95DCC"/>
    <w:rsid w:val="00D975DD"/>
    <w:rsid w:val="00DA05A1"/>
    <w:rsid w:val="00DA133B"/>
    <w:rsid w:val="00DA6826"/>
    <w:rsid w:val="00DA6EC4"/>
    <w:rsid w:val="00DB0A3E"/>
    <w:rsid w:val="00DB2644"/>
    <w:rsid w:val="00DB36F1"/>
    <w:rsid w:val="00DB4AF2"/>
    <w:rsid w:val="00DB4BD6"/>
    <w:rsid w:val="00DB5F2C"/>
    <w:rsid w:val="00DB6BA2"/>
    <w:rsid w:val="00DB74E8"/>
    <w:rsid w:val="00DC050C"/>
    <w:rsid w:val="00DC10E1"/>
    <w:rsid w:val="00DC2EE2"/>
    <w:rsid w:val="00DC556F"/>
    <w:rsid w:val="00DC5651"/>
    <w:rsid w:val="00DC5B3B"/>
    <w:rsid w:val="00DC6C2E"/>
    <w:rsid w:val="00DC6E80"/>
    <w:rsid w:val="00DD1A25"/>
    <w:rsid w:val="00DD3605"/>
    <w:rsid w:val="00DD364D"/>
    <w:rsid w:val="00DD41E7"/>
    <w:rsid w:val="00DD5D86"/>
    <w:rsid w:val="00DD5E51"/>
    <w:rsid w:val="00DD6A4B"/>
    <w:rsid w:val="00DD6C3B"/>
    <w:rsid w:val="00DD7832"/>
    <w:rsid w:val="00DE5247"/>
    <w:rsid w:val="00DE59D3"/>
    <w:rsid w:val="00DE5B3C"/>
    <w:rsid w:val="00DF0231"/>
    <w:rsid w:val="00DF303C"/>
    <w:rsid w:val="00E020F0"/>
    <w:rsid w:val="00E02D18"/>
    <w:rsid w:val="00E03C76"/>
    <w:rsid w:val="00E0617B"/>
    <w:rsid w:val="00E07A51"/>
    <w:rsid w:val="00E12133"/>
    <w:rsid w:val="00E1392D"/>
    <w:rsid w:val="00E15214"/>
    <w:rsid w:val="00E2245E"/>
    <w:rsid w:val="00E22E47"/>
    <w:rsid w:val="00E236F3"/>
    <w:rsid w:val="00E23DDF"/>
    <w:rsid w:val="00E25472"/>
    <w:rsid w:val="00E25CED"/>
    <w:rsid w:val="00E3035F"/>
    <w:rsid w:val="00E31B36"/>
    <w:rsid w:val="00E3300C"/>
    <w:rsid w:val="00E333C2"/>
    <w:rsid w:val="00E349CE"/>
    <w:rsid w:val="00E36282"/>
    <w:rsid w:val="00E401E8"/>
    <w:rsid w:val="00E504FB"/>
    <w:rsid w:val="00E5773F"/>
    <w:rsid w:val="00E600A1"/>
    <w:rsid w:val="00E65F51"/>
    <w:rsid w:val="00E70CC1"/>
    <w:rsid w:val="00E75952"/>
    <w:rsid w:val="00E769CB"/>
    <w:rsid w:val="00E77304"/>
    <w:rsid w:val="00E80377"/>
    <w:rsid w:val="00E804B6"/>
    <w:rsid w:val="00E834D0"/>
    <w:rsid w:val="00E84030"/>
    <w:rsid w:val="00E90C78"/>
    <w:rsid w:val="00E915F9"/>
    <w:rsid w:val="00E9208B"/>
    <w:rsid w:val="00E9220A"/>
    <w:rsid w:val="00E9388A"/>
    <w:rsid w:val="00EA0CB4"/>
    <w:rsid w:val="00EA279A"/>
    <w:rsid w:val="00EA6744"/>
    <w:rsid w:val="00EA6CB0"/>
    <w:rsid w:val="00EB253D"/>
    <w:rsid w:val="00EB5DD5"/>
    <w:rsid w:val="00EB6A89"/>
    <w:rsid w:val="00EC192D"/>
    <w:rsid w:val="00EC22F3"/>
    <w:rsid w:val="00EC44F3"/>
    <w:rsid w:val="00EC5AAB"/>
    <w:rsid w:val="00EC657D"/>
    <w:rsid w:val="00EC68D0"/>
    <w:rsid w:val="00EC7415"/>
    <w:rsid w:val="00EC75ED"/>
    <w:rsid w:val="00ED16D2"/>
    <w:rsid w:val="00ED357B"/>
    <w:rsid w:val="00ED6CC1"/>
    <w:rsid w:val="00EE1417"/>
    <w:rsid w:val="00EE1535"/>
    <w:rsid w:val="00EE1F0D"/>
    <w:rsid w:val="00EE2231"/>
    <w:rsid w:val="00EE49B0"/>
    <w:rsid w:val="00EE6145"/>
    <w:rsid w:val="00EE708A"/>
    <w:rsid w:val="00EF0227"/>
    <w:rsid w:val="00EF2C96"/>
    <w:rsid w:val="00EF3EFD"/>
    <w:rsid w:val="00EF55AA"/>
    <w:rsid w:val="00F02044"/>
    <w:rsid w:val="00F0271D"/>
    <w:rsid w:val="00F07D07"/>
    <w:rsid w:val="00F107D8"/>
    <w:rsid w:val="00F12718"/>
    <w:rsid w:val="00F13D86"/>
    <w:rsid w:val="00F23194"/>
    <w:rsid w:val="00F24D06"/>
    <w:rsid w:val="00F255D1"/>
    <w:rsid w:val="00F30CF9"/>
    <w:rsid w:val="00F30E87"/>
    <w:rsid w:val="00F312A2"/>
    <w:rsid w:val="00F35850"/>
    <w:rsid w:val="00F36175"/>
    <w:rsid w:val="00F3788C"/>
    <w:rsid w:val="00F37C4E"/>
    <w:rsid w:val="00F40A73"/>
    <w:rsid w:val="00F4168B"/>
    <w:rsid w:val="00F41D52"/>
    <w:rsid w:val="00F425D3"/>
    <w:rsid w:val="00F43056"/>
    <w:rsid w:val="00F46C29"/>
    <w:rsid w:val="00F5268B"/>
    <w:rsid w:val="00F53BF6"/>
    <w:rsid w:val="00F54A65"/>
    <w:rsid w:val="00F54A6D"/>
    <w:rsid w:val="00F558B1"/>
    <w:rsid w:val="00F56B36"/>
    <w:rsid w:val="00F57459"/>
    <w:rsid w:val="00F606F8"/>
    <w:rsid w:val="00F61769"/>
    <w:rsid w:val="00F6472D"/>
    <w:rsid w:val="00F64FAA"/>
    <w:rsid w:val="00F65F03"/>
    <w:rsid w:val="00F66F4F"/>
    <w:rsid w:val="00F67CE8"/>
    <w:rsid w:val="00F70647"/>
    <w:rsid w:val="00F74065"/>
    <w:rsid w:val="00F752F3"/>
    <w:rsid w:val="00F7716A"/>
    <w:rsid w:val="00F8023E"/>
    <w:rsid w:val="00F80503"/>
    <w:rsid w:val="00F820A5"/>
    <w:rsid w:val="00F83B0E"/>
    <w:rsid w:val="00F844A3"/>
    <w:rsid w:val="00F87FEA"/>
    <w:rsid w:val="00F90D45"/>
    <w:rsid w:val="00F93213"/>
    <w:rsid w:val="00F93F3A"/>
    <w:rsid w:val="00FA1A82"/>
    <w:rsid w:val="00FA3273"/>
    <w:rsid w:val="00FA7656"/>
    <w:rsid w:val="00FA7752"/>
    <w:rsid w:val="00FB17F2"/>
    <w:rsid w:val="00FB1882"/>
    <w:rsid w:val="00FB1B85"/>
    <w:rsid w:val="00FB1D2B"/>
    <w:rsid w:val="00FB329D"/>
    <w:rsid w:val="00FB457E"/>
    <w:rsid w:val="00FB5427"/>
    <w:rsid w:val="00FB5E90"/>
    <w:rsid w:val="00FC10C4"/>
    <w:rsid w:val="00FC3E46"/>
    <w:rsid w:val="00FC7948"/>
    <w:rsid w:val="00FD0C27"/>
    <w:rsid w:val="00FD382F"/>
    <w:rsid w:val="00FD3B39"/>
    <w:rsid w:val="00FD40EE"/>
    <w:rsid w:val="00FD4263"/>
    <w:rsid w:val="00FD4502"/>
    <w:rsid w:val="00FD636B"/>
    <w:rsid w:val="00FD719E"/>
    <w:rsid w:val="00FD7D94"/>
    <w:rsid w:val="00FE0EF4"/>
    <w:rsid w:val="00FE1ED8"/>
    <w:rsid w:val="00FE366F"/>
    <w:rsid w:val="00FE4B75"/>
    <w:rsid w:val="00FE6451"/>
    <w:rsid w:val="00FE6F30"/>
    <w:rsid w:val="00FF09DE"/>
    <w:rsid w:val="00FF2E2B"/>
    <w:rsid w:val="00FF452D"/>
    <w:rsid w:val="00FF464B"/>
    <w:rsid w:val="00FF5725"/>
    <w:rsid w:val="00FF6B4E"/>
    <w:rsid w:val="00FF7197"/>
    <w:rsid w:val="01064BAA"/>
    <w:rsid w:val="010CD9DA"/>
    <w:rsid w:val="010D4CDF"/>
    <w:rsid w:val="0113A112"/>
    <w:rsid w:val="0116A510"/>
    <w:rsid w:val="0116DEA2"/>
    <w:rsid w:val="012243BB"/>
    <w:rsid w:val="013D24DF"/>
    <w:rsid w:val="01460275"/>
    <w:rsid w:val="014E1B61"/>
    <w:rsid w:val="018148FB"/>
    <w:rsid w:val="01A5F8E2"/>
    <w:rsid w:val="01A9C4A5"/>
    <w:rsid w:val="01B1BBFD"/>
    <w:rsid w:val="01B1BFA6"/>
    <w:rsid w:val="01C00E46"/>
    <w:rsid w:val="01E34D06"/>
    <w:rsid w:val="01F60E22"/>
    <w:rsid w:val="020ABC79"/>
    <w:rsid w:val="02589942"/>
    <w:rsid w:val="0268EC66"/>
    <w:rsid w:val="028F542F"/>
    <w:rsid w:val="028FAE31"/>
    <w:rsid w:val="02A8F361"/>
    <w:rsid w:val="02AA1A55"/>
    <w:rsid w:val="02BF0034"/>
    <w:rsid w:val="02C29652"/>
    <w:rsid w:val="02E6C5AC"/>
    <w:rsid w:val="02E97E76"/>
    <w:rsid w:val="031D6F01"/>
    <w:rsid w:val="031F7E69"/>
    <w:rsid w:val="03283D45"/>
    <w:rsid w:val="032FE3D7"/>
    <w:rsid w:val="032FE7CA"/>
    <w:rsid w:val="033187D1"/>
    <w:rsid w:val="037DD7DC"/>
    <w:rsid w:val="03810904"/>
    <w:rsid w:val="0394836E"/>
    <w:rsid w:val="0396C624"/>
    <w:rsid w:val="03AF794C"/>
    <w:rsid w:val="03D53326"/>
    <w:rsid w:val="03D5C20F"/>
    <w:rsid w:val="03E0D604"/>
    <w:rsid w:val="03E13F30"/>
    <w:rsid w:val="03E28968"/>
    <w:rsid w:val="03F673E9"/>
    <w:rsid w:val="0401EC20"/>
    <w:rsid w:val="040F9EB9"/>
    <w:rsid w:val="041A5A99"/>
    <w:rsid w:val="047F94B4"/>
    <w:rsid w:val="048CC11C"/>
    <w:rsid w:val="049FE602"/>
    <w:rsid w:val="04A9DA33"/>
    <w:rsid w:val="04AF1A0F"/>
    <w:rsid w:val="04B0C3EB"/>
    <w:rsid w:val="04D082A0"/>
    <w:rsid w:val="04F63B9C"/>
    <w:rsid w:val="051D8AB7"/>
    <w:rsid w:val="0528269B"/>
    <w:rsid w:val="0554E753"/>
    <w:rsid w:val="05562B73"/>
    <w:rsid w:val="05658BD7"/>
    <w:rsid w:val="05804272"/>
    <w:rsid w:val="058BBF06"/>
    <w:rsid w:val="0599D83D"/>
    <w:rsid w:val="05B2C6B1"/>
    <w:rsid w:val="05D5BB19"/>
    <w:rsid w:val="06135350"/>
    <w:rsid w:val="0618A5AD"/>
    <w:rsid w:val="06196655"/>
    <w:rsid w:val="061BD445"/>
    <w:rsid w:val="06207CD2"/>
    <w:rsid w:val="062C168D"/>
    <w:rsid w:val="062FB8D7"/>
    <w:rsid w:val="0634CCDF"/>
    <w:rsid w:val="06D143F8"/>
    <w:rsid w:val="06EBABA0"/>
    <w:rsid w:val="06F27A99"/>
    <w:rsid w:val="06FB4D6F"/>
    <w:rsid w:val="06FF230E"/>
    <w:rsid w:val="071986CA"/>
    <w:rsid w:val="0736D05C"/>
    <w:rsid w:val="0738AE1F"/>
    <w:rsid w:val="0740A9F9"/>
    <w:rsid w:val="07507BB3"/>
    <w:rsid w:val="0766250F"/>
    <w:rsid w:val="076A294D"/>
    <w:rsid w:val="077E88BC"/>
    <w:rsid w:val="078C2AC8"/>
    <w:rsid w:val="07A67EFF"/>
    <w:rsid w:val="07ABA59E"/>
    <w:rsid w:val="07B6B5C0"/>
    <w:rsid w:val="07C46E6A"/>
    <w:rsid w:val="07C976F5"/>
    <w:rsid w:val="07D9383A"/>
    <w:rsid w:val="080AF1A9"/>
    <w:rsid w:val="0810287A"/>
    <w:rsid w:val="081FB1D7"/>
    <w:rsid w:val="08210BC6"/>
    <w:rsid w:val="08274739"/>
    <w:rsid w:val="083CFCE2"/>
    <w:rsid w:val="08472537"/>
    <w:rsid w:val="08684167"/>
    <w:rsid w:val="087B7F57"/>
    <w:rsid w:val="087DDCF4"/>
    <w:rsid w:val="088C3348"/>
    <w:rsid w:val="089488D6"/>
    <w:rsid w:val="089A88D3"/>
    <w:rsid w:val="089C9D32"/>
    <w:rsid w:val="08A5E4D0"/>
    <w:rsid w:val="08AE0EFE"/>
    <w:rsid w:val="08B309C8"/>
    <w:rsid w:val="08BBBCD5"/>
    <w:rsid w:val="08EC850C"/>
    <w:rsid w:val="08F82796"/>
    <w:rsid w:val="091B245E"/>
    <w:rsid w:val="091BFD21"/>
    <w:rsid w:val="0934497C"/>
    <w:rsid w:val="0946A92B"/>
    <w:rsid w:val="0946C617"/>
    <w:rsid w:val="0954747A"/>
    <w:rsid w:val="09602F5B"/>
    <w:rsid w:val="096C377F"/>
    <w:rsid w:val="097C1459"/>
    <w:rsid w:val="09A6E403"/>
    <w:rsid w:val="09B6CA57"/>
    <w:rsid w:val="09BD02B5"/>
    <w:rsid w:val="09CE3A8C"/>
    <w:rsid w:val="09CFBA1B"/>
    <w:rsid w:val="0A19AE7F"/>
    <w:rsid w:val="0A1C2022"/>
    <w:rsid w:val="0A25716C"/>
    <w:rsid w:val="0A2CA139"/>
    <w:rsid w:val="0A35E3AC"/>
    <w:rsid w:val="0A8F9986"/>
    <w:rsid w:val="0A8FB1CC"/>
    <w:rsid w:val="0ACD3275"/>
    <w:rsid w:val="0AD7FF61"/>
    <w:rsid w:val="0AE24C43"/>
    <w:rsid w:val="0AEAF0C2"/>
    <w:rsid w:val="0AEEF2F3"/>
    <w:rsid w:val="0AF63731"/>
    <w:rsid w:val="0B0FDD0D"/>
    <w:rsid w:val="0B17E87A"/>
    <w:rsid w:val="0B2629A4"/>
    <w:rsid w:val="0B31F3C0"/>
    <w:rsid w:val="0B35AD53"/>
    <w:rsid w:val="0B3C9202"/>
    <w:rsid w:val="0B423F24"/>
    <w:rsid w:val="0B5A50DE"/>
    <w:rsid w:val="0B5FDCED"/>
    <w:rsid w:val="0B66ED96"/>
    <w:rsid w:val="0B6982B8"/>
    <w:rsid w:val="0B6AF0A6"/>
    <w:rsid w:val="0B76EF52"/>
    <w:rsid w:val="0B7792A0"/>
    <w:rsid w:val="0BA15594"/>
    <w:rsid w:val="0BAB2530"/>
    <w:rsid w:val="0BE71F70"/>
    <w:rsid w:val="0BEDE4C9"/>
    <w:rsid w:val="0BEFB04D"/>
    <w:rsid w:val="0C000BFF"/>
    <w:rsid w:val="0C1870B0"/>
    <w:rsid w:val="0C1F500F"/>
    <w:rsid w:val="0C31E5EB"/>
    <w:rsid w:val="0C35FE03"/>
    <w:rsid w:val="0C603148"/>
    <w:rsid w:val="0C7855CD"/>
    <w:rsid w:val="0CA2288A"/>
    <w:rsid w:val="0CB12A50"/>
    <w:rsid w:val="0CB4A37D"/>
    <w:rsid w:val="0CBF43B8"/>
    <w:rsid w:val="0CD3145C"/>
    <w:rsid w:val="0CEA25B6"/>
    <w:rsid w:val="0CEB2EB6"/>
    <w:rsid w:val="0D358E50"/>
    <w:rsid w:val="0D3C00DC"/>
    <w:rsid w:val="0D46123E"/>
    <w:rsid w:val="0D5BCA58"/>
    <w:rsid w:val="0D5CC25A"/>
    <w:rsid w:val="0D83B81E"/>
    <w:rsid w:val="0D87AF15"/>
    <w:rsid w:val="0DBCC7D6"/>
    <w:rsid w:val="0DDA6099"/>
    <w:rsid w:val="0DDD515F"/>
    <w:rsid w:val="0DEA3E60"/>
    <w:rsid w:val="0E159F7D"/>
    <w:rsid w:val="0E20F40D"/>
    <w:rsid w:val="0E22FC10"/>
    <w:rsid w:val="0E283AF0"/>
    <w:rsid w:val="0E4E098E"/>
    <w:rsid w:val="0E69E6F0"/>
    <w:rsid w:val="0EA7BBC8"/>
    <w:rsid w:val="0EAB2BD5"/>
    <w:rsid w:val="0EAD2A5E"/>
    <w:rsid w:val="0ECCD0C8"/>
    <w:rsid w:val="0EDAFC3C"/>
    <w:rsid w:val="0EF549FB"/>
    <w:rsid w:val="0F030698"/>
    <w:rsid w:val="0F18B8D6"/>
    <w:rsid w:val="0F1A9B1F"/>
    <w:rsid w:val="0F28F65F"/>
    <w:rsid w:val="0F30531C"/>
    <w:rsid w:val="0F3130A5"/>
    <w:rsid w:val="0F3C417E"/>
    <w:rsid w:val="0F4A560B"/>
    <w:rsid w:val="0F61B66C"/>
    <w:rsid w:val="0F625042"/>
    <w:rsid w:val="0F6D946E"/>
    <w:rsid w:val="0F84358A"/>
    <w:rsid w:val="0F849338"/>
    <w:rsid w:val="0F8B227B"/>
    <w:rsid w:val="0F90DFC9"/>
    <w:rsid w:val="0FAA06A2"/>
    <w:rsid w:val="0FB26643"/>
    <w:rsid w:val="0FB30A29"/>
    <w:rsid w:val="0FB9AFFD"/>
    <w:rsid w:val="0FCE53A1"/>
    <w:rsid w:val="10135247"/>
    <w:rsid w:val="1027EAAF"/>
    <w:rsid w:val="103637D5"/>
    <w:rsid w:val="1043BAAB"/>
    <w:rsid w:val="104EC3A2"/>
    <w:rsid w:val="10692650"/>
    <w:rsid w:val="1072BB7C"/>
    <w:rsid w:val="1074C282"/>
    <w:rsid w:val="10915636"/>
    <w:rsid w:val="10AD7687"/>
    <w:rsid w:val="10B9D9BF"/>
    <w:rsid w:val="10C0AE2E"/>
    <w:rsid w:val="10D5275E"/>
    <w:rsid w:val="10E02BE8"/>
    <w:rsid w:val="10E40E92"/>
    <w:rsid w:val="10FF1363"/>
    <w:rsid w:val="1100D67E"/>
    <w:rsid w:val="1110C6D8"/>
    <w:rsid w:val="11328546"/>
    <w:rsid w:val="1134E178"/>
    <w:rsid w:val="113625AD"/>
    <w:rsid w:val="113910FC"/>
    <w:rsid w:val="113B4871"/>
    <w:rsid w:val="11501CF5"/>
    <w:rsid w:val="115720D2"/>
    <w:rsid w:val="11581BA7"/>
    <w:rsid w:val="11633C56"/>
    <w:rsid w:val="1172F832"/>
    <w:rsid w:val="1179EDD3"/>
    <w:rsid w:val="117AA3DF"/>
    <w:rsid w:val="11A5E2D0"/>
    <w:rsid w:val="11B53D3F"/>
    <w:rsid w:val="11C2B936"/>
    <w:rsid w:val="11F0557E"/>
    <w:rsid w:val="11F9E14D"/>
    <w:rsid w:val="1228C323"/>
    <w:rsid w:val="1228FA2E"/>
    <w:rsid w:val="1242662C"/>
    <w:rsid w:val="1266A1E3"/>
    <w:rsid w:val="126A8016"/>
    <w:rsid w:val="126B3A29"/>
    <w:rsid w:val="12CF33EA"/>
    <w:rsid w:val="12DE34CE"/>
    <w:rsid w:val="12DE47A2"/>
    <w:rsid w:val="12EDBE7E"/>
    <w:rsid w:val="12F7D1EC"/>
    <w:rsid w:val="1313517C"/>
    <w:rsid w:val="133D9AEC"/>
    <w:rsid w:val="136F9AA7"/>
    <w:rsid w:val="13921E1D"/>
    <w:rsid w:val="13C2E863"/>
    <w:rsid w:val="13C7E821"/>
    <w:rsid w:val="13DAA6EA"/>
    <w:rsid w:val="13DF164A"/>
    <w:rsid w:val="13E23250"/>
    <w:rsid w:val="140CA6D8"/>
    <w:rsid w:val="144BEB35"/>
    <w:rsid w:val="145B2FCE"/>
    <w:rsid w:val="14675F8E"/>
    <w:rsid w:val="147F0FD5"/>
    <w:rsid w:val="14AE2753"/>
    <w:rsid w:val="14B2FEAB"/>
    <w:rsid w:val="14B6BF23"/>
    <w:rsid w:val="14C40920"/>
    <w:rsid w:val="14DFA850"/>
    <w:rsid w:val="14F609AD"/>
    <w:rsid w:val="15039564"/>
    <w:rsid w:val="151D7127"/>
    <w:rsid w:val="152772C0"/>
    <w:rsid w:val="15287142"/>
    <w:rsid w:val="1550CC32"/>
    <w:rsid w:val="155B1763"/>
    <w:rsid w:val="15645E4C"/>
    <w:rsid w:val="1565EFB5"/>
    <w:rsid w:val="15A8A95D"/>
    <w:rsid w:val="15B17D1A"/>
    <w:rsid w:val="15C9A0EC"/>
    <w:rsid w:val="15CB555F"/>
    <w:rsid w:val="15D4985B"/>
    <w:rsid w:val="15FA6A66"/>
    <w:rsid w:val="15FE54EA"/>
    <w:rsid w:val="16112FA1"/>
    <w:rsid w:val="1611BE6A"/>
    <w:rsid w:val="1620468B"/>
    <w:rsid w:val="162E2C17"/>
    <w:rsid w:val="1641C3EC"/>
    <w:rsid w:val="1647D34A"/>
    <w:rsid w:val="164BA50D"/>
    <w:rsid w:val="1656E573"/>
    <w:rsid w:val="166EAE78"/>
    <w:rsid w:val="166FFE18"/>
    <w:rsid w:val="1676D0ED"/>
    <w:rsid w:val="16793565"/>
    <w:rsid w:val="167C719F"/>
    <w:rsid w:val="16CB70B9"/>
    <w:rsid w:val="16E55441"/>
    <w:rsid w:val="16E5F075"/>
    <w:rsid w:val="1713F69F"/>
    <w:rsid w:val="171A32D9"/>
    <w:rsid w:val="1724F493"/>
    <w:rsid w:val="172F8E75"/>
    <w:rsid w:val="1739C930"/>
    <w:rsid w:val="17496E95"/>
    <w:rsid w:val="175B7A08"/>
    <w:rsid w:val="1765B5FD"/>
    <w:rsid w:val="17685613"/>
    <w:rsid w:val="176AD5C2"/>
    <w:rsid w:val="17DB3293"/>
    <w:rsid w:val="17F3693F"/>
    <w:rsid w:val="17F7256E"/>
    <w:rsid w:val="1809ECAE"/>
    <w:rsid w:val="181CD822"/>
    <w:rsid w:val="1820C199"/>
    <w:rsid w:val="182B264C"/>
    <w:rsid w:val="183C95D0"/>
    <w:rsid w:val="1841843F"/>
    <w:rsid w:val="184E78D2"/>
    <w:rsid w:val="1868778C"/>
    <w:rsid w:val="186B51E4"/>
    <w:rsid w:val="18731BC3"/>
    <w:rsid w:val="1888D3F7"/>
    <w:rsid w:val="188F1EE5"/>
    <w:rsid w:val="189D90BA"/>
    <w:rsid w:val="18A50666"/>
    <w:rsid w:val="18BAB020"/>
    <w:rsid w:val="18BC441A"/>
    <w:rsid w:val="18D32169"/>
    <w:rsid w:val="191A327E"/>
    <w:rsid w:val="193A2787"/>
    <w:rsid w:val="194223B2"/>
    <w:rsid w:val="1957D3D2"/>
    <w:rsid w:val="1958744F"/>
    <w:rsid w:val="197671A8"/>
    <w:rsid w:val="19803A7E"/>
    <w:rsid w:val="198450A3"/>
    <w:rsid w:val="1987BC11"/>
    <w:rsid w:val="199865E8"/>
    <w:rsid w:val="19B0E0AA"/>
    <w:rsid w:val="19CEC434"/>
    <w:rsid w:val="19DB1DD1"/>
    <w:rsid w:val="19DCAD19"/>
    <w:rsid w:val="19ECA713"/>
    <w:rsid w:val="19EDD4C3"/>
    <w:rsid w:val="19EE8322"/>
    <w:rsid w:val="19F07D1D"/>
    <w:rsid w:val="1A00303A"/>
    <w:rsid w:val="1A378041"/>
    <w:rsid w:val="1A499B8C"/>
    <w:rsid w:val="1A49D611"/>
    <w:rsid w:val="1A4E7D18"/>
    <w:rsid w:val="1A6E7913"/>
    <w:rsid w:val="1A8B1D4B"/>
    <w:rsid w:val="1A95B182"/>
    <w:rsid w:val="1AC1687F"/>
    <w:rsid w:val="1AC5A8DA"/>
    <w:rsid w:val="1AC6AE4E"/>
    <w:rsid w:val="1ACC68B7"/>
    <w:rsid w:val="1AF9740F"/>
    <w:rsid w:val="1B05DA62"/>
    <w:rsid w:val="1B0E2A5B"/>
    <w:rsid w:val="1B2808F9"/>
    <w:rsid w:val="1B2A8180"/>
    <w:rsid w:val="1B4663B6"/>
    <w:rsid w:val="1B4D36D5"/>
    <w:rsid w:val="1B4D810A"/>
    <w:rsid w:val="1B4EC21B"/>
    <w:rsid w:val="1B55AB0B"/>
    <w:rsid w:val="1B57F43A"/>
    <w:rsid w:val="1B7938F8"/>
    <w:rsid w:val="1B876745"/>
    <w:rsid w:val="1BA46404"/>
    <w:rsid w:val="1BAF8023"/>
    <w:rsid w:val="1BB0B5E0"/>
    <w:rsid w:val="1BB40870"/>
    <w:rsid w:val="1BC4A80C"/>
    <w:rsid w:val="1BD460A7"/>
    <w:rsid w:val="1BF8D379"/>
    <w:rsid w:val="1C10BBCD"/>
    <w:rsid w:val="1C1F0BA8"/>
    <w:rsid w:val="1C516CAB"/>
    <w:rsid w:val="1C6E0736"/>
    <w:rsid w:val="1C734A18"/>
    <w:rsid w:val="1C762807"/>
    <w:rsid w:val="1C8972A5"/>
    <w:rsid w:val="1CA3EC27"/>
    <w:rsid w:val="1CA7908C"/>
    <w:rsid w:val="1CACA017"/>
    <w:rsid w:val="1CBAB525"/>
    <w:rsid w:val="1CD509A2"/>
    <w:rsid w:val="1CE31B49"/>
    <w:rsid w:val="1CF9A996"/>
    <w:rsid w:val="1D0DE3DA"/>
    <w:rsid w:val="1D2E027C"/>
    <w:rsid w:val="1D359161"/>
    <w:rsid w:val="1D568811"/>
    <w:rsid w:val="1D66B748"/>
    <w:rsid w:val="1D7CEA90"/>
    <w:rsid w:val="1DC2348F"/>
    <w:rsid w:val="1DCA1E4C"/>
    <w:rsid w:val="1DD602A7"/>
    <w:rsid w:val="1DDBE3FA"/>
    <w:rsid w:val="1DE343AA"/>
    <w:rsid w:val="1DED581D"/>
    <w:rsid w:val="1DEFB640"/>
    <w:rsid w:val="1E2105AA"/>
    <w:rsid w:val="1E29A0A8"/>
    <w:rsid w:val="1E32260F"/>
    <w:rsid w:val="1E56E290"/>
    <w:rsid w:val="1E765190"/>
    <w:rsid w:val="1E992D66"/>
    <w:rsid w:val="1EAB744F"/>
    <w:rsid w:val="1EAEF0DB"/>
    <w:rsid w:val="1EEFF132"/>
    <w:rsid w:val="1F151A18"/>
    <w:rsid w:val="1F33230E"/>
    <w:rsid w:val="1F4039FF"/>
    <w:rsid w:val="1F439234"/>
    <w:rsid w:val="1F4C4494"/>
    <w:rsid w:val="1F50E4E5"/>
    <w:rsid w:val="1F52298D"/>
    <w:rsid w:val="1F571B40"/>
    <w:rsid w:val="1F5A9348"/>
    <w:rsid w:val="1F65F1D5"/>
    <w:rsid w:val="1F6D89B0"/>
    <w:rsid w:val="1F77B973"/>
    <w:rsid w:val="1F8CD9A8"/>
    <w:rsid w:val="1FAA4183"/>
    <w:rsid w:val="1FF01F59"/>
    <w:rsid w:val="1FF4CF75"/>
    <w:rsid w:val="2012D1D3"/>
    <w:rsid w:val="2034B704"/>
    <w:rsid w:val="20410724"/>
    <w:rsid w:val="2064FD97"/>
    <w:rsid w:val="2072FCAA"/>
    <w:rsid w:val="20DC6A0F"/>
    <w:rsid w:val="211F9519"/>
    <w:rsid w:val="21302D60"/>
    <w:rsid w:val="214DA324"/>
    <w:rsid w:val="21708F79"/>
    <w:rsid w:val="21823006"/>
    <w:rsid w:val="21C3F821"/>
    <w:rsid w:val="21D74334"/>
    <w:rsid w:val="21EBEEC3"/>
    <w:rsid w:val="21F8F984"/>
    <w:rsid w:val="21FD884C"/>
    <w:rsid w:val="2204D390"/>
    <w:rsid w:val="22079FE6"/>
    <w:rsid w:val="2226EFC1"/>
    <w:rsid w:val="222891F4"/>
    <w:rsid w:val="2248C8F4"/>
    <w:rsid w:val="2259B932"/>
    <w:rsid w:val="2265BF53"/>
    <w:rsid w:val="2281C9E7"/>
    <w:rsid w:val="228E3A3E"/>
    <w:rsid w:val="228FE34F"/>
    <w:rsid w:val="22D6B689"/>
    <w:rsid w:val="22DE0F02"/>
    <w:rsid w:val="22E3488B"/>
    <w:rsid w:val="22E45BE9"/>
    <w:rsid w:val="22E9CBAE"/>
    <w:rsid w:val="22F06661"/>
    <w:rsid w:val="22F8A78B"/>
    <w:rsid w:val="2313FA06"/>
    <w:rsid w:val="231E0375"/>
    <w:rsid w:val="234F2060"/>
    <w:rsid w:val="2357EB4E"/>
    <w:rsid w:val="2365CAE8"/>
    <w:rsid w:val="237B2910"/>
    <w:rsid w:val="2385DC16"/>
    <w:rsid w:val="2392AFFF"/>
    <w:rsid w:val="23986309"/>
    <w:rsid w:val="23AAC9BE"/>
    <w:rsid w:val="23C81B91"/>
    <w:rsid w:val="23CB4C99"/>
    <w:rsid w:val="23D9A025"/>
    <w:rsid w:val="23E101ED"/>
    <w:rsid w:val="23E1C0A3"/>
    <w:rsid w:val="23FB7369"/>
    <w:rsid w:val="240258D3"/>
    <w:rsid w:val="2403A451"/>
    <w:rsid w:val="2410E21A"/>
    <w:rsid w:val="24362823"/>
    <w:rsid w:val="247F471F"/>
    <w:rsid w:val="24A28677"/>
    <w:rsid w:val="24AE3138"/>
    <w:rsid w:val="24B8EFA1"/>
    <w:rsid w:val="24BBF7CB"/>
    <w:rsid w:val="24D962B7"/>
    <w:rsid w:val="24DDE8F1"/>
    <w:rsid w:val="24DFFFD7"/>
    <w:rsid w:val="24FC1117"/>
    <w:rsid w:val="2514F254"/>
    <w:rsid w:val="2518B260"/>
    <w:rsid w:val="251E760E"/>
    <w:rsid w:val="252470BD"/>
    <w:rsid w:val="252A426F"/>
    <w:rsid w:val="252AF282"/>
    <w:rsid w:val="253DBE56"/>
    <w:rsid w:val="253FA727"/>
    <w:rsid w:val="254653FB"/>
    <w:rsid w:val="254BE0CD"/>
    <w:rsid w:val="255445A1"/>
    <w:rsid w:val="2562B490"/>
    <w:rsid w:val="256B7A05"/>
    <w:rsid w:val="257E7E6E"/>
    <w:rsid w:val="2582DAE8"/>
    <w:rsid w:val="25B4A9A3"/>
    <w:rsid w:val="25C418DE"/>
    <w:rsid w:val="25DC240D"/>
    <w:rsid w:val="26016CCA"/>
    <w:rsid w:val="262581E5"/>
    <w:rsid w:val="266C710F"/>
    <w:rsid w:val="26927F19"/>
    <w:rsid w:val="26A301A6"/>
    <w:rsid w:val="26C095C5"/>
    <w:rsid w:val="26CE416F"/>
    <w:rsid w:val="26D928D2"/>
    <w:rsid w:val="26FA5FE2"/>
    <w:rsid w:val="27111699"/>
    <w:rsid w:val="271C24B5"/>
    <w:rsid w:val="274B5014"/>
    <w:rsid w:val="27590C68"/>
    <w:rsid w:val="27592A1A"/>
    <w:rsid w:val="277A8621"/>
    <w:rsid w:val="278FE1BA"/>
    <w:rsid w:val="27A8EA63"/>
    <w:rsid w:val="27ADC88C"/>
    <w:rsid w:val="27BFB619"/>
    <w:rsid w:val="27C38F4A"/>
    <w:rsid w:val="27C73EC6"/>
    <w:rsid w:val="27E2C403"/>
    <w:rsid w:val="27F8BD6A"/>
    <w:rsid w:val="27FC8BBB"/>
    <w:rsid w:val="2808525A"/>
    <w:rsid w:val="280FB6AF"/>
    <w:rsid w:val="281D0EB0"/>
    <w:rsid w:val="2821500E"/>
    <w:rsid w:val="282A2A57"/>
    <w:rsid w:val="283099BC"/>
    <w:rsid w:val="283217B2"/>
    <w:rsid w:val="2847A775"/>
    <w:rsid w:val="28500BB9"/>
    <w:rsid w:val="2854D1B5"/>
    <w:rsid w:val="2882A0C4"/>
    <w:rsid w:val="28855E76"/>
    <w:rsid w:val="28859B5A"/>
    <w:rsid w:val="28949B56"/>
    <w:rsid w:val="28D2F510"/>
    <w:rsid w:val="28D5419D"/>
    <w:rsid w:val="28D971F6"/>
    <w:rsid w:val="29261A2D"/>
    <w:rsid w:val="292BB9BE"/>
    <w:rsid w:val="2939198C"/>
    <w:rsid w:val="295B9017"/>
    <w:rsid w:val="295F2F38"/>
    <w:rsid w:val="2964CC30"/>
    <w:rsid w:val="296DD406"/>
    <w:rsid w:val="29896A09"/>
    <w:rsid w:val="299867AA"/>
    <w:rsid w:val="29A2040A"/>
    <w:rsid w:val="29B1F38E"/>
    <w:rsid w:val="29C78E4C"/>
    <w:rsid w:val="29CA7F5B"/>
    <w:rsid w:val="29CD37E0"/>
    <w:rsid w:val="29D7DFE1"/>
    <w:rsid w:val="29FDB5E1"/>
    <w:rsid w:val="2A25BB44"/>
    <w:rsid w:val="2A4B587C"/>
    <w:rsid w:val="2A53A095"/>
    <w:rsid w:val="2A75D05D"/>
    <w:rsid w:val="2A80E2F3"/>
    <w:rsid w:val="2A824A6F"/>
    <w:rsid w:val="2A96444F"/>
    <w:rsid w:val="2ADCFE38"/>
    <w:rsid w:val="2AEF00A9"/>
    <w:rsid w:val="2B1D523F"/>
    <w:rsid w:val="2B377EDC"/>
    <w:rsid w:val="2B531A48"/>
    <w:rsid w:val="2B54BCAE"/>
    <w:rsid w:val="2B5A87E5"/>
    <w:rsid w:val="2B85A354"/>
    <w:rsid w:val="2BAA9EE7"/>
    <w:rsid w:val="2BB320BE"/>
    <w:rsid w:val="2BB5FD85"/>
    <w:rsid w:val="2BD9DDA5"/>
    <w:rsid w:val="2BFC9CE9"/>
    <w:rsid w:val="2C0ADBC3"/>
    <w:rsid w:val="2C172641"/>
    <w:rsid w:val="2C2B4B59"/>
    <w:rsid w:val="2C2FC5A6"/>
    <w:rsid w:val="2C62BBAB"/>
    <w:rsid w:val="2C64A9AD"/>
    <w:rsid w:val="2C718D9A"/>
    <w:rsid w:val="2C84E402"/>
    <w:rsid w:val="2CA447E4"/>
    <w:rsid w:val="2CA59563"/>
    <w:rsid w:val="2CABF9EA"/>
    <w:rsid w:val="2CBBF5F7"/>
    <w:rsid w:val="2CCB5C93"/>
    <w:rsid w:val="2CD8B7A5"/>
    <w:rsid w:val="2D03B78E"/>
    <w:rsid w:val="2D0B231B"/>
    <w:rsid w:val="2D10336F"/>
    <w:rsid w:val="2D1C7A25"/>
    <w:rsid w:val="2D220CEC"/>
    <w:rsid w:val="2D24BB20"/>
    <w:rsid w:val="2D271986"/>
    <w:rsid w:val="2D41EAD4"/>
    <w:rsid w:val="2D50E119"/>
    <w:rsid w:val="2DA25CF6"/>
    <w:rsid w:val="2DADCD53"/>
    <w:rsid w:val="2DCDA0F2"/>
    <w:rsid w:val="2DCF7153"/>
    <w:rsid w:val="2DD655AC"/>
    <w:rsid w:val="2DEFDC8B"/>
    <w:rsid w:val="2E074663"/>
    <w:rsid w:val="2E397D99"/>
    <w:rsid w:val="2E596AC5"/>
    <w:rsid w:val="2E66B2FE"/>
    <w:rsid w:val="2E91BFE3"/>
    <w:rsid w:val="2EA545A4"/>
    <w:rsid w:val="2EA5EE9B"/>
    <w:rsid w:val="2EBA328D"/>
    <w:rsid w:val="2EBEDE28"/>
    <w:rsid w:val="2EE1802C"/>
    <w:rsid w:val="2EFB1E43"/>
    <w:rsid w:val="2F1CA813"/>
    <w:rsid w:val="2F21B820"/>
    <w:rsid w:val="2F515009"/>
    <w:rsid w:val="2F58E367"/>
    <w:rsid w:val="2F686B70"/>
    <w:rsid w:val="2F72031E"/>
    <w:rsid w:val="2F7D9A9A"/>
    <w:rsid w:val="2F8E325E"/>
    <w:rsid w:val="2FAF2B35"/>
    <w:rsid w:val="2FB0BE0D"/>
    <w:rsid w:val="2FE53184"/>
    <w:rsid w:val="3020412E"/>
    <w:rsid w:val="30403232"/>
    <w:rsid w:val="30565276"/>
    <w:rsid w:val="30578D94"/>
    <w:rsid w:val="305AEC91"/>
    <w:rsid w:val="306CEC56"/>
    <w:rsid w:val="3099C915"/>
    <w:rsid w:val="309DBC4B"/>
    <w:rsid w:val="30C1AA0F"/>
    <w:rsid w:val="30DDECFB"/>
    <w:rsid w:val="30EF2FB2"/>
    <w:rsid w:val="30F08C38"/>
    <w:rsid w:val="3114FC88"/>
    <w:rsid w:val="31425887"/>
    <w:rsid w:val="31456095"/>
    <w:rsid w:val="314CCD0E"/>
    <w:rsid w:val="31739885"/>
    <w:rsid w:val="319DFF0E"/>
    <w:rsid w:val="31A9BED4"/>
    <w:rsid w:val="31BB8725"/>
    <w:rsid w:val="31F1B17D"/>
    <w:rsid w:val="31F73C99"/>
    <w:rsid w:val="3225845A"/>
    <w:rsid w:val="3231908E"/>
    <w:rsid w:val="323D7574"/>
    <w:rsid w:val="324473B8"/>
    <w:rsid w:val="324B7EDC"/>
    <w:rsid w:val="326791EB"/>
    <w:rsid w:val="3272B0CD"/>
    <w:rsid w:val="3280CD24"/>
    <w:rsid w:val="329ABF27"/>
    <w:rsid w:val="32AAEBC0"/>
    <w:rsid w:val="32B67B2D"/>
    <w:rsid w:val="32BCF901"/>
    <w:rsid w:val="32D6B476"/>
    <w:rsid w:val="32FA664D"/>
    <w:rsid w:val="32FB1BA4"/>
    <w:rsid w:val="3304D39C"/>
    <w:rsid w:val="33058BAC"/>
    <w:rsid w:val="330FA60C"/>
    <w:rsid w:val="3341D076"/>
    <w:rsid w:val="33462D28"/>
    <w:rsid w:val="3376B038"/>
    <w:rsid w:val="338D480A"/>
    <w:rsid w:val="33A741C7"/>
    <w:rsid w:val="33B38F8E"/>
    <w:rsid w:val="33CC07C0"/>
    <w:rsid w:val="33CD6F87"/>
    <w:rsid w:val="33DDE595"/>
    <w:rsid w:val="33FACEB8"/>
    <w:rsid w:val="34050E9F"/>
    <w:rsid w:val="34054254"/>
    <w:rsid w:val="340DD3D1"/>
    <w:rsid w:val="342D7E34"/>
    <w:rsid w:val="34368F17"/>
    <w:rsid w:val="3449A844"/>
    <w:rsid w:val="344C47D3"/>
    <w:rsid w:val="346DA519"/>
    <w:rsid w:val="34981A56"/>
    <w:rsid w:val="34A57E6F"/>
    <w:rsid w:val="34C1E549"/>
    <w:rsid w:val="34EAF895"/>
    <w:rsid w:val="34FA650A"/>
    <w:rsid w:val="34FE4005"/>
    <w:rsid w:val="350F0E0F"/>
    <w:rsid w:val="352C32E8"/>
    <w:rsid w:val="353F61AC"/>
    <w:rsid w:val="35520C64"/>
    <w:rsid w:val="35675B6E"/>
    <w:rsid w:val="357E2A54"/>
    <w:rsid w:val="358A71BB"/>
    <w:rsid w:val="359D252B"/>
    <w:rsid w:val="35A15289"/>
    <w:rsid w:val="35A387DE"/>
    <w:rsid w:val="35CA85C3"/>
    <w:rsid w:val="360FE58F"/>
    <w:rsid w:val="36175196"/>
    <w:rsid w:val="36249993"/>
    <w:rsid w:val="363872D3"/>
    <w:rsid w:val="3649FF26"/>
    <w:rsid w:val="366238CA"/>
    <w:rsid w:val="36AC3D0C"/>
    <w:rsid w:val="36C4A1ED"/>
    <w:rsid w:val="36C6F858"/>
    <w:rsid w:val="36D521E7"/>
    <w:rsid w:val="37119156"/>
    <w:rsid w:val="3727D478"/>
    <w:rsid w:val="372CA5FC"/>
    <w:rsid w:val="373873FD"/>
    <w:rsid w:val="376F9ADD"/>
    <w:rsid w:val="3781857B"/>
    <w:rsid w:val="378909F3"/>
    <w:rsid w:val="37990D2B"/>
    <w:rsid w:val="37A28599"/>
    <w:rsid w:val="37A383FA"/>
    <w:rsid w:val="37D24BF3"/>
    <w:rsid w:val="37D5BB3B"/>
    <w:rsid w:val="37DD386E"/>
    <w:rsid w:val="3824CEC3"/>
    <w:rsid w:val="3828DF3F"/>
    <w:rsid w:val="38523090"/>
    <w:rsid w:val="3853199A"/>
    <w:rsid w:val="38538CEB"/>
    <w:rsid w:val="385B83BD"/>
    <w:rsid w:val="385BFB97"/>
    <w:rsid w:val="385C9B7B"/>
    <w:rsid w:val="385E82BD"/>
    <w:rsid w:val="38838064"/>
    <w:rsid w:val="388DDFF3"/>
    <w:rsid w:val="38927A4F"/>
    <w:rsid w:val="389D0160"/>
    <w:rsid w:val="389F37BE"/>
    <w:rsid w:val="38CC33C2"/>
    <w:rsid w:val="38D89BF8"/>
    <w:rsid w:val="38FC4F21"/>
    <w:rsid w:val="39092CD9"/>
    <w:rsid w:val="390DBBA1"/>
    <w:rsid w:val="3910CDCC"/>
    <w:rsid w:val="3916958B"/>
    <w:rsid w:val="391C47D3"/>
    <w:rsid w:val="3929F7C7"/>
    <w:rsid w:val="3931E9BF"/>
    <w:rsid w:val="3933A3DA"/>
    <w:rsid w:val="3968A57A"/>
    <w:rsid w:val="396F46C2"/>
    <w:rsid w:val="39B623A9"/>
    <w:rsid w:val="39C117B7"/>
    <w:rsid w:val="39D8E578"/>
    <w:rsid w:val="39F1A3CA"/>
    <w:rsid w:val="39F73699"/>
    <w:rsid w:val="39FC1754"/>
    <w:rsid w:val="3A074AB0"/>
    <w:rsid w:val="3A1294FB"/>
    <w:rsid w:val="3A13C9B3"/>
    <w:rsid w:val="3A43FB24"/>
    <w:rsid w:val="3A44EB97"/>
    <w:rsid w:val="3A4C2DB9"/>
    <w:rsid w:val="3A4E72D9"/>
    <w:rsid w:val="3A50FAB4"/>
    <w:rsid w:val="3A5B852E"/>
    <w:rsid w:val="3A60B84E"/>
    <w:rsid w:val="3A6A634A"/>
    <w:rsid w:val="3A7C3C9A"/>
    <w:rsid w:val="3A93B409"/>
    <w:rsid w:val="3AB14193"/>
    <w:rsid w:val="3AEACC5B"/>
    <w:rsid w:val="3AEC60AF"/>
    <w:rsid w:val="3AFD9B7B"/>
    <w:rsid w:val="3B226161"/>
    <w:rsid w:val="3B34C9C0"/>
    <w:rsid w:val="3B358915"/>
    <w:rsid w:val="3B66AC21"/>
    <w:rsid w:val="3B68270A"/>
    <w:rsid w:val="3B990BB1"/>
    <w:rsid w:val="3BA58538"/>
    <w:rsid w:val="3BB6E8FC"/>
    <w:rsid w:val="3BBC92F1"/>
    <w:rsid w:val="3BE33E24"/>
    <w:rsid w:val="3C18C252"/>
    <w:rsid w:val="3C1A6115"/>
    <w:rsid w:val="3C2327BE"/>
    <w:rsid w:val="3C26DD53"/>
    <w:rsid w:val="3C3BEB98"/>
    <w:rsid w:val="3C4572D4"/>
    <w:rsid w:val="3C488F0A"/>
    <w:rsid w:val="3C533620"/>
    <w:rsid w:val="3C67689D"/>
    <w:rsid w:val="3C6A653E"/>
    <w:rsid w:val="3C8E5B21"/>
    <w:rsid w:val="3C9F108E"/>
    <w:rsid w:val="3CCA1020"/>
    <w:rsid w:val="3CD7E0B9"/>
    <w:rsid w:val="3CE1F118"/>
    <w:rsid w:val="3D09D4B3"/>
    <w:rsid w:val="3D0B8331"/>
    <w:rsid w:val="3D0C79F5"/>
    <w:rsid w:val="3D17A151"/>
    <w:rsid w:val="3D29F63C"/>
    <w:rsid w:val="3D3B5ED7"/>
    <w:rsid w:val="3D742E12"/>
    <w:rsid w:val="3DBC06CA"/>
    <w:rsid w:val="3DC8967D"/>
    <w:rsid w:val="3DE59C61"/>
    <w:rsid w:val="3DF2F6DC"/>
    <w:rsid w:val="3DFA641C"/>
    <w:rsid w:val="3E186B28"/>
    <w:rsid w:val="3E1A073C"/>
    <w:rsid w:val="3E1F8570"/>
    <w:rsid w:val="3E27552E"/>
    <w:rsid w:val="3E368BF5"/>
    <w:rsid w:val="3EA05974"/>
    <w:rsid w:val="3EB41DB2"/>
    <w:rsid w:val="3EBBD174"/>
    <w:rsid w:val="3EDA5CDF"/>
    <w:rsid w:val="3EDB16AA"/>
    <w:rsid w:val="3F007473"/>
    <w:rsid w:val="3F1B7230"/>
    <w:rsid w:val="3F1D7BDD"/>
    <w:rsid w:val="3F42D8AA"/>
    <w:rsid w:val="3F4B7EA7"/>
    <w:rsid w:val="3F4FF2DA"/>
    <w:rsid w:val="3F540087"/>
    <w:rsid w:val="3F584CD4"/>
    <w:rsid w:val="3F5CC54A"/>
    <w:rsid w:val="3F606463"/>
    <w:rsid w:val="3F60683D"/>
    <w:rsid w:val="3F71F1C4"/>
    <w:rsid w:val="3F7ADF82"/>
    <w:rsid w:val="3F887AA0"/>
    <w:rsid w:val="3F9BEF93"/>
    <w:rsid w:val="3FF30CAC"/>
    <w:rsid w:val="40108811"/>
    <w:rsid w:val="402756C3"/>
    <w:rsid w:val="402D4423"/>
    <w:rsid w:val="403D20EC"/>
    <w:rsid w:val="40B77A05"/>
    <w:rsid w:val="40F1F371"/>
    <w:rsid w:val="4108F6FB"/>
    <w:rsid w:val="4123DE31"/>
    <w:rsid w:val="413BBB11"/>
    <w:rsid w:val="413D8FA8"/>
    <w:rsid w:val="414DB1BA"/>
    <w:rsid w:val="4172A558"/>
    <w:rsid w:val="417D055E"/>
    <w:rsid w:val="418ED3C4"/>
    <w:rsid w:val="41B35401"/>
    <w:rsid w:val="41BE1B6D"/>
    <w:rsid w:val="41D1F3D2"/>
    <w:rsid w:val="41E0AFD9"/>
    <w:rsid w:val="41E3C87F"/>
    <w:rsid w:val="42068B46"/>
    <w:rsid w:val="423A8725"/>
    <w:rsid w:val="423C3B7F"/>
    <w:rsid w:val="42451E8B"/>
    <w:rsid w:val="4247DA99"/>
    <w:rsid w:val="42701993"/>
    <w:rsid w:val="4276C582"/>
    <w:rsid w:val="4276CAFD"/>
    <w:rsid w:val="427CAFFA"/>
    <w:rsid w:val="42866065"/>
    <w:rsid w:val="42876FE7"/>
    <w:rsid w:val="4291B226"/>
    <w:rsid w:val="42B355D7"/>
    <w:rsid w:val="42C3D3B7"/>
    <w:rsid w:val="42C99F1B"/>
    <w:rsid w:val="432BD0AD"/>
    <w:rsid w:val="43318AAC"/>
    <w:rsid w:val="43336941"/>
    <w:rsid w:val="436DE831"/>
    <w:rsid w:val="4375ED07"/>
    <w:rsid w:val="4379A2C4"/>
    <w:rsid w:val="43857FB1"/>
    <w:rsid w:val="438DAC89"/>
    <w:rsid w:val="439D48AB"/>
    <w:rsid w:val="43B91B67"/>
    <w:rsid w:val="4402D739"/>
    <w:rsid w:val="44096691"/>
    <w:rsid w:val="4433ACD2"/>
    <w:rsid w:val="4434C3FE"/>
    <w:rsid w:val="443DB608"/>
    <w:rsid w:val="444C742A"/>
    <w:rsid w:val="44530C1C"/>
    <w:rsid w:val="44857623"/>
    <w:rsid w:val="44AA7323"/>
    <w:rsid w:val="44C4C165"/>
    <w:rsid w:val="44CE52B3"/>
    <w:rsid w:val="44D919F2"/>
    <w:rsid w:val="44DC89D3"/>
    <w:rsid w:val="44FD0220"/>
    <w:rsid w:val="45114E67"/>
    <w:rsid w:val="4554A8D0"/>
    <w:rsid w:val="45739061"/>
    <w:rsid w:val="457AD71B"/>
    <w:rsid w:val="45A2A13D"/>
    <w:rsid w:val="45CF14EA"/>
    <w:rsid w:val="45DC9A69"/>
    <w:rsid w:val="45E7D388"/>
    <w:rsid w:val="4623911D"/>
    <w:rsid w:val="4627CBCE"/>
    <w:rsid w:val="4638849C"/>
    <w:rsid w:val="46493431"/>
    <w:rsid w:val="4649858F"/>
    <w:rsid w:val="464C923F"/>
    <w:rsid w:val="4653518B"/>
    <w:rsid w:val="4678AD08"/>
    <w:rsid w:val="46800919"/>
    <w:rsid w:val="469D1CC6"/>
    <w:rsid w:val="46A3A57D"/>
    <w:rsid w:val="46C1AD7D"/>
    <w:rsid w:val="46EDD1D3"/>
    <w:rsid w:val="471EBDC3"/>
    <w:rsid w:val="4729B3D9"/>
    <w:rsid w:val="47426918"/>
    <w:rsid w:val="475E8BC3"/>
    <w:rsid w:val="47649966"/>
    <w:rsid w:val="477E61B2"/>
    <w:rsid w:val="477F01AD"/>
    <w:rsid w:val="478B1EE7"/>
    <w:rsid w:val="47985E01"/>
    <w:rsid w:val="47D8918F"/>
    <w:rsid w:val="47E440A8"/>
    <w:rsid w:val="47F49395"/>
    <w:rsid w:val="47FAB356"/>
    <w:rsid w:val="47FD3233"/>
    <w:rsid w:val="480378DD"/>
    <w:rsid w:val="4806A970"/>
    <w:rsid w:val="481777CE"/>
    <w:rsid w:val="481E7E22"/>
    <w:rsid w:val="4822E417"/>
    <w:rsid w:val="4826E5BA"/>
    <w:rsid w:val="4834378E"/>
    <w:rsid w:val="486773A8"/>
    <w:rsid w:val="486809FD"/>
    <w:rsid w:val="488CE23B"/>
    <w:rsid w:val="48951474"/>
    <w:rsid w:val="48BD5891"/>
    <w:rsid w:val="48F56F95"/>
    <w:rsid w:val="48F8118C"/>
    <w:rsid w:val="48FBC716"/>
    <w:rsid w:val="48FC2E24"/>
    <w:rsid w:val="4902A7A8"/>
    <w:rsid w:val="49082723"/>
    <w:rsid w:val="4911AB00"/>
    <w:rsid w:val="492B0F0C"/>
    <w:rsid w:val="49303246"/>
    <w:rsid w:val="49315CC4"/>
    <w:rsid w:val="495060E5"/>
    <w:rsid w:val="495FBD36"/>
    <w:rsid w:val="496230AA"/>
    <w:rsid w:val="497B24A3"/>
    <w:rsid w:val="498290F7"/>
    <w:rsid w:val="4997E4A6"/>
    <w:rsid w:val="49A45F62"/>
    <w:rsid w:val="49B39BA0"/>
    <w:rsid w:val="49B45AFF"/>
    <w:rsid w:val="49CA2799"/>
    <w:rsid w:val="49CC9510"/>
    <w:rsid w:val="49E2EE56"/>
    <w:rsid w:val="49E7133F"/>
    <w:rsid w:val="4A14082B"/>
    <w:rsid w:val="4A14DEA1"/>
    <w:rsid w:val="4A331AFE"/>
    <w:rsid w:val="4A4771B4"/>
    <w:rsid w:val="4A58AACE"/>
    <w:rsid w:val="4A8F7CB2"/>
    <w:rsid w:val="4A91C2B7"/>
    <w:rsid w:val="4A9DFE3D"/>
    <w:rsid w:val="4AA3901D"/>
    <w:rsid w:val="4AADD814"/>
    <w:rsid w:val="4AD3DD44"/>
    <w:rsid w:val="4AE33B4A"/>
    <w:rsid w:val="4B18B985"/>
    <w:rsid w:val="4B491930"/>
    <w:rsid w:val="4B532704"/>
    <w:rsid w:val="4B5FDD0E"/>
    <w:rsid w:val="4B68009C"/>
    <w:rsid w:val="4BA7117C"/>
    <w:rsid w:val="4BAA3C89"/>
    <w:rsid w:val="4BBC76AF"/>
    <w:rsid w:val="4BC0E485"/>
    <w:rsid w:val="4BCA1CD4"/>
    <w:rsid w:val="4BD43471"/>
    <w:rsid w:val="4BE36C98"/>
    <w:rsid w:val="4BFD6B44"/>
    <w:rsid w:val="4C14EBE1"/>
    <w:rsid w:val="4C256181"/>
    <w:rsid w:val="4C276DAD"/>
    <w:rsid w:val="4C3C2867"/>
    <w:rsid w:val="4C3DC494"/>
    <w:rsid w:val="4C3EC5C6"/>
    <w:rsid w:val="4C4B9C24"/>
    <w:rsid w:val="4C6F037E"/>
    <w:rsid w:val="4C8B3583"/>
    <w:rsid w:val="4C9C01C1"/>
    <w:rsid w:val="4C9DE630"/>
    <w:rsid w:val="4CA79AFB"/>
    <w:rsid w:val="4CAB522B"/>
    <w:rsid w:val="4CB7D104"/>
    <w:rsid w:val="4CCE9561"/>
    <w:rsid w:val="4CEB120B"/>
    <w:rsid w:val="4D0B3727"/>
    <w:rsid w:val="4D233B6F"/>
    <w:rsid w:val="4D38181C"/>
    <w:rsid w:val="4D3A1F57"/>
    <w:rsid w:val="4D427439"/>
    <w:rsid w:val="4D570612"/>
    <w:rsid w:val="4D593986"/>
    <w:rsid w:val="4D6200A8"/>
    <w:rsid w:val="4D7166BE"/>
    <w:rsid w:val="4D76C4BB"/>
    <w:rsid w:val="4D8DDC8C"/>
    <w:rsid w:val="4DAA0FEC"/>
    <w:rsid w:val="4DB02305"/>
    <w:rsid w:val="4DD57F3B"/>
    <w:rsid w:val="4DF15CF9"/>
    <w:rsid w:val="4E1A22EF"/>
    <w:rsid w:val="4E3E6E9C"/>
    <w:rsid w:val="4E436E6A"/>
    <w:rsid w:val="4E70C2ED"/>
    <w:rsid w:val="4E94FB54"/>
    <w:rsid w:val="4EAFCD0F"/>
    <w:rsid w:val="4EBA36C3"/>
    <w:rsid w:val="4ECF6513"/>
    <w:rsid w:val="4EEFAED5"/>
    <w:rsid w:val="4F22E65B"/>
    <w:rsid w:val="4F354B41"/>
    <w:rsid w:val="4F428B2E"/>
    <w:rsid w:val="4F48CE53"/>
    <w:rsid w:val="4F983839"/>
    <w:rsid w:val="4FAA5D11"/>
    <w:rsid w:val="4FB6CEC5"/>
    <w:rsid w:val="4FCCFC18"/>
    <w:rsid w:val="4FF2A48C"/>
    <w:rsid w:val="500D4D08"/>
    <w:rsid w:val="500F1D25"/>
    <w:rsid w:val="501E4894"/>
    <w:rsid w:val="50322AFE"/>
    <w:rsid w:val="503BE87D"/>
    <w:rsid w:val="503CC6B3"/>
    <w:rsid w:val="503D7D59"/>
    <w:rsid w:val="504464AE"/>
    <w:rsid w:val="5051FA02"/>
    <w:rsid w:val="50635C17"/>
    <w:rsid w:val="507B2E46"/>
    <w:rsid w:val="50853445"/>
    <w:rsid w:val="50ACBBCC"/>
    <w:rsid w:val="50BCD62A"/>
    <w:rsid w:val="50D923A8"/>
    <w:rsid w:val="50F3DFC3"/>
    <w:rsid w:val="5115FEDB"/>
    <w:rsid w:val="51168B48"/>
    <w:rsid w:val="5116ED96"/>
    <w:rsid w:val="51422F29"/>
    <w:rsid w:val="5153D018"/>
    <w:rsid w:val="515BA8BE"/>
    <w:rsid w:val="515BDD66"/>
    <w:rsid w:val="516992E3"/>
    <w:rsid w:val="517772F7"/>
    <w:rsid w:val="51942456"/>
    <w:rsid w:val="51AC75B4"/>
    <w:rsid w:val="51ADF52B"/>
    <w:rsid w:val="51C39784"/>
    <w:rsid w:val="51CD4430"/>
    <w:rsid w:val="51E18625"/>
    <w:rsid w:val="51EDDD0B"/>
    <w:rsid w:val="51F41261"/>
    <w:rsid w:val="51F49986"/>
    <w:rsid w:val="5212F142"/>
    <w:rsid w:val="521A2D75"/>
    <w:rsid w:val="5233DECF"/>
    <w:rsid w:val="523DE1EA"/>
    <w:rsid w:val="52565B2D"/>
    <w:rsid w:val="5258E82A"/>
    <w:rsid w:val="5260F426"/>
    <w:rsid w:val="528B525B"/>
    <w:rsid w:val="5293628E"/>
    <w:rsid w:val="52A7AE56"/>
    <w:rsid w:val="52B23538"/>
    <w:rsid w:val="52C218FB"/>
    <w:rsid w:val="52C25C07"/>
    <w:rsid w:val="52CF2726"/>
    <w:rsid w:val="52D45801"/>
    <w:rsid w:val="52E561B2"/>
    <w:rsid w:val="5300161F"/>
    <w:rsid w:val="530027B8"/>
    <w:rsid w:val="530A6BEB"/>
    <w:rsid w:val="53204D2E"/>
    <w:rsid w:val="5349EAED"/>
    <w:rsid w:val="535CEBD7"/>
    <w:rsid w:val="535E06E1"/>
    <w:rsid w:val="53637323"/>
    <w:rsid w:val="536E2F44"/>
    <w:rsid w:val="53A57223"/>
    <w:rsid w:val="53A73153"/>
    <w:rsid w:val="53A79290"/>
    <w:rsid w:val="53ACCC30"/>
    <w:rsid w:val="53ACF47D"/>
    <w:rsid w:val="53B564C1"/>
    <w:rsid w:val="53B8C071"/>
    <w:rsid w:val="53DD248E"/>
    <w:rsid w:val="53F4E46C"/>
    <w:rsid w:val="5402ABAF"/>
    <w:rsid w:val="540E074E"/>
    <w:rsid w:val="5455A770"/>
    <w:rsid w:val="54569109"/>
    <w:rsid w:val="545B4ECA"/>
    <w:rsid w:val="547D94E8"/>
    <w:rsid w:val="54C29804"/>
    <w:rsid w:val="54CCA573"/>
    <w:rsid w:val="54E1A0C8"/>
    <w:rsid w:val="5502EDB4"/>
    <w:rsid w:val="5503B3A7"/>
    <w:rsid w:val="551A4FE2"/>
    <w:rsid w:val="55271EB3"/>
    <w:rsid w:val="5541A3FF"/>
    <w:rsid w:val="556A8529"/>
    <w:rsid w:val="5573AF7E"/>
    <w:rsid w:val="5596199E"/>
    <w:rsid w:val="559BA99B"/>
    <w:rsid w:val="55AF0BEA"/>
    <w:rsid w:val="55E473F2"/>
    <w:rsid w:val="55E9E89E"/>
    <w:rsid w:val="56053366"/>
    <w:rsid w:val="562C7758"/>
    <w:rsid w:val="562CF5C1"/>
    <w:rsid w:val="56476BA2"/>
    <w:rsid w:val="5658B59E"/>
    <w:rsid w:val="565C69B5"/>
    <w:rsid w:val="565CB376"/>
    <w:rsid w:val="567A32DA"/>
    <w:rsid w:val="5681AF01"/>
    <w:rsid w:val="5682566F"/>
    <w:rsid w:val="56AD81CC"/>
    <w:rsid w:val="56B76731"/>
    <w:rsid w:val="56D53E1B"/>
    <w:rsid w:val="56FDC600"/>
    <w:rsid w:val="57164C22"/>
    <w:rsid w:val="57199818"/>
    <w:rsid w:val="5721A106"/>
    <w:rsid w:val="5721F77E"/>
    <w:rsid w:val="57220DA9"/>
    <w:rsid w:val="57428C52"/>
    <w:rsid w:val="5745AAA7"/>
    <w:rsid w:val="57630C09"/>
    <w:rsid w:val="579643B6"/>
    <w:rsid w:val="57C07276"/>
    <w:rsid w:val="57C1C17B"/>
    <w:rsid w:val="57DD4490"/>
    <w:rsid w:val="57F86904"/>
    <w:rsid w:val="581B0309"/>
    <w:rsid w:val="58218FEF"/>
    <w:rsid w:val="582D1C39"/>
    <w:rsid w:val="5833C7E8"/>
    <w:rsid w:val="5839359D"/>
    <w:rsid w:val="5864BF94"/>
    <w:rsid w:val="588E566B"/>
    <w:rsid w:val="5892B222"/>
    <w:rsid w:val="58ECAE09"/>
    <w:rsid w:val="58F45ED9"/>
    <w:rsid w:val="59009161"/>
    <w:rsid w:val="590AF614"/>
    <w:rsid w:val="5923E7AF"/>
    <w:rsid w:val="5943ED6D"/>
    <w:rsid w:val="59609D1B"/>
    <w:rsid w:val="596390D8"/>
    <w:rsid w:val="596FF1FF"/>
    <w:rsid w:val="5985C811"/>
    <w:rsid w:val="5991395C"/>
    <w:rsid w:val="59DC0B70"/>
    <w:rsid w:val="5A05DAAF"/>
    <w:rsid w:val="5A15AEF8"/>
    <w:rsid w:val="5A2CBF9E"/>
    <w:rsid w:val="5A44F205"/>
    <w:rsid w:val="5AB09E15"/>
    <w:rsid w:val="5AB2946A"/>
    <w:rsid w:val="5ABA9C7C"/>
    <w:rsid w:val="5AD04492"/>
    <w:rsid w:val="5AD339FB"/>
    <w:rsid w:val="5AD5A6EC"/>
    <w:rsid w:val="5AE64E81"/>
    <w:rsid w:val="5AEF3B61"/>
    <w:rsid w:val="5AF01868"/>
    <w:rsid w:val="5B22D3A5"/>
    <w:rsid w:val="5B244CFE"/>
    <w:rsid w:val="5B2740F5"/>
    <w:rsid w:val="5B2D4C0E"/>
    <w:rsid w:val="5B31D72A"/>
    <w:rsid w:val="5B33A41E"/>
    <w:rsid w:val="5B3479B7"/>
    <w:rsid w:val="5B3BA1DD"/>
    <w:rsid w:val="5B6356F7"/>
    <w:rsid w:val="5BBF1E4E"/>
    <w:rsid w:val="5BC2370B"/>
    <w:rsid w:val="5BCE4EC6"/>
    <w:rsid w:val="5BDAB328"/>
    <w:rsid w:val="5BE44E8D"/>
    <w:rsid w:val="5BEE8934"/>
    <w:rsid w:val="5BFBB25A"/>
    <w:rsid w:val="5BFD4E87"/>
    <w:rsid w:val="5C2D5955"/>
    <w:rsid w:val="5C300968"/>
    <w:rsid w:val="5C52E600"/>
    <w:rsid w:val="5C625EC8"/>
    <w:rsid w:val="5C65FBD7"/>
    <w:rsid w:val="5C714CCF"/>
    <w:rsid w:val="5C780379"/>
    <w:rsid w:val="5C900AAE"/>
    <w:rsid w:val="5CA1C9CF"/>
    <w:rsid w:val="5CD8088A"/>
    <w:rsid w:val="5CEDDF5F"/>
    <w:rsid w:val="5CEE2423"/>
    <w:rsid w:val="5CF6BC5B"/>
    <w:rsid w:val="5CFA3544"/>
    <w:rsid w:val="5D29951B"/>
    <w:rsid w:val="5D4556CE"/>
    <w:rsid w:val="5D4FAEE4"/>
    <w:rsid w:val="5D6DD7E8"/>
    <w:rsid w:val="5D960093"/>
    <w:rsid w:val="5D9AE296"/>
    <w:rsid w:val="5DBAD14E"/>
    <w:rsid w:val="5DBB9D13"/>
    <w:rsid w:val="5DC2AD48"/>
    <w:rsid w:val="5DCFBCDF"/>
    <w:rsid w:val="5DD41B0D"/>
    <w:rsid w:val="5E029CFC"/>
    <w:rsid w:val="5E12496D"/>
    <w:rsid w:val="5E191A60"/>
    <w:rsid w:val="5E24BACF"/>
    <w:rsid w:val="5E26EC74"/>
    <w:rsid w:val="5E280CD2"/>
    <w:rsid w:val="5E42C7B7"/>
    <w:rsid w:val="5E457473"/>
    <w:rsid w:val="5E5176CB"/>
    <w:rsid w:val="5E522E80"/>
    <w:rsid w:val="5E806E8D"/>
    <w:rsid w:val="5E8E32C3"/>
    <w:rsid w:val="5EAEEE93"/>
    <w:rsid w:val="5EB6913F"/>
    <w:rsid w:val="5EBECF3C"/>
    <w:rsid w:val="5EC07924"/>
    <w:rsid w:val="5EE7F9A8"/>
    <w:rsid w:val="5EFF8213"/>
    <w:rsid w:val="5F5F5466"/>
    <w:rsid w:val="5FAA0DD5"/>
    <w:rsid w:val="5FABCA1D"/>
    <w:rsid w:val="5FB956E4"/>
    <w:rsid w:val="5FC04207"/>
    <w:rsid w:val="5FDF81BC"/>
    <w:rsid w:val="5FEC2076"/>
    <w:rsid w:val="5FFBC00A"/>
    <w:rsid w:val="600BDB13"/>
    <w:rsid w:val="6013D58F"/>
    <w:rsid w:val="6015B6C0"/>
    <w:rsid w:val="601FBBE4"/>
    <w:rsid w:val="602C9C0A"/>
    <w:rsid w:val="602D0FAC"/>
    <w:rsid w:val="60341F38"/>
    <w:rsid w:val="6044CC3C"/>
    <w:rsid w:val="6061200E"/>
    <w:rsid w:val="60780B24"/>
    <w:rsid w:val="60854E4C"/>
    <w:rsid w:val="609197CE"/>
    <w:rsid w:val="60B0EEDF"/>
    <w:rsid w:val="60BDAFF0"/>
    <w:rsid w:val="60FE7013"/>
    <w:rsid w:val="610A4981"/>
    <w:rsid w:val="614100B1"/>
    <w:rsid w:val="615C2787"/>
    <w:rsid w:val="6182D759"/>
    <w:rsid w:val="61A1842C"/>
    <w:rsid w:val="61B6B2A6"/>
    <w:rsid w:val="61DE8C1A"/>
    <w:rsid w:val="61DF03F2"/>
    <w:rsid w:val="61F1ED9F"/>
    <w:rsid w:val="620E1FE5"/>
    <w:rsid w:val="6214BC2B"/>
    <w:rsid w:val="622ABADB"/>
    <w:rsid w:val="62416A8A"/>
    <w:rsid w:val="62706506"/>
    <w:rsid w:val="6273508A"/>
    <w:rsid w:val="62807792"/>
    <w:rsid w:val="62833D40"/>
    <w:rsid w:val="628A9DC9"/>
    <w:rsid w:val="629068AC"/>
    <w:rsid w:val="6295CD6A"/>
    <w:rsid w:val="62AFB888"/>
    <w:rsid w:val="62B6F607"/>
    <w:rsid w:val="62D04AEF"/>
    <w:rsid w:val="62F3076E"/>
    <w:rsid w:val="630DD514"/>
    <w:rsid w:val="63201109"/>
    <w:rsid w:val="632F73DF"/>
    <w:rsid w:val="6331F877"/>
    <w:rsid w:val="633214A8"/>
    <w:rsid w:val="633950A5"/>
    <w:rsid w:val="6345381F"/>
    <w:rsid w:val="637A09AF"/>
    <w:rsid w:val="639149D5"/>
    <w:rsid w:val="63AC1A46"/>
    <w:rsid w:val="63CE450F"/>
    <w:rsid w:val="63F8239D"/>
    <w:rsid w:val="63FE93B6"/>
    <w:rsid w:val="64033783"/>
    <w:rsid w:val="640CE88A"/>
    <w:rsid w:val="642629B3"/>
    <w:rsid w:val="644C5674"/>
    <w:rsid w:val="645EB646"/>
    <w:rsid w:val="6481BE6D"/>
    <w:rsid w:val="6484CF5F"/>
    <w:rsid w:val="64868508"/>
    <w:rsid w:val="64B30828"/>
    <w:rsid w:val="64B4B21F"/>
    <w:rsid w:val="64BD0FD4"/>
    <w:rsid w:val="64C0A142"/>
    <w:rsid w:val="64EB1E0B"/>
    <w:rsid w:val="64ED07DE"/>
    <w:rsid w:val="65076466"/>
    <w:rsid w:val="651FD575"/>
    <w:rsid w:val="65349E79"/>
    <w:rsid w:val="653E3B1E"/>
    <w:rsid w:val="653E7FB0"/>
    <w:rsid w:val="654E3662"/>
    <w:rsid w:val="657BAC15"/>
    <w:rsid w:val="65BFAF62"/>
    <w:rsid w:val="65CB1090"/>
    <w:rsid w:val="65EF462B"/>
    <w:rsid w:val="65F2B465"/>
    <w:rsid w:val="661BE879"/>
    <w:rsid w:val="661C9C5B"/>
    <w:rsid w:val="6630419E"/>
    <w:rsid w:val="6630E51D"/>
    <w:rsid w:val="6655336F"/>
    <w:rsid w:val="665D3789"/>
    <w:rsid w:val="66B26AFF"/>
    <w:rsid w:val="66B78A6B"/>
    <w:rsid w:val="66C16482"/>
    <w:rsid w:val="66CF7602"/>
    <w:rsid w:val="66D571C3"/>
    <w:rsid w:val="66D878B7"/>
    <w:rsid w:val="66E97934"/>
    <w:rsid w:val="66FBF003"/>
    <w:rsid w:val="670C0F51"/>
    <w:rsid w:val="670F3A2D"/>
    <w:rsid w:val="6726C0CE"/>
    <w:rsid w:val="672DFF35"/>
    <w:rsid w:val="6733129E"/>
    <w:rsid w:val="673B8C4F"/>
    <w:rsid w:val="6740184C"/>
    <w:rsid w:val="67542A11"/>
    <w:rsid w:val="67888BEF"/>
    <w:rsid w:val="67AE6E2A"/>
    <w:rsid w:val="67B213A8"/>
    <w:rsid w:val="67B3A6DA"/>
    <w:rsid w:val="67B8F493"/>
    <w:rsid w:val="67BE8A15"/>
    <w:rsid w:val="67CABB85"/>
    <w:rsid w:val="67CC8B2D"/>
    <w:rsid w:val="67CE59E0"/>
    <w:rsid w:val="67D95C53"/>
    <w:rsid w:val="67DDD017"/>
    <w:rsid w:val="67E0D3FB"/>
    <w:rsid w:val="67E74D6A"/>
    <w:rsid w:val="67F23CE7"/>
    <w:rsid w:val="68177843"/>
    <w:rsid w:val="687C9C8F"/>
    <w:rsid w:val="688288A4"/>
    <w:rsid w:val="68BA2953"/>
    <w:rsid w:val="6907D8E1"/>
    <w:rsid w:val="690E8A8E"/>
    <w:rsid w:val="69247BBB"/>
    <w:rsid w:val="692748B0"/>
    <w:rsid w:val="692963CC"/>
    <w:rsid w:val="6937353C"/>
    <w:rsid w:val="693F1881"/>
    <w:rsid w:val="6947B768"/>
    <w:rsid w:val="695966D5"/>
    <w:rsid w:val="69657955"/>
    <w:rsid w:val="696C977A"/>
    <w:rsid w:val="696D0930"/>
    <w:rsid w:val="69802903"/>
    <w:rsid w:val="69833D17"/>
    <w:rsid w:val="69847F4E"/>
    <w:rsid w:val="6997571B"/>
    <w:rsid w:val="69BCF5B6"/>
    <w:rsid w:val="69F44FB1"/>
    <w:rsid w:val="69F811B9"/>
    <w:rsid w:val="6A2861E5"/>
    <w:rsid w:val="6A4CE85A"/>
    <w:rsid w:val="6A57F789"/>
    <w:rsid w:val="6A6D5DE7"/>
    <w:rsid w:val="6A75276A"/>
    <w:rsid w:val="6A772264"/>
    <w:rsid w:val="6A9A6BE7"/>
    <w:rsid w:val="6AA1310C"/>
    <w:rsid w:val="6AA7184A"/>
    <w:rsid w:val="6AB29E15"/>
    <w:rsid w:val="6AE11C0A"/>
    <w:rsid w:val="6B0E59A0"/>
    <w:rsid w:val="6B0F1938"/>
    <w:rsid w:val="6B1420A1"/>
    <w:rsid w:val="6B33B399"/>
    <w:rsid w:val="6B38A514"/>
    <w:rsid w:val="6B3B2B74"/>
    <w:rsid w:val="6B769DEE"/>
    <w:rsid w:val="6B79806A"/>
    <w:rsid w:val="6B7AA416"/>
    <w:rsid w:val="6B7ABCD6"/>
    <w:rsid w:val="6BBB2B4B"/>
    <w:rsid w:val="6C2635CB"/>
    <w:rsid w:val="6C2B5A36"/>
    <w:rsid w:val="6C3E86EF"/>
    <w:rsid w:val="6C54A02C"/>
    <w:rsid w:val="6C71A73A"/>
    <w:rsid w:val="6C804780"/>
    <w:rsid w:val="6C82CC85"/>
    <w:rsid w:val="6C856200"/>
    <w:rsid w:val="6CC4B0C7"/>
    <w:rsid w:val="6D087D99"/>
    <w:rsid w:val="6D09F07F"/>
    <w:rsid w:val="6D0D10AC"/>
    <w:rsid w:val="6D2A8691"/>
    <w:rsid w:val="6D30BA41"/>
    <w:rsid w:val="6D61E19B"/>
    <w:rsid w:val="6D6B80F9"/>
    <w:rsid w:val="6D7C0CA3"/>
    <w:rsid w:val="6D8F9509"/>
    <w:rsid w:val="6DA3267A"/>
    <w:rsid w:val="6DB4108C"/>
    <w:rsid w:val="6DB974D7"/>
    <w:rsid w:val="6DCEBDDC"/>
    <w:rsid w:val="6DD0FE07"/>
    <w:rsid w:val="6E0D239A"/>
    <w:rsid w:val="6E1C7C1B"/>
    <w:rsid w:val="6E221036"/>
    <w:rsid w:val="6E568DA1"/>
    <w:rsid w:val="6E628B03"/>
    <w:rsid w:val="6E6A7210"/>
    <w:rsid w:val="6E7AEF1F"/>
    <w:rsid w:val="6E8C713E"/>
    <w:rsid w:val="6E8D7EDE"/>
    <w:rsid w:val="6E9148EB"/>
    <w:rsid w:val="6EAA2291"/>
    <w:rsid w:val="6EAEDE8F"/>
    <w:rsid w:val="6EC6804B"/>
    <w:rsid w:val="6ECEBE36"/>
    <w:rsid w:val="6EE7BC3C"/>
    <w:rsid w:val="6EE84F70"/>
    <w:rsid w:val="6EEF711A"/>
    <w:rsid w:val="6EF2FAA8"/>
    <w:rsid w:val="6EF822ED"/>
    <w:rsid w:val="6F0A2787"/>
    <w:rsid w:val="6F4F0F2E"/>
    <w:rsid w:val="6F4F45B4"/>
    <w:rsid w:val="6F53F56C"/>
    <w:rsid w:val="6F56EAC4"/>
    <w:rsid w:val="6F90E5B1"/>
    <w:rsid w:val="6FA74752"/>
    <w:rsid w:val="6FAE45DC"/>
    <w:rsid w:val="6FC99381"/>
    <w:rsid w:val="6FCBDA0D"/>
    <w:rsid w:val="6FE3A023"/>
    <w:rsid w:val="6FEAA983"/>
    <w:rsid w:val="6FF38432"/>
    <w:rsid w:val="6FF7439D"/>
    <w:rsid w:val="7014A2E9"/>
    <w:rsid w:val="70155E08"/>
    <w:rsid w:val="701B0EDE"/>
    <w:rsid w:val="70251098"/>
    <w:rsid w:val="702DCFF4"/>
    <w:rsid w:val="703B07E6"/>
    <w:rsid w:val="704AF0A2"/>
    <w:rsid w:val="705A3150"/>
    <w:rsid w:val="707F816C"/>
    <w:rsid w:val="708061CA"/>
    <w:rsid w:val="70A40E36"/>
    <w:rsid w:val="71171224"/>
    <w:rsid w:val="7118A207"/>
    <w:rsid w:val="712D3691"/>
    <w:rsid w:val="714E5F65"/>
    <w:rsid w:val="7161EB37"/>
    <w:rsid w:val="718C76E3"/>
    <w:rsid w:val="71A5A184"/>
    <w:rsid w:val="71B89ADE"/>
    <w:rsid w:val="71C6085C"/>
    <w:rsid w:val="71C9AAB8"/>
    <w:rsid w:val="71EF021B"/>
    <w:rsid w:val="72004BE8"/>
    <w:rsid w:val="7201BA5E"/>
    <w:rsid w:val="723ED34D"/>
    <w:rsid w:val="72483FA9"/>
    <w:rsid w:val="72800938"/>
    <w:rsid w:val="7294580F"/>
    <w:rsid w:val="729B56C8"/>
    <w:rsid w:val="729F1B58"/>
    <w:rsid w:val="72B27C3D"/>
    <w:rsid w:val="72B6F7B5"/>
    <w:rsid w:val="72BF8948"/>
    <w:rsid w:val="72CEDA02"/>
    <w:rsid w:val="72EF8F23"/>
    <w:rsid w:val="72F12157"/>
    <w:rsid w:val="7310C137"/>
    <w:rsid w:val="731DEBD0"/>
    <w:rsid w:val="732FF8A1"/>
    <w:rsid w:val="733EF014"/>
    <w:rsid w:val="73660129"/>
    <w:rsid w:val="7395E9C8"/>
    <w:rsid w:val="73B65034"/>
    <w:rsid w:val="73C88E44"/>
    <w:rsid w:val="73D2914B"/>
    <w:rsid w:val="73DDB2F2"/>
    <w:rsid w:val="73FBAFAB"/>
    <w:rsid w:val="74019FD4"/>
    <w:rsid w:val="74135E13"/>
    <w:rsid w:val="742C786B"/>
    <w:rsid w:val="742ECDD9"/>
    <w:rsid w:val="74364223"/>
    <w:rsid w:val="744A3E05"/>
    <w:rsid w:val="744F4C45"/>
    <w:rsid w:val="7472B37A"/>
    <w:rsid w:val="747A8EAF"/>
    <w:rsid w:val="7483B4C2"/>
    <w:rsid w:val="7498E3B1"/>
    <w:rsid w:val="74A3B495"/>
    <w:rsid w:val="74BA304A"/>
    <w:rsid w:val="74C00CE0"/>
    <w:rsid w:val="74C41FE8"/>
    <w:rsid w:val="74C61C14"/>
    <w:rsid w:val="74CE878E"/>
    <w:rsid w:val="74EA693D"/>
    <w:rsid w:val="75028F0E"/>
    <w:rsid w:val="751A94AB"/>
    <w:rsid w:val="7521F6CD"/>
    <w:rsid w:val="754DA37C"/>
    <w:rsid w:val="758958DC"/>
    <w:rsid w:val="75AAEAEA"/>
    <w:rsid w:val="75AE9D00"/>
    <w:rsid w:val="75B22CC0"/>
    <w:rsid w:val="75CD191E"/>
    <w:rsid w:val="75D0017A"/>
    <w:rsid w:val="76051E9B"/>
    <w:rsid w:val="760D84F8"/>
    <w:rsid w:val="7627672F"/>
    <w:rsid w:val="7629BD6F"/>
    <w:rsid w:val="767C46CF"/>
    <w:rsid w:val="76868AFE"/>
    <w:rsid w:val="76AA576B"/>
    <w:rsid w:val="76AB8FB2"/>
    <w:rsid w:val="76BEEE2E"/>
    <w:rsid w:val="76D6E35E"/>
    <w:rsid w:val="76DD16A9"/>
    <w:rsid w:val="76F03634"/>
    <w:rsid w:val="76F35053"/>
    <w:rsid w:val="77100835"/>
    <w:rsid w:val="771052D7"/>
    <w:rsid w:val="77125413"/>
    <w:rsid w:val="7729C9B0"/>
    <w:rsid w:val="7738E1CB"/>
    <w:rsid w:val="7759389C"/>
    <w:rsid w:val="77666B05"/>
    <w:rsid w:val="77761E04"/>
    <w:rsid w:val="777E7372"/>
    <w:rsid w:val="7781DDD0"/>
    <w:rsid w:val="778D43E0"/>
    <w:rsid w:val="7796A9B3"/>
    <w:rsid w:val="77B5B42C"/>
    <w:rsid w:val="77CF7A39"/>
    <w:rsid w:val="77DD7FD2"/>
    <w:rsid w:val="77EBBA14"/>
    <w:rsid w:val="77F5D2DE"/>
    <w:rsid w:val="781421B1"/>
    <w:rsid w:val="78386782"/>
    <w:rsid w:val="78472DE2"/>
    <w:rsid w:val="7876382F"/>
    <w:rsid w:val="7888768A"/>
    <w:rsid w:val="78935539"/>
    <w:rsid w:val="78AFBFFE"/>
    <w:rsid w:val="78D02E67"/>
    <w:rsid w:val="78D2EC69"/>
    <w:rsid w:val="78F4CE35"/>
    <w:rsid w:val="79000FDF"/>
    <w:rsid w:val="7952A928"/>
    <w:rsid w:val="795F3EE6"/>
    <w:rsid w:val="796A7A06"/>
    <w:rsid w:val="799C8BA6"/>
    <w:rsid w:val="79DF1D01"/>
    <w:rsid w:val="79E4E52A"/>
    <w:rsid w:val="7A2AB881"/>
    <w:rsid w:val="7A2E92EB"/>
    <w:rsid w:val="7A39EF87"/>
    <w:rsid w:val="7A524A1B"/>
    <w:rsid w:val="7A5E4387"/>
    <w:rsid w:val="7A67AE36"/>
    <w:rsid w:val="7A9F1235"/>
    <w:rsid w:val="7AA93015"/>
    <w:rsid w:val="7AA97763"/>
    <w:rsid w:val="7AB718D0"/>
    <w:rsid w:val="7ACBFE3D"/>
    <w:rsid w:val="7AF3032B"/>
    <w:rsid w:val="7AF48914"/>
    <w:rsid w:val="7AFFB701"/>
    <w:rsid w:val="7B01F916"/>
    <w:rsid w:val="7B0B6328"/>
    <w:rsid w:val="7B119553"/>
    <w:rsid w:val="7B3C7FAD"/>
    <w:rsid w:val="7B436EE3"/>
    <w:rsid w:val="7B4722D8"/>
    <w:rsid w:val="7B4E3BCC"/>
    <w:rsid w:val="7B534A2D"/>
    <w:rsid w:val="7B53A697"/>
    <w:rsid w:val="7B5C393E"/>
    <w:rsid w:val="7B8E30BF"/>
    <w:rsid w:val="7B9E25F3"/>
    <w:rsid w:val="7BD6600A"/>
    <w:rsid w:val="7C5FA7D4"/>
    <w:rsid w:val="7C66C83F"/>
    <w:rsid w:val="7C746D8A"/>
    <w:rsid w:val="7C790A57"/>
    <w:rsid w:val="7C889927"/>
    <w:rsid w:val="7C9DFD73"/>
    <w:rsid w:val="7D16206F"/>
    <w:rsid w:val="7D4A86A7"/>
    <w:rsid w:val="7D566D22"/>
    <w:rsid w:val="7D685E60"/>
    <w:rsid w:val="7D68C8DE"/>
    <w:rsid w:val="7D691B41"/>
    <w:rsid w:val="7D9AD5D2"/>
    <w:rsid w:val="7DB2D041"/>
    <w:rsid w:val="7DCBF452"/>
    <w:rsid w:val="7DCC4738"/>
    <w:rsid w:val="7DD05597"/>
    <w:rsid w:val="7DEAE92C"/>
    <w:rsid w:val="7E09DADC"/>
    <w:rsid w:val="7E0C2C37"/>
    <w:rsid w:val="7E0E963F"/>
    <w:rsid w:val="7E198F4A"/>
    <w:rsid w:val="7E1A7FA7"/>
    <w:rsid w:val="7E2849C1"/>
    <w:rsid w:val="7E664539"/>
    <w:rsid w:val="7E7B19FA"/>
    <w:rsid w:val="7E7BD9BD"/>
    <w:rsid w:val="7EDAADC0"/>
    <w:rsid w:val="7EE1163A"/>
    <w:rsid w:val="7EF731DB"/>
    <w:rsid w:val="7EFB1330"/>
    <w:rsid w:val="7F067C81"/>
    <w:rsid w:val="7F0C6B06"/>
    <w:rsid w:val="7F13B557"/>
    <w:rsid w:val="7F244922"/>
    <w:rsid w:val="7F261563"/>
    <w:rsid w:val="7F3FBF7A"/>
    <w:rsid w:val="7F4AE0E1"/>
    <w:rsid w:val="7F4D8EFC"/>
    <w:rsid w:val="7F660E59"/>
    <w:rsid w:val="7F7ACC1B"/>
    <w:rsid w:val="7F89363C"/>
    <w:rsid w:val="7FA172D5"/>
    <w:rsid w:val="7FAC1A33"/>
    <w:rsid w:val="7FB24D51"/>
    <w:rsid w:val="7FCB2C08"/>
    <w:rsid w:val="7FE7A53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63125"/>
  <w15:chartTrackingRefBased/>
  <w15:docId w15:val="{B7D8FBD0-E6FC-480D-9667-1027C227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63"/>
    <w:rPr>
      <w:rFonts w:ascii="Arial Black" w:eastAsia="Arial Black" w:hAnsi="Arial Black" w:cs="Arial Black"/>
      <w:lang w:val="es-ES"/>
    </w:rPr>
  </w:style>
  <w:style w:type="paragraph" w:styleId="Ttulo1">
    <w:name w:val="heading 1"/>
    <w:basedOn w:val="Normal"/>
    <w:link w:val="Ttulo1Car"/>
    <w:uiPriority w:val="9"/>
    <w:qFormat/>
    <w:rsid w:val="00FD4263"/>
    <w:pPr>
      <w:ind w:left="1006" w:hanging="361"/>
      <w:outlineLvl w:val="0"/>
    </w:pPr>
    <w:rPr>
      <w:rFonts w:ascii="Arial" w:eastAsia="Arial" w:hAnsi="Arial" w:cs="Arial"/>
      <w:b/>
      <w:bCs/>
      <w:sz w:val="28"/>
      <w:szCs w:val="28"/>
    </w:rPr>
  </w:style>
  <w:style w:type="paragraph" w:styleId="Ttulo2">
    <w:name w:val="heading 2"/>
    <w:basedOn w:val="Normal"/>
    <w:link w:val="Ttulo2Car"/>
    <w:uiPriority w:val="9"/>
    <w:unhideWhenUsed/>
    <w:qFormat/>
    <w:rsid w:val="00FD4263"/>
    <w:pPr>
      <w:ind w:right="111"/>
      <w:jc w:val="right"/>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263"/>
    <w:rPr>
      <w:rFonts w:ascii="Arial" w:eastAsia="Arial" w:hAnsi="Arial" w:cs="Arial"/>
      <w:b/>
      <w:bCs/>
      <w:sz w:val="28"/>
      <w:szCs w:val="28"/>
      <w:lang w:val="es-ES"/>
    </w:rPr>
  </w:style>
  <w:style w:type="character" w:customStyle="1" w:styleId="Ttulo2Car">
    <w:name w:val="Título 2 Car"/>
    <w:basedOn w:val="Fuentedeprrafopredeter"/>
    <w:link w:val="Ttulo2"/>
    <w:uiPriority w:val="9"/>
    <w:rsid w:val="00FD4263"/>
    <w:rPr>
      <w:rFonts w:ascii="Arial" w:eastAsia="Arial" w:hAnsi="Arial" w:cs="Arial"/>
      <w:b/>
      <w:bCs/>
      <w:sz w:val="24"/>
      <w:szCs w:val="24"/>
      <w:lang w:val="es-ES"/>
    </w:rPr>
  </w:style>
  <w:style w:type="table" w:customStyle="1" w:styleId="NormalTable0">
    <w:name w:val="Normal Table0"/>
    <w:uiPriority w:val="2"/>
    <w:semiHidden/>
    <w:unhideWhenUsed/>
    <w:qFormat/>
    <w:rsid w:val="00FD42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FD4263"/>
    <w:pPr>
      <w:spacing w:before="149"/>
      <w:ind w:left="396" w:hanging="285"/>
    </w:pPr>
    <w:rPr>
      <w:sz w:val="24"/>
      <w:szCs w:val="24"/>
    </w:rPr>
  </w:style>
  <w:style w:type="paragraph" w:styleId="Textoindependiente">
    <w:name w:val="Body Text"/>
    <w:basedOn w:val="Normal"/>
    <w:link w:val="TextoindependienteCar"/>
    <w:uiPriority w:val="1"/>
    <w:qFormat/>
    <w:rsid w:val="00FD4263"/>
    <w:rPr>
      <w:sz w:val="24"/>
      <w:szCs w:val="24"/>
    </w:rPr>
  </w:style>
  <w:style w:type="character" w:customStyle="1" w:styleId="TextoindependienteCar">
    <w:name w:val="Texto independiente Car"/>
    <w:basedOn w:val="Fuentedeprrafopredeter"/>
    <w:link w:val="Textoindependiente"/>
    <w:uiPriority w:val="1"/>
    <w:rsid w:val="00FD4263"/>
    <w:rPr>
      <w:rFonts w:ascii="Arial Black" w:eastAsia="Arial Black" w:hAnsi="Arial Black" w:cs="Arial Black"/>
      <w:sz w:val="24"/>
      <w:szCs w:val="24"/>
      <w:lang w:val="es-ES"/>
    </w:rPr>
  </w:style>
  <w:style w:type="paragraph" w:styleId="Ttulo">
    <w:name w:val="Title"/>
    <w:basedOn w:val="Normal"/>
    <w:link w:val="TtuloCar"/>
    <w:uiPriority w:val="10"/>
    <w:qFormat/>
    <w:rsid w:val="00FD4263"/>
    <w:pPr>
      <w:spacing w:before="168"/>
      <w:ind w:left="1006" w:right="1009"/>
      <w:jc w:val="center"/>
    </w:pPr>
    <w:rPr>
      <w:rFonts w:ascii="Arial" w:eastAsia="Arial" w:hAnsi="Arial" w:cs="Arial"/>
      <w:b/>
      <w:bCs/>
      <w:sz w:val="48"/>
      <w:szCs w:val="48"/>
    </w:rPr>
  </w:style>
  <w:style w:type="character" w:customStyle="1" w:styleId="TtuloCar">
    <w:name w:val="Título Car"/>
    <w:basedOn w:val="Fuentedeprrafopredeter"/>
    <w:link w:val="Ttulo"/>
    <w:uiPriority w:val="10"/>
    <w:rsid w:val="00FD4263"/>
    <w:rPr>
      <w:rFonts w:ascii="Arial" w:eastAsia="Arial" w:hAnsi="Arial" w:cs="Arial"/>
      <w:b/>
      <w:bCs/>
      <w:sz w:val="48"/>
      <w:szCs w:val="48"/>
      <w:lang w:val="es-ES"/>
    </w:rPr>
  </w:style>
  <w:style w:type="paragraph" w:styleId="Prrafodelista">
    <w:name w:val="List Paragraph"/>
    <w:basedOn w:val="Normal"/>
    <w:link w:val="PrrafodelistaCar"/>
    <w:uiPriority w:val="1"/>
    <w:qFormat/>
    <w:rsid w:val="00FD4263"/>
    <w:pPr>
      <w:ind w:left="833" w:hanging="360"/>
    </w:pPr>
  </w:style>
  <w:style w:type="paragraph" w:customStyle="1" w:styleId="TableParagraph">
    <w:name w:val="Table Paragraph"/>
    <w:basedOn w:val="Normal"/>
    <w:uiPriority w:val="1"/>
    <w:qFormat/>
    <w:rsid w:val="00FD4263"/>
  </w:style>
  <w:style w:type="paragraph" w:styleId="Encabezado">
    <w:name w:val="header"/>
    <w:basedOn w:val="Normal"/>
    <w:link w:val="EncabezadoCar"/>
    <w:uiPriority w:val="99"/>
    <w:unhideWhenUsed/>
    <w:rsid w:val="00FD4263"/>
    <w:pPr>
      <w:tabs>
        <w:tab w:val="center" w:pos="4419"/>
        <w:tab w:val="right" w:pos="8838"/>
      </w:tabs>
    </w:pPr>
  </w:style>
  <w:style w:type="character" w:customStyle="1" w:styleId="EncabezadoCar">
    <w:name w:val="Encabezado Car"/>
    <w:basedOn w:val="Fuentedeprrafopredeter"/>
    <w:link w:val="Encabezado"/>
    <w:uiPriority w:val="99"/>
    <w:rsid w:val="00FD4263"/>
    <w:rPr>
      <w:rFonts w:ascii="Arial Black" w:eastAsia="Arial Black" w:hAnsi="Arial Black" w:cs="Arial Black"/>
      <w:lang w:val="es-ES"/>
    </w:rPr>
  </w:style>
  <w:style w:type="paragraph" w:styleId="Piedepgina">
    <w:name w:val="footer"/>
    <w:basedOn w:val="Normal"/>
    <w:link w:val="PiedepginaCar"/>
    <w:unhideWhenUsed/>
    <w:rsid w:val="00FD4263"/>
    <w:pPr>
      <w:tabs>
        <w:tab w:val="center" w:pos="4419"/>
        <w:tab w:val="right" w:pos="8838"/>
      </w:tabs>
    </w:pPr>
  </w:style>
  <w:style w:type="character" w:customStyle="1" w:styleId="PiedepginaCar">
    <w:name w:val="Pie de página Car"/>
    <w:basedOn w:val="Fuentedeprrafopredeter"/>
    <w:link w:val="Piedepgina"/>
    <w:rsid w:val="00FD4263"/>
    <w:rPr>
      <w:rFonts w:ascii="Arial Black" w:eastAsia="Arial Black" w:hAnsi="Arial Black" w:cs="Arial Black"/>
      <w:lang w:val="es-ES"/>
    </w:rPr>
  </w:style>
  <w:style w:type="character" w:styleId="Hipervnculo">
    <w:name w:val="Hyperlink"/>
    <w:basedOn w:val="Fuentedeprrafopredeter"/>
    <w:uiPriority w:val="99"/>
    <w:unhideWhenUsed/>
    <w:rsid w:val="00FD4263"/>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normal1">
    <w:name w:val="Plain Table 1"/>
    <w:basedOn w:val="Tablanormal"/>
    <w:uiPriority w:val="41"/>
    <w:rsid w:val="007459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B51912"/>
    <w:pPr>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clara">
    <w:name w:val="Grid Table Light"/>
    <w:basedOn w:val="Tablanormal"/>
    <w:uiPriority w:val="40"/>
    <w:rsid w:val="00B519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9745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56D"/>
    <w:rPr>
      <w:rFonts w:ascii="Segoe UI" w:eastAsia="Arial Black" w:hAnsi="Segoe UI" w:cs="Segoe UI"/>
      <w:sz w:val="18"/>
      <w:szCs w:val="18"/>
      <w:lang w:val="es-ES"/>
    </w:rPr>
  </w:style>
  <w:style w:type="character" w:styleId="Refdecomentario">
    <w:name w:val="annotation reference"/>
    <w:basedOn w:val="Fuentedeprrafopredeter"/>
    <w:uiPriority w:val="99"/>
    <w:semiHidden/>
    <w:unhideWhenUsed/>
    <w:rsid w:val="004F738C"/>
    <w:rPr>
      <w:sz w:val="16"/>
      <w:szCs w:val="16"/>
    </w:rPr>
  </w:style>
  <w:style w:type="paragraph" w:styleId="Textocomentario">
    <w:name w:val="annotation text"/>
    <w:basedOn w:val="Normal"/>
    <w:link w:val="TextocomentarioCar"/>
    <w:uiPriority w:val="99"/>
    <w:semiHidden/>
    <w:unhideWhenUsed/>
    <w:rsid w:val="00767551"/>
    <w:rPr>
      <w:sz w:val="20"/>
      <w:szCs w:val="20"/>
    </w:rPr>
  </w:style>
  <w:style w:type="character" w:customStyle="1" w:styleId="TextocomentarioCar">
    <w:name w:val="Texto comentario Car"/>
    <w:basedOn w:val="Fuentedeprrafopredeter"/>
    <w:link w:val="Textocomentario"/>
    <w:uiPriority w:val="99"/>
    <w:semiHidden/>
    <w:rsid w:val="00767551"/>
    <w:rPr>
      <w:rFonts w:ascii="Arial Black" w:eastAsia="Arial Black" w:hAnsi="Arial Black" w:cs="Arial Black"/>
      <w:sz w:val="20"/>
      <w:szCs w:val="20"/>
      <w:lang w:val="es-ES"/>
    </w:rPr>
  </w:style>
  <w:style w:type="paragraph" w:customStyle="1" w:styleId="Estilo1">
    <w:name w:val="Estilo1"/>
    <w:basedOn w:val="Ttulo1"/>
    <w:link w:val="Estilo1Car"/>
    <w:rsid w:val="007A6675"/>
    <w:pPr>
      <w:numPr>
        <w:ilvl w:val="1"/>
        <w:numId w:val="1"/>
      </w:numPr>
      <w:spacing w:before="300"/>
      <w:ind w:left="7165"/>
    </w:pPr>
    <w:rPr>
      <w:rFonts w:asciiTheme="majorHAnsi" w:eastAsiaTheme="minorHAnsi" w:hAnsiTheme="majorHAnsi" w:cstheme="minorHAnsi"/>
      <w:color w:val="C00000"/>
      <w:lang w:val="es-CO"/>
    </w:rPr>
  </w:style>
  <w:style w:type="paragraph" w:customStyle="1" w:styleId="Estilo2">
    <w:name w:val="Estilo2"/>
    <w:basedOn w:val="Estilo1"/>
    <w:link w:val="Estilo2Car"/>
    <w:qFormat/>
    <w:rsid w:val="00B34BB1"/>
    <w:pPr>
      <w:ind w:left="360"/>
      <w:jc w:val="center"/>
    </w:pPr>
  </w:style>
  <w:style w:type="character" w:customStyle="1" w:styleId="Estilo1Car">
    <w:name w:val="Estilo1 Car"/>
    <w:basedOn w:val="Ttulo1Car"/>
    <w:link w:val="Estilo1"/>
    <w:rsid w:val="007A6675"/>
    <w:rPr>
      <w:rFonts w:asciiTheme="majorHAnsi" w:eastAsia="Arial" w:hAnsiTheme="majorHAnsi" w:cstheme="minorHAnsi"/>
      <w:b/>
      <w:bCs/>
      <w:color w:val="C00000"/>
      <w:sz w:val="28"/>
      <w:szCs w:val="28"/>
      <w:lang w:val="es-ES"/>
    </w:rPr>
  </w:style>
  <w:style w:type="paragraph" w:styleId="Bibliografa">
    <w:name w:val="Bibliography"/>
    <w:basedOn w:val="Normal"/>
    <w:next w:val="Normal"/>
    <w:uiPriority w:val="37"/>
    <w:unhideWhenUsed/>
    <w:rsid w:val="006A6805"/>
  </w:style>
  <w:style w:type="character" w:customStyle="1" w:styleId="Estilo2Car">
    <w:name w:val="Estilo2 Car"/>
    <w:basedOn w:val="Estilo1Car"/>
    <w:link w:val="Estilo2"/>
    <w:rsid w:val="00B34BB1"/>
    <w:rPr>
      <w:rFonts w:asciiTheme="majorHAnsi" w:eastAsia="Arial" w:hAnsiTheme="majorHAnsi" w:cstheme="minorHAnsi"/>
      <w:b/>
      <w:bCs/>
      <w:color w:val="C00000"/>
      <w:sz w:val="28"/>
      <w:szCs w:val="28"/>
      <w:lang w:val="es-ES"/>
    </w:rPr>
  </w:style>
  <w:style w:type="paragraph" w:styleId="Descripcin">
    <w:name w:val="caption"/>
    <w:basedOn w:val="Normal"/>
    <w:next w:val="Normal"/>
    <w:uiPriority w:val="35"/>
    <w:unhideWhenUsed/>
    <w:qFormat/>
    <w:rsid w:val="00A9539C"/>
    <w:pPr>
      <w:spacing w:after="200"/>
    </w:pPr>
    <w:rPr>
      <w:i/>
      <w:iCs/>
      <w:color w:val="44546A" w:themeColor="text2"/>
      <w:sz w:val="18"/>
      <w:szCs w:val="18"/>
    </w:rPr>
  </w:style>
  <w:style w:type="paragraph" w:styleId="Tabladeilustraciones">
    <w:name w:val="table of figures"/>
    <w:basedOn w:val="Normal"/>
    <w:next w:val="Normal"/>
    <w:uiPriority w:val="99"/>
    <w:unhideWhenUsed/>
    <w:rsid w:val="0064636C"/>
  </w:style>
  <w:style w:type="paragraph" w:styleId="Asuntodelcomentario">
    <w:name w:val="annotation subject"/>
    <w:basedOn w:val="Textocomentario"/>
    <w:next w:val="Textocomentario"/>
    <w:link w:val="AsuntodelcomentarioCar"/>
    <w:uiPriority w:val="99"/>
    <w:semiHidden/>
    <w:unhideWhenUsed/>
    <w:rsid w:val="00D8463B"/>
    <w:rPr>
      <w:b/>
      <w:bCs/>
    </w:rPr>
  </w:style>
  <w:style w:type="character" w:customStyle="1" w:styleId="AsuntodelcomentarioCar">
    <w:name w:val="Asunto del comentario Car"/>
    <w:basedOn w:val="TextocomentarioCar"/>
    <w:link w:val="Asuntodelcomentario"/>
    <w:uiPriority w:val="99"/>
    <w:semiHidden/>
    <w:rsid w:val="00D8463B"/>
    <w:rPr>
      <w:rFonts w:ascii="Arial Black" w:eastAsia="Arial Black" w:hAnsi="Arial Black" w:cs="Arial Black"/>
      <w:b/>
      <w:bCs/>
      <w:sz w:val="20"/>
      <w:szCs w:val="20"/>
      <w:lang w:val="es-ES"/>
    </w:rPr>
  </w:style>
  <w:style w:type="character" w:customStyle="1" w:styleId="normaltextrun">
    <w:name w:val="normaltextrun"/>
    <w:basedOn w:val="Fuentedeprrafopredeter"/>
    <w:rsid w:val="00FB17F2"/>
  </w:style>
  <w:style w:type="character" w:customStyle="1" w:styleId="eop">
    <w:name w:val="eop"/>
    <w:basedOn w:val="Fuentedeprrafopredeter"/>
    <w:rsid w:val="00FB17F2"/>
  </w:style>
  <w:style w:type="paragraph" w:styleId="Revisin">
    <w:name w:val="Revision"/>
    <w:hidden/>
    <w:uiPriority w:val="99"/>
    <w:semiHidden/>
    <w:rsid w:val="008A5B05"/>
    <w:pPr>
      <w:spacing w:after="0" w:line="240" w:lineRule="auto"/>
    </w:pPr>
    <w:rPr>
      <w:rFonts w:ascii="Arial Black" w:eastAsia="Arial Black" w:hAnsi="Arial Black" w:cs="Arial Black"/>
      <w:lang w:val="es-ES"/>
    </w:rPr>
  </w:style>
  <w:style w:type="paragraph" w:styleId="Textonotapie">
    <w:name w:val="footnote text"/>
    <w:basedOn w:val="Normal"/>
    <w:link w:val="TextonotapieCar"/>
    <w:uiPriority w:val="99"/>
    <w:semiHidden/>
    <w:unhideWhenUsed/>
    <w:rsid w:val="00EC65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657D"/>
    <w:rPr>
      <w:rFonts w:ascii="Arial Black" w:eastAsia="Arial Black" w:hAnsi="Arial Black" w:cs="Arial Black"/>
      <w:sz w:val="20"/>
      <w:szCs w:val="20"/>
      <w:lang w:val="es-ES"/>
    </w:rPr>
  </w:style>
  <w:style w:type="character" w:styleId="Refdenotaalpie">
    <w:name w:val="footnote reference"/>
    <w:basedOn w:val="Fuentedeprrafopredeter"/>
    <w:uiPriority w:val="99"/>
    <w:semiHidden/>
    <w:unhideWhenUsed/>
    <w:rsid w:val="00EC657D"/>
    <w:rPr>
      <w:vertAlign w:val="superscript"/>
    </w:rPr>
  </w:style>
  <w:style w:type="character" w:customStyle="1" w:styleId="PrrafodelistaCar">
    <w:name w:val="Párrafo de lista Car"/>
    <w:link w:val="Prrafodelista"/>
    <w:uiPriority w:val="34"/>
    <w:locked/>
    <w:rsid w:val="002B72BB"/>
    <w:rPr>
      <w:rFonts w:ascii="Arial Black" w:eastAsia="Arial Black" w:hAnsi="Arial Black" w:cs="Arial Black"/>
      <w:lang w:val="es-ES"/>
    </w:rPr>
  </w:style>
  <w:style w:type="paragraph" w:styleId="TtuloTDC">
    <w:name w:val="TOC Heading"/>
    <w:basedOn w:val="Ttulo1"/>
    <w:next w:val="Normal"/>
    <w:uiPriority w:val="39"/>
    <w:unhideWhenUsed/>
    <w:qFormat/>
    <w:rsid w:val="009E45A0"/>
    <w:pPr>
      <w:keepNext/>
      <w:keepLines/>
      <w:spacing w:before="240" w:after="0"/>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Sinespaciado">
    <w:name w:val="No Spacing"/>
    <w:uiPriority w:val="1"/>
    <w:qFormat/>
    <w:rsid w:val="0012094E"/>
    <w:pPr>
      <w:spacing w:after="0" w:line="240" w:lineRule="auto"/>
    </w:pPr>
    <w:rPr>
      <w:rFonts w:ascii="Arial Black" w:eastAsia="Arial Black" w:hAnsi="Arial Black" w:cs="Arial Black"/>
      <w:lang w:val="es-ES"/>
    </w:rPr>
  </w:style>
  <w:style w:type="paragraph" w:customStyle="1" w:styleId="paragraph">
    <w:name w:val="paragraph"/>
    <w:basedOn w:val="Normal"/>
    <w:rsid w:val="00A164D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1clara-nfasis5">
    <w:name w:val="Grid Table 1 Light Accent 5"/>
    <w:basedOn w:val="Tablanormal"/>
    <w:uiPriority w:val="46"/>
    <w:rsid w:val="00626005"/>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Nmerodepgina">
    <w:name w:val="page number"/>
    <w:rsid w:val="00B07E11"/>
    <w:rPr>
      <w:rFonts w:cs="Times New Roman"/>
    </w:rPr>
  </w:style>
  <w:style w:type="paragraph" w:customStyle="1" w:styleId="Standard">
    <w:name w:val="Standard"/>
    <w:rsid w:val="00B07E11"/>
    <w:pPr>
      <w:suppressAutoHyphens/>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461">
      <w:bodyDiv w:val="1"/>
      <w:marLeft w:val="0"/>
      <w:marRight w:val="0"/>
      <w:marTop w:val="0"/>
      <w:marBottom w:val="0"/>
      <w:divBdr>
        <w:top w:val="none" w:sz="0" w:space="0" w:color="auto"/>
        <w:left w:val="none" w:sz="0" w:space="0" w:color="auto"/>
        <w:bottom w:val="none" w:sz="0" w:space="0" w:color="auto"/>
        <w:right w:val="none" w:sz="0" w:space="0" w:color="auto"/>
      </w:divBdr>
      <w:divsChild>
        <w:div w:id="1120227336">
          <w:marLeft w:val="720"/>
          <w:marRight w:val="0"/>
          <w:marTop w:val="0"/>
          <w:marBottom w:val="0"/>
          <w:divBdr>
            <w:top w:val="none" w:sz="0" w:space="0" w:color="auto"/>
            <w:left w:val="none" w:sz="0" w:space="0" w:color="auto"/>
            <w:bottom w:val="none" w:sz="0" w:space="0" w:color="auto"/>
            <w:right w:val="none" w:sz="0" w:space="0" w:color="auto"/>
          </w:divBdr>
        </w:div>
        <w:div w:id="1413118302">
          <w:marLeft w:val="720"/>
          <w:marRight w:val="0"/>
          <w:marTop w:val="0"/>
          <w:marBottom w:val="0"/>
          <w:divBdr>
            <w:top w:val="none" w:sz="0" w:space="0" w:color="auto"/>
            <w:left w:val="none" w:sz="0" w:space="0" w:color="auto"/>
            <w:bottom w:val="none" w:sz="0" w:space="0" w:color="auto"/>
            <w:right w:val="none" w:sz="0" w:space="0" w:color="auto"/>
          </w:divBdr>
        </w:div>
        <w:div w:id="701445287">
          <w:marLeft w:val="720"/>
          <w:marRight w:val="0"/>
          <w:marTop w:val="0"/>
          <w:marBottom w:val="0"/>
          <w:divBdr>
            <w:top w:val="none" w:sz="0" w:space="0" w:color="auto"/>
            <w:left w:val="none" w:sz="0" w:space="0" w:color="auto"/>
            <w:bottom w:val="none" w:sz="0" w:space="0" w:color="auto"/>
            <w:right w:val="none" w:sz="0" w:space="0" w:color="auto"/>
          </w:divBdr>
        </w:div>
        <w:div w:id="291444605">
          <w:marLeft w:val="720"/>
          <w:marRight w:val="0"/>
          <w:marTop w:val="0"/>
          <w:marBottom w:val="0"/>
          <w:divBdr>
            <w:top w:val="none" w:sz="0" w:space="0" w:color="auto"/>
            <w:left w:val="none" w:sz="0" w:space="0" w:color="auto"/>
            <w:bottom w:val="none" w:sz="0" w:space="0" w:color="auto"/>
            <w:right w:val="none" w:sz="0" w:space="0" w:color="auto"/>
          </w:divBdr>
        </w:div>
        <w:div w:id="507646940">
          <w:marLeft w:val="720"/>
          <w:marRight w:val="0"/>
          <w:marTop w:val="0"/>
          <w:marBottom w:val="0"/>
          <w:divBdr>
            <w:top w:val="none" w:sz="0" w:space="0" w:color="auto"/>
            <w:left w:val="none" w:sz="0" w:space="0" w:color="auto"/>
            <w:bottom w:val="none" w:sz="0" w:space="0" w:color="auto"/>
            <w:right w:val="none" w:sz="0" w:space="0" w:color="auto"/>
          </w:divBdr>
        </w:div>
        <w:div w:id="715203480">
          <w:marLeft w:val="720"/>
          <w:marRight w:val="0"/>
          <w:marTop w:val="0"/>
          <w:marBottom w:val="0"/>
          <w:divBdr>
            <w:top w:val="none" w:sz="0" w:space="0" w:color="auto"/>
            <w:left w:val="none" w:sz="0" w:space="0" w:color="auto"/>
            <w:bottom w:val="none" w:sz="0" w:space="0" w:color="auto"/>
            <w:right w:val="none" w:sz="0" w:space="0" w:color="auto"/>
          </w:divBdr>
        </w:div>
        <w:div w:id="1449474712">
          <w:marLeft w:val="720"/>
          <w:marRight w:val="0"/>
          <w:marTop w:val="0"/>
          <w:marBottom w:val="0"/>
          <w:divBdr>
            <w:top w:val="none" w:sz="0" w:space="0" w:color="auto"/>
            <w:left w:val="none" w:sz="0" w:space="0" w:color="auto"/>
            <w:bottom w:val="none" w:sz="0" w:space="0" w:color="auto"/>
            <w:right w:val="none" w:sz="0" w:space="0" w:color="auto"/>
          </w:divBdr>
        </w:div>
        <w:div w:id="458691116">
          <w:marLeft w:val="720"/>
          <w:marRight w:val="0"/>
          <w:marTop w:val="0"/>
          <w:marBottom w:val="0"/>
          <w:divBdr>
            <w:top w:val="none" w:sz="0" w:space="0" w:color="auto"/>
            <w:left w:val="none" w:sz="0" w:space="0" w:color="auto"/>
            <w:bottom w:val="none" w:sz="0" w:space="0" w:color="auto"/>
            <w:right w:val="none" w:sz="0" w:space="0" w:color="auto"/>
          </w:divBdr>
        </w:div>
        <w:div w:id="1271428285">
          <w:marLeft w:val="720"/>
          <w:marRight w:val="0"/>
          <w:marTop w:val="0"/>
          <w:marBottom w:val="0"/>
          <w:divBdr>
            <w:top w:val="none" w:sz="0" w:space="0" w:color="auto"/>
            <w:left w:val="none" w:sz="0" w:space="0" w:color="auto"/>
            <w:bottom w:val="none" w:sz="0" w:space="0" w:color="auto"/>
            <w:right w:val="none" w:sz="0" w:space="0" w:color="auto"/>
          </w:divBdr>
        </w:div>
      </w:divsChild>
    </w:div>
    <w:div w:id="107091098">
      <w:bodyDiv w:val="1"/>
      <w:marLeft w:val="0"/>
      <w:marRight w:val="0"/>
      <w:marTop w:val="0"/>
      <w:marBottom w:val="0"/>
      <w:divBdr>
        <w:top w:val="none" w:sz="0" w:space="0" w:color="auto"/>
        <w:left w:val="none" w:sz="0" w:space="0" w:color="auto"/>
        <w:bottom w:val="none" w:sz="0" w:space="0" w:color="auto"/>
        <w:right w:val="none" w:sz="0" w:space="0" w:color="auto"/>
      </w:divBdr>
    </w:div>
    <w:div w:id="107165474">
      <w:bodyDiv w:val="1"/>
      <w:marLeft w:val="0"/>
      <w:marRight w:val="0"/>
      <w:marTop w:val="0"/>
      <w:marBottom w:val="0"/>
      <w:divBdr>
        <w:top w:val="none" w:sz="0" w:space="0" w:color="auto"/>
        <w:left w:val="none" w:sz="0" w:space="0" w:color="auto"/>
        <w:bottom w:val="none" w:sz="0" w:space="0" w:color="auto"/>
        <w:right w:val="none" w:sz="0" w:space="0" w:color="auto"/>
      </w:divBdr>
      <w:divsChild>
        <w:div w:id="1296132911">
          <w:marLeft w:val="446"/>
          <w:marRight w:val="0"/>
          <w:marTop w:val="0"/>
          <w:marBottom w:val="0"/>
          <w:divBdr>
            <w:top w:val="none" w:sz="0" w:space="0" w:color="auto"/>
            <w:left w:val="none" w:sz="0" w:space="0" w:color="auto"/>
            <w:bottom w:val="none" w:sz="0" w:space="0" w:color="auto"/>
            <w:right w:val="none" w:sz="0" w:space="0" w:color="auto"/>
          </w:divBdr>
        </w:div>
      </w:divsChild>
    </w:div>
    <w:div w:id="151331995">
      <w:bodyDiv w:val="1"/>
      <w:marLeft w:val="0"/>
      <w:marRight w:val="0"/>
      <w:marTop w:val="0"/>
      <w:marBottom w:val="0"/>
      <w:divBdr>
        <w:top w:val="none" w:sz="0" w:space="0" w:color="auto"/>
        <w:left w:val="none" w:sz="0" w:space="0" w:color="auto"/>
        <w:bottom w:val="none" w:sz="0" w:space="0" w:color="auto"/>
        <w:right w:val="none" w:sz="0" w:space="0" w:color="auto"/>
      </w:divBdr>
      <w:divsChild>
        <w:div w:id="1540166789">
          <w:marLeft w:val="0"/>
          <w:marRight w:val="0"/>
          <w:marTop w:val="0"/>
          <w:marBottom w:val="0"/>
          <w:divBdr>
            <w:top w:val="none" w:sz="0" w:space="0" w:color="auto"/>
            <w:left w:val="none" w:sz="0" w:space="0" w:color="auto"/>
            <w:bottom w:val="none" w:sz="0" w:space="0" w:color="auto"/>
            <w:right w:val="none" w:sz="0" w:space="0" w:color="auto"/>
          </w:divBdr>
        </w:div>
        <w:div w:id="881789037">
          <w:marLeft w:val="0"/>
          <w:marRight w:val="0"/>
          <w:marTop w:val="0"/>
          <w:marBottom w:val="0"/>
          <w:divBdr>
            <w:top w:val="none" w:sz="0" w:space="0" w:color="auto"/>
            <w:left w:val="none" w:sz="0" w:space="0" w:color="auto"/>
            <w:bottom w:val="none" w:sz="0" w:space="0" w:color="auto"/>
            <w:right w:val="none" w:sz="0" w:space="0" w:color="auto"/>
          </w:divBdr>
        </w:div>
        <w:div w:id="1358627218">
          <w:marLeft w:val="0"/>
          <w:marRight w:val="0"/>
          <w:marTop w:val="0"/>
          <w:marBottom w:val="0"/>
          <w:divBdr>
            <w:top w:val="none" w:sz="0" w:space="0" w:color="auto"/>
            <w:left w:val="none" w:sz="0" w:space="0" w:color="auto"/>
            <w:bottom w:val="none" w:sz="0" w:space="0" w:color="auto"/>
            <w:right w:val="none" w:sz="0" w:space="0" w:color="auto"/>
          </w:divBdr>
        </w:div>
        <w:div w:id="1196769228">
          <w:marLeft w:val="0"/>
          <w:marRight w:val="0"/>
          <w:marTop w:val="0"/>
          <w:marBottom w:val="0"/>
          <w:divBdr>
            <w:top w:val="none" w:sz="0" w:space="0" w:color="auto"/>
            <w:left w:val="none" w:sz="0" w:space="0" w:color="auto"/>
            <w:bottom w:val="none" w:sz="0" w:space="0" w:color="auto"/>
            <w:right w:val="none" w:sz="0" w:space="0" w:color="auto"/>
          </w:divBdr>
        </w:div>
      </w:divsChild>
    </w:div>
    <w:div w:id="213347756">
      <w:bodyDiv w:val="1"/>
      <w:marLeft w:val="0"/>
      <w:marRight w:val="0"/>
      <w:marTop w:val="0"/>
      <w:marBottom w:val="0"/>
      <w:divBdr>
        <w:top w:val="none" w:sz="0" w:space="0" w:color="auto"/>
        <w:left w:val="none" w:sz="0" w:space="0" w:color="auto"/>
        <w:bottom w:val="none" w:sz="0" w:space="0" w:color="auto"/>
        <w:right w:val="none" w:sz="0" w:space="0" w:color="auto"/>
      </w:divBdr>
    </w:div>
    <w:div w:id="525409986">
      <w:bodyDiv w:val="1"/>
      <w:marLeft w:val="0"/>
      <w:marRight w:val="0"/>
      <w:marTop w:val="0"/>
      <w:marBottom w:val="0"/>
      <w:divBdr>
        <w:top w:val="none" w:sz="0" w:space="0" w:color="auto"/>
        <w:left w:val="none" w:sz="0" w:space="0" w:color="auto"/>
        <w:bottom w:val="none" w:sz="0" w:space="0" w:color="auto"/>
        <w:right w:val="none" w:sz="0" w:space="0" w:color="auto"/>
      </w:divBdr>
      <w:divsChild>
        <w:div w:id="1727020901">
          <w:marLeft w:val="0"/>
          <w:marRight w:val="0"/>
          <w:marTop w:val="0"/>
          <w:marBottom w:val="0"/>
          <w:divBdr>
            <w:top w:val="none" w:sz="0" w:space="0" w:color="auto"/>
            <w:left w:val="none" w:sz="0" w:space="0" w:color="auto"/>
            <w:bottom w:val="none" w:sz="0" w:space="0" w:color="auto"/>
            <w:right w:val="none" w:sz="0" w:space="0" w:color="auto"/>
          </w:divBdr>
        </w:div>
      </w:divsChild>
    </w:div>
    <w:div w:id="596447795">
      <w:bodyDiv w:val="1"/>
      <w:marLeft w:val="0"/>
      <w:marRight w:val="0"/>
      <w:marTop w:val="0"/>
      <w:marBottom w:val="0"/>
      <w:divBdr>
        <w:top w:val="none" w:sz="0" w:space="0" w:color="auto"/>
        <w:left w:val="none" w:sz="0" w:space="0" w:color="auto"/>
        <w:bottom w:val="none" w:sz="0" w:space="0" w:color="auto"/>
        <w:right w:val="none" w:sz="0" w:space="0" w:color="auto"/>
      </w:divBdr>
      <w:divsChild>
        <w:div w:id="412818062">
          <w:marLeft w:val="0"/>
          <w:marRight w:val="0"/>
          <w:marTop w:val="0"/>
          <w:marBottom w:val="0"/>
          <w:divBdr>
            <w:top w:val="none" w:sz="0" w:space="0" w:color="auto"/>
            <w:left w:val="none" w:sz="0" w:space="0" w:color="auto"/>
            <w:bottom w:val="none" w:sz="0" w:space="0" w:color="auto"/>
            <w:right w:val="none" w:sz="0" w:space="0" w:color="auto"/>
          </w:divBdr>
        </w:div>
        <w:div w:id="1301378510">
          <w:marLeft w:val="0"/>
          <w:marRight w:val="0"/>
          <w:marTop w:val="0"/>
          <w:marBottom w:val="0"/>
          <w:divBdr>
            <w:top w:val="none" w:sz="0" w:space="0" w:color="auto"/>
            <w:left w:val="none" w:sz="0" w:space="0" w:color="auto"/>
            <w:bottom w:val="none" w:sz="0" w:space="0" w:color="auto"/>
            <w:right w:val="none" w:sz="0" w:space="0" w:color="auto"/>
          </w:divBdr>
        </w:div>
        <w:div w:id="2081714481">
          <w:marLeft w:val="0"/>
          <w:marRight w:val="0"/>
          <w:marTop w:val="0"/>
          <w:marBottom w:val="0"/>
          <w:divBdr>
            <w:top w:val="none" w:sz="0" w:space="0" w:color="auto"/>
            <w:left w:val="none" w:sz="0" w:space="0" w:color="auto"/>
            <w:bottom w:val="none" w:sz="0" w:space="0" w:color="auto"/>
            <w:right w:val="none" w:sz="0" w:space="0" w:color="auto"/>
          </w:divBdr>
        </w:div>
        <w:div w:id="441920382">
          <w:marLeft w:val="0"/>
          <w:marRight w:val="0"/>
          <w:marTop w:val="0"/>
          <w:marBottom w:val="0"/>
          <w:divBdr>
            <w:top w:val="none" w:sz="0" w:space="0" w:color="auto"/>
            <w:left w:val="none" w:sz="0" w:space="0" w:color="auto"/>
            <w:bottom w:val="none" w:sz="0" w:space="0" w:color="auto"/>
            <w:right w:val="none" w:sz="0" w:space="0" w:color="auto"/>
          </w:divBdr>
        </w:div>
      </w:divsChild>
    </w:div>
    <w:div w:id="739792715">
      <w:bodyDiv w:val="1"/>
      <w:marLeft w:val="0"/>
      <w:marRight w:val="0"/>
      <w:marTop w:val="0"/>
      <w:marBottom w:val="0"/>
      <w:divBdr>
        <w:top w:val="none" w:sz="0" w:space="0" w:color="auto"/>
        <w:left w:val="none" w:sz="0" w:space="0" w:color="auto"/>
        <w:bottom w:val="none" w:sz="0" w:space="0" w:color="auto"/>
        <w:right w:val="none" w:sz="0" w:space="0" w:color="auto"/>
      </w:divBdr>
    </w:div>
    <w:div w:id="753861948">
      <w:bodyDiv w:val="1"/>
      <w:marLeft w:val="0"/>
      <w:marRight w:val="0"/>
      <w:marTop w:val="0"/>
      <w:marBottom w:val="0"/>
      <w:divBdr>
        <w:top w:val="none" w:sz="0" w:space="0" w:color="auto"/>
        <w:left w:val="none" w:sz="0" w:space="0" w:color="auto"/>
        <w:bottom w:val="none" w:sz="0" w:space="0" w:color="auto"/>
        <w:right w:val="none" w:sz="0" w:space="0" w:color="auto"/>
      </w:divBdr>
    </w:div>
    <w:div w:id="999768924">
      <w:bodyDiv w:val="1"/>
      <w:marLeft w:val="0"/>
      <w:marRight w:val="0"/>
      <w:marTop w:val="0"/>
      <w:marBottom w:val="0"/>
      <w:divBdr>
        <w:top w:val="none" w:sz="0" w:space="0" w:color="auto"/>
        <w:left w:val="none" w:sz="0" w:space="0" w:color="auto"/>
        <w:bottom w:val="none" w:sz="0" w:space="0" w:color="auto"/>
        <w:right w:val="none" w:sz="0" w:space="0" w:color="auto"/>
      </w:divBdr>
    </w:div>
    <w:div w:id="1135025721">
      <w:bodyDiv w:val="1"/>
      <w:marLeft w:val="0"/>
      <w:marRight w:val="0"/>
      <w:marTop w:val="0"/>
      <w:marBottom w:val="0"/>
      <w:divBdr>
        <w:top w:val="none" w:sz="0" w:space="0" w:color="auto"/>
        <w:left w:val="none" w:sz="0" w:space="0" w:color="auto"/>
        <w:bottom w:val="none" w:sz="0" w:space="0" w:color="auto"/>
        <w:right w:val="none" w:sz="0" w:space="0" w:color="auto"/>
      </w:divBdr>
    </w:div>
    <w:div w:id="1213687305">
      <w:bodyDiv w:val="1"/>
      <w:marLeft w:val="0"/>
      <w:marRight w:val="0"/>
      <w:marTop w:val="0"/>
      <w:marBottom w:val="0"/>
      <w:divBdr>
        <w:top w:val="none" w:sz="0" w:space="0" w:color="auto"/>
        <w:left w:val="none" w:sz="0" w:space="0" w:color="auto"/>
        <w:bottom w:val="none" w:sz="0" w:space="0" w:color="auto"/>
        <w:right w:val="none" w:sz="0" w:space="0" w:color="auto"/>
      </w:divBdr>
    </w:div>
    <w:div w:id="1245577578">
      <w:bodyDiv w:val="1"/>
      <w:marLeft w:val="0"/>
      <w:marRight w:val="0"/>
      <w:marTop w:val="0"/>
      <w:marBottom w:val="0"/>
      <w:divBdr>
        <w:top w:val="none" w:sz="0" w:space="0" w:color="auto"/>
        <w:left w:val="none" w:sz="0" w:space="0" w:color="auto"/>
        <w:bottom w:val="none" w:sz="0" w:space="0" w:color="auto"/>
        <w:right w:val="none" w:sz="0" w:space="0" w:color="auto"/>
      </w:divBdr>
      <w:divsChild>
        <w:div w:id="1331054902">
          <w:marLeft w:val="0"/>
          <w:marRight w:val="0"/>
          <w:marTop w:val="0"/>
          <w:marBottom w:val="0"/>
          <w:divBdr>
            <w:top w:val="none" w:sz="0" w:space="0" w:color="auto"/>
            <w:left w:val="none" w:sz="0" w:space="0" w:color="auto"/>
            <w:bottom w:val="none" w:sz="0" w:space="0" w:color="auto"/>
            <w:right w:val="none" w:sz="0" w:space="0" w:color="auto"/>
          </w:divBdr>
        </w:div>
      </w:divsChild>
    </w:div>
    <w:div w:id="1306399492">
      <w:bodyDiv w:val="1"/>
      <w:marLeft w:val="0"/>
      <w:marRight w:val="0"/>
      <w:marTop w:val="0"/>
      <w:marBottom w:val="0"/>
      <w:divBdr>
        <w:top w:val="none" w:sz="0" w:space="0" w:color="auto"/>
        <w:left w:val="none" w:sz="0" w:space="0" w:color="auto"/>
        <w:bottom w:val="none" w:sz="0" w:space="0" w:color="auto"/>
        <w:right w:val="none" w:sz="0" w:space="0" w:color="auto"/>
      </w:divBdr>
    </w:div>
    <w:div w:id="1497764107">
      <w:bodyDiv w:val="1"/>
      <w:marLeft w:val="0"/>
      <w:marRight w:val="0"/>
      <w:marTop w:val="0"/>
      <w:marBottom w:val="0"/>
      <w:divBdr>
        <w:top w:val="none" w:sz="0" w:space="0" w:color="auto"/>
        <w:left w:val="none" w:sz="0" w:space="0" w:color="auto"/>
        <w:bottom w:val="none" w:sz="0" w:space="0" w:color="auto"/>
        <w:right w:val="none" w:sz="0" w:space="0" w:color="auto"/>
      </w:divBdr>
      <w:divsChild>
        <w:div w:id="640616401">
          <w:marLeft w:val="720"/>
          <w:marRight w:val="0"/>
          <w:marTop w:val="0"/>
          <w:marBottom w:val="0"/>
          <w:divBdr>
            <w:top w:val="none" w:sz="0" w:space="0" w:color="auto"/>
            <w:left w:val="none" w:sz="0" w:space="0" w:color="auto"/>
            <w:bottom w:val="none" w:sz="0" w:space="0" w:color="auto"/>
            <w:right w:val="none" w:sz="0" w:space="0" w:color="auto"/>
          </w:divBdr>
        </w:div>
        <w:div w:id="47805501">
          <w:marLeft w:val="720"/>
          <w:marRight w:val="0"/>
          <w:marTop w:val="0"/>
          <w:marBottom w:val="0"/>
          <w:divBdr>
            <w:top w:val="none" w:sz="0" w:space="0" w:color="auto"/>
            <w:left w:val="none" w:sz="0" w:space="0" w:color="auto"/>
            <w:bottom w:val="none" w:sz="0" w:space="0" w:color="auto"/>
            <w:right w:val="none" w:sz="0" w:space="0" w:color="auto"/>
          </w:divBdr>
        </w:div>
        <w:div w:id="1130980157">
          <w:marLeft w:val="720"/>
          <w:marRight w:val="0"/>
          <w:marTop w:val="0"/>
          <w:marBottom w:val="0"/>
          <w:divBdr>
            <w:top w:val="none" w:sz="0" w:space="0" w:color="auto"/>
            <w:left w:val="none" w:sz="0" w:space="0" w:color="auto"/>
            <w:bottom w:val="none" w:sz="0" w:space="0" w:color="auto"/>
            <w:right w:val="none" w:sz="0" w:space="0" w:color="auto"/>
          </w:divBdr>
        </w:div>
        <w:div w:id="88812597">
          <w:marLeft w:val="720"/>
          <w:marRight w:val="0"/>
          <w:marTop w:val="0"/>
          <w:marBottom w:val="0"/>
          <w:divBdr>
            <w:top w:val="none" w:sz="0" w:space="0" w:color="auto"/>
            <w:left w:val="none" w:sz="0" w:space="0" w:color="auto"/>
            <w:bottom w:val="none" w:sz="0" w:space="0" w:color="auto"/>
            <w:right w:val="none" w:sz="0" w:space="0" w:color="auto"/>
          </w:divBdr>
        </w:div>
        <w:div w:id="97214730">
          <w:marLeft w:val="720"/>
          <w:marRight w:val="0"/>
          <w:marTop w:val="0"/>
          <w:marBottom w:val="0"/>
          <w:divBdr>
            <w:top w:val="none" w:sz="0" w:space="0" w:color="auto"/>
            <w:left w:val="none" w:sz="0" w:space="0" w:color="auto"/>
            <w:bottom w:val="none" w:sz="0" w:space="0" w:color="auto"/>
            <w:right w:val="none" w:sz="0" w:space="0" w:color="auto"/>
          </w:divBdr>
        </w:div>
        <w:div w:id="1370841324">
          <w:marLeft w:val="720"/>
          <w:marRight w:val="0"/>
          <w:marTop w:val="0"/>
          <w:marBottom w:val="0"/>
          <w:divBdr>
            <w:top w:val="none" w:sz="0" w:space="0" w:color="auto"/>
            <w:left w:val="none" w:sz="0" w:space="0" w:color="auto"/>
            <w:bottom w:val="none" w:sz="0" w:space="0" w:color="auto"/>
            <w:right w:val="none" w:sz="0" w:space="0" w:color="auto"/>
          </w:divBdr>
        </w:div>
        <w:div w:id="1847090112">
          <w:marLeft w:val="720"/>
          <w:marRight w:val="0"/>
          <w:marTop w:val="0"/>
          <w:marBottom w:val="0"/>
          <w:divBdr>
            <w:top w:val="none" w:sz="0" w:space="0" w:color="auto"/>
            <w:left w:val="none" w:sz="0" w:space="0" w:color="auto"/>
            <w:bottom w:val="none" w:sz="0" w:space="0" w:color="auto"/>
            <w:right w:val="none" w:sz="0" w:space="0" w:color="auto"/>
          </w:divBdr>
        </w:div>
        <w:div w:id="366177350">
          <w:marLeft w:val="720"/>
          <w:marRight w:val="0"/>
          <w:marTop w:val="0"/>
          <w:marBottom w:val="0"/>
          <w:divBdr>
            <w:top w:val="none" w:sz="0" w:space="0" w:color="auto"/>
            <w:left w:val="none" w:sz="0" w:space="0" w:color="auto"/>
            <w:bottom w:val="none" w:sz="0" w:space="0" w:color="auto"/>
            <w:right w:val="none" w:sz="0" w:space="0" w:color="auto"/>
          </w:divBdr>
        </w:div>
        <w:div w:id="1516579665">
          <w:marLeft w:val="720"/>
          <w:marRight w:val="0"/>
          <w:marTop w:val="0"/>
          <w:marBottom w:val="0"/>
          <w:divBdr>
            <w:top w:val="none" w:sz="0" w:space="0" w:color="auto"/>
            <w:left w:val="none" w:sz="0" w:space="0" w:color="auto"/>
            <w:bottom w:val="none" w:sz="0" w:space="0" w:color="auto"/>
            <w:right w:val="none" w:sz="0" w:space="0" w:color="auto"/>
          </w:divBdr>
        </w:div>
      </w:divsChild>
    </w:div>
    <w:div w:id="1585413967">
      <w:bodyDiv w:val="1"/>
      <w:marLeft w:val="0"/>
      <w:marRight w:val="0"/>
      <w:marTop w:val="0"/>
      <w:marBottom w:val="0"/>
      <w:divBdr>
        <w:top w:val="none" w:sz="0" w:space="0" w:color="auto"/>
        <w:left w:val="none" w:sz="0" w:space="0" w:color="auto"/>
        <w:bottom w:val="none" w:sz="0" w:space="0" w:color="auto"/>
        <w:right w:val="none" w:sz="0" w:space="0" w:color="auto"/>
      </w:divBdr>
    </w:div>
    <w:div w:id="1607807814">
      <w:bodyDiv w:val="1"/>
      <w:marLeft w:val="0"/>
      <w:marRight w:val="0"/>
      <w:marTop w:val="0"/>
      <w:marBottom w:val="0"/>
      <w:divBdr>
        <w:top w:val="none" w:sz="0" w:space="0" w:color="auto"/>
        <w:left w:val="none" w:sz="0" w:space="0" w:color="auto"/>
        <w:bottom w:val="none" w:sz="0" w:space="0" w:color="auto"/>
        <w:right w:val="none" w:sz="0" w:space="0" w:color="auto"/>
      </w:divBdr>
      <w:divsChild>
        <w:div w:id="1118917056">
          <w:marLeft w:val="0"/>
          <w:marRight w:val="0"/>
          <w:marTop w:val="0"/>
          <w:marBottom w:val="0"/>
          <w:divBdr>
            <w:top w:val="none" w:sz="0" w:space="0" w:color="auto"/>
            <w:left w:val="none" w:sz="0" w:space="0" w:color="auto"/>
            <w:bottom w:val="none" w:sz="0" w:space="0" w:color="auto"/>
            <w:right w:val="none" w:sz="0" w:space="0" w:color="auto"/>
          </w:divBdr>
        </w:div>
      </w:divsChild>
    </w:div>
    <w:div w:id="1623728016">
      <w:bodyDiv w:val="1"/>
      <w:marLeft w:val="0"/>
      <w:marRight w:val="0"/>
      <w:marTop w:val="0"/>
      <w:marBottom w:val="0"/>
      <w:divBdr>
        <w:top w:val="none" w:sz="0" w:space="0" w:color="auto"/>
        <w:left w:val="none" w:sz="0" w:space="0" w:color="auto"/>
        <w:bottom w:val="none" w:sz="0" w:space="0" w:color="auto"/>
        <w:right w:val="none" w:sz="0" w:space="0" w:color="auto"/>
      </w:divBdr>
    </w:div>
    <w:div w:id="1825201851">
      <w:bodyDiv w:val="1"/>
      <w:marLeft w:val="0"/>
      <w:marRight w:val="0"/>
      <w:marTop w:val="0"/>
      <w:marBottom w:val="0"/>
      <w:divBdr>
        <w:top w:val="none" w:sz="0" w:space="0" w:color="auto"/>
        <w:left w:val="none" w:sz="0" w:space="0" w:color="auto"/>
        <w:bottom w:val="none" w:sz="0" w:space="0" w:color="auto"/>
        <w:right w:val="none" w:sz="0" w:space="0" w:color="auto"/>
      </w:divBdr>
    </w:div>
    <w:div w:id="1842966680">
      <w:bodyDiv w:val="1"/>
      <w:marLeft w:val="0"/>
      <w:marRight w:val="0"/>
      <w:marTop w:val="0"/>
      <w:marBottom w:val="0"/>
      <w:divBdr>
        <w:top w:val="none" w:sz="0" w:space="0" w:color="auto"/>
        <w:left w:val="none" w:sz="0" w:space="0" w:color="auto"/>
        <w:bottom w:val="none" w:sz="0" w:space="0" w:color="auto"/>
        <w:right w:val="none" w:sz="0" w:space="0" w:color="auto"/>
      </w:divBdr>
    </w:div>
    <w:div w:id="1917938538">
      <w:bodyDiv w:val="1"/>
      <w:marLeft w:val="0"/>
      <w:marRight w:val="0"/>
      <w:marTop w:val="0"/>
      <w:marBottom w:val="0"/>
      <w:divBdr>
        <w:top w:val="none" w:sz="0" w:space="0" w:color="auto"/>
        <w:left w:val="none" w:sz="0" w:space="0" w:color="auto"/>
        <w:bottom w:val="none" w:sz="0" w:space="0" w:color="auto"/>
        <w:right w:val="none" w:sz="0" w:space="0" w:color="auto"/>
      </w:divBdr>
      <w:divsChild>
        <w:div w:id="460461761">
          <w:marLeft w:val="0"/>
          <w:marRight w:val="0"/>
          <w:marTop w:val="0"/>
          <w:marBottom w:val="0"/>
          <w:divBdr>
            <w:top w:val="none" w:sz="0" w:space="0" w:color="auto"/>
            <w:left w:val="none" w:sz="0" w:space="0" w:color="auto"/>
            <w:bottom w:val="none" w:sz="0" w:space="0" w:color="auto"/>
            <w:right w:val="none" w:sz="0" w:space="0" w:color="auto"/>
          </w:divBdr>
        </w:div>
        <w:div w:id="1868130616">
          <w:marLeft w:val="0"/>
          <w:marRight w:val="0"/>
          <w:marTop w:val="0"/>
          <w:marBottom w:val="0"/>
          <w:divBdr>
            <w:top w:val="none" w:sz="0" w:space="0" w:color="auto"/>
            <w:left w:val="none" w:sz="0" w:space="0" w:color="auto"/>
            <w:bottom w:val="none" w:sz="0" w:space="0" w:color="auto"/>
            <w:right w:val="none" w:sz="0" w:space="0" w:color="auto"/>
          </w:divBdr>
        </w:div>
        <w:div w:id="619845505">
          <w:marLeft w:val="0"/>
          <w:marRight w:val="0"/>
          <w:marTop w:val="0"/>
          <w:marBottom w:val="0"/>
          <w:divBdr>
            <w:top w:val="none" w:sz="0" w:space="0" w:color="auto"/>
            <w:left w:val="none" w:sz="0" w:space="0" w:color="auto"/>
            <w:bottom w:val="none" w:sz="0" w:space="0" w:color="auto"/>
            <w:right w:val="none" w:sz="0" w:space="0" w:color="auto"/>
          </w:divBdr>
        </w:div>
        <w:div w:id="1001737907">
          <w:marLeft w:val="0"/>
          <w:marRight w:val="0"/>
          <w:marTop w:val="0"/>
          <w:marBottom w:val="0"/>
          <w:divBdr>
            <w:top w:val="none" w:sz="0" w:space="0" w:color="auto"/>
            <w:left w:val="none" w:sz="0" w:space="0" w:color="auto"/>
            <w:bottom w:val="none" w:sz="0" w:space="0" w:color="auto"/>
            <w:right w:val="none" w:sz="0" w:space="0" w:color="auto"/>
          </w:divBdr>
        </w:div>
        <w:div w:id="1143887997">
          <w:marLeft w:val="0"/>
          <w:marRight w:val="0"/>
          <w:marTop w:val="0"/>
          <w:marBottom w:val="0"/>
          <w:divBdr>
            <w:top w:val="none" w:sz="0" w:space="0" w:color="auto"/>
            <w:left w:val="none" w:sz="0" w:space="0" w:color="auto"/>
            <w:bottom w:val="none" w:sz="0" w:space="0" w:color="auto"/>
            <w:right w:val="none" w:sz="0" w:space="0" w:color="auto"/>
          </w:divBdr>
        </w:div>
        <w:div w:id="1692561532">
          <w:marLeft w:val="0"/>
          <w:marRight w:val="0"/>
          <w:marTop w:val="0"/>
          <w:marBottom w:val="0"/>
          <w:divBdr>
            <w:top w:val="none" w:sz="0" w:space="0" w:color="auto"/>
            <w:left w:val="none" w:sz="0" w:space="0" w:color="auto"/>
            <w:bottom w:val="none" w:sz="0" w:space="0" w:color="auto"/>
            <w:right w:val="none" w:sz="0" w:space="0" w:color="auto"/>
          </w:divBdr>
        </w:div>
        <w:div w:id="1650868605">
          <w:marLeft w:val="0"/>
          <w:marRight w:val="0"/>
          <w:marTop w:val="0"/>
          <w:marBottom w:val="0"/>
          <w:divBdr>
            <w:top w:val="none" w:sz="0" w:space="0" w:color="auto"/>
            <w:left w:val="none" w:sz="0" w:space="0" w:color="auto"/>
            <w:bottom w:val="none" w:sz="0" w:space="0" w:color="auto"/>
            <w:right w:val="none" w:sz="0" w:space="0" w:color="auto"/>
          </w:divBdr>
        </w:div>
      </w:divsChild>
    </w:div>
    <w:div w:id="2028867723">
      <w:bodyDiv w:val="1"/>
      <w:marLeft w:val="0"/>
      <w:marRight w:val="0"/>
      <w:marTop w:val="0"/>
      <w:marBottom w:val="0"/>
      <w:divBdr>
        <w:top w:val="none" w:sz="0" w:space="0" w:color="auto"/>
        <w:left w:val="none" w:sz="0" w:space="0" w:color="auto"/>
        <w:bottom w:val="none" w:sz="0" w:space="0" w:color="auto"/>
        <w:right w:val="none" w:sz="0" w:space="0" w:color="auto"/>
      </w:divBdr>
      <w:divsChild>
        <w:div w:id="1219853871">
          <w:marLeft w:val="0"/>
          <w:marRight w:val="0"/>
          <w:marTop w:val="0"/>
          <w:marBottom w:val="0"/>
          <w:divBdr>
            <w:top w:val="none" w:sz="0" w:space="0" w:color="auto"/>
            <w:left w:val="none" w:sz="0" w:space="0" w:color="auto"/>
            <w:bottom w:val="none" w:sz="0" w:space="0" w:color="auto"/>
            <w:right w:val="none" w:sz="0" w:space="0" w:color="auto"/>
          </w:divBdr>
        </w:div>
      </w:divsChild>
    </w:div>
    <w:div w:id="2106881060">
      <w:bodyDiv w:val="1"/>
      <w:marLeft w:val="0"/>
      <w:marRight w:val="0"/>
      <w:marTop w:val="0"/>
      <w:marBottom w:val="0"/>
      <w:divBdr>
        <w:top w:val="none" w:sz="0" w:space="0" w:color="auto"/>
        <w:left w:val="none" w:sz="0" w:space="0" w:color="auto"/>
        <w:bottom w:val="none" w:sz="0" w:space="0" w:color="auto"/>
        <w:right w:val="none" w:sz="0" w:space="0" w:color="auto"/>
      </w:divBdr>
      <w:divsChild>
        <w:div w:id="878974352">
          <w:marLeft w:val="720"/>
          <w:marRight w:val="0"/>
          <w:marTop w:val="0"/>
          <w:marBottom w:val="0"/>
          <w:divBdr>
            <w:top w:val="none" w:sz="0" w:space="0" w:color="auto"/>
            <w:left w:val="none" w:sz="0" w:space="0" w:color="auto"/>
            <w:bottom w:val="none" w:sz="0" w:space="0" w:color="auto"/>
            <w:right w:val="none" w:sz="0" w:space="0" w:color="auto"/>
          </w:divBdr>
        </w:div>
        <w:div w:id="1846246559">
          <w:marLeft w:val="720"/>
          <w:marRight w:val="0"/>
          <w:marTop w:val="0"/>
          <w:marBottom w:val="0"/>
          <w:divBdr>
            <w:top w:val="none" w:sz="0" w:space="0" w:color="auto"/>
            <w:left w:val="none" w:sz="0" w:space="0" w:color="auto"/>
            <w:bottom w:val="none" w:sz="0" w:space="0" w:color="auto"/>
            <w:right w:val="none" w:sz="0" w:space="0" w:color="auto"/>
          </w:divBdr>
        </w:div>
        <w:div w:id="946042066">
          <w:marLeft w:val="720"/>
          <w:marRight w:val="0"/>
          <w:marTop w:val="0"/>
          <w:marBottom w:val="0"/>
          <w:divBdr>
            <w:top w:val="none" w:sz="0" w:space="0" w:color="auto"/>
            <w:left w:val="none" w:sz="0" w:space="0" w:color="auto"/>
            <w:bottom w:val="none" w:sz="0" w:space="0" w:color="auto"/>
            <w:right w:val="none" w:sz="0" w:space="0" w:color="auto"/>
          </w:divBdr>
        </w:div>
        <w:div w:id="510221695">
          <w:marLeft w:val="720"/>
          <w:marRight w:val="0"/>
          <w:marTop w:val="0"/>
          <w:marBottom w:val="0"/>
          <w:divBdr>
            <w:top w:val="none" w:sz="0" w:space="0" w:color="auto"/>
            <w:left w:val="none" w:sz="0" w:space="0" w:color="auto"/>
            <w:bottom w:val="none" w:sz="0" w:space="0" w:color="auto"/>
            <w:right w:val="none" w:sz="0" w:space="0" w:color="auto"/>
          </w:divBdr>
        </w:div>
        <w:div w:id="195196542">
          <w:marLeft w:val="720"/>
          <w:marRight w:val="0"/>
          <w:marTop w:val="0"/>
          <w:marBottom w:val="0"/>
          <w:divBdr>
            <w:top w:val="none" w:sz="0" w:space="0" w:color="auto"/>
            <w:left w:val="none" w:sz="0" w:space="0" w:color="auto"/>
            <w:bottom w:val="none" w:sz="0" w:space="0" w:color="auto"/>
            <w:right w:val="none" w:sz="0" w:space="0" w:color="auto"/>
          </w:divBdr>
        </w:div>
        <w:div w:id="355160080">
          <w:marLeft w:val="720"/>
          <w:marRight w:val="0"/>
          <w:marTop w:val="0"/>
          <w:marBottom w:val="0"/>
          <w:divBdr>
            <w:top w:val="none" w:sz="0" w:space="0" w:color="auto"/>
            <w:left w:val="none" w:sz="0" w:space="0" w:color="auto"/>
            <w:bottom w:val="none" w:sz="0" w:space="0" w:color="auto"/>
            <w:right w:val="none" w:sz="0" w:space="0" w:color="auto"/>
          </w:divBdr>
        </w:div>
        <w:div w:id="2017684838">
          <w:marLeft w:val="720"/>
          <w:marRight w:val="0"/>
          <w:marTop w:val="0"/>
          <w:marBottom w:val="0"/>
          <w:divBdr>
            <w:top w:val="none" w:sz="0" w:space="0" w:color="auto"/>
            <w:left w:val="none" w:sz="0" w:space="0" w:color="auto"/>
            <w:bottom w:val="none" w:sz="0" w:space="0" w:color="auto"/>
            <w:right w:val="none" w:sz="0" w:space="0" w:color="auto"/>
          </w:divBdr>
        </w:div>
        <w:div w:id="1600719546">
          <w:marLeft w:val="720"/>
          <w:marRight w:val="0"/>
          <w:marTop w:val="0"/>
          <w:marBottom w:val="0"/>
          <w:divBdr>
            <w:top w:val="none" w:sz="0" w:space="0" w:color="auto"/>
            <w:left w:val="none" w:sz="0" w:space="0" w:color="auto"/>
            <w:bottom w:val="none" w:sz="0" w:space="0" w:color="auto"/>
            <w:right w:val="none" w:sz="0" w:space="0" w:color="auto"/>
          </w:divBdr>
        </w:div>
        <w:div w:id="16661310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i=169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Sec18</b:Tag>
    <b:SourceType>Book</b:SourceType>
    <b:Guid>{956945BA-E70D-42D2-80CD-64226F4809ED}</b:Guid>
    <b:Author>
      <b:Author>
        <b:Corporate>Secretaría General de la Alcaldía Mayor de Bogotá</b:Corporate>
      </b:Author>
    </b:Author>
    <b:Title>Código de Integridad del Servicio Público</b:Title>
    <b:Year>2018</b:Year>
    <b:City>Bogotá D.C</b:City>
    <b:RefOrder>1</b:RefOrder>
  </b:Source>
  <b:Source>
    <b:Tag>Dep19</b:Tag>
    <b:SourceType>Book</b:SourceType>
    <b:Guid>{524F91A8-758C-4075-BA00-4BF3F3A0FF0D}</b:Guid>
    <b:Author>
      <b:Author>
        <b:Corporate>Departamento Administrativo de la Función Pública - DAFP</b:Corporate>
      </b:Author>
    </b:Author>
    <b:Title>Manual operativo del Modelo Integrado de Planeación y Gestión - MIPG</b:Title>
    <b:Year>2019</b:Year>
    <b:RefOrder>2</b:RefOrder>
  </b:Source>
  <b:Source>
    <b:Tag>Pim99</b:Tag>
    <b:SourceType>BookSection</b:SourceType>
    <b:Guid>{47F184C4-BA9C-406D-8D51-14372B16EC79}</b:Guid>
    <b:Title>Introducción al concepto de planificación estretégica</b:Title>
    <b:Year>1999</b:Year>
    <b:BookTitle>Planificación estretégica</b:BookTitle>
    <b:Author>
      <b:Author>
        <b:NameList>
          <b:Person>
            <b:Last>Pimientel Villalaz</b:Last>
            <b:First>Luis</b:First>
          </b:Person>
        </b:NameList>
      </b:Author>
    </b:Author>
    <b:RefOrder>3</b:RefOrder>
  </b:Source>
  <b:Source>
    <b:Tag>Man09</b:Tag>
    <b:SourceType>Book</b:SourceType>
    <b:Guid>{397D289D-DA29-4E11-A334-BBC5C876E6B4}</b:Guid>
    <b:Title>Manual de Planificación Estratégica e Indicadores en el Sector Público</b:Title>
    <b:Year>2009</b:Year>
    <b:RefOrder>4</b:RefOrder>
  </b:Source>
  <b:Source>
    <b:Tag>Con16</b:Tag>
    <b:SourceType>Book</b:SourceType>
    <b:Guid>{D0E4280D-4BED-4DB8-A70A-D6737077EFF4}</b:Guid>
    <b:Author>
      <b:Author>
        <b:Corporate>Concejo de Bogotá</b:Corporate>
      </b:Author>
    </b:Author>
    <b:Title>Acuerdo 637 de 2016 Por el cual se crean el Sector Administrativo de Seguridad, Convivencia y Justicia, la Secretaría Distrital de Seguridad, Convivencia y Justicia, se modifica parcialmente el Acuerdo Distrital 257 de 2006 y se dictan otras disposiciones</b:Title>
    <b:Year>2016</b:Year>
    <b:City>Bogotá</b:City>
    <b:RefOrder>5</b:RefOrder>
  </b:Source>
  <b:Source>
    <b:Tag>Con06</b:Tag>
    <b:SourceType>Book</b:SourceType>
    <b:Guid>{A76F9AA1-205E-4092-81A8-5593FDDD5662}</b:Guid>
    <b:Author>
      <b:Author>
        <b:Corporate>Concejo de Bogotá </b:Corporate>
      </b:Author>
    </b:Author>
    <b:Title>Por el cual se dictan normas básicas sobre la estructura, organización y funcionamiento de los organismos y de las entidades de Bogotá, Distrito Capital, y se expiden otras disposiciones</b:Title>
    <b:Year>2006</b:Year>
    <b:City>Bogotá</b:City>
    <b:RefOrder>6</b:RefOrder>
  </b:Source>
  <b:Source>
    <b:Tag>Con17</b:Tag>
    <b:SourceType>Book</b:SourceType>
    <b:Guid>{9F56E14A-AE6C-4D00-BDCC-BCDBEA336AD2}</b:Guid>
    <b:Author>
      <b:Author>
        <b:Corporate>Congreso de la República</b:Corporate>
      </b:Author>
    </b:Author>
    <b:Title>Por medio del cual se modifica el Decreto 1083 de 2015, Decreto Único Reglamentario del Sector Función Pública, en lo relacionado con el Sistema de Gestión establecido en el artículo 133 de la Ley 1753 de 2015</b:Title>
    <b:Year>2017</b:Year>
    <b:City>Bogotá D.C</b:City>
    <b:RefOrder>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E653B-8521-491A-A9FD-18C2D1BCD0F0}">
  <ds:schemaRefs>
    <ds:schemaRef ds:uri="http://schemas.microsoft.com/office/2006/metadata/properties"/>
    <ds:schemaRef ds:uri="http://schemas.microsoft.com/office/infopath/2007/PartnerControls"/>
    <ds:schemaRef ds:uri="4d1d2e24-7be0-47eb-a1db-99cc6d75caff"/>
  </ds:schemaRefs>
</ds:datastoreItem>
</file>

<file path=customXml/itemProps2.xml><?xml version="1.0" encoding="utf-8"?>
<ds:datastoreItem xmlns:ds="http://schemas.openxmlformats.org/officeDocument/2006/customXml" ds:itemID="{23CB4A57-D586-4F8C-9B71-EC9489BD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5361A-A2F9-470D-91B3-8BF890D61178}">
  <ds:schemaRefs>
    <ds:schemaRef ds:uri="http://schemas.openxmlformats.org/officeDocument/2006/bibliography"/>
  </ds:schemaRefs>
</ds:datastoreItem>
</file>

<file path=customXml/itemProps4.xml><?xml version="1.0" encoding="utf-8"?>
<ds:datastoreItem xmlns:ds="http://schemas.openxmlformats.org/officeDocument/2006/customXml" ds:itemID="{3858EC24-7E67-4484-9A6C-9311348D7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2314</Words>
  <Characters>12727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Patricia Cabeza Morales</dc:creator>
  <cp:keywords/>
  <dc:description/>
  <cp:lastModifiedBy>Descripción</cp:lastModifiedBy>
  <cp:revision>13</cp:revision>
  <cp:lastPrinted>2020-07-08T20:54:00Z</cp:lastPrinted>
  <dcterms:created xsi:type="dcterms:W3CDTF">2022-01-23T02:36:00Z</dcterms:created>
  <dcterms:modified xsi:type="dcterms:W3CDTF">2022-01-23T15:44:00Z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