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73572" w14:textId="77777777" w:rsidR="0032651E" w:rsidRPr="00F92096" w:rsidRDefault="0032651E">
      <w:pPr>
        <w:pStyle w:val="Ttulo1"/>
        <w:jc w:val="center"/>
        <w:rPr>
          <w:rFonts w:ascii="Garamond" w:hAnsi="Garamond"/>
        </w:rPr>
      </w:pPr>
    </w:p>
    <w:p w14:paraId="2F8A1B6D" w14:textId="77777777" w:rsidR="0032651E" w:rsidRPr="00F92096" w:rsidRDefault="0032651E">
      <w:pPr>
        <w:pStyle w:val="Ttulo1"/>
        <w:rPr>
          <w:rFonts w:ascii="Garamond" w:hAnsi="Garamond"/>
        </w:rPr>
      </w:pPr>
    </w:p>
    <w:p w14:paraId="3A016E16" w14:textId="5E044F0B" w:rsidR="0014466A" w:rsidRPr="00F92096" w:rsidRDefault="0014466A" w:rsidP="0014466A">
      <w:pPr>
        <w:spacing w:before="240" w:after="0" w:line="240" w:lineRule="auto"/>
        <w:jc w:val="center"/>
        <w:rPr>
          <w:rFonts w:ascii="Garamond" w:eastAsia="Times New Roman" w:hAnsi="Garamond" w:cs="Times New Roman"/>
          <w:b/>
          <w:color w:val="auto"/>
          <w:sz w:val="48"/>
          <w:szCs w:val="48"/>
        </w:rPr>
      </w:pPr>
      <w:r w:rsidRPr="00F92096">
        <w:rPr>
          <w:rFonts w:ascii="Garamond" w:hAnsi="Garamond"/>
          <w:b/>
          <w:color w:val="auto"/>
          <w:sz w:val="32"/>
          <w:szCs w:val="32"/>
        </w:rPr>
        <w:t>PLAN INSTITUCIONAL DE CAPACITACIÓN</w:t>
      </w:r>
    </w:p>
    <w:p w14:paraId="63E911F0" w14:textId="7D6AAB5E" w:rsidR="0014466A" w:rsidRPr="00F92096" w:rsidRDefault="0014466A" w:rsidP="0014466A">
      <w:pPr>
        <w:spacing w:before="240" w:after="0" w:line="240" w:lineRule="auto"/>
        <w:jc w:val="center"/>
        <w:rPr>
          <w:rFonts w:ascii="Garamond" w:eastAsia="Times New Roman" w:hAnsi="Garamond" w:cs="Times New Roman"/>
          <w:b/>
          <w:color w:val="auto"/>
          <w:sz w:val="48"/>
          <w:szCs w:val="48"/>
        </w:rPr>
      </w:pPr>
      <w:r w:rsidRPr="00F92096">
        <w:rPr>
          <w:rFonts w:ascii="Garamond" w:hAnsi="Garamond"/>
          <w:b/>
          <w:color w:val="auto"/>
          <w:sz w:val="32"/>
          <w:szCs w:val="32"/>
        </w:rPr>
        <w:t xml:space="preserve"> PIC 201</w:t>
      </w:r>
      <w:r w:rsidR="00DF7F9E" w:rsidRPr="00F92096">
        <w:rPr>
          <w:rFonts w:ascii="Garamond" w:hAnsi="Garamond"/>
          <w:b/>
          <w:color w:val="auto"/>
          <w:sz w:val="32"/>
          <w:szCs w:val="32"/>
        </w:rPr>
        <w:t>9</w:t>
      </w:r>
    </w:p>
    <w:p w14:paraId="7F621D1E" w14:textId="77777777" w:rsidR="0014466A" w:rsidRPr="00F92096" w:rsidRDefault="0014466A" w:rsidP="0014466A">
      <w:pPr>
        <w:spacing w:after="240" w:line="240" w:lineRule="auto"/>
        <w:rPr>
          <w:rFonts w:ascii="Garamond" w:eastAsia="Times New Roman" w:hAnsi="Garamond" w:cs="Times New Roman"/>
          <w:color w:val="auto"/>
          <w:sz w:val="24"/>
          <w:szCs w:val="24"/>
        </w:rPr>
      </w:pPr>
      <w:r w:rsidRPr="00F92096">
        <w:rPr>
          <w:rFonts w:ascii="Garamond" w:eastAsia="Times New Roman" w:hAnsi="Garamond" w:cs="Times New Roman"/>
          <w:b/>
          <w:color w:val="auto"/>
          <w:sz w:val="24"/>
          <w:szCs w:val="24"/>
        </w:rPr>
        <w:br/>
      </w:r>
    </w:p>
    <w:p w14:paraId="72040E8B"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20AED413"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6E0A8DD4"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00BC75C1"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58FE2E99"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2A4E9A59" w14:textId="4420E22D" w:rsidR="0014466A" w:rsidRPr="00EF51A3" w:rsidRDefault="0014466A" w:rsidP="0014466A">
      <w:pPr>
        <w:spacing w:before="240" w:after="0" w:line="240" w:lineRule="auto"/>
        <w:jc w:val="center"/>
        <w:rPr>
          <w:rFonts w:ascii="Garamond" w:eastAsia="Times New Roman" w:hAnsi="Garamond" w:cs="Times New Roman"/>
          <w:b/>
          <w:color w:val="auto"/>
          <w:sz w:val="36"/>
          <w:szCs w:val="36"/>
        </w:rPr>
      </w:pPr>
      <w:r w:rsidRPr="00EF51A3">
        <w:rPr>
          <w:rFonts w:ascii="Garamond" w:hAnsi="Garamond"/>
          <w:b/>
          <w:color w:val="auto"/>
          <w:sz w:val="36"/>
          <w:szCs w:val="36"/>
        </w:rPr>
        <w:t>SECRETAR</w:t>
      </w:r>
      <w:r w:rsidR="00F92096" w:rsidRPr="00EF51A3">
        <w:rPr>
          <w:rFonts w:ascii="Garamond" w:hAnsi="Garamond"/>
          <w:b/>
          <w:color w:val="auto"/>
          <w:sz w:val="36"/>
          <w:szCs w:val="36"/>
        </w:rPr>
        <w:t>Í</w:t>
      </w:r>
      <w:r w:rsidRPr="00EF51A3">
        <w:rPr>
          <w:rFonts w:ascii="Garamond" w:hAnsi="Garamond"/>
          <w:b/>
          <w:color w:val="auto"/>
          <w:sz w:val="36"/>
          <w:szCs w:val="36"/>
        </w:rPr>
        <w:t>A DISTRITAL DE GOBIERNO</w:t>
      </w:r>
    </w:p>
    <w:p w14:paraId="24840374" w14:textId="35B59A35" w:rsidR="0014466A" w:rsidRPr="00EF51A3" w:rsidRDefault="0014466A" w:rsidP="0014466A">
      <w:pPr>
        <w:spacing w:line="240" w:lineRule="auto"/>
        <w:jc w:val="center"/>
        <w:rPr>
          <w:rFonts w:ascii="Garamond" w:eastAsia="Times New Roman" w:hAnsi="Garamond" w:cs="Times New Roman"/>
          <w:b/>
          <w:color w:val="auto"/>
          <w:sz w:val="36"/>
          <w:szCs w:val="36"/>
        </w:rPr>
      </w:pPr>
      <w:r w:rsidRPr="00EF51A3">
        <w:rPr>
          <w:rFonts w:ascii="Garamond" w:hAnsi="Garamond"/>
          <w:b/>
          <w:color w:val="auto"/>
          <w:sz w:val="36"/>
          <w:szCs w:val="36"/>
        </w:rPr>
        <w:t>DIRECCI</w:t>
      </w:r>
      <w:r w:rsidR="00F92096" w:rsidRPr="00EF51A3">
        <w:rPr>
          <w:rFonts w:ascii="Garamond" w:hAnsi="Garamond"/>
          <w:b/>
          <w:color w:val="auto"/>
          <w:sz w:val="36"/>
          <w:szCs w:val="36"/>
        </w:rPr>
        <w:t>Ó</w:t>
      </w:r>
      <w:r w:rsidRPr="00EF51A3">
        <w:rPr>
          <w:rFonts w:ascii="Garamond" w:hAnsi="Garamond"/>
          <w:b/>
          <w:color w:val="auto"/>
          <w:sz w:val="36"/>
          <w:szCs w:val="36"/>
        </w:rPr>
        <w:t>N GESTI</w:t>
      </w:r>
      <w:r w:rsidR="00F92096" w:rsidRPr="00EF51A3">
        <w:rPr>
          <w:rFonts w:ascii="Garamond" w:hAnsi="Garamond"/>
          <w:b/>
          <w:color w:val="auto"/>
          <w:sz w:val="36"/>
          <w:szCs w:val="36"/>
        </w:rPr>
        <w:t>Ó</w:t>
      </w:r>
      <w:r w:rsidRPr="00EF51A3">
        <w:rPr>
          <w:rFonts w:ascii="Garamond" w:hAnsi="Garamond"/>
          <w:b/>
          <w:color w:val="auto"/>
          <w:sz w:val="36"/>
          <w:szCs w:val="36"/>
        </w:rPr>
        <w:t>N DEL TALENTO HUMANO</w:t>
      </w:r>
    </w:p>
    <w:p w14:paraId="778538AD" w14:textId="77777777" w:rsidR="0014466A" w:rsidRPr="00F92096" w:rsidRDefault="0014466A" w:rsidP="0014466A">
      <w:pPr>
        <w:spacing w:after="240" w:line="240" w:lineRule="auto"/>
        <w:rPr>
          <w:rFonts w:ascii="Garamond" w:eastAsia="Times New Roman" w:hAnsi="Garamond" w:cs="Times New Roman"/>
          <w:color w:val="auto"/>
          <w:sz w:val="24"/>
          <w:szCs w:val="24"/>
        </w:rPr>
      </w:pPr>
      <w:r w:rsidRPr="00F92096">
        <w:rPr>
          <w:rFonts w:ascii="Garamond" w:eastAsia="Times New Roman" w:hAnsi="Garamond" w:cs="Times New Roman"/>
          <w:color w:val="auto"/>
          <w:sz w:val="24"/>
          <w:szCs w:val="24"/>
        </w:rPr>
        <w:br/>
      </w:r>
    </w:p>
    <w:p w14:paraId="397FD367"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77DDDB33"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10DB53C9"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492A05C9"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6C2CB999" w14:textId="77777777" w:rsidR="0014466A" w:rsidRPr="00F92096" w:rsidRDefault="0014466A" w:rsidP="0014466A">
      <w:pPr>
        <w:spacing w:after="240" w:line="240" w:lineRule="auto"/>
        <w:rPr>
          <w:rFonts w:ascii="Garamond" w:eastAsia="Times New Roman" w:hAnsi="Garamond" w:cs="Times New Roman"/>
          <w:color w:val="auto"/>
          <w:sz w:val="24"/>
          <w:szCs w:val="24"/>
        </w:rPr>
      </w:pPr>
    </w:p>
    <w:p w14:paraId="0AD90AA9" w14:textId="77777777" w:rsidR="0014466A" w:rsidRPr="00F92096" w:rsidRDefault="0014466A" w:rsidP="0014466A">
      <w:pPr>
        <w:spacing w:after="240" w:line="240" w:lineRule="auto"/>
        <w:rPr>
          <w:rFonts w:ascii="Garamond" w:eastAsia="Times New Roman" w:hAnsi="Garamond" w:cs="Times New Roman"/>
          <w:color w:val="auto"/>
          <w:sz w:val="24"/>
          <w:szCs w:val="24"/>
        </w:rPr>
      </w:pPr>
      <w:r w:rsidRPr="00F92096">
        <w:rPr>
          <w:rFonts w:ascii="Garamond" w:eastAsia="Times New Roman" w:hAnsi="Garamond" w:cs="Times New Roman"/>
          <w:color w:val="auto"/>
          <w:sz w:val="24"/>
          <w:szCs w:val="24"/>
        </w:rPr>
        <w:br/>
      </w:r>
    </w:p>
    <w:p w14:paraId="437AB469" w14:textId="44F028D0" w:rsidR="0014466A" w:rsidRPr="00EF51A3" w:rsidRDefault="0014466A" w:rsidP="0014466A">
      <w:pPr>
        <w:spacing w:line="240" w:lineRule="auto"/>
        <w:jc w:val="center"/>
        <w:rPr>
          <w:rFonts w:ascii="Garamond" w:eastAsia="Times New Roman" w:hAnsi="Garamond" w:cs="Times New Roman"/>
          <w:b/>
          <w:color w:val="auto"/>
          <w:sz w:val="24"/>
          <w:szCs w:val="24"/>
        </w:rPr>
      </w:pPr>
      <w:proofErr w:type="gramStart"/>
      <w:r w:rsidRPr="00EF51A3">
        <w:rPr>
          <w:rFonts w:ascii="Garamond" w:hAnsi="Garamond"/>
          <w:b/>
          <w:color w:val="auto"/>
          <w:sz w:val="28"/>
          <w:szCs w:val="28"/>
        </w:rPr>
        <w:t>Bogotá  D.C.</w:t>
      </w:r>
      <w:proofErr w:type="gramEnd"/>
      <w:r w:rsidRPr="00EF51A3">
        <w:rPr>
          <w:rFonts w:ascii="Garamond" w:hAnsi="Garamond"/>
          <w:b/>
          <w:color w:val="auto"/>
          <w:sz w:val="28"/>
          <w:szCs w:val="28"/>
        </w:rPr>
        <w:t xml:space="preserve"> 201</w:t>
      </w:r>
      <w:r w:rsidR="003511C3" w:rsidRPr="00EF51A3">
        <w:rPr>
          <w:rFonts w:ascii="Garamond" w:hAnsi="Garamond"/>
          <w:b/>
          <w:color w:val="auto"/>
          <w:sz w:val="28"/>
          <w:szCs w:val="28"/>
        </w:rPr>
        <w:t>9</w:t>
      </w:r>
      <w:r w:rsidRPr="00EF51A3">
        <w:rPr>
          <w:rFonts w:ascii="Garamond" w:hAnsi="Garamond"/>
          <w:b/>
          <w:color w:val="auto"/>
          <w:sz w:val="28"/>
          <w:szCs w:val="28"/>
        </w:rPr>
        <w:t>.</w:t>
      </w:r>
    </w:p>
    <w:p w14:paraId="58EC7E09" w14:textId="77777777" w:rsidR="0032651E" w:rsidRPr="00F92096" w:rsidRDefault="0032651E">
      <w:pPr>
        <w:rPr>
          <w:rFonts w:ascii="Garamond" w:hAnsi="Garamond"/>
        </w:rPr>
      </w:pPr>
    </w:p>
    <w:p w14:paraId="03AC028E" w14:textId="77777777" w:rsidR="0032651E" w:rsidRPr="00F92096" w:rsidRDefault="0032651E">
      <w:pPr>
        <w:rPr>
          <w:rFonts w:ascii="Garamond" w:hAnsi="Garamond"/>
        </w:rPr>
      </w:pPr>
    </w:p>
    <w:p w14:paraId="78EAA88C" w14:textId="77777777" w:rsidR="0032651E" w:rsidRPr="00F92096" w:rsidRDefault="00055006">
      <w:pPr>
        <w:rPr>
          <w:rFonts w:ascii="Garamond" w:hAnsi="Garamond"/>
        </w:rPr>
      </w:pPr>
      <w:r w:rsidRPr="00F92096">
        <w:rPr>
          <w:rFonts w:ascii="Garamond" w:hAnsi="Garamond"/>
        </w:rPr>
        <w:br w:type="page"/>
      </w:r>
    </w:p>
    <w:p w14:paraId="5D50EE15" w14:textId="77777777" w:rsidR="0032651E" w:rsidRPr="00F92096" w:rsidRDefault="0032651E">
      <w:pPr>
        <w:pStyle w:val="Ttulo1"/>
        <w:jc w:val="center"/>
        <w:rPr>
          <w:rFonts w:ascii="Garamond" w:hAnsi="Garamond"/>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8748"/>
      </w:tblGrid>
      <w:tr w:rsidR="00F92096" w:rsidRPr="00B662B6" w14:paraId="02341C64" w14:textId="77777777" w:rsidTr="00F92096">
        <w:trPr>
          <w:trHeight w:val="359"/>
          <w:jc w:val="center"/>
        </w:trPr>
        <w:tc>
          <w:tcPr>
            <w:tcW w:w="8748" w:type="dxa"/>
            <w:tcBorders>
              <w:top w:val="single" w:sz="36" w:space="0" w:color="FFFFFF"/>
              <w:left w:val="single" w:sz="36" w:space="0" w:color="FFFFFF"/>
              <w:bottom w:val="single" w:sz="36" w:space="0" w:color="FFFFFF"/>
              <w:right w:val="single" w:sz="36" w:space="0" w:color="FFFFFF"/>
            </w:tcBorders>
            <w:vAlign w:val="center"/>
          </w:tcPr>
          <w:p w14:paraId="77016FE3" w14:textId="77777777" w:rsidR="00F92096" w:rsidRPr="00B662B6" w:rsidRDefault="00F92096" w:rsidP="00D60208">
            <w:pPr>
              <w:jc w:val="center"/>
              <w:rPr>
                <w:rFonts w:ascii="Garamond" w:hAnsi="Garamond" w:cs="Arial"/>
                <w:b/>
                <w:color w:val="009FE3"/>
                <w:lang w:val="es-ES_tradnl" w:eastAsia="es-ES"/>
              </w:rPr>
            </w:pPr>
          </w:p>
          <w:p w14:paraId="0100F605" w14:textId="77777777" w:rsidR="00F92096" w:rsidRPr="00B662B6" w:rsidRDefault="00F92096" w:rsidP="00F92096">
            <w:pPr>
              <w:jc w:val="center"/>
              <w:rPr>
                <w:rFonts w:ascii="Garamond" w:hAnsi="Garamond" w:cs="Arial"/>
                <w:b/>
                <w:color w:val="009FE3"/>
                <w:sz w:val="24"/>
                <w:szCs w:val="24"/>
                <w:lang w:val="es-ES_tradnl" w:eastAsia="es-ES"/>
              </w:rPr>
            </w:pPr>
            <w:r w:rsidRPr="00B662B6">
              <w:rPr>
                <w:rFonts w:ascii="Garamond" w:hAnsi="Garamond" w:cs="Arial"/>
                <w:b/>
                <w:color w:val="009FE3"/>
                <w:sz w:val="24"/>
                <w:szCs w:val="24"/>
                <w:lang w:val="es-ES_tradnl" w:eastAsia="es-ES"/>
              </w:rPr>
              <w:t>Control de cambios</w:t>
            </w:r>
          </w:p>
          <w:tbl>
            <w:tblPr>
              <w:tblpPr w:leftFromText="141" w:rightFromText="141" w:vertAnchor="page" w:horzAnchor="margin" w:tblpXSpec="center" w:tblpY="1321"/>
              <w:tblOverlap w:val="never"/>
              <w:tblW w:w="8505" w:type="dxa"/>
              <w:tblLook w:val="01E0" w:firstRow="1" w:lastRow="1" w:firstColumn="1" w:lastColumn="1" w:noHBand="0" w:noVBand="0"/>
            </w:tblPr>
            <w:tblGrid>
              <w:gridCol w:w="1134"/>
              <w:gridCol w:w="1430"/>
              <w:gridCol w:w="5941"/>
            </w:tblGrid>
            <w:tr w:rsidR="000830AA" w:rsidRPr="00B662B6" w14:paraId="3CFD732A" w14:textId="77777777" w:rsidTr="000830AA">
              <w:trPr>
                <w:trHeight w:hRule="exact" w:val="352"/>
                <w:tblHeader/>
              </w:trPr>
              <w:tc>
                <w:tcPr>
                  <w:tcW w:w="1134" w:type="dxa"/>
                  <w:shd w:val="clear" w:color="auto" w:fill="DBE5F1"/>
                  <w:vAlign w:val="center"/>
                  <w:hideMark/>
                </w:tcPr>
                <w:p w14:paraId="398EC7E1" w14:textId="77777777" w:rsidR="00F92096" w:rsidRPr="00B662B6" w:rsidRDefault="00F92096" w:rsidP="00F92096">
                  <w:pPr>
                    <w:jc w:val="center"/>
                    <w:rPr>
                      <w:rFonts w:ascii="Garamond" w:hAnsi="Garamond" w:cs="Arial"/>
                      <w:b/>
                      <w:color w:val="1F4E79"/>
                      <w:sz w:val="24"/>
                      <w:szCs w:val="20"/>
                      <w:lang w:val="es-ES_tradnl" w:eastAsia="es-ES"/>
                    </w:rPr>
                  </w:pPr>
                  <w:r w:rsidRPr="00B662B6">
                    <w:rPr>
                      <w:rFonts w:ascii="Garamond" w:hAnsi="Garamond" w:cs="Arial"/>
                      <w:b/>
                      <w:color w:val="1F4E79"/>
                      <w:sz w:val="24"/>
                      <w:lang w:val="es-ES_tradnl" w:eastAsia="es-ES"/>
                    </w:rPr>
                    <w:t xml:space="preserve">Versión </w:t>
                  </w:r>
                </w:p>
              </w:tc>
              <w:tc>
                <w:tcPr>
                  <w:tcW w:w="1430" w:type="dxa"/>
                  <w:shd w:val="clear" w:color="auto" w:fill="DBE5F1"/>
                  <w:vAlign w:val="center"/>
                  <w:hideMark/>
                </w:tcPr>
                <w:p w14:paraId="3596CD71" w14:textId="77777777" w:rsidR="00F92096" w:rsidRPr="00B662B6" w:rsidRDefault="00F92096" w:rsidP="00F92096">
                  <w:pPr>
                    <w:jc w:val="center"/>
                    <w:rPr>
                      <w:rFonts w:ascii="Garamond" w:hAnsi="Garamond" w:cs="Arial"/>
                      <w:b/>
                      <w:color w:val="1F4E79"/>
                      <w:sz w:val="24"/>
                      <w:lang w:val="es-ES_tradnl" w:eastAsia="es-ES"/>
                    </w:rPr>
                  </w:pPr>
                  <w:r w:rsidRPr="00B662B6">
                    <w:rPr>
                      <w:rFonts w:ascii="Garamond" w:hAnsi="Garamond" w:cs="Arial"/>
                      <w:b/>
                      <w:color w:val="1F4E79"/>
                      <w:sz w:val="24"/>
                      <w:lang w:val="es-ES_tradnl" w:eastAsia="es-ES"/>
                    </w:rPr>
                    <w:t>Fecha de Publicación</w:t>
                  </w:r>
                </w:p>
              </w:tc>
              <w:tc>
                <w:tcPr>
                  <w:tcW w:w="5941" w:type="dxa"/>
                  <w:shd w:val="clear" w:color="auto" w:fill="DBE5F1"/>
                  <w:vAlign w:val="center"/>
                  <w:hideMark/>
                </w:tcPr>
                <w:p w14:paraId="7554458F" w14:textId="77777777" w:rsidR="00F92096" w:rsidRPr="00B662B6" w:rsidRDefault="00F92096" w:rsidP="00F92096">
                  <w:pPr>
                    <w:jc w:val="center"/>
                    <w:rPr>
                      <w:rFonts w:ascii="Garamond" w:hAnsi="Garamond" w:cs="Arial"/>
                      <w:b/>
                      <w:color w:val="1F4E79"/>
                      <w:sz w:val="24"/>
                      <w:lang w:val="es-ES_tradnl" w:eastAsia="es-ES"/>
                    </w:rPr>
                  </w:pPr>
                  <w:r w:rsidRPr="00B662B6">
                    <w:rPr>
                      <w:rFonts w:ascii="Garamond" w:hAnsi="Garamond" w:cs="Arial"/>
                      <w:b/>
                      <w:color w:val="1F4E79"/>
                      <w:sz w:val="24"/>
                      <w:lang w:val="es-ES_tradnl" w:eastAsia="es-ES"/>
                    </w:rPr>
                    <w:t>Fecha de aprobación</w:t>
                  </w:r>
                </w:p>
              </w:tc>
            </w:tr>
            <w:tr w:rsidR="00F92096" w:rsidRPr="00B662B6" w14:paraId="78C1510F" w14:textId="77777777" w:rsidTr="000830AA">
              <w:trPr>
                <w:trHeight w:val="354"/>
              </w:trPr>
              <w:tc>
                <w:tcPr>
                  <w:tcW w:w="1134" w:type="dxa"/>
                  <w:vAlign w:val="center"/>
                  <w:hideMark/>
                </w:tcPr>
                <w:p w14:paraId="6237E19B" w14:textId="77777777" w:rsidR="00F92096" w:rsidRPr="00B662B6" w:rsidRDefault="00F92096" w:rsidP="00F92096">
                  <w:pPr>
                    <w:jc w:val="center"/>
                    <w:rPr>
                      <w:rFonts w:ascii="Garamond" w:hAnsi="Garamond" w:cs="Arial"/>
                      <w:b/>
                      <w:color w:val="1F4E79"/>
                      <w:sz w:val="20"/>
                      <w:lang w:val="es-ES_tradnl" w:eastAsia="es-ES"/>
                    </w:rPr>
                  </w:pPr>
                  <w:r w:rsidRPr="00B662B6">
                    <w:rPr>
                      <w:rFonts w:ascii="Garamond" w:hAnsi="Garamond" w:cs="Arial"/>
                      <w:b/>
                      <w:color w:val="1F4E79"/>
                      <w:lang w:val="es-ES_tradnl" w:eastAsia="es-ES"/>
                    </w:rPr>
                    <w:t>01-2019</w:t>
                  </w:r>
                </w:p>
                <w:p w14:paraId="14D6DEDD" w14:textId="77777777" w:rsidR="00F92096" w:rsidRPr="00B662B6" w:rsidRDefault="00F92096" w:rsidP="00F92096">
                  <w:pPr>
                    <w:jc w:val="both"/>
                    <w:rPr>
                      <w:rFonts w:ascii="Garamond" w:hAnsi="Garamond"/>
                      <w:color w:val="AEAAAA"/>
                      <w:sz w:val="18"/>
                      <w:szCs w:val="18"/>
                    </w:rPr>
                  </w:pPr>
                </w:p>
              </w:tc>
              <w:tc>
                <w:tcPr>
                  <w:tcW w:w="1430" w:type="dxa"/>
                  <w:vAlign w:val="center"/>
                  <w:hideMark/>
                </w:tcPr>
                <w:p w14:paraId="123078D0" w14:textId="77777777" w:rsidR="00F92096" w:rsidRPr="00B662B6" w:rsidRDefault="00F92096" w:rsidP="00F92096">
                  <w:pPr>
                    <w:jc w:val="center"/>
                    <w:rPr>
                      <w:rFonts w:ascii="Garamond" w:hAnsi="Garamond" w:cs="Arial"/>
                      <w:b/>
                      <w:color w:val="1F4E79"/>
                      <w:sz w:val="20"/>
                      <w:szCs w:val="20"/>
                      <w:lang w:val="es-ES_tradnl" w:eastAsia="es-ES"/>
                    </w:rPr>
                  </w:pPr>
                  <w:r w:rsidRPr="00B662B6">
                    <w:rPr>
                      <w:rFonts w:ascii="Garamond" w:hAnsi="Garamond" w:cs="Arial"/>
                      <w:b/>
                      <w:color w:val="1F4E79"/>
                      <w:lang w:val="es-ES_tradnl" w:eastAsia="es-ES"/>
                    </w:rPr>
                    <w:t xml:space="preserve">31 de </w:t>
                  </w:r>
                  <w:proofErr w:type="gramStart"/>
                  <w:r w:rsidRPr="00B662B6">
                    <w:rPr>
                      <w:rFonts w:ascii="Garamond" w:hAnsi="Garamond" w:cs="Arial"/>
                      <w:b/>
                      <w:color w:val="1F4E79"/>
                      <w:lang w:val="es-ES_tradnl" w:eastAsia="es-ES"/>
                    </w:rPr>
                    <w:t>Enero</w:t>
                  </w:r>
                  <w:proofErr w:type="gramEnd"/>
                  <w:r w:rsidRPr="00B662B6">
                    <w:rPr>
                      <w:rFonts w:ascii="Garamond" w:hAnsi="Garamond" w:cs="Arial"/>
                      <w:b/>
                      <w:color w:val="1F4E79"/>
                      <w:lang w:val="es-ES_tradnl" w:eastAsia="es-ES"/>
                    </w:rPr>
                    <w:t xml:space="preserve"> de 2019</w:t>
                  </w:r>
                </w:p>
                <w:p w14:paraId="689783B3" w14:textId="77777777" w:rsidR="00F92096" w:rsidRPr="00B662B6" w:rsidRDefault="00F92096" w:rsidP="00F92096">
                  <w:pPr>
                    <w:jc w:val="both"/>
                    <w:rPr>
                      <w:rFonts w:ascii="Garamond" w:hAnsi="Garamond" w:cs="Times New Roman"/>
                      <w:color w:val="auto"/>
                      <w:sz w:val="16"/>
                      <w:szCs w:val="16"/>
                    </w:rPr>
                  </w:pPr>
                </w:p>
              </w:tc>
              <w:tc>
                <w:tcPr>
                  <w:tcW w:w="5941" w:type="dxa"/>
                  <w:vAlign w:val="center"/>
                  <w:hideMark/>
                </w:tcPr>
                <w:p w14:paraId="17A45674" w14:textId="77777777" w:rsidR="00F92096" w:rsidRPr="00B662B6" w:rsidRDefault="00F92096" w:rsidP="00F92096">
                  <w:pPr>
                    <w:jc w:val="center"/>
                    <w:rPr>
                      <w:rFonts w:ascii="Garamond" w:hAnsi="Garamond" w:cs="Arial"/>
                      <w:b/>
                      <w:color w:val="1F4E79"/>
                      <w:sz w:val="20"/>
                      <w:szCs w:val="20"/>
                      <w:lang w:val="es-ES_tradnl" w:eastAsia="es-ES"/>
                    </w:rPr>
                  </w:pPr>
                  <w:r w:rsidRPr="00B662B6">
                    <w:rPr>
                      <w:rFonts w:ascii="Garamond" w:hAnsi="Garamond" w:cs="Arial"/>
                      <w:b/>
                      <w:color w:val="1F4E79"/>
                      <w:lang w:val="es-ES_tradnl" w:eastAsia="es-ES"/>
                    </w:rPr>
                    <w:t>El documento será aprobado mediante sesión de Comité Institucional de Gestión y Desempeño.</w:t>
                  </w:r>
                </w:p>
                <w:p w14:paraId="16954D40" w14:textId="77777777" w:rsidR="00F92096" w:rsidRPr="00B662B6" w:rsidRDefault="00F92096" w:rsidP="00F92096">
                  <w:pPr>
                    <w:jc w:val="both"/>
                    <w:rPr>
                      <w:rFonts w:ascii="Garamond" w:hAnsi="Garamond"/>
                      <w:color w:val="auto"/>
                      <w:sz w:val="20"/>
                      <w:szCs w:val="20"/>
                    </w:rPr>
                  </w:pPr>
                </w:p>
              </w:tc>
            </w:tr>
          </w:tbl>
          <w:p w14:paraId="53F1E6E7" w14:textId="77777777" w:rsidR="00F92096" w:rsidRPr="00B662B6" w:rsidRDefault="00F92096" w:rsidP="00D60208">
            <w:pPr>
              <w:jc w:val="center"/>
              <w:rPr>
                <w:rFonts w:ascii="Garamond" w:eastAsia="Times New Roman" w:hAnsi="Garamond" w:cs="Arial"/>
                <w:b/>
                <w:color w:val="009FE3"/>
                <w:lang w:val="es-ES_tradnl" w:eastAsia="es-ES"/>
              </w:rPr>
            </w:pPr>
          </w:p>
        </w:tc>
      </w:tr>
    </w:tbl>
    <w:p w14:paraId="2B4EAC74" w14:textId="77777777" w:rsidR="00F92096" w:rsidRDefault="00F92096" w:rsidP="0035018B">
      <w:pPr>
        <w:spacing w:before="240" w:after="0" w:line="240" w:lineRule="auto"/>
        <w:rPr>
          <w:rFonts w:ascii="Garamond" w:hAnsi="Garamond"/>
          <w:b/>
          <w:color w:val="auto"/>
          <w:sz w:val="28"/>
          <w:szCs w:val="28"/>
        </w:rPr>
      </w:pPr>
    </w:p>
    <w:p w14:paraId="58722F3B" w14:textId="77777777" w:rsidR="00F92096" w:rsidRDefault="00F92096">
      <w:pPr>
        <w:rPr>
          <w:rFonts w:ascii="Garamond" w:hAnsi="Garamond"/>
          <w:b/>
          <w:color w:val="auto"/>
          <w:sz w:val="28"/>
          <w:szCs w:val="28"/>
        </w:rPr>
      </w:pPr>
      <w:r>
        <w:rPr>
          <w:rFonts w:ascii="Garamond" w:hAnsi="Garamond"/>
          <w:b/>
          <w:color w:val="auto"/>
          <w:sz w:val="28"/>
          <w:szCs w:val="28"/>
        </w:rPr>
        <w:br w:type="page"/>
      </w:r>
      <w:bookmarkStart w:id="0" w:name="_GoBack"/>
      <w:bookmarkEnd w:id="0"/>
    </w:p>
    <w:p w14:paraId="1D2A3B90" w14:textId="043AA254" w:rsidR="0035018B" w:rsidRPr="00F92096" w:rsidRDefault="0035018B" w:rsidP="0035018B">
      <w:pPr>
        <w:spacing w:before="240" w:after="0" w:line="240" w:lineRule="auto"/>
        <w:rPr>
          <w:rFonts w:ascii="Garamond" w:eastAsia="Times New Roman" w:hAnsi="Garamond" w:cs="Times New Roman"/>
          <w:b/>
          <w:color w:val="auto"/>
          <w:sz w:val="28"/>
          <w:szCs w:val="28"/>
        </w:rPr>
      </w:pPr>
      <w:r w:rsidRPr="00F92096">
        <w:rPr>
          <w:rFonts w:ascii="Garamond" w:hAnsi="Garamond"/>
          <w:b/>
          <w:color w:val="auto"/>
          <w:sz w:val="28"/>
          <w:szCs w:val="28"/>
        </w:rPr>
        <w:lastRenderedPageBreak/>
        <w:t>Equipo Directivo</w:t>
      </w:r>
    </w:p>
    <w:p w14:paraId="2A78855E" w14:textId="44DB6704" w:rsidR="00F92096" w:rsidRDefault="00F92096" w:rsidP="0035018B">
      <w:pPr>
        <w:spacing w:after="0" w:line="240" w:lineRule="auto"/>
        <w:rPr>
          <w:rFonts w:ascii="Garamond" w:hAnsi="Garamond"/>
          <w:b/>
          <w:color w:val="auto"/>
          <w:sz w:val="28"/>
          <w:szCs w:val="28"/>
        </w:rPr>
      </w:pPr>
      <w:r>
        <w:rPr>
          <w:rFonts w:ascii="Garamond" w:hAnsi="Garamond"/>
          <w:b/>
          <w:color w:val="auto"/>
          <w:sz w:val="28"/>
          <w:szCs w:val="28"/>
        </w:rPr>
        <w:t>Juan Miguel Durán Prieto</w:t>
      </w:r>
    </w:p>
    <w:p w14:paraId="26F428A4" w14:textId="12E9B2AE" w:rsidR="0035018B" w:rsidRPr="00F92096" w:rsidRDefault="0035018B" w:rsidP="0035018B">
      <w:pPr>
        <w:spacing w:after="0" w:line="240" w:lineRule="auto"/>
        <w:rPr>
          <w:rFonts w:ascii="Garamond" w:hAnsi="Garamond"/>
          <w:color w:val="auto"/>
          <w:sz w:val="28"/>
          <w:szCs w:val="28"/>
        </w:rPr>
      </w:pPr>
      <w:r w:rsidRPr="00F92096">
        <w:rPr>
          <w:rFonts w:ascii="Garamond" w:hAnsi="Garamond"/>
          <w:color w:val="auto"/>
          <w:sz w:val="28"/>
          <w:szCs w:val="28"/>
        </w:rPr>
        <w:t>Secretario Distrital de Gobierno</w:t>
      </w:r>
    </w:p>
    <w:p w14:paraId="7FC7E920" w14:textId="77777777" w:rsidR="0035018B" w:rsidRPr="00F92096" w:rsidRDefault="0035018B" w:rsidP="0035018B">
      <w:pPr>
        <w:spacing w:after="0" w:line="240" w:lineRule="auto"/>
        <w:rPr>
          <w:rFonts w:ascii="Garamond" w:hAnsi="Garamond"/>
          <w:color w:val="auto"/>
          <w:sz w:val="28"/>
          <w:szCs w:val="28"/>
        </w:rPr>
      </w:pPr>
    </w:p>
    <w:p w14:paraId="334770C1" w14:textId="77777777" w:rsidR="0035018B" w:rsidRPr="00F92096" w:rsidRDefault="0035018B" w:rsidP="0035018B">
      <w:pPr>
        <w:spacing w:after="0" w:line="240" w:lineRule="auto"/>
        <w:rPr>
          <w:rFonts w:ascii="Garamond" w:eastAsia="Times New Roman" w:hAnsi="Garamond" w:cs="Times New Roman"/>
          <w:b/>
          <w:color w:val="auto"/>
          <w:sz w:val="28"/>
          <w:szCs w:val="28"/>
        </w:rPr>
      </w:pPr>
      <w:proofErr w:type="spellStart"/>
      <w:r w:rsidRPr="00F92096">
        <w:rPr>
          <w:rFonts w:ascii="Garamond" w:hAnsi="Garamond"/>
          <w:b/>
          <w:color w:val="auto"/>
          <w:sz w:val="28"/>
          <w:szCs w:val="28"/>
        </w:rPr>
        <w:t>Lubar</w:t>
      </w:r>
      <w:proofErr w:type="spellEnd"/>
      <w:r w:rsidRPr="00F92096">
        <w:rPr>
          <w:rFonts w:ascii="Garamond" w:hAnsi="Garamond"/>
          <w:b/>
          <w:color w:val="auto"/>
          <w:sz w:val="28"/>
          <w:szCs w:val="28"/>
        </w:rPr>
        <w:t xml:space="preserve"> </w:t>
      </w:r>
      <w:proofErr w:type="spellStart"/>
      <w:r w:rsidRPr="00F92096">
        <w:rPr>
          <w:rFonts w:ascii="Garamond" w:hAnsi="Garamond"/>
          <w:b/>
          <w:color w:val="auto"/>
          <w:sz w:val="28"/>
          <w:szCs w:val="28"/>
        </w:rPr>
        <w:t>Andres</w:t>
      </w:r>
      <w:proofErr w:type="spellEnd"/>
      <w:r w:rsidRPr="00F92096">
        <w:rPr>
          <w:rFonts w:ascii="Garamond" w:hAnsi="Garamond"/>
          <w:b/>
          <w:color w:val="auto"/>
          <w:sz w:val="28"/>
          <w:szCs w:val="28"/>
        </w:rPr>
        <w:t xml:space="preserve"> Chaparro Cabra</w:t>
      </w:r>
    </w:p>
    <w:p w14:paraId="56BD66F7" w14:textId="77777777" w:rsidR="0035018B" w:rsidRPr="00F92096" w:rsidRDefault="0035018B" w:rsidP="0035018B">
      <w:pPr>
        <w:spacing w:after="0" w:line="240" w:lineRule="auto"/>
        <w:rPr>
          <w:rFonts w:ascii="Garamond" w:hAnsi="Garamond"/>
          <w:color w:val="auto"/>
          <w:sz w:val="28"/>
          <w:szCs w:val="28"/>
        </w:rPr>
      </w:pPr>
      <w:r w:rsidRPr="00F92096">
        <w:rPr>
          <w:rFonts w:ascii="Garamond" w:hAnsi="Garamond"/>
          <w:color w:val="auto"/>
          <w:sz w:val="28"/>
          <w:szCs w:val="28"/>
        </w:rPr>
        <w:t>Subsecretario de Gestión Institucional</w:t>
      </w:r>
    </w:p>
    <w:p w14:paraId="3B23FD2E" w14:textId="77777777" w:rsidR="0035018B" w:rsidRPr="00F92096" w:rsidRDefault="0035018B" w:rsidP="0035018B">
      <w:pPr>
        <w:spacing w:after="0" w:line="240" w:lineRule="auto"/>
        <w:rPr>
          <w:rFonts w:ascii="Garamond" w:hAnsi="Garamond"/>
          <w:color w:val="auto"/>
          <w:sz w:val="28"/>
          <w:szCs w:val="28"/>
        </w:rPr>
      </w:pPr>
    </w:p>
    <w:p w14:paraId="6EB49351" w14:textId="77777777" w:rsidR="0035018B" w:rsidRPr="00F92096" w:rsidRDefault="0035018B" w:rsidP="0035018B">
      <w:pPr>
        <w:spacing w:after="0" w:line="240" w:lineRule="auto"/>
        <w:rPr>
          <w:rFonts w:ascii="Garamond" w:hAnsi="Garamond"/>
          <w:b/>
          <w:color w:val="auto"/>
          <w:sz w:val="28"/>
          <w:szCs w:val="28"/>
        </w:rPr>
      </w:pPr>
      <w:proofErr w:type="spellStart"/>
      <w:r w:rsidRPr="00F92096">
        <w:rPr>
          <w:rFonts w:ascii="Garamond" w:hAnsi="Garamond"/>
          <w:b/>
          <w:color w:val="auto"/>
          <w:sz w:val="28"/>
          <w:szCs w:val="28"/>
        </w:rPr>
        <w:t>Ivan</w:t>
      </w:r>
      <w:proofErr w:type="spellEnd"/>
      <w:r w:rsidRPr="00F92096">
        <w:rPr>
          <w:rFonts w:ascii="Garamond" w:hAnsi="Garamond"/>
          <w:b/>
          <w:color w:val="auto"/>
          <w:sz w:val="28"/>
          <w:szCs w:val="28"/>
        </w:rPr>
        <w:t xml:space="preserve"> Eliecer Casas Ruiz</w:t>
      </w:r>
    </w:p>
    <w:p w14:paraId="208480D1" w14:textId="77777777" w:rsidR="0035018B" w:rsidRPr="00F92096" w:rsidRDefault="0035018B" w:rsidP="0035018B">
      <w:pPr>
        <w:spacing w:after="0" w:line="240" w:lineRule="auto"/>
        <w:rPr>
          <w:rFonts w:ascii="Garamond" w:hAnsi="Garamond"/>
          <w:color w:val="auto"/>
          <w:sz w:val="28"/>
          <w:szCs w:val="28"/>
        </w:rPr>
      </w:pPr>
      <w:r w:rsidRPr="00F92096">
        <w:rPr>
          <w:rFonts w:ascii="Garamond" w:hAnsi="Garamond"/>
          <w:color w:val="auto"/>
          <w:sz w:val="28"/>
          <w:szCs w:val="28"/>
        </w:rPr>
        <w:t>Subsecretario de Gestión Local</w:t>
      </w:r>
    </w:p>
    <w:p w14:paraId="164E851B" w14:textId="77777777" w:rsidR="0035018B" w:rsidRPr="00F92096" w:rsidRDefault="0035018B" w:rsidP="0035018B">
      <w:pPr>
        <w:spacing w:after="0" w:line="240" w:lineRule="auto"/>
        <w:rPr>
          <w:rFonts w:ascii="Garamond" w:hAnsi="Garamond"/>
          <w:color w:val="auto"/>
          <w:sz w:val="28"/>
          <w:szCs w:val="28"/>
        </w:rPr>
      </w:pPr>
    </w:p>
    <w:p w14:paraId="5D55129B" w14:textId="11ED9D43" w:rsidR="0035018B" w:rsidRPr="00F92096" w:rsidRDefault="003511C3" w:rsidP="0035018B">
      <w:pPr>
        <w:spacing w:after="0" w:line="240" w:lineRule="auto"/>
        <w:rPr>
          <w:rFonts w:ascii="Garamond" w:hAnsi="Garamond"/>
          <w:b/>
          <w:color w:val="auto"/>
          <w:sz w:val="28"/>
          <w:szCs w:val="28"/>
        </w:rPr>
      </w:pPr>
      <w:r w:rsidRPr="00F92096">
        <w:rPr>
          <w:rFonts w:ascii="Garamond" w:hAnsi="Garamond"/>
          <w:b/>
          <w:color w:val="auto"/>
          <w:sz w:val="28"/>
          <w:szCs w:val="28"/>
        </w:rPr>
        <w:t>Cristian Francisco Pulido Acuña</w:t>
      </w:r>
    </w:p>
    <w:p w14:paraId="23B7AE2F" w14:textId="77777777" w:rsidR="0035018B" w:rsidRPr="00F92096" w:rsidRDefault="0035018B" w:rsidP="0035018B">
      <w:pPr>
        <w:spacing w:after="0" w:line="240" w:lineRule="auto"/>
        <w:rPr>
          <w:rFonts w:ascii="Garamond" w:eastAsia="Times New Roman" w:hAnsi="Garamond" w:cs="Times New Roman"/>
          <w:b/>
          <w:color w:val="auto"/>
          <w:sz w:val="28"/>
          <w:szCs w:val="28"/>
        </w:rPr>
      </w:pPr>
      <w:r w:rsidRPr="00F92096">
        <w:rPr>
          <w:rFonts w:ascii="Garamond" w:hAnsi="Garamond"/>
          <w:color w:val="auto"/>
          <w:sz w:val="28"/>
          <w:szCs w:val="28"/>
        </w:rPr>
        <w:t>Subsecretaria para la Gobernabilidad y la Garantía de Derechos</w:t>
      </w:r>
    </w:p>
    <w:p w14:paraId="58A20DCD" w14:textId="77777777" w:rsidR="0035018B" w:rsidRPr="00F92096" w:rsidRDefault="0035018B" w:rsidP="0035018B">
      <w:pPr>
        <w:spacing w:after="0" w:line="240" w:lineRule="auto"/>
        <w:rPr>
          <w:rFonts w:ascii="Garamond" w:eastAsia="Times New Roman" w:hAnsi="Garamond" w:cs="Times New Roman"/>
          <w:color w:val="auto"/>
          <w:sz w:val="28"/>
          <w:szCs w:val="28"/>
        </w:rPr>
      </w:pPr>
    </w:p>
    <w:p w14:paraId="5BF84B4F" w14:textId="77777777" w:rsidR="0035018B" w:rsidRPr="00F92096" w:rsidRDefault="0035018B" w:rsidP="0035018B">
      <w:pPr>
        <w:spacing w:before="240" w:after="0" w:line="240" w:lineRule="auto"/>
        <w:rPr>
          <w:rFonts w:ascii="Garamond" w:eastAsia="Times New Roman" w:hAnsi="Garamond" w:cs="Times New Roman"/>
          <w:b/>
          <w:color w:val="auto"/>
          <w:sz w:val="28"/>
          <w:szCs w:val="28"/>
        </w:rPr>
      </w:pPr>
      <w:r w:rsidRPr="00F92096">
        <w:rPr>
          <w:rFonts w:ascii="Garamond" w:hAnsi="Garamond"/>
          <w:b/>
          <w:color w:val="auto"/>
          <w:sz w:val="28"/>
          <w:szCs w:val="28"/>
        </w:rPr>
        <w:t>Equipo Técnico</w:t>
      </w:r>
    </w:p>
    <w:p w14:paraId="5F6E0DBC" w14:textId="69F92B5C"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 xml:space="preserve">María Roa </w:t>
      </w:r>
      <w:proofErr w:type="spellStart"/>
      <w:r w:rsidRPr="00F92096">
        <w:rPr>
          <w:rFonts w:ascii="Garamond" w:hAnsi="Garamond"/>
          <w:color w:val="auto"/>
          <w:sz w:val="28"/>
          <w:szCs w:val="28"/>
        </w:rPr>
        <w:t>Roa</w:t>
      </w:r>
      <w:proofErr w:type="spellEnd"/>
    </w:p>
    <w:p w14:paraId="170154C5" w14:textId="206DDE99" w:rsidR="003511C3" w:rsidRPr="00F92096" w:rsidRDefault="003511C3" w:rsidP="0035018B">
      <w:pPr>
        <w:spacing w:before="240" w:after="0" w:line="240" w:lineRule="auto"/>
        <w:rPr>
          <w:rFonts w:ascii="Garamond" w:hAnsi="Garamond"/>
          <w:color w:val="auto"/>
          <w:sz w:val="28"/>
          <w:szCs w:val="28"/>
        </w:rPr>
      </w:pPr>
      <w:r w:rsidRPr="00F92096">
        <w:rPr>
          <w:rFonts w:ascii="Garamond" w:hAnsi="Garamond"/>
          <w:color w:val="auto"/>
          <w:sz w:val="28"/>
          <w:szCs w:val="28"/>
        </w:rPr>
        <w:t>Esperanza Agudelo</w:t>
      </w:r>
    </w:p>
    <w:p w14:paraId="1C11BEB0" w14:textId="77777777" w:rsidR="0035018B" w:rsidRPr="00F92096" w:rsidRDefault="0035018B" w:rsidP="0035018B">
      <w:pPr>
        <w:spacing w:before="240" w:after="0" w:line="240" w:lineRule="auto"/>
        <w:rPr>
          <w:rFonts w:ascii="Garamond" w:eastAsia="Times New Roman" w:hAnsi="Garamond" w:cs="Times New Roman"/>
          <w:color w:val="auto"/>
          <w:sz w:val="28"/>
          <w:szCs w:val="28"/>
        </w:rPr>
      </w:pPr>
      <w:r w:rsidRPr="00F92096">
        <w:rPr>
          <w:rFonts w:ascii="Garamond" w:hAnsi="Garamond"/>
          <w:color w:val="auto"/>
          <w:sz w:val="28"/>
          <w:szCs w:val="28"/>
        </w:rPr>
        <w:t xml:space="preserve">Luis Alonso Bautista Galvis </w:t>
      </w:r>
    </w:p>
    <w:p w14:paraId="6FCD3429" w14:textId="77777777" w:rsidR="0035018B" w:rsidRPr="00F92096" w:rsidRDefault="0035018B" w:rsidP="0035018B">
      <w:pPr>
        <w:spacing w:after="0" w:line="240" w:lineRule="auto"/>
        <w:rPr>
          <w:rFonts w:ascii="Garamond" w:eastAsia="Times New Roman" w:hAnsi="Garamond" w:cs="Times New Roman"/>
          <w:color w:val="auto"/>
          <w:sz w:val="28"/>
          <w:szCs w:val="28"/>
        </w:rPr>
      </w:pPr>
    </w:p>
    <w:p w14:paraId="2E56FB03" w14:textId="77777777" w:rsidR="0035018B" w:rsidRPr="00F92096" w:rsidRDefault="0035018B" w:rsidP="0035018B">
      <w:pPr>
        <w:spacing w:before="240" w:after="0" w:line="240" w:lineRule="auto"/>
        <w:rPr>
          <w:rFonts w:ascii="Garamond" w:eastAsia="Times New Roman" w:hAnsi="Garamond" w:cs="Times New Roman"/>
          <w:b/>
          <w:color w:val="auto"/>
          <w:sz w:val="28"/>
          <w:szCs w:val="28"/>
        </w:rPr>
      </w:pPr>
      <w:r w:rsidRPr="00F92096">
        <w:rPr>
          <w:rFonts w:ascii="Garamond" w:hAnsi="Garamond"/>
          <w:b/>
          <w:color w:val="auto"/>
          <w:sz w:val="28"/>
          <w:szCs w:val="28"/>
        </w:rPr>
        <w:t>Comisión de personal</w:t>
      </w:r>
    </w:p>
    <w:p w14:paraId="59E86E24" w14:textId="77777777" w:rsidR="0035018B" w:rsidRPr="00F92096" w:rsidRDefault="0035018B" w:rsidP="0035018B">
      <w:pPr>
        <w:spacing w:before="240" w:after="0" w:line="240" w:lineRule="auto"/>
        <w:rPr>
          <w:rFonts w:ascii="Garamond" w:eastAsia="Times New Roman" w:hAnsi="Garamond" w:cs="Times New Roman"/>
          <w:color w:val="auto"/>
          <w:sz w:val="28"/>
          <w:szCs w:val="28"/>
        </w:rPr>
      </w:pPr>
      <w:r w:rsidRPr="00F92096">
        <w:rPr>
          <w:rFonts w:ascii="Garamond" w:hAnsi="Garamond"/>
          <w:color w:val="auto"/>
          <w:sz w:val="28"/>
          <w:szCs w:val="28"/>
        </w:rPr>
        <w:t xml:space="preserve">-Carmenza Borda </w:t>
      </w:r>
      <w:proofErr w:type="spellStart"/>
      <w:r w:rsidRPr="00F92096">
        <w:rPr>
          <w:rFonts w:ascii="Garamond" w:hAnsi="Garamond"/>
          <w:color w:val="auto"/>
          <w:sz w:val="28"/>
          <w:szCs w:val="28"/>
        </w:rPr>
        <w:t>Choconta</w:t>
      </w:r>
      <w:proofErr w:type="spellEnd"/>
    </w:p>
    <w:p w14:paraId="44D642EE"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-María del Socorro Suarez Vejarano</w:t>
      </w:r>
    </w:p>
    <w:p w14:paraId="6AD274DB"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-Esperanza Agudelo Sanchez</w:t>
      </w:r>
    </w:p>
    <w:p w14:paraId="26D9F1F1"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-Rafael Antonio Artunduaga</w:t>
      </w:r>
    </w:p>
    <w:p w14:paraId="1223721C"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w:t>
      </w:r>
      <w:proofErr w:type="spellStart"/>
      <w:r w:rsidRPr="00F92096">
        <w:rPr>
          <w:rFonts w:ascii="Garamond" w:hAnsi="Garamond"/>
          <w:color w:val="auto"/>
          <w:sz w:val="28"/>
          <w:szCs w:val="28"/>
        </w:rPr>
        <w:t>Lubar</w:t>
      </w:r>
      <w:proofErr w:type="spellEnd"/>
      <w:r w:rsidRPr="00F92096">
        <w:rPr>
          <w:rFonts w:ascii="Garamond" w:hAnsi="Garamond"/>
          <w:color w:val="auto"/>
          <w:sz w:val="28"/>
          <w:szCs w:val="28"/>
        </w:rPr>
        <w:t xml:space="preserve"> </w:t>
      </w:r>
      <w:proofErr w:type="spellStart"/>
      <w:r w:rsidRPr="00F92096">
        <w:rPr>
          <w:rFonts w:ascii="Garamond" w:hAnsi="Garamond"/>
          <w:color w:val="auto"/>
          <w:sz w:val="28"/>
          <w:szCs w:val="28"/>
        </w:rPr>
        <w:t>Andres</w:t>
      </w:r>
      <w:proofErr w:type="spellEnd"/>
      <w:r w:rsidRPr="00F92096">
        <w:rPr>
          <w:rFonts w:ascii="Garamond" w:hAnsi="Garamond"/>
          <w:color w:val="auto"/>
          <w:sz w:val="28"/>
          <w:szCs w:val="28"/>
        </w:rPr>
        <w:t xml:space="preserve"> Chaparro Cabra</w:t>
      </w:r>
    </w:p>
    <w:p w14:paraId="74DD618D"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 xml:space="preserve">-Adriana Lucia </w:t>
      </w:r>
      <w:proofErr w:type="spellStart"/>
      <w:r w:rsidRPr="00F92096">
        <w:rPr>
          <w:rFonts w:ascii="Garamond" w:hAnsi="Garamond"/>
          <w:color w:val="auto"/>
          <w:sz w:val="28"/>
          <w:szCs w:val="28"/>
        </w:rPr>
        <w:t>Jimenez</w:t>
      </w:r>
      <w:proofErr w:type="spellEnd"/>
      <w:r w:rsidRPr="00F92096">
        <w:rPr>
          <w:rFonts w:ascii="Garamond" w:hAnsi="Garamond"/>
          <w:color w:val="auto"/>
          <w:sz w:val="28"/>
          <w:szCs w:val="28"/>
        </w:rPr>
        <w:t xml:space="preserve"> </w:t>
      </w:r>
      <w:proofErr w:type="spellStart"/>
      <w:r w:rsidRPr="00F92096">
        <w:rPr>
          <w:rFonts w:ascii="Garamond" w:hAnsi="Garamond"/>
          <w:color w:val="auto"/>
          <w:sz w:val="28"/>
          <w:szCs w:val="28"/>
        </w:rPr>
        <w:t>Rodriguez</w:t>
      </w:r>
      <w:proofErr w:type="spellEnd"/>
    </w:p>
    <w:p w14:paraId="6BF46611" w14:textId="77777777" w:rsidR="0035018B" w:rsidRPr="00F92096" w:rsidRDefault="0035018B" w:rsidP="0035018B">
      <w:pPr>
        <w:spacing w:before="240" w:after="0" w:line="240" w:lineRule="auto"/>
        <w:rPr>
          <w:rFonts w:ascii="Garamond" w:hAnsi="Garamond"/>
          <w:color w:val="auto"/>
          <w:sz w:val="28"/>
          <w:szCs w:val="28"/>
        </w:rPr>
      </w:pPr>
      <w:r w:rsidRPr="00F92096">
        <w:rPr>
          <w:rFonts w:ascii="Garamond" w:hAnsi="Garamond"/>
          <w:color w:val="auto"/>
          <w:sz w:val="28"/>
          <w:szCs w:val="28"/>
        </w:rPr>
        <w:t>-Martha Liliana Soto Iguarán</w:t>
      </w:r>
    </w:p>
    <w:p w14:paraId="108C5A8C" w14:textId="4C5A90EC" w:rsidR="00EF51A3" w:rsidRDefault="00EF51A3">
      <w:pPr>
        <w:rPr>
          <w:rFonts w:ascii="Garamond" w:hAnsi="Garamond"/>
        </w:rPr>
      </w:pPr>
      <w:r>
        <w:rPr>
          <w:rFonts w:ascii="Garamond" w:hAnsi="Garamond"/>
        </w:rPr>
        <w:br w:type="page"/>
      </w:r>
    </w:p>
    <w:p w14:paraId="49769403" w14:textId="77777777" w:rsidR="0032651E" w:rsidRPr="00F92096" w:rsidRDefault="0032651E">
      <w:pPr>
        <w:rPr>
          <w:rFonts w:ascii="Garamond" w:hAnsi="Garamond"/>
        </w:rPr>
      </w:pPr>
    </w:p>
    <w:p w14:paraId="52AC314C" w14:textId="77777777" w:rsidR="00F92096" w:rsidRDefault="00F92096">
      <w:pPr>
        <w:pStyle w:val="Ttulo1"/>
        <w:jc w:val="center"/>
        <w:rPr>
          <w:rFonts w:ascii="Garamond" w:hAnsi="Garamond"/>
          <w:color w:val="auto"/>
        </w:rPr>
      </w:pPr>
    </w:p>
    <w:p w14:paraId="737A55FE" w14:textId="300BE064" w:rsidR="0032651E" w:rsidRPr="00F92096" w:rsidRDefault="00055006">
      <w:pPr>
        <w:pStyle w:val="Ttulo1"/>
        <w:jc w:val="center"/>
        <w:rPr>
          <w:rFonts w:ascii="Garamond" w:hAnsi="Garamond"/>
        </w:rPr>
      </w:pPr>
      <w:r w:rsidRPr="00F92096">
        <w:rPr>
          <w:rFonts w:ascii="Garamond" w:hAnsi="Garamond"/>
          <w:color w:val="auto"/>
        </w:rPr>
        <w:t>TABLA DE CONTENIDO</w:t>
      </w:r>
    </w:p>
    <w:p w14:paraId="3741E6C3" w14:textId="77777777" w:rsidR="0032651E" w:rsidRPr="00F92096" w:rsidRDefault="0032651E">
      <w:pPr>
        <w:rPr>
          <w:rFonts w:ascii="Garamond" w:hAnsi="Garamond"/>
        </w:rPr>
      </w:pPr>
    </w:p>
    <w:p w14:paraId="763E997C" w14:textId="77777777" w:rsidR="0032651E" w:rsidRPr="00F92096" w:rsidRDefault="00055006">
      <w:pPr>
        <w:numPr>
          <w:ilvl w:val="0"/>
          <w:numId w:val="2"/>
        </w:numPr>
        <w:spacing w:after="0"/>
        <w:contextualSpacing/>
        <w:rPr>
          <w:rFonts w:ascii="Garamond" w:hAnsi="Garamond"/>
        </w:rPr>
      </w:pPr>
      <w:r w:rsidRPr="00F92096">
        <w:rPr>
          <w:rFonts w:ascii="Garamond" w:hAnsi="Garamond"/>
        </w:rPr>
        <w:t>Justificación</w:t>
      </w:r>
    </w:p>
    <w:p w14:paraId="5A93114C" w14:textId="77777777" w:rsidR="0032651E" w:rsidRPr="00F92096" w:rsidRDefault="00055006">
      <w:pPr>
        <w:numPr>
          <w:ilvl w:val="0"/>
          <w:numId w:val="2"/>
        </w:numPr>
        <w:spacing w:after="0"/>
        <w:contextualSpacing/>
        <w:rPr>
          <w:rFonts w:ascii="Garamond" w:hAnsi="Garamond"/>
        </w:rPr>
      </w:pPr>
      <w:r w:rsidRPr="00F92096">
        <w:rPr>
          <w:rFonts w:ascii="Garamond" w:hAnsi="Garamond"/>
        </w:rPr>
        <w:t>Objetivos</w:t>
      </w:r>
    </w:p>
    <w:p w14:paraId="570B7623"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 xml:space="preserve">Objetivo Estratégico </w:t>
      </w:r>
    </w:p>
    <w:p w14:paraId="6DBFFB46"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Objetivos de Gestión</w:t>
      </w:r>
    </w:p>
    <w:p w14:paraId="79178F1B" w14:textId="77777777" w:rsidR="0032651E" w:rsidRPr="00F92096" w:rsidRDefault="00055006">
      <w:pPr>
        <w:numPr>
          <w:ilvl w:val="0"/>
          <w:numId w:val="2"/>
        </w:numPr>
        <w:spacing w:after="0"/>
        <w:contextualSpacing/>
        <w:rPr>
          <w:rFonts w:ascii="Garamond" w:hAnsi="Garamond"/>
        </w:rPr>
      </w:pPr>
      <w:r w:rsidRPr="00F92096">
        <w:rPr>
          <w:rFonts w:ascii="Garamond" w:hAnsi="Garamond"/>
        </w:rPr>
        <w:t>Marco Legal</w:t>
      </w:r>
    </w:p>
    <w:p w14:paraId="17DA078E" w14:textId="77777777" w:rsidR="0032651E" w:rsidRPr="00F92096" w:rsidRDefault="00055006">
      <w:pPr>
        <w:numPr>
          <w:ilvl w:val="1"/>
          <w:numId w:val="2"/>
        </w:numPr>
        <w:spacing w:after="0"/>
        <w:contextualSpacing/>
        <w:rPr>
          <w:rFonts w:ascii="Garamond" w:hAnsi="Garamond"/>
        </w:rPr>
      </w:pPr>
      <w:r w:rsidRPr="00F92096">
        <w:rPr>
          <w:rFonts w:ascii="Garamond" w:hAnsi="Garamond"/>
        </w:rPr>
        <w:t>Principios Rectores</w:t>
      </w:r>
    </w:p>
    <w:p w14:paraId="22609918" w14:textId="77777777" w:rsidR="0032651E" w:rsidRPr="00F92096" w:rsidRDefault="00055006">
      <w:pPr>
        <w:numPr>
          <w:ilvl w:val="1"/>
          <w:numId w:val="2"/>
        </w:numPr>
        <w:spacing w:after="0"/>
        <w:contextualSpacing/>
        <w:rPr>
          <w:rFonts w:ascii="Garamond" w:hAnsi="Garamond"/>
        </w:rPr>
      </w:pPr>
      <w:r w:rsidRPr="00F92096">
        <w:rPr>
          <w:rFonts w:ascii="Garamond" w:hAnsi="Garamond"/>
        </w:rPr>
        <w:t>Normatividad Aplicable</w:t>
      </w:r>
    </w:p>
    <w:p w14:paraId="6EDE04A2" w14:textId="77777777" w:rsidR="0032651E" w:rsidRPr="00F92096" w:rsidRDefault="00055006">
      <w:pPr>
        <w:numPr>
          <w:ilvl w:val="0"/>
          <w:numId w:val="2"/>
        </w:numPr>
        <w:spacing w:after="0"/>
        <w:contextualSpacing/>
        <w:rPr>
          <w:rFonts w:ascii="Garamond" w:hAnsi="Garamond"/>
        </w:rPr>
      </w:pPr>
      <w:r w:rsidRPr="00F92096">
        <w:rPr>
          <w:rFonts w:ascii="Garamond" w:hAnsi="Garamond"/>
        </w:rPr>
        <w:t>Lineamientos Conceptuales y Pedagógicos</w:t>
      </w:r>
    </w:p>
    <w:p w14:paraId="5664AFAA" w14:textId="77777777" w:rsidR="0032651E" w:rsidRPr="00F92096" w:rsidRDefault="00055006">
      <w:pPr>
        <w:numPr>
          <w:ilvl w:val="1"/>
          <w:numId w:val="2"/>
        </w:numPr>
        <w:spacing w:after="0"/>
        <w:contextualSpacing/>
        <w:rPr>
          <w:rFonts w:ascii="Garamond" w:hAnsi="Garamond"/>
        </w:rPr>
      </w:pPr>
      <w:r w:rsidRPr="00F92096">
        <w:rPr>
          <w:rFonts w:ascii="Garamond" w:hAnsi="Garamond"/>
        </w:rPr>
        <w:t>Marco Conceptual</w:t>
      </w:r>
    </w:p>
    <w:p w14:paraId="6FB3ED7D" w14:textId="77777777" w:rsidR="0032651E" w:rsidRPr="00F92096" w:rsidRDefault="00055006">
      <w:pPr>
        <w:numPr>
          <w:ilvl w:val="1"/>
          <w:numId w:val="2"/>
        </w:numPr>
        <w:spacing w:after="0"/>
        <w:contextualSpacing/>
        <w:rPr>
          <w:rFonts w:ascii="Garamond" w:hAnsi="Garamond"/>
        </w:rPr>
      </w:pPr>
      <w:r w:rsidRPr="00F92096">
        <w:rPr>
          <w:rFonts w:ascii="Garamond" w:hAnsi="Garamond"/>
        </w:rPr>
        <w:t>Enfoque Pedagógico</w:t>
      </w:r>
    </w:p>
    <w:p w14:paraId="64AAC15B" w14:textId="77777777" w:rsidR="0032651E" w:rsidRPr="00F92096" w:rsidRDefault="00055006">
      <w:pPr>
        <w:numPr>
          <w:ilvl w:val="1"/>
          <w:numId w:val="2"/>
        </w:numPr>
        <w:spacing w:after="0"/>
        <w:contextualSpacing/>
        <w:rPr>
          <w:rFonts w:ascii="Garamond" w:hAnsi="Garamond"/>
        </w:rPr>
      </w:pPr>
      <w:r w:rsidRPr="00F92096">
        <w:rPr>
          <w:rFonts w:ascii="Garamond" w:hAnsi="Garamond"/>
        </w:rPr>
        <w:t>Glosario</w:t>
      </w:r>
    </w:p>
    <w:p w14:paraId="05C89E19" w14:textId="77777777" w:rsidR="0032651E" w:rsidRPr="00F92096" w:rsidRDefault="00055006">
      <w:pPr>
        <w:numPr>
          <w:ilvl w:val="0"/>
          <w:numId w:val="2"/>
        </w:numPr>
        <w:spacing w:after="0"/>
        <w:contextualSpacing/>
        <w:rPr>
          <w:rFonts w:ascii="Garamond" w:hAnsi="Garamond"/>
        </w:rPr>
      </w:pPr>
      <w:r w:rsidRPr="00F92096">
        <w:rPr>
          <w:rFonts w:ascii="Garamond" w:hAnsi="Garamond"/>
        </w:rPr>
        <w:t>Metodología</w:t>
      </w:r>
    </w:p>
    <w:p w14:paraId="7C65D6FB"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Diagnóstico de Necesidades de Aprendizaje Organizacional</w:t>
      </w:r>
    </w:p>
    <w:p w14:paraId="69F55A56" w14:textId="77777777" w:rsidR="0032651E" w:rsidRPr="00F92096" w:rsidRDefault="00055006">
      <w:pPr>
        <w:numPr>
          <w:ilvl w:val="2"/>
          <w:numId w:val="2"/>
        </w:numPr>
        <w:spacing w:after="0"/>
        <w:contextualSpacing/>
        <w:rPr>
          <w:rFonts w:ascii="Garamond" w:hAnsi="Garamond"/>
        </w:rPr>
      </w:pPr>
      <w:r w:rsidRPr="00F92096">
        <w:rPr>
          <w:rFonts w:ascii="Garamond" w:hAnsi="Garamond"/>
        </w:rPr>
        <w:t>Caracterización de la Población</w:t>
      </w:r>
    </w:p>
    <w:p w14:paraId="04977887" w14:textId="77777777" w:rsidR="0032651E" w:rsidRPr="00F92096" w:rsidRDefault="00055006">
      <w:pPr>
        <w:numPr>
          <w:ilvl w:val="2"/>
          <w:numId w:val="2"/>
        </w:numPr>
        <w:spacing w:after="0"/>
        <w:contextualSpacing/>
        <w:rPr>
          <w:rFonts w:ascii="Garamond" w:hAnsi="Garamond"/>
        </w:rPr>
      </w:pPr>
      <w:r w:rsidRPr="00F92096">
        <w:rPr>
          <w:rFonts w:ascii="Garamond" w:hAnsi="Garamond"/>
        </w:rPr>
        <w:t>Metodología</w:t>
      </w:r>
    </w:p>
    <w:p w14:paraId="41F77A02" w14:textId="77777777" w:rsidR="0032651E" w:rsidRPr="00F92096" w:rsidRDefault="00055006">
      <w:pPr>
        <w:numPr>
          <w:ilvl w:val="2"/>
          <w:numId w:val="2"/>
        </w:numPr>
        <w:spacing w:after="0"/>
        <w:contextualSpacing/>
        <w:rPr>
          <w:rFonts w:ascii="Garamond" w:hAnsi="Garamond"/>
        </w:rPr>
      </w:pPr>
      <w:r w:rsidRPr="00F92096">
        <w:rPr>
          <w:rFonts w:ascii="Garamond" w:hAnsi="Garamond"/>
        </w:rPr>
        <w:t>Instrumento de Recolección de datos</w:t>
      </w:r>
    </w:p>
    <w:p w14:paraId="4E106396" w14:textId="77777777" w:rsidR="0032651E" w:rsidRPr="00F92096" w:rsidRDefault="00055006">
      <w:pPr>
        <w:numPr>
          <w:ilvl w:val="2"/>
          <w:numId w:val="2"/>
        </w:numPr>
        <w:spacing w:after="0"/>
        <w:contextualSpacing/>
        <w:rPr>
          <w:rFonts w:ascii="Garamond" w:hAnsi="Garamond"/>
        </w:rPr>
      </w:pPr>
      <w:r w:rsidRPr="00F92096">
        <w:rPr>
          <w:rFonts w:ascii="Garamond" w:hAnsi="Garamond"/>
        </w:rPr>
        <w:t>Técnicas y Herramientas Usadas</w:t>
      </w:r>
    </w:p>
    <w:p w14:paraId="65C9488F" w14:textId="77777777" w:rsidR="0032651E" w:rsidRPr="00F92096" w:rsidRDefault="00055006">
      <w:pPr>
        <w:numPr>
          <w:ilvl w:val="2"/>
          <w:numId w:val="2"/>
        </w:numPr>
        <w:spacing w:after="0"/>
        <w:contextualSpacing/>
        <w:rPr>
          <w:rFonts w:ascii="Garamond" w:hAnsi="Garamond"/>
          <w:highlight w:val="white"/>
        </w:rPr>
      </w:pPr>
      <w:r w:rsidRPr="00F92096">
        <w:rPr>
          <w:rFonts w:ascii="Garamond" w:hAnsi="Garamond"/>
          <w:highlight w:val="white"/>
        </w:rPr>
        <w:t>Insumos Utilizados</w:t>
      </w:r>
    </w:p>
    <w:p w14:paraId="75F17255"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Análisis de Resultados</w:t>
      </w:r>
    </w:p>
    <w:p w14:paraId="4ABC25A8" w14:textId="77777777" w:rsidR="0032651E" w:rsidRPr="00F92096" w:rsidRDefault="00055006">
      <w:pPr>
        <w:numPr>
          <w:ilvl w:val="2"/>
          <w:numId w:val="2"/>
        </w:numPr>
        <w:spacing w:after="0"/>
        <w:contextualSpacing/>
        <w:rPr>
          <w:rFonts w:ascii="Garamond" w:hAnsi="Garamond"/>
          <w:highlight w:val="white"/>
        </w:rPr>
      </w:pPr>
      <w:r w:rsidRPr="00F92096">
        <w:rPr>
          <w:rFonts w:ascii="Garamond" w:hAnsi="Garamond"/>
          <w:highlight w:val="white"/>
        </w:rPr>
        <w:t xml:space="preserve">¿Cómo procesó la Información? </w:t>
      </w:r>
    </w:p>
    <w:p w14:paraId="2EFD84C2" w14:textId="77777777" w:rsidR="0032651E" w:rsidRPr="00F92096" w:rsidRDefault="00055006">
      <w:pPr>
        <w:numPr>
          <w:ilvl w:val="2"/>
          <w:numId w:val="2"/>
        </w:numPr>
        <w:spacing w:after="0"/>
        <w:contextualSpacing/>
        <w:rPr>
          <w:rFonts w:ascii="Garamond" w:hAnsi="Garamond"/>
          <w:highlight w:val="white"/>
        </w:rPr>
      </w:pPr>
      <w:r w:rsidRPr="00F92096">
        <w:rPr>
          <w:rFonts w:ascii="Garamond" w:hAnsi="Garamond"/>
          <w:highlight w:val="white"/>
        </w:rPr>
        <w:t>Principales Resultados Obtenidos</w:t>
      </w:r>
    </w:p>
    <w:p w14:paraId="4EDAE170"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 xml:space="preserve">Necesidades Identificadas </w:t>
      </w:r>
    </w:p>
    <w:p w14:paraId="3E077328" w14:textId="77777777" w:rsidR="0032651E" w:rsidRPr="00F92096" w:rsidRDefault="00055006">
      <w:pPr>
        <w:numPr>
          <w:ilvl w:val="2"/>
          <w:numId w:val="2"/>
        </w:numPr>
        <w:spacing w:after="0"/>
        <w:contextualSpacing/>
        <w:rPr>
          <w:rFonts w:ascii="Garamond" w:hAnsi="Garamond"/>
          <w:highlight w:val="white"/>
        </w:rPr>
      </w:pPr>
      <w:r w:rsidRPr="00F92096">
        <w:rPr>
          <w:rFonts w:ascii="Garamond" w:hAnsi="Garamond"/>
          <w:highlight w:val="white"/>
        </w:rPr>
        <w:t xml:space="preserve">Necesidades </w:t>
      </w:r>
    </w:p>
    <w:p w14:paraId="3ED9ADD5" w14:textId="77777777" w:rsidR="0032651E" w:rsidRPr="00F92096" w:rsidRDefault="00055006">
      <w:pPr>
        <w:numPr>
          <w:ilvl w:val="0"/>
          <w:numId w:val="2"/>
        </w:numPr>
        <w:spacing w:after="0"/>
        <w:contextualSpacing/>
        <w:rPr>
          <w:rFonts w:ascii="Garamond" w:hAnsi="Garamond"/>
          <w:highlight w:val="white"/>
        </w:rPr>
      </w:pPr>
      <w:r w:rsidRPr="00F92096">
        <w:rPr>
          <w:rFonts w:ascii="Garamond" w:hAnsi="Garamond"/>
          <w:highlight w:val="white"/>
        </w:rPr>
        <w:t>Ejecución</w:t>
      </w:r>
    </w:p>
    <w:p w14:paraId="3FEE9839"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Presupuesto</w:t>
      </w:r>
    </w:p>
    <w:p w14:paraId="3F52A65D" w14:textId="77777777" w:rsidR="0032651E" w:rsidRPr="00F92096" w:rsidRDefault="00055006">
      <w:pPr>
        <w:numPr>
          <w:ilvl w:val="1"/>
          <w:numId w:val="2"/>
        </w:numPr>
        <w:spacing w:after="0"/>
        <w:contextualSpacing/>
        <w:rPr>
          <w:rFonts w:ascii="Garamond" w:hAnsi="Garamond"/>
          <w:highlight w:val="white"/>
        </w:rPr>
      </w:pPr>
      <w:r w:rsidRPr="00F92096">
        <w:rPr>
          <w:rFonts w:ascii="Garamond" w:hAnsi="Garamond"/>
          <w:highlight w:val="white"/>
        </w:rPr>
        <w:t>Programas de Aprendizaje Organizacional</w:t>
      </w:r>
    </w:p>
    <w:p w14:paraId="60C50796" w14:textId="77777777" w:rsidR="0032651E" w:rsidRPr="00F92096" w:rsidRDefault="00055006">
      <w:pPr>
        <w:spacing w:after="0"/>
        <w:ind w:left="720"/>
        <w:rPr>
          <w:rFonts w:ascii="Garamond" w:hAnsi="Garamond"/>
          <w:highlight w:val="white"/>
        </w:rPr>
      </w:pPr>
      <w:r w:rsidRPr="00F92096">
        <w:rPr>
          <w:rFonts w:ascii="Garamond" w:hAnsi="Garamond"/>
          <w:highlight w:val="white"/>
        </w:rPr>
        <w:t>6.2.</w:t>
      </w:r>
      <w:proofErr w:type="gramStart"/>
      <w:r w:rsidRPr="00F92096">
        <w:rPr>
          <w:rFonts w:ascii="Garamond" w:hAnsi="Garamond"/>
          <w:highlight w:val="white"/>
        </w:rPr>
        <w:t>1.Inducción</w:t>
      </w:r>
      <w:proofErr w:type="gramEnd"/>
      <w:r w:rsidRPr="00F92096">
        <w:rPr>
          <w:rFonts w:ascii="Garamond" w:hAnsi="Garamond"/>
          <w:highlight w:val="white"/>
        </w:rPr>
        <w:t xml:space="preserve"> - Reinducción</w:t>
      </w:r>
    </w:p>
    <w:p w14:paraId="01C1027A" w14:textId="77777777" w:rsidR="0032651E" w:rsidRPr="00F92096" w:rsidRDefault="00055006">
      <w:pPr>
        <w:spacing w:after="0"/>
        <w:ind w:left="720"/>
        <w:rPr>
          <w:rFonts w:ascii="Garamond" w:hAnsi="Garamond"/>
          <w:highlight w:val="white"/>
        </w:rPr>
      </w:pPr>
      <w:r w:rsidRPr="00F92096">
        <w:rPr>
          <w:rFonts w:ascii="Garamond" w:hAnsi="Garamond"/>
          <w:highlight w:val="white"/>
        </w:rPr>
        <w:t>6.2.</w:t>
      </w:r>
      <w:proofErr w:type="gramStart"/>
      <w:r w:rsidRPr="00F92096">
        <w:rPr>
          <w:rFonts w:ascii="Garamond" w:hAnsi="Garamond"/>
          <w:highlight w:val="white"/>
        </w:rPr>
        <w:t>2.Entrenamiento</w:t>
      </w:r>
      <w:proofErr w:type="gramEnd"/>
    </w:p>
    <w:p w14:paraId="6488B4E5" w14:textId="77777777" w:rsidR="0032651E" w:rsidRPr="00F92096" w:rsidRDefault="00055006">
      <w:pPr>
        <w:spacing w:after="0"/>
        <w:ind w:left="720"/>
        <w:rPr>
          <w:rFonts w:ascii="Garamond" w:hAnsi="Garamond"/>
          <w:highlight w:val="white"/>
        </w:rPr>
      </w:pPr>
      <w:r w:rsidRPr="00F92096">
        <w:rPr>
          <w:rFonts w:ascii="Garamond" w:hAnsi="Garamond"/>
          <w:highlight w:val="white"/>
        </w:rPr>
        <w:t>62.</w:t>
      </w:r>
      <w:proofErr w:type="gramStart"/>
      <w:r w:rsidRPr="00F92096">
        <w:rPr>
          <w:rFonts w:ascii="Garamond" w:hAnsi="Garamond"/>
          <w:highlight w:val="white"/>
        </w:rPr>
        <w:t>3.Plan</w:t>
      </w:r>
      <w:proofErr w:type="gramEnd"/>
      <w:r w:rsidRPr="00F92096">
        <w:rPr>
          <w:rFonts w:ascii="Garamond" w:hAnsi="Garamond"/>
          <w:highlight w:val="white"/>
        </w:rPr>
        <w:t xml:space="preserve"> de Acción</w:t>
      </w:r>
    </w:p>
    <w:p w14:paraId="6B90A655" w14:textId="77777777" w:rsidR="0032651E" w:rsidRPr="00F92096" w:rsidRDefault="00055006">
      <w:pPr>
        <w:numPr>
          <w:ilvl w:val="0"/>
          <w:numId w:val="2"/>
        </w:numPr>
        <w:spacing w:after="0" w:line="240" w:lineRule="auto"/>
        <w:rPr>
          <w:rFonts w:ascii="Garamond" w:hAnsi="Garamond"/>
          <w:highlight w:val="white"/>
        </w:rPr>
      </w:pPr>
      <w:r w:rsidRPr="00F92096">
        <w:rPr>
          <w:rFonts w:ascii="Garamond" w:hAnsi="Garamond"/>
          <w:highlight w:val="white"/>
        </w:rPr>
        <w:t>Seguimiento y Evaluación</w:t>
      </w:r>
    </w:p>
    <w:p w14:paraId="274A065D" w14:textId="77777777" w:rsidR="0032651E" w:rsidRPr="00F92096" w:rsidRDefault="00055006">
      <w:pPr>
        <w:spacing w:after="0" w:line="240" w:lineRule="auto"/>
        <w:ind w:left="720"/>
        <w:rPr>
          <w:rFonts w:ascii="Garamond" w:hAnsi="Garamond"/>
          <w:highlight w:val="white"/>
        </w:rPr>
      </w:pPr>
      <w:r w:rsidRPr="00F92096">
        <w:rPr>
          <w:rFonts w:ascii="Garamond" w:hAnsi="Garamond"/>
          <w:highlight w:val="white"/>
        </w:rPr>
        <w:t>7.</w:t>
      </w:r>
      <w:proofErr w:type="gramStart"/>
      <w:r w:rsidRPr="00F92096">
        <w:rPr>
          <w:rFonts w:ascii="Garamond" w:hAnsi="Garamond"/>
          <w:highlight w:val="white"/>
        </w:rPr>
        <w:t>1.Participación</w:t>
      </w:r>
      <w:proofErr w:type="gramEnd"/>
      <w:r w:rsidRPr="00F92096">
        <w:rPr>
          <w:rFonts w:ascii="Garamond" w:hAnsi="Garamond"/>
          <w:highlight w:val="white"/>
        </w:rPr>
        <w:t xml:space="preserve"> de la Comisión de Personal</w:t>
      </w:r>
    </w:p>
    <w:p w14:paraId="5DE2DE72" w14:textId="77777777" w:rsidR="0032651E" w:rsidRPr="00F92096" w:rsidRDefault="00055006">
      <w:pPr>
        <w:spacing w:after="0" w:line="240" w:lineRule="auto"/>
        <w:ind w:left="720"/>
        <w:rPr>
          <w:rFonts w:ascii="Garamond" w:hAnsi="Garamond"/>
          <w:highlight w:val="white"/>
        </w:rPr>
      </w:pPr>
      <w:r w:rsidRPr="00F92096">
        <w:rPr>
          <w:rFonts w:ascii="Garamond" w:hAnsi="Garamond"/>
          <w:highlight w:val="white"/>
        </w:rPr>
        <w:t>7.</w:t>
      </w:r>
      <w:proofErr w:type="gramStart"/>
      <w:r w:rsidRPr="00F92096">
        <w:rPr>
          <w:rFonts w:ascii="Garamond" w:hAnsi="Garamond"/>
          <w:highlight w:val="white"/>
        </w:rPr>
        <w:t>2.Aprobación</w:t>
      </w:r>
      <w:proofErr w:type="gramEnd"/>
      <w:r w:rsidRPr="00F92096">
        <w:rPr>
          <w:rFonts w:ascii="Garamond" w:hAnsi="Garamond"/>
          <w:highlight w:val="white"/>
        </w:rPr>
        <w:t xml:space="preserve"> PIC</w:t>
      </w:r>
    </w:p>
    <w:p w14:paraId="637CB240" w14:textId="77777777" w:rsidR="0032651E" w:rsidRPr="00F92096" w:rsidRDefault="00055006">
      <w:pPr>
        <w:spacing w:after="0" w:line="240" w:lineRule="auto"/>
        <w:ind w:left="720"/>
        <w:rPr>
          <w:rFonts w:ascii="Garamond" w:hAnsi="Garamond"/>
          <w:highlight w:val="white"/>
        </w:rPr>
      </w:pPr>
      <w:r w:rsidRPr="00F92096">
        <w:rPr>
          <w:rFonts w:ascii="Garamond" w:hAnsi="Garamond"/>
          <w:highlight w:val="white"/>
        </w:rPr>
        <w:t>7.</w:t>
      </w:r>
      <w:proofErr w:type="gramStart"/>
      <w:r w:rsidRPr="00F92096">
        <w:rPr>
          <w:rFonts w:ascii="Garamond" w:hAnsi="Garamond"/>
          <w:highlight w:val="white"/>
        </w:rPr>
        <w:t>3.Indicadores</w:t>
      </w:r>
      <w:proofErr w:type="gramEnd"/>
    </w:p>
    <w:p w14:paraId="41CF1E3C" w14:textId="77777777" w:rsidR="0032651E" w:rsidRPr="00F92096" w:rsidRDefault="00055006">
      <w:pPr>
        <w:spacing w:after="0" w:line="240" w:lineRule="auto"/>
        <w:ind w:left="720"/>
        <w:rPr>
          <w:rFonts w:ascii="Garamond" w:hAnsi="Garamond"/>
          <w:highlight w:val="white"/>
        </w:rPr>
      </w:pPr>
      <w:r w:rsidRPr="00F92096">
        <w:rPr>
          <w:rFonts w:ascii="Garamond" w:hAnsi="Garamond"/>
          <w:highlight w:val="white"/>
        </w:rPr>
        <w:t>7.</w:t>
      </w:r>
      <w:proofErr w:type="gramStart"/>
      <w:r w:rsidRPr="00F92096">
        <w:rPr>
          <w:rFonts w:ascii="Garamond" w:hAnsi="Garamond"/>
          <w:highlight w:val="white"/>
        </w:rPr>
        <w:t>4.Mecanismos</w:t>
      </w:r>
      <w:proofErr w:type="gramEnd"/>
      <w:r w:rsidRPr="00F92096">
        <w:rPr>
          <w:rFonts w:ascii="Garamond" w:hAnsi="Garamond"/>
          <w:highlight w:val="white"/>
        </w:rPr>
        <w:t xml:space="preserve"> de Socialización del PIC y del Plan de Acción</w:t>
      </w:r>
    </w:p>
    <w:p w14:paraId="41C7CD99" w14:textId="77777777" w:rsidR="0032651E" w:rsidRPr="00F92096" w:rsidRDefault="00055006">
      <w:pPr>
        <w:rPr>
          <w:rFonts w:ascii="Garamond" w:hAnsi="Garamond"/>
          <w:color w:val="CCCCCC"/>
        </w:rPr>
      </w:pPr>
      <w:r w:rsidRPr="00F92096">
        <w:rPr>
          <w:rFonts w:ascii="Garamond" w:hAnsi="Garamond"/>
        </w:rPr>
        <w:br w:type="page"/>
      </w:r>
    </w:p>
    <w:p w14:paraId="29272C58" w14:textId="77777777" w:rsidR="0032651E" w:rsidRPr="00F92096" w:rsidRDefault="00055006">
      <w:pPr>
        <w:pStyle w:val="Ttulo1"/>
        <w:numPr>
          <w:ilvl w:val="0"/>
          <w:numId w:val="4"/>
        </w:numPr>
        <w:jc w:val="center"/>
        <w:rPr>
          <w:rFonts w:ascii="Garamond" w:hAnsi="Garamond"/>
        </w:rPr>
      </w:pPr>
      <w:r w:rsidRPr="00F92096">
        <w:rPr>
          <w:rFonts w:ascii="Garamond" w:hAnsi="Garamond"/>
        </w:rPr>
        <w:lastRenderedPageBreak/>
        <w:t>JUSTIFICACIÓN</w:t>
      </w:r>
    </w:p>
    <w:p w14:paraId="5EDCE390" w14:textId="77777777" w:rsidR="0032651E" w:rsidRPr="00F92096" w:rsidRDefault="0032651E">
      <w:pPr>
        <w:rPr>
          <w:rFonts w:ascii="Garamond" w:hAnsi="Garamond"/>
        </w:rPr>
      </w:pPr>
    </w:p>
    <w:p w14:paraId="4C7DC34D" w14:textId="77777777" w:rsidR="00DD255D" w:rsidRPr="00F92096" w:rsidRDefault="00DD255D" w:rsidP="00DD255D">
      <w:pPr>
        <w:jc w:val="both"/>
        <w:rPr>
          <w:rFonts w:ascii="Garamond" w:hAnsi="Garamond" w:cstheme="majorHAnsi"/>
          <w:sz w:val="28"/>
          <w:szCs w:val="28"/>
        </w:rPr>
      </w:pPr>
      <w:r w:rsidRPr="00F92096">
        <w:rPr>
          <w:rFonts w:ascii="Garamond" w:hAnsi="Garamond" w:cstheme="majorHAnsi"/>
          <w:sz w:val="28"/>
          <w:szCs w:val="28"/>
        </w:rPr>
        <w:t>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0FBA4F45" w14:textId="799967B1" w:rsidR="00DD255D" w:rsidRPr="00F92096" w:rsidRDefault="00DD255D" w:rsidP="00DD255D">
      <w:pPr>
        <w:pStyle w:val="Default"/>
        <w:ind w:firstLine="0"/>
        <w:jc w:val="both"/>
        <w:rPr>
          <w:rFonts w:ascii="Garamond" w:hAnsi="Garamond" w:cstheme="majorHAnsi"/>
          <w:sz w:val="28"/>
          <w:szCs w:val="28"/>
        </w:rPr>
      </w:pPr>
      <w:r w:rsidRPr="00F92096">
        <w:rPr>
          <w:rFonts w:ascii="Garamond" w:hAnsi="Garamond" w:cstheme="majorHAnsi"/>
          <w:sz w:val="28"/>
          <w:szCs w:val="28"/>
        </w:rPr>
        <w:t>El Plan de Capacitación, para la vigencia 201</w:t>
      </w:r>
      <w:r w:rsidR="003511C3" w:rsidRPr="00F92096">
        <w:rPr>
          <w:rFonts w:ascii="Garamond" w:hAnsi="Garamond" w:cstheme="majorHAnsi"/>
          <w:sz w:val="28"/>
          <w:szCs w:val="28"/>
        </w:rPr>
        <w:t>9</w:t>
      </w:r>
      <w:r w:rsidRPr="00F92096">
        <w:rPr>
          <w:rFonts w:ascii="Garamond" w:hAnsi="Garamond" w:cstheme="majorHAnsi"/>
          <w:sz w:val="28"/>
          <w:szCs w:val="28"/>
        </w:rPr>
        <w:t xml:space="preserve"> constituye un instrumento que determina las prioridades de capacitación de los servidores de la Secretaria Distrital de Gobierno.</w:t>
      </w:r>
    </w:p>
    <w:p w14:paraId="2F4D0FB7" w14:textId="77777777" w:rsidR="00DD255D" w:rsidRPr="00F92096" w:rsidRDefault="00DD255D" w:rsidP="00DD255D">
      <w:pPr>
        <w:pStyle w:val="Default"/>
        <w:ind w:firstLine="0"/>
        <w:jc w:val="both"/>
        <w:rPr>
          <w:rFonts w:ascii="Garamond" w:hAnsi="Garamond" w:cstheme="majorHAnsi"/>
          <w:sz w:val="28"/>
          <w:szCs w:val="28"/>
        </w:rPr>
      </w:pPr>
    </w:p>
    <w:p w14:paraId="21F6D5DC" w14:textId="4E445A67" w:rsidR="00DD255D" w:rsidRPr="00F92096" w:rsidRDefault="00DD255D" w:rsidP="00DD255D">
      <w:pPr>
        <w:pStyle w:val="Default"/>
        <w:ind w:firstLine="0"/>
        <w:jc w:val="both"/>
        <w:rPr>
          <w:rFonts w:ascii="Garamond" w:hAnsi="Garamond" w:cstheme="majorHAnsi"/>
          <w:sz w:val="28"/>
          <w:szCs w:val="28"/>
        </w:rPr>
      </w:pPr>
      <w:r w:rsidRPr="00F92096">
        <w:rPr>
          <w:rFonts w:ascii="Garamond" w:hAnsi="Garamond" w:cstheme="majorHAnsi"/>
          <w:sz w:val="28"/>
          <w:szCs w:val="28"/>
        </w:rPr>
        <w:t>El recurso más importante en cualquier organización lo forma el personal implicado en las actividades laborales. Esto es de especial importancia en una organización que presta servicios, en la cual la conducta y rendimiento de los individuos influye directamente en la calidad y optimización de los servicios que se brindan.</w:t>
      </w:r>
    </w:p>
    <w:p w14:paraId="15771A7D" w14:textId="77777777" w:rsidR="00DD255D" w:rsidRPr="00F92096" w:rsidRDefault="00DD255D" w:rsidP="00DD255D">
      <w:pPr>
        <w:pStyle w:val="Default"/>
        <w:ind w:firstLine="0"/>
        <w:jc w:val="both"/>
        <w:rPr>
          <w:rFonts w:ascii="Garamond" w:hAnsi="Garamond"/>
        </w:rPr>
      </w:pPr>
    </w:p>
    <w:p w14:paraId="7769E3FA" w14:textId="7B08D154" w:rsidR="0032651E" w:rsidRPr="00F92096" w:rsidRDefault="00DD255D" w:rsidP="00A2529F">
      <w:pPr>
        <w:jc w:val="both"/>
        <w:rPr>
          <w:rFonts w:ascii="Garamond" w:hAnsi="Garamond"/>
        </w:rPr>
      </w:pPr>
      <w:r w:rsidRPr="00F92096">
        <w:rPr>
          <w:rFonts w:ascii="Garamond" w:hAnsi="Garamond" w:cstheme="majorHAnsi"/>
          <w:sz w:val="28"/>
          <w:szCs w:val="28"/>
        </w:rPr>
        <w:t>Por tal razón, el Plan de Capacitación incluye a los servidores del Nivel Central y las 20 alcaldías locales que integran la Secretaría Distrital de Gobierno, agrupados de acuerdo a las áreas de actividad y con temas puntuales, algunos de ellos recogidos de la sugerencia de los propios colaboradores, identificados en las evaluaciones de Desempeño Laboral; así mismo está enmarcado dentro de los Procedimientos para capacitación</w:t>
      </w:r>
      <w:r w:rsidR="00E511AC" w:rsidRPr="00F92096">
        <w:rPr>
          <w:rFonts w:ascii="Garamond" w:hAnsi="Garamond" w:cstheme="majorHAnsi"/>
          <w:sz w:val="28"/>
          <w:szCs w:val="28"/>
        </w:rPr>
        <w:t>.</w:t>
      </w:r>
    </w:p>
    <w:p w14:paraId="48E9A402" w14:textId="41E61DBC" w:rsidR="00C069BC" w:rsidRPr="00F92096" w:rsidRDefault="00C069BC" w:rsidP="00C069BC">
      <w:pPr>
        <w:pStyle w:val="Ttulo1"/>
        <w:jc w:val="center"/>
        <w:rPr>
          <w:rFonts w:ascii="Garamond" w:hAnsi="Garamond"/>
        </w:rPr>
      </w:pPr>
      <w:r w:rsidRPr="00F92096">
        <w:rPr>
          <w:rFonts w:ascii="Garamond" w:hAnsi="Garamond"/>
        </w:rPr>
        <w:t xml:space="preserve">2. </w:t>
      </w:r>
      <w:r w:rsidR="00055006" w:rsidRPr="00F92096">
        <w:rPr>
          <w:rFonts w:ascii="Garamond" w:hAnsi="Garamond"/>
        </w:rPr>
        <w:t>Objetivos</w:t>
      </w:r>
    </w:p>
    <w:p w14:paraId="345BDE10" w14:textId="3016ED0F" w:rsidR="0032651E" w:rsidRPr="00F92096" w:rsidRDefault="00C069BC">
      <w:pPr>
        <w:pStyle w:val="Ttulo1"/>
        <w:rPr>
          <w:rFonts w:ascii="Garamond" w:hAnsi="Garamond"/>
        </w:rPr>
      </w:pPr>
      <w:r w:rsidRPr="00F92096">
        <w:rPr>
          <w:rFonts w:ascii="Garamond" w:hAnsi="Garamond"/>
        </w:rPr>
        <w:t xml:space="preserve">2.1 Objetivos </w:t>
      </w:r>
      <w:r w:rsidR="00055006" w:rsidRPr="00F92096">
        <w:rPr>
          <w:rFonts w:ascii="Garamond" w:hAnsi="Garamond"/>
        </w:rPr>
        <w:t>Estratégicos</w:t>
      </w:r>
    </w:p>
    <w:p w14:paraId="181DF06E" w14:textId="4F9D6402" w:rsidR="006247C6" w:rsidRPr="00F92096" w:rsidRDefault="006247C6" w:rsidP="006247C6">
      <w:pPr>
        <w:rPr>
          <w:rFonts w:ascii="Garamond" w:hAnsi="Garamond"/>
        </w:rPr>
      </w:pPr>
    </w:p>
    <w:p w14:paraId="64127578" w14:textId="6AEAE773" w:rsidR="006247C6" w:rsidRPr="00F92096" w:rsidRDefault="006247C6" w:rsidP="006247C6">
      <w:pPr>
        <w:rPr>
          <w:rFonts w:ascii="Garamond" w:hAnsi="Garamond"/>
          <w:sz w:val="28"/>
          <w:szCs w:val="28"/>
        </w:rPr>
      </w:pPr>
      <w:r w:rsidRPr="00F92096">
        <w:rPr>
          <w:rFonts w:ascii="Garamond" w:hAnsi="Garamond"/>
          <w:sz w:val="28"/>
          <w:szCs w:val="28"/>
        </w:rPr>
        <w:t>Obedecen a la Meta Plan para la vigencia 201</w:t>
      </w:r>
      <w:r w:rsidR="003511C3" w:rsidRPr="00F92096">
        <w:rPr>
          <w:rFonts w:ascii="Garamond" w:hAnsi="Garamond"/>
          <w:sz w:val="28"/>
          <w:szCs w:val="28"/>
        </w:rPr>
        <w:t>9</w:t>
      </w:r>
      <w:r w:rsidRPr="00F92096">
        <w:rPr>
          <w:rFonts w:ascii="Garamond" w:hAnsi="Garamond"/>
          <w:sz w:val="28"/>
          <w:szCs w:val="28"/>
        </w:rPr>
        <w:t xml:space="preserve"> en concordancia con la Meta cuatrienal del Plan Estratégico de la Secretaría Distrital de Gobierno</w:t>
      </w:r>
    </w:p>
    <w:p w14:paraId="489A9E8E" w14:textId="77777777" w:rsidR="006247C6" w:rsidRPr="00F92096" w:rsidRDefault="006247C6" w:rsidP="006247C6">
      <w:pPr>
        <w:pStyle w:val="Ttulo1"/>
        <w:jc w:val="both"/>
        <w:rPr>
          <w:rFonts w:ascii="Garamond" w:hAnsi="Garamond"/>
          <w:color w:val="000000" w:themeColor="text1"/>
          <w:sz w:val="28"/>
          <w:szCs w:val="28"/>
        </w:rPr>
      </w:pPr>
    </w:p>
    <w:p w14:paraId="44A6829D" w14:textId="77777777" w:rsidR="0032651E" w:rsidRPr="00F92096" w:rsidRDefault="0032651E">
      <w:pPr>
        <w:rPr>
          <w:rFonts w:ascii="Garamond" w:hAnsi="Garamond"/>
          <w:shd w:val="clear" w:color="auto" w:fill="FFE599"/>
        </w:rPr>
      </w:pPr>
    </w:p>
    <w:p w14:paraId="42EDAA4F" w14:textId="1F2518C5" w:rsidR="0032651E" w:rsidRPr="00F92096" w:rsidRDefault="00C069BC">
      <w:pPr>
        <w:pStyle w:val="Ttulo1"/>
        <w:rPr>
          <w:rFonts w:ascii="Garamond" w:hAnsi="Garamond"/>
          <w:highlight w:val="yellow"/>
        </w:rPr>
      </w:pPr>
      <w:r w:rsidRPr="00F92096">
        <w:rPr>
          <w:rFonts w:ascii="Garamond" w:hAnsi="Garamond"/>
        </w:rPr>
        <w:lastRenderedPageBreak/>
        <w:t xml:space="preserve">2.2 </w:t>
      </w:r>
      <w:r w:rsidR="00055006" w:rsidRPr="00F92096">
        <w:rPr>
          <w:rFonts w:ascii="Garamond" w:hAnsi="Garamond"/>
        </w:rPr>
        <w:t>Objetivos de Gestión</w:t>
      </w:r>
    </w:p>
    <w:p w14:paraId="0F958515" w14:textId="77777777" w:rsidR="00240AC8" w:rsidRPr="00F92096" w:rsidRDefault="00240AC8" w:rsidP="00240AC8">
      <w:pPr>
        <w:pStyle w:val="Prrafodelista"/>
        <w:jc w:val="both"/>
        <w:rPr>
          <w:rFonts w:ascii="Garamond" w:hAnsi="Garamond" w:cstheme="majorHAnsi"/>
          <w:sz w:val="28"/>
          <w:szCs w:val="28"/>
        </w:rPr>
      </w:pPr>
      <w:r w:rsidRPr="00F92096">
        <w:rPr>
          <w:rFonts w:ascii="Garamond" w:hAnsi="Garamond" w:cstheme="majorHAnsi"/>
          <w:sz w:val="28"/>
          <w:szCs w:val="28"/>
        </w:rPr>
        <w:t> </w:t>
      </w:r>
    </w:p>
    <w:p w14:paraId="761F296D" w14:textId="260A54D0" w:rsidR="000C30B6" w:rsidRPr="00F92096" w:rsidRDefault="00240AC8" w:rsidP="00240AC8">
      <w:pPr>
        <w:jc w:val="both"/>
        <w:rPr>
          <w:rFonts w:ascii="Garamond" w:hAnsi="Garamond" w:cstheme="majorHAnsi"/>
          <w:sz w:val="28"/>
          <w:szCs w:val="28"/>
        </w:rPr>
      </w:pPr>
      <w:r w:rsidRPr="00F92096">
        <w:rPr>
          <w:rFonts w:ascii="Garamond" w:hAnsi="Garamond" w:cstheme="majorHAnsi"/>
          <w:sz w:val="28"/>
          <w:szCs w:val="28"/>
        </w:rPr>
        <w:t xml:space="preserve">- </w:t>
      </w:r>
      <w:r w:rsidR="0028432E" w:rsidRPr="00F92096">
        <w:rPr>
          <w:rFonts w:ascii="Garamond" w:hAnsi="Garamond" w:cstheme="majorHAnsi"/>
          <w:sz w:val="28"/>
          <w:szCs w:val="28"/>
        </w:rPr>
        <w:t>Apoyar el proceso de mejoramiento continuo de los servidores de la Secretaría Distrital de Gobierno, mediante la oferta de programas de capacitación, interno y externo, en las áreas y temas relevantes para la ciudad y la entidad.</w:t>
      </w:r>
    </w:p>
    <w:p w14:paraId="248540A5" w14:textId="32677894" w:rsidR="00240AC8" w:rsidRPr="00F92096" w:rsidRDefault="00240AC8" w:rsidP="00240AC8">
      <w:pPr>
        <w:jc w:val="both"/>
        <w:rPr>
          <w:rFonts w:ascii="Garamond" w:hAnsi="Garamond" w:cstheme="majorHAnsi"/>
          <w:sz w:val="28"/>
          <w:szCs w:val="28"/>
        </w:rPr>
      </w:pPr>
      <w:r w:rsidRPr="00F92096">
        <w:rPr>
          <w:rFonts w:ascii="Garamond" w:hAnsi="Garamond" w:cstheme="majorHAnsi"/>
          <w:sz w:val="28"/>
          <w:szCs w:val="28"/>
        </w:rPr>
        <w:t>- Fortalecer las competencias laborales, las responsabilidades individuales y las capacidades institucionales para el mejor desempeño laboral y el logro de los resultados y objetivos institucionales.</w:t>
      </w:r>
    </w:p>
    <w:p w14:paraId="73824907" w14:textId="34FC7783" w:rsidR="00240AC8" w:rsidRPr="00F92096" w:rsidRDefault="00240AC8" w:rsidP="00240AC8">
      <w:pPr>
        <w:jc w:val="both"/>
        <w:rPr>
          <w:rFonts w:ascii="Garamond" w:hAnsi="Garamond" w:cstheme="majorHAnsi"/>
          <w:sz w:val="28"/>
          <w:szCs w:val="28"/>
        </w:rPr>
      </w:pPr>
      <w:r w:rsidRPr="00F92096">
        <w:rPr>
          <w:rFonts w:ascii="Garamond" w:hAnsi="Garamond" w:cstheme="majorHAnsi"/>
          <w:sz w:val="28"/>
          <w:szCs w:val="28"/>
        </w:rPr>
        <w:t>- Promover el desarrollo integral de los servidores (as) de la Secretaría Distrital de Gobierno y el afianzamiento de los valores éticos institucionales.</w:t>
      </w:r>
    </w:p>
    <w:p w14:paraId="68388FB8" w14:textId="62C0F719" w:rsidR="00240AC8" w:rsidRPr="00F92096" w:rsidRDefault="00240AC8" w:rsidP="00240AC8">
      <w:pPr>
        <w:jc w:val="both"/>
        <w:rPr>
          <w:rFonts w:ascii="Garamond" w:hAnsi="Garamond" w:cstheme="majorHAnsi"/>
          <w:sz w:val="28"/>
          <w:szCs w:val="28"/>
        </w:rPr>
      </w:pPr>
      <w:r w:rsidRPr="00F92096">
        <w:rPr>
          <w:rFonts w:ascii="Garamond" w:hAnsi="Garamond" w:cstheme="majorHAnsi"/>
          <w:sz w:val="28"/>
          <w:szCs w:val="28"/>
        </w:rPr>
        <w:t xml:space="preserve">- Integrar a los nuevos servidores a la cultura organizacional por medio de los procesos de Inducción contribuyendo a la consolidación de la cultura organizacional. </w:t>
      </w:r>
    </w:p>
    <w:p w14:paraId="4689A4ED" w14:textId="79642F6E" w:rsidR="00240AC8" w:rsidRPr="00F92096" w:rsidRDefault="00240AC8" w:rsidP="00240AC8">
      <w:pPr>
        <w:jc w:val="both"/>
        <w:rPr>
          <w:rFonts w:ascii="Garamond" w:hAnsi="Garamond" w:cstheme="majorHAnsi"/>
          <w:sz w:val="28"/>
          <w:szCs w:val="28"/>
        </w:rPr>
      </w:pPr>
      <w:r w:rsidRPr="00F92096">
        <w:rPr>
          <w:rFonts w:ascii="Garamond" w:hAnsi="Garamond" w:cstheme="majorHAnsi"/>
          <w:sz w:val="28"/>
          <w:szCs w:val="28"/>
        </w:rPr>
        <w:t>- Impulsar un modelo de fortalecimiento de la cultura institucional, para garantizar a la ciudadanía un servicio con calidad y calidez</w:t>
      </w:r>
    </w:p>
    <w:p w14:paraId="13D8CBC0" w14:textId="77777777" w:rsidR="0032651E" w:rsidRPr="00F92096" w:rsidRDefault="0032651E">
      <w:pPr>
        <w:rPr>
          <w:rFonts w:ascii="Garamond" w:hAnsi="Garamond"/>
          <w:color w:val="A6A6A6"/>
        </w:rPr>
      </w:pPr>
    </w:p>
    <w:p w14:paraId="7F0D2DBB" w14:textId="77777777" w:rsidR="0032651E" w:rsidRPr="00F92096" w:rsidRDefault="00055006">
      <w:pPr>
        <w:pStyle w:val="Ttulo1"/>
        <w:numPr>
          <w:ilvl w:val="0"/>
          <w:numId w:val="4"/>
        </w:numPr>
        <w:jc w:val="center"/>
        <w:rPr>
          <w:rFonts w:ascii="Garamond" w:hAnsi="Garamond"/>
        </w:rPr>
      </w:pPr>
      <w:r w:rsidRPr="00F92096">
        <w:rPr>
          <w:rFonts w:ascii="Garamond" w:hAnsi="Garamond"/>
        </w:rPr>
        <w:t>MARCO LEGAL</w:t>
      </w:r>
    </w:p>
    <w:p w14:paraId="37A06CD9" w14:textId="7C07529B" w:rsidR="0032651E" w:rsidRPr="00F92096" w:rsidRDefault="00055006">
      <w:pPr>
        <w:pStyle w:val="Ttulo1"/>
        <w:rPr>
          <w:rFonts w:ascii="Garamond" w:hAnsi="Garamond"/>
          <w:highlight w:val="white"/>
        </w:rPr>
      </w:pPr>
      <w:r w:rsidRPr="00F92096">
        <w:rPr>
          <w:rFonts w:ascii="Garamond" w:hAnsi="Garamond"/>
        </w:rPr>
        <w:t>3.1 Principios Rector</w:t>
      </w:r>
      <w:r w:rsidRPr="00F92096">
        <w:rPr>
          <w:rFonts w:ascii="Garamond" w:hAnsi="Garamond"/>
          <w:highlight w:val="white"/>
        </w:rPr>
        <w:t>es</w:t>
      </w:r>
    </w:p>
    <w:p w14:paraId="3FF8FD8B" w14:textId="77777777" w:rsidR="00A80A5D" w:rsidRPr="00F92096" w:rsidRDefault="00A80A5D" w:rsidP="00A80A5D">
      <w:pPr>
        <w:rPr>
          <w:rFonts w:ascii="Garamond" w:hAnsi="Garamond"/>
          <w:highlight w:val="white"/>
        </w:rPr>
      </w:pPr>
    </w:p>
    <w:p w14:paraId="67748816" w14:textId="77777777" w:rsidR="0032651E" w:rsidRPr="00F92096" w:rsidRDefault="00055006">
      <w:pPr>
        <w:ind w:right="40"/>
        <w:jc w:val="both"/>
        <w:rPr>
          <w:rFonts w:ascii="Garamond" w:eastAsia="Arial" w:hAnsi="Garamond" w:cstheme="majorHAnsi"/>
          <w:sz w:val="28"/>
          <w:szCs w:val="28"/>
        </w:rPr>
      </w:pPr>
      <w:r w:rsidRPr="00F92096">
        <w:rPr>
          <w:rFonts w:ascii="Garamond" w:eastAsia="Arial" w:hAnsi="Garamond" w:cstheme="majorHAnsi"/>
          <w:sz w:val="28"/>
          <w:szCs w:val="28"/>
        </w:rPr>
        <w:t xml:space="preserve">De conformidad con lo establecido en el Ley 1567 de </w:t>
      </w:r>
      <w:proofErr w:type="gramStart"/>
      <w:r w:rsidRPr="00F92096">
        <w:rPr>
          <w:rFonts w:ascii="Garamond" w:eastAsia="Arial" w:hAnsi="Garamond" w:cstheme="majorHAnsi"/>
          <w:sz w:val="28"/>
          <w:szCs w:val="28"/>
        </w:rPr>
        <w:t>1998,  la</w:t>
      </w:r>
      <w:proofErr w:type="gramEnd"/>
      <w:r w:rsidRPr="00F92096">
        <w:rPr>
          <w:rFonts w:ascii="Garamond" w:eastAsia="Arial" w:hAnsi="Garamond" w:cstheme="majorHAnsi"/>
          <w:sz w:val="28"/>
          <w:szCs w:val="28"/>
        </w:rPr>
        <w:t xml:space="preserve"> capacitación, de los Servidores Públicos, atiende los siguientes principios: </w:t>
      </w:r>
    </w:p>
    <w:p w14:paraId="7C95982B" w14:textId="77777777" w:rsidR="0032651E" w:rsidRPr="00F92096" w:rsidRDefault="00055006">
      <w:pPr>
        <w:ind w:right="40"/>
        <w:jc w:val="both"/>
        <w:rPr>
          <w:rFonts w:ascii="Garamond" w:eastAsia="Arial" w:hAnsi="Garamond" w:cstheme="majorHAnsi"/>
          <w:sz w:val="28"/>
          <w:szCs w:val="28"/>
        </w:rPr>
      </w:pPr>
      <w:r w:rsidRPr="00F92096">
        <w:rPr>
          <w:rFonts w:ascii="Garamond" w:eastAsia="Arial" w:hAnsi="Garamond" w:cstheme="majorHAnsi"/>
          <w:b/>
          <w:sz w:val="28"/>
          <w:szCs w:val="28"/>
        </w:rPr>
        <w:t>Complementariedad:</w:t>
      </w:r>
      <w:r w:rsidRPr="00F92096">
        <w:rPr>
          <w:rFonts w:ascii="Garamond" w:eastAsia="Arial" w:hAnsi="Garamond" w:cstheme="majorHAnsi"/>
          <w:sz w:val="28"/>
          <w:szCs w:val="28"/>
        </w:rPr>
        <w:t xml:space="preserve"> La capacitación se concibe como un proceso complementario de la planeación, por lo cual debe consultarla y orientar sus propios objetivos en función de los propósitos institucionales.</w:t>
      </w:r>
    </w:p>
    <w:p w14:paraId="11FBA435"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Integralidad:</w:t>
      </w:r>
      <w:r w:rsidRPr="00F92096">
        <w:rPr>
          <w:rFonts w:ascii="Garamond" w:eastAsia="Arial" w:hAnsi="Garamond" w:cstheme="majorHAnsi"/>
          <w:sz w:val="28"/>
          <w:szCs w:val="28"/>
        </w:rPr>
        <w:t xml:space="preserve"> La capacitación debe contribuir al desarrollo del potencial de los empleados en su sentir, pensar y actuar, articulando el aprendizaje individual con el aprendizaje en equipo y con el aprendizaje organizacional.</w:t>
      </w:r>
    </w:p>
    <w:p w14:paraId="7DD73F05"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Objetividad:</w:t>
      </w:r>
      <w:r w:rsidRPr="00F92096">
        <w:rPr>
          <w:rFonts w:ascii="Garamond" w:eastAsia="Arial" w:hAnsi="Garamond" w:cstheme="majorHAnsi"/>
          <w:sz w:val="28"/>
          <w:szCs w:val="28"/>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4599A4BE"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lastRenderedPageBreak/>
        <w:t>Participación:</w:t>
      </w:r>
      <w:r w:rsidRPr="00F92096">
        <w:rPr>
          <w:rFonts w:ascii="Garamond" w:eastAsia="Arial" w:hAnsi="Garamond" w:cstheme="majorHAnsi"/>
          <w:sz w:val="28"/>
          <w:szCs w:val="28"/>
        </w:rPr>
        <w:t xml:space="preserve"> Todos los procesos que hacen parte de la gestión de la capacitación, tales como detección de necesidades, formulación, ejecución y evaluación de planes y programas, deben contar con la </w:t>
      </w:r>
      <w:proofErr w:type="gramStart"/>
      <w:r w:rsidRPr="00F92096">
        <w:rPr>
          <w:rFonts w:ascii="Garamond" w:eastAsia="Arial" w:hAnsi="Garamond" w:cstheme="majorHAnsi"/>
          <w:sz w:val="28"/>
          <w:szCs w:val="28"/>
        </w:rPr>
        <w:t>participación activa</w:t>
      </w:r>
      <w:proofErr w:type="gramEnd"/>
      <w:r w:rsidRPr="00F92096">
        <w:rPr>
          <w:rFonts w:ascii="Garamond" w:eastAsia="Arial" w:hAnsi="Garamond" w:cstheme="majorHAnsi"/>
          <w:sz w:val="28"/>
          <w:szCs w:val="28"/>
        </w:rPr>
        <w:t xml:space="preserve"> de los empleados.</w:t>
      </w:r>
    </w:p>
    <w:p w14:paraId="3251E5AA"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Prevalencia del interés de la organización:</w:t>
      </w:r>
      <w:r w:rsidRPr="00F92096">
        <w:rPr>
          <w:rFonts w:ascii="Garamond" w:eastAsia="Arial" w:hAnsi="Garamond" w:cstheme="majorHAnsi"/>
          <w:sz w:val="28"/>
          <w:szCs w:val="28"/>
        </w:rPr>
        <w:t xml:space="preserve"> Las políticas, los planes y los programas responderán fundamentalmente a las necesidades de la organización.</w:t>
      </w:r>
    </w:p>
    <w:p w14:paraId="0AE48008"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Integración a la carrera administrativa:</w:t>
      </w:r>
      <w:r w:rsidRPr="00F92096">
        <w:rPr>
          <w:rFonts w:ascii="Garamond" w:eastAsia="Arial" w:hAnsi="Garamond" w:cstheme="majorHAnsi"/>
          <w:sz w:val="28"/>
          <w:szCs w:val="28"/>
        </w:rPr>
        <w:t xml:space="preserve"> La capacitación recibida por los empleados debe ser valorada como antecedente en los procesos de selección, de acuerdo con las disposiciones sobre la materia.</w:t>
      </w:r>
    </w:p>
    <w:p w14:paraId="7B105B24" w14:textId="77777777" w:rsidR="0032651E" w:rsidRPr="00F92096" w:rsidRDefault="00055006">
      <w:pPr>
        <w:ind w:right="40"/>
        <w:jc w:val="both"/>
        <w:rPr>
          <w:rFonts w:ascii="Garamond" w:eastAsia="Arial" w:hAnsi="Garamond" w:cstheme="majorHAnsi"/>
          <w:sz w:val="28"/>
          <w:szCs w:val="28"/>
        </w:rPr>
      </w:pPr>
      <w:r w:rsidRPr="00F92096">
        <w:rPr>
          <w:rFonts w:ascii="Garamond" w:eastAsia="Arial" w:hAnsi="Garamond" w:cstheme="majorHAnsi"/>
          <w:b/>
          <w:sz w:val="28"/>
          <w:szCs w:val="28"/>
        </w:rPr>
        <w:t>Prelación de los empleados de carrera:</w:t>
      </w:r>
      <w:r w:rsidRPr="00F92096">
        <w:rPr>
          <w:rFonts w:ascii="Garamond" w:eastAsia="Arial" w:hAnsi="Garamond" w:cstheme="majorHAnsi"/>
          <w:sz w:val="28"/>
          <w:szCs w:val="28"/>
        </w:rPr>
        <w:t xml:space="preserve"> Para aquellos casos en los cuales la capacitación busque adquirir y dejar instaladas capacidades que la entidad requiera más allá del mediano plazo, tendrán prelación los empleados de carrera.</w:t>
      </w:r>
    </w:p>
    <w:p w14:paraId="3D8562AC" w14:textId="15056F9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Economía:</w:t>
      </w:r>
      <w:r w:rsidRPr="00F92096">
        <w:rPr>
          <w:rFonts w:ascii="Garamond" w:eastAsia="Arial" w:hAnsi="Garamond" w:cstheme="majorHAnsi"/>
          <w:sz w:val="28"/>
          <w:szCs w:val="28"/>
        </w:rPr>
        <w:t xml:space="preserve"> En todo caso se buscará el manejo óptimo de los recursos destinados a la capacitación, mediante acciones que pueden incluir el apoyo interinstitucional.</w:t>
      </w:r>
    </w:p>
    <w:p w14:paraId="41273E38"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rPr>
        <w:t>Énfasis en la práctica:</w:t>
      </w:r>
      <w:r w:rsidRPr="00F92096">
        <w:rPr>
          <w:rFonts w:ascii="Garamond" w:eastAsia="Arial" w:hAnsi="Garamond" w:cstheme="majorHAnsi"/>
          <w:sz w:val="28"/>
          <w:szCs w:val="28"/>
        </w:rPr>
        <w:t xml:space="preserve"> La capacitación se impartirá privilegiando el uso de metodologías que hagan énfasis en la práctica, en el análisis de casos concretos y en la solución de problemas específicos del DAFP.</w:t>
      </w:r>
    </w:p>
    <w:p w14:paraId="198ACD1A" w14:textId="77777777" w:rsidR="0032651E" w:rsidRPr="00F92096" w:rsidRDefault="00055006">
      <w:pPr>
        <w:ind w:right="-340"/>
        <w:jc w:val="both"/>
        <w:rPr>
          <w:rFonts w:ascii="Garamond" w:eastAsia="Arial" w:hAnsi="Garamond" w:cstheme="majorHAnsi"/>
          <w:sz w:val="28"/>
          <w:szCs w:val="28"/>
        </w:rPr>
      </w:pPr>
      <w:r w:rsidRPr="00F92096">
        <w:rPr>
          <w:rFonts w:ascii="Garamond" w:eastAsia="Arial" w:hAnsi="Garamond" w:cstheme="majorHAnsi"/>
          <w:b/>
          <w:sz w:val="28"/>
          <w:szCs w:val="28"/>
          <w:highlight w:val="white"/>
        </w:rPr>
        <w:t>Continuidad:</w:t>
      </w:r>
      <w:r w:rsidRPr="00F92096">
        <w:rPr>
          <w:rFonts w:ascii="Garamond" w:eastAsia="Arial" w:hAnsi="Garamond" w:cstheme="majorHAnsi"/>
          <w:sz w:val="28"/>
          <w:szCs w:val="28"/>
          <w:highlight w:val="white"/>
        </w:rPr>
        <w:t xml:space="preserve"> Especialmente en aquellos programas y actividades que por estar dirigidos a impactar en la formación ética y a producir cambios de actitudes, requieren acciones a largo plazo.</w:t>
      </w:r>
    </w:p>
    <w:p w14:paraId="7CEB215A" w14:textId="77777777" w:rsidR="0032651E" w:rsidRPr="00F92096" w:rsidRDefault="0032651E">
      <w:pPr>
        <w:rPr>
          <w:rFonts w:ascii="Garamond" w:hAnsi="Garamond"/>
        </w:rPr>
      </w:pPr>
    </w:p>
    <w:p w14:paraId="636B81C3" w14:textId="77777777" w:rsidR="0032651E" w:rsidRPr="00F92096" w:rsidRDefault="00055006">
      <w:pPr>
        <w:pStyle w:val="Ttulo1"/>
        <w:rPr>
          <w:rFonts w:ascii="Garamond" w:hAnsi="Garamond"/>
        </w:rPr>
      </w:pPr>
      <w:r w:rsidRPr="00F92096">
        <w:rPr>
          <w:rFonts w:ascii="Garamond" w:hAnsi="Garamond"/>
        </w:rPr>
        <w:t>3.2 Normatividad Aplicable</w:t>
      </w:r>
    </w:p>
    <w:p w14:paraId="2E5E10A6" w14:textId="77777777" w:rsidR="0032651E" w:rsidRPr="00F92096" w:rsidRDefault="0032651E">
      <w:pPr>
        <w:rPr>
          <w:rFonts w:ascii="Garamond" w:hAnsi="Garamond"/>
        </w:rPr>
      </w:pPr>
    </w:p>
    <w:p w14:paraId="69B17EFA" w14:textId="0C5EA561"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 xml:space="preserve">Artículo 54 de la Constitución Política “es obligación del Estado y de los empleadores ofrecer formación y habilitación profesional y técnica a quienes lo requieran”. </w:t>
      </w:r>
    </w:p>
    <w:p w14:paraId="59613262" w14:textId="25FB368F"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br/>
        <w:t xml:space="preserve">Decreto Ley 1567 de 1998 “Por el cual se crean el Sistema Nacional de Capacitación y el Sistema de Estímulos para los Empleados del Estado”. </w:t>
      </w:r>
      <w:r w:rsidRPr="00F92096">
        <w:rPr>
          <w:rFonts w:ascii="Garamond" w:eastAsia="Arial" w:hAnsi="Garamond" w:cstheme="majorHAnsi"/>
          <w:sz w:val="28"/>
          <w:szCs w:val="28"/>
        </w:rPr>
        <w:br/>
      </w:r>
      <w:r w:rsidRPr="00F92096">
        <w:rPr>
          <w:rFonts w:ascii="Garamond" w:eastAsia="Arial" w:hAnsi="Garamond" w:cstheme="majorHAnsi"/>
          <w:sz w:val="28"/>
          <w:szCs w:val="28"/>
        </w:rPr>
        <w:br/>
        <w:t>Ley 489 de 1998 “</w:t>
      </w:r>
      <w:r w:rsidRPr="00F92096">
        <w:rPr>
          <w:rFonts w:ascii="Garamond" w:eastAsia="Arial" w:hAnsi="Garamond" w:cstheme="majorHAnsi"/>
          <w:color w:val="222222"/>
          <w:sz w:val="28"/>
          <w:szCs w:val="28"/>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00D6B338" w14:textId="77777777" w:rsidR="0032651E" w:rsidRPr="00F92096" w:rsidRDefault="0032651E">
      <w:pPr>
        <w:spacing w:after="0"/>
        <w:jc w:val="both"/>
        <w:rPr>
          <w:rFonts w:ascii="Garamond" w:eastAsia="Arial" w:hAnsi="Garamond" w:cstheme="majorHAnsi"/>
          <w:sz w:val="28"/>
          <w:szCs w:val="28"/>
        </w:rPr>
      </w:pPr>
    </w:p>
    <w:p w14:paraId="47A6281C" w14:textId="16CE101B"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b. En el Plan Nacional de Formación y Capacitación formulado por el Departamento Administrativo de la Función Pública en coordinación con la Escuela Superior de Administración Pública, ESAP.</w:t>
      </w:r>
    </w:p>
    <w:p w14:paraId="3ECD1FAA" w14:textId="580BB9CC"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br/>
        <w:t xml:space="preserve">Decreto 2740 de 2001 “Por el cual se adoptan las políticas de desarrollo administrativo y se reglamenta el capítulo cuarto de la Ley 489 de 1998 en lo referente al Sistema de Desarrollo Administrativo”. </w:t>
      </w:r>
    </w:p>
    <w:p w14:paraId="5E448B0E" w14:textId="77777777"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 xml:space="preserve">  </w:t>
      </w:r>
    </w:p>
    <w:p w14:paraId="0697912D" w14:textId="77777777"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Ley 734 de 2002 “</w:t>
      </w:r>
      <w:r w:rsidRPr="00F92096">
        <w:rPr>
          <w:rFonts w:ascii="Garamond" w:eastAsia="Arial" w:hAnsi="Garamond" w:cstheme="majorHAnsi"/>
          <w:sz w:val="28"/>
          <w:szCs w:val="28"/>
          <w:highlight w:val="white"/>
        </w:rPr>
        <w:t xml:space="preserve">Por la cual se expide el Código Disciplinario Único”. </w:t>
      </w:r>
    </w:p>
    <w:p w14:paraId="7FA90CD6" w14:textId="77777777" w:rsidR="0032651E" w:rsidRPr="00F92096" w:rsidRDefault="0032651E">
      <w:pPr>
        <w:spacing w:after="0"/>
        <w:jc w:val="both"/>
        <w:rPr>
          <w:rFonts w:ascii="Garamond" w:eastAsia="Arial" w:hAnsi="Garamond" w:cstheme="majorHAnsi"/>
          <w:sz w:val="28"/>
          <w:szCs w:val="28"/>
        </w:rPr>
      </w:pPr>
    </w:p>
    <w:p w14:paraId="135E755E" w14:textId="3E601B58"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 xml:space="preserve">Artículo 33. Derechos. Numeral 3. “Recibir capacitación para el mejor desempeño de sus funciones”. </w:t>
      </w:r>
    </w:p>
    <w:p w14:paraId="29C941EF" w14:textId="77777777" w:rsidR="0032651E" w:rsidRPr="00F92096" w:rsidRDefault="0032651E">
      <w:pPr>
        <w:spacing w:after="0"/>
        <w:jc w:val="both"/>
        <w:rPr>
          <w:rFonts w:ascii="Garamond" w:eastAsia="Arial" w:hAnsi="Garamond" w:cstheme="majorHAnsi"/>
          <w:sz w:val="28"/>
          <w:szCs w:val="28"/>
        </w:rPr>
      </w:pPr>
    </w:p>
    <w:p w14:paraId="6CB45934" w14:textId="0FB6DD65" w:rsidR="0032651E" w:rsidRPr="00F92096" w:rsidRDefault="00055006" w:rsidP="00B54E63">
      <w:pPr>
        <w:spacing w:after="0"/>
        <w:rPr>
          <w:rFonts w:ascii="Garamond" w:eastAsia="Arial" w:hAnsi="Garamond" w:cstheme="majorHAnsi"/>
          <w:sz w:val="28"/>
          <w:szCs w:val="28"/>
          <w:highlight w:val="white"/>
        </w:rPr>
      </w:pPr>
      <w:r w:rsidRPr="00F92096">
        <w:rPr>
          <w:rFonts w:ascii="Garamond" w:eastAsia="Arial" w:hAnsi="Garamond" w:cstheme="majorHAnsi"/>
          <w:sz w:val="28"/>
          <w:szCs w:val="28"/>
        </w:rPr>
        <w:t xml:space="preserve">Artículo 34. Deberes. Numeral 40. “Recibir capacitación para el mejor desempeño de sus funciones”. “Capacitarse y actualizarse en el área donde desempeña su función”. </w:t>
      </w:r>
      <w:r w:rsidRPr="00F92096">
        <w:rPr>
          <w:rFonts w:ascii="Garamond" w:eastAsia="Arial" w:hAnsi="Garamond" w:cstheme="majorHAnsi"/>
          <w:sz w:val="28"/>
          <w:szCs w:val="28"/>
        </w:rPr>
        <w:br/>
      </w:r>
      <w:r w:rsidRPr="00F92096">
        <w:rPr>
          <w:rFonts w:ascii="Garamond" w:eastAsia="Arial" w:hAnsi="Garamond" w:cstheme="majorHAnsi"/>
          <w:sz w:val="28"/>
          <w:szCs w:val="28"/>
        </w:rPr>
        <w:br/>
        <w:t xml:space="preserve">Carta Iberoamericana de la Función Pública. V Conferencia Iberoamericana de Ministros de Administración Pública y Reforma del Estado. Santa Cruz de la Sierra, Bolivia, 26 y 27 de junio de 2003 de la Función Pública. </w:t>
      </w:r>
      <w:r w:rsidRPr="00F92096">
        <w:rPr>
          <w:rFonts w:ascii="Garamond" w:eastAsia="Arial" w:hAnsi="Garamond" w:cstheme="majorHAnsi"/>
          <w:sz w:val="28"/>
          <w:szCs w:val="28"/>
        </w:rPr>
        <w:br/>
      </w:r>
      <w:r w:rsidRPr="00F92096">
        <w:rPr>
          <w:rFonts w:ascii="Garamond" w:eastAsia="Arial" w:hAnsi="Garamond" w:cstheme="majorHAnsi"/>
          <w:sz w:val="28"/>
          <w:szCs w:val="28"/>
        </w:rPr>
        <w:br/>
        <w:t>Ley 909 de 2004 “</w:t>
      </w:r>
      <w:r w:rsidRPr="00F92096">
        <w:rPr>
          <w:rFonts w:ascii="Garamond" w:eastAsia="Arial" w:hAnsi="Garamond" w:cstheme="majorHAnsi"/>
          <w:sz w:val="28"/>
          <w:szCs w:val="28"/>
          <w:highlight w:val="white"/>
        </w:rPr>
        <w:t>Por la cual se expiden normas que regulan el empleo público, la carrera administrativa, gerencia pública y se dictan otras disposiciones”.</w:t>
      </w:r>
    </w:p>
    <w:p w14:paraId="5DCF0485" w14:textId="77777777" w:rsidR="0032651E" w:rsidRPr="00F92096" w:rsidRDefault="0032651E">
      <w:pPr>
        <w:spacing w:after="0"/>
        <w:jc w:val="both"/>
        <w:rPr>
          <w:rFonts w:ascii="Garamond" w:eastAsia="Arial" w:hAnsi="Garamond" w:cstheme="majorHAnsi"/>
          <w:sz w:val="28"/>
          <w:szCs w:val="28"/>
          <w:highlight w:val="white"/>
        </w:rPr>
      </w:pPr>
    </w:p>
    <w:p w14:paraId="40A6BB57" w14:textId="6460C69E" w:rsidR="0032651E" w:rsidRPr="00F92096" w:rsidRDefault="00055006">
      <w:pPr>
        <w:spacing w:after="0"/>
        <w:jc w:val="both"/>
        <w:rPr>
          <w:rFonts w:ascii="Garamond" w:eastAsia="Arial" w:hAnsi="Garamond" w:cstheme="majorHAnsi"/>
          <w:sz w:val="28"/>
          <w:szCs w:val="28"/>
        </w:rPr>
      </w:pPr>
      <w:proofErr w:type="spellStart"/>
      <w:r w:rsidRPr="00F92096">
        <w:rPr>
          <w:rFonts w:ascii="Garamond" w:eastAsia="Arial" w:hAnsi="Garamond" w:cstheme="majorHAnsi"/>
          <w:sz w:val="28"/>
          <w:szCs w:val="28"/>
          <w:highlight w:val="white"/>
        </w:rPr>
        <w:t>Tìtulo</w:t>
      </w:r>
      <w:proofErr w:type="spellEnd"/>
      <w:r w:rsidRPr="00F92096">
        <w:rPr>
          <w:rFonts w:ascii="Garamond" w:eastAsia="Arial" w:hAnsi="Garamond" w:cstheme="majorHAnsi"/>
          <w:sz w:val="28"/>
          <w:szCs w:val="28"/>
          <w:highlight w:val="white"/>
        </w:rPr>
        <w:t xml:space="preserve"> VI, Capítulo </w:t>
      </w:r>
      <w:proofErr w:type="spellStart"/>
      <w:proofErr w:type="gramStart"/>
      <w:r w:rsidRPr="00F92096">
        <w:rPr>
          <w:rFonts w:ascii="Garamond" w:eastAsia="Arial" w:hAnsi="Garamond" w:cstheme="majorHAnsi"/>
          <w:sz w:val="28"/>
          <w:szCs w:val="28"/>
          <w:highlight w:val="white"/>
        </w:rPr>
        <w:t>I,artìculo</w:t>
      </w:r>
      <w:proofErr w:type="spellEnd"/>
      <w:proofErr w:type="gramEnd"/>
      <w:r w:rsidRPr="00F92096">
        <w:rPr>
          <w:rFonts w:ascii="Garamond" w:eastAsia="Arial" w:hAnsi="Garamond" w:cstheme="majorHAnsi"/>
          <w:sz w:val="28"/>
          <w:szCs w:val="28"/>
          <w:highlight w:val="white"/>
        </w:rPr>
        <w:t xml:space="preserve"> 36, </w:t>
      </w:r>
      <w:proofErr w:type="spellStart"/>
      <w:r w:rsidRPr="00F92096">
        <w:rPr>
          <w:rFonts w:ascii="Garamond" w:eastAsia="Arial" w:hAnsi="Garamond" w:cstheme="majorHAnsi"/>
          <w:sz w:val="28"/>
          <w:szCs w:val="28"/>
          <w:highlight w:val="white"/>
        </w:rPr>
        <w:t>Nùmeral</w:t>
      </w:r>
      <w:proofErr w:type="spellEnd"/>
      <w:r w:rsidRPr="00F92096">
        <w:rPr>
          <w:rFonts w:ascii="Garamond" w:eastAsia="Arial" w:hAnsi="Garamond" w:cstheme="majorHAnsi"/>
          <w:sz w:val="28"/>
          <w:szCs w:val="28"/>
          <w:highlight w:val="white"/>
        </w:rPr>
        <w:t xml:space="preserve"> 1, </w:t>
      </w:r>
      <w:r w:rsidRPr="00F92096">
        <w:rPr>
          <w:rFonts w:ascii="Garamond" w:eastAsia="Arial" w:hAnsi="Garamond" w:cstheme="majorHAnsi"/>
          <w:sz w:val="28"/>
          <w:szCs w:val="28"/>
        </w:rPr>
        <w:t xml:space="preserve">La capacitación y la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 </w:t>
      </w:r>
    </w:p>
    <w:p w14:paraId="576DE2B4" w14:textId="6FB08F3C" w:rsidR="0032651E" w:rsidRPr="00F92096" w:rsidRDefault="00055006">
      <w:pPr>
        <w:spacing w:after="0"/>
        <w:jc w:val="both"/>
        <w:rPr>
          <w:rFonts w:ascii="Garamond" w:eastAsia="Arial" w:hAnsi="Garamond" w:cstheme="majorHAnsi"/>
          <w:sz w:val="28"/>
          <w:szCs w:val="28"/>
          <w:highlight w:val="white"/>
        </w:rPr>
      </w:pPr>
      <w:r w:rsidRPr="00F92096">
        <w:rPr>
          <w:rFonts w:ascii="Garamond" w:eastAsia="Arial" w:hAnsi="Garamond" w:cstheme="majorHAnsi"/>
          <w:sz w:val="28"/>
          <w:szCs w:val="28"/>
        </w:rPr>
        <w:t xml:space="preserve"> </w:t>
      </w:r>
      <w:r w:rsidRPr="00F92096">
        <w:rPr>
          <w:rFonts w:ascii="Garamond" w:eastAsia="Arial" w:hAnsi="Garamond" w:cstheme="majorHAnsi"/>
          <w:sz w:val="28"/>
          <w:szCs w:val="28"/>
        </w:rPr>
        <w:br/>
        <w:t>Decreto 1227 de 2005 “</w:t>
      </w:r>
      <w:r w:rsidRPr="00F92096">
        <w:rPr>
          <w:rFonts w:ascii="Garamond" w:eastAsia="Arial" w:hAnsi="Garamond" w:cstheme="majorHAnsi"/>
          <w:sz w:val="28"/>
          <w:szCs w:val="28"/>
          <w:highlight w:val="white"/>
        </w:rPr>
        <w:t>Por el cual se reglamenta parcialmente la Ley 909 de 2004 y el Decreto-ley 1567 de 1998”.</w:t>
      </w:r>
    </w:p>
    <w:p w14:paraId="2D9EF506" w14:textId="77777777" w:rsidR="0032651E" w:rsidRPr="00F92096" w:rsidRDefault="0032651E">
      <w:pPr>
        <w:spacing w:after="0"/>
        <w:jc w:val="both"/>
        <w:rPr>
          <w:rFonts w:ascii="Garamond" w:eastAsia="Arial" w:hAnsi="Garamond" w:cstheme="majorHAnsi"/>
          <w:sz w:val="28"/>
          <w:szCs w:val="28"/>
          <w:highlight w:val="white"/>
        </w:rPr>
      </w:pPr>
    </w:p>
    <w:p w14:paraId="4AF896D9" w14:textId="38434E34" w:rsidR="00B54E63" w:rsidRPr="00F92096" w:rsidRDefault="00055006" w:rsidP="00B54E63">
      <w:pPr>
        <w:spacing w:after="0"/>
        <w:rPr>
          <w:rFonts w:ascii="Garamond" w:eastAsia="Arial" w:hAnsi="Garamond" w:cstheme="majorHAnsi"/>
          <w:sz w:val="28"/>
          <w:szCs w:val="28"/>
        </w:rPr>
      </w:pPr>
      <w:r w:rsidRPr="00F92096">
        <w:rPr>
          <w:rFonts w:ascii="Garamond" w:eastAsia="Arial" w:hAnsi="Garamond" w:cstheme="majorHAnsi"/>
          <w:sz w:val="28"/>
          <w:szCs w:val="28"/>
        </w:rPr>
        <w:t xml:space="preserve">Título V, Capítulo I, artículo 65, Los Planes de Capacitación deben responder a estudios técnicos que identifiquen necesidades </w:t>
      </w:r>
    </w:p>
    <w:p w14:paraId="022B9F0F" w14:textId="77777777" w:rsidR="00B54E63" w:rsidRPr="00F92096" w:rsidRDefault="00B54E63" w:rsidP="00B54E63">
      <w:pPr>
        <w:spacing w:after="0"/>
        <w:rPr>
          <w:rFonts w:ascii="Garamond" w:eastAsia="Arial" w:hAnsi="Garamond" w:cstheme="majorHAnsi"/>
          <w:sz w:val="28"/>
          <w:szCs w:val="28"/>
        </w:rPr>
      </w:pPr>
    </w:p>
    <w:p w14:paraId="063F8AD8" w14:textId="3DBFCD16" w:rsidR="0032651E" w:rsidRPr="00F92096" w:rsidRDefault="00055006" w:rsidP="00B54E63">
      <w:pPr>
        <w:spacing w:after="0"/>
        <w:rPr>
          <w:rFonts w:ascii="Garamond" w:eastAsia="Arial" w:hAnsi="Garamond" w:cstheme="majorHAnsi"/>
          <w:sz w:val="28"/>
          <w:szCs w:val="28"/>
          <w:highlight w:val="white"/>
        </w:rPr>
      </w:pPr>
      <w:r w:rsidRPr="00F92096">
        <w:rPr>
          <w:rFonts w:ascii="Garamond" w:eastAsia="Arial" w:hAnsi="Garamond" w:cstheme="majorHAnsi"/>
          <w:sz w:val="28"/>
          <w:szCs w:val="28"/>
        </w:rPr>
        <w:lastRenderedPageBreak/>
        <w:t xml:space="preserve">y requerimientos de las áreas de trabajo y de los empleados, para desarrollar los planes anuales institucionales y las competencias laborales. </w:t>
      </w:r>
      <w:r w:rsidRPr="00F92096">
        <w:rPr>
          <w:rFonts w:ascii="Garamond" w:eastAsia="Arial" w:hAnsi="Garamond" w:cstheme="majorHAnsi"/>
          <w:sz w:val="28"/>
          <w:szCs w:val="28"/>
        </w:rPr>
        <w:br/>
      </w:r>
      <w:r w:rsidRPr="00F92096">
        <w:rPr>
          <w:rFonts w:ascii="Garamond" w:eastAsia="Arial" w:hAnsi="Garamond" w:cstheme="majorHAnsi"/>
          <w:sz w:val="28"/>
          <w:szCs w:val="28"/>
        </w:rPr>
        <w:br/>
        <w:t>Decreto 2539 de 2005 “Por el cual se establecen las competencias laborales generales para los empleos públicos de los distintos niveles jerárquicos de las entidades a las cuales se aplican los</w:t>
      </w:r>
      <w:r w:rsidRPr="00F92096">
        <w:rPr>
          <w:rFonts w:ascii="Garamond" w:eastAsia="Arial" w:hAnsi="Garamond" w:cstheme="majorHAnsi"/>
          <w:color w:val="545454"/>
          <w:sz w:val="28"/>
          <w:szCs w:val="28"/>
          <w:highlight w:val="white"/>
        </w:rPr>
        <w:t xml:space="preserve"> </w:t>
      </w:r>
      <w:r w:rsidRPr="00F92096">
        <w:rPr>
          <w:rFonts w:ascii="Garamond" w:eastAsia="Arial" w:hAnsi="Garamond" w:cstheme="majorHAnsi"/>
          <w:sz w:val="28"/>
          <w:szCs w:val="28"/>
          <w:highlight w:val="white"/>
        </w:rPr>
        <w:t xml:space="preserve">Decretos-ley 770 y 785 de 2005”. </w:t>
      </w:r>
    </w:p>
    <w:p w14:paraId="4EBE373E" w14:textId="77777777"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highlight w:val="white"/>
        </w:rPr>
        <w:t xml:space="preserve"> </w:t>
      </w:r>
      <w:r w:rsidRPr="00F92096">
        <w:rPr>
          <w:rFonts w:ascii="Garamond" w:eastAsia="Arial" w:hAnsi="Garamond" w:cstheme="majorHAnsi"/>
          <w:sz w:val="28"/>
          <w:szCs w:val="28"/>
        </w:rPr>
        <w:t xml:space="preserve"> </w:t>
      </w:r>
    </w:p>
    <w:p w14:paraId="052D3313" w14:textId="36F9E76E"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Ley 1064 de 2006 “Por la cual se dictan normas para el apoyo y el fortalecimiento de la educación para el Trabajo y el Desarrollo Humano establecida como educación no formal en la ley general de educación”.</w:t>
      </w:r>
      <w:r w:rsidR="00A80A5D" w:rsidRPr="00F92096">
        <w:rPr>
          <w:rFonts w:ascii="Garamond" w:eastAsia="Arial" w:hAnsi="Garamond" w:cstheme="majorHAnsi"/>
          <w:sz w:val="28"/>
          <w:szCs w:val="28"/>
        </w:rPr>
        <w:t xml:space="preserve"> </w:t>
      </w:r>
    </w:p>
    <w:p w14:paraId="663211E0" w14:textId="5AEA8567" w:rsidR="0032651E" w:rsidRPr="00F92096" w:rsidRDefault="00055006" w:rsidP="00B54E63">
      <w:pPr>
        <w:spacing w:after="0"/>
        <w:rPr>
          <w:rFonts w:ascii="Garamond" w:eastAsia="Arial" w:hAnsi="Garamond" w:cstheme="majorHAnsi"/>
          <w:sz w:val="28"/>
          <w:szCs w:val="28"/>
        </w:rPr>
      </w:pPr>
      <w:r w:rsidRPr="00F92096">
        <w:rPr>
          <w:rFonts w:ascii="Garamond" w:eastAsia="Arial" w:hAnsi="Garamond" w:cstheme="majorHAnsi"/>
          <w:sz w:val="28"/>
          <w:szCs w:val="28"/>
        </w:rPr>
        <w:br/>
        <w:t xml:space="preserve">El Decreto 4465 de 2007 “Por el cual se adopta la actualización del Plan Nacional de Formación y Capacitación de Servidores Públicos, formulado por el DAFP y la ESAP”. </w:t>
      </w:r>
      <w:r w:rsidRPr="00F92096">
        <w:rPr>
          <w:rFonts w:ascii="Garamond" w:eastAsia="Arial" w:hAnsi="Garamond" w:cstheme="majorHAnsi"/>
          <w:sz w:val="28"/>
          <w:szCs w:val="28"/>
        </w:rPr>
        <w:br/>
      </w:r>
      <w:r w:rsidRPr="00F92096">
        <w:rPr>
          <w:rFonts w:ascii="Garamond" w:eastAsia="Arial" w:hAnsi="Garamond" w:cstheme="majorHAnsi"/>
          <w:sz w:val="28"/>
          <w:szCs w:val="28"/>
        </w:rPr>
        <w:br/>
        <w:t xml:space="preserve">Circular Externa No 100-010-2014 “Orientaciones en materia de capacitación y formación de los empleados públicos”. </w:t>
      </w:r>
    </w:p>
    <w:p w14:paraId="29E4AE3F" w14:textId="77777777" w:rsidR="0032651E" w:rsidRPr="00F92096" w:rsidRDefault="0032651E">
      <w:pPr>
        <w:spacing w:after="0"/>
        <w:jc w:val="both"/>
        <w:rPr>
          <w:rFonts w:ascii="Garamond" w:eastAsia="Arial" w:hAnsi="Garamond" w:cstheme="majorHAnsi"/>
          <w:sz w:val="28"/>
          <w:szCs w:val="28"/>
        </w:rPr>
      </w:pPr>
    </w:p>
    <w:p w14:paraId="44FD61A1" w14:textId="77777777"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Decreto 160 de 2014 “Por el cual se reglamenta la Ley 411 de 1997 aprobatoria del Convenio 151 de la OIT, en lo relativo a los procedimientos de negociación y solución de controversias con las organizaciones de empleados públicos”.</w:t>
      </w:r>
    </w:p>
    <w:p w14:paraId="479746EA" w14:textId="77777777" w:rsidR="0032651E" w:rsidRPr="00F92096" w:rsidRDefault="0032651E">
      <w:pPr>
        <w:spacing w:after="0"/>
        <w:jc w:val="both"/>
        <w:rPr>
          <w:rFonts w:ascii="Garamond" w:eastAsia="Arial" w:hAnsi="Garamond" w:cstheme="majorHAnsi"/>
          <w:sz w:val="28"/>
          <w:szCs w:val="28"/>
        </w:rPr>
      </w:pPr>
    </w:p>
    <w:p w14:paraId="17981A6B" w14:textId="720CAD23" w:rsidR="0032651E" w:rsidRPr="00F92096" w:rsidRDefault="00055006">
      <w:pPr>
        <w:spacing w:after="0"/>
        <w:jc w:val="both"/>
        <w:rPr>
          <w:rFonts w:ascii="Garamond" w:eastAsia="Arial" w:hAnsi="Garamond" w:cstheme="majorHAnsi"/>
          <w:sz w:val="28"/>
          <w:szCs w:val="28"/>
        </w:rPr>
      </w:pPr>
      <w:r w:rsidRPr="00F92096">
        <w:rPr>
          <w:rFonts w:ascii="Garamond" w:eastAsia="Arial" w:hAnsi="Garamond" w:cstheme="majorHAnsi"/>
          <w:sz w:val="28"/>
          <w:szCs w:val="28"/>
        </w:rPr>
        <w:t xml:space="preserve">Artículo 16, Los organismos y entidades públicas que están dentro del campo de aplicación del presente decreto, deberán incluir dentro de los Planes Institucionales de Capacitación la realización de programas y talleres dirigidos a impartir formación a los servidores públicos en materia de negociación colectiva.  </w:t>
      </w:r>
    </w:p>
    <w:p w14:paraId="58E83CD7" w14:textId="77777777" w:rsidR="00B54E63" w:rsidRPr="00F92096" w:rsidRDefault="00B54E63">
      <w:pPr>
        <w:spacing w:after="0"/>
        <w:jc w:val="both"/>
        <w:rPr>
          <w:rFonts w:ascii="Garamond" w:eastAsia="Arial" w:hAnsi="Garamond" w:cstheme="majorHAnsi"/>
          <w:sz w:val="28"/>
          <w:szCs w:val="28"/>
        </w:rPr>
      </w:pPr>
    </w:p>
    <w:p w14:paraId="732A3A4F" w14:textId="03D336C1" w:rsidR="0032651E" w:rsidRPr="00F92096" w:rsidRDefault="00055006" w:rsidP="006F28DC">
      <w:pPr>
        <w:spacing w:after="0"/>
        <w:jc w:val="both"/>
        <w:rPr>
          <w:rFonts w:ascii="Garamond" w:eastAsia="Arial" w:hAnsi="Garamond" w:cstheme="majorHAnsi"/>
          <w:sz w:val="28"/>
          <w:szCs w:val="28"/>
        </w:rPr>
      </w:pPr>
      <w:r w:rsidRPr="00F92096">
        <w:rPr>
          <w:rFonts w:ascii="Garamond" w:eastAsia="Arial" w:hAnsi="Garamond" w:cstheme="majorHAnsi"/>
          <w:sz w:val="28"/>
          <w:szCs w:val="28"/>
        </w:rPr>
        <w:t xml:space="preserve">Decreto 1083 de 2015 “Por medio del cual se expide el Decreto Único Reglamentario del Sector de Función Pública”. </w:t>
      </w:r>
      <w:r w:rsidRPr="00F92096">
        <w:rPr>
          <w:rFonts w:ascii="Garamond" w:eastAsia="Arial" w:hAnsi="Garamond" w:cstheme="majorHAnsi"/>
          <w:sz w:val="28"/>
          <w:szCs w:val="28"/>
        </w:rPr>
        <w:br/>
      </w:r>
      <w:r w:rsidRPr="00F92096">
        <w:rPr>
          <w:rFonts w:ascii="Garamond" w:eastAsia="Arial" w:hAnsi="Garamond" w:cstheme="majorHAnsi"/>
          <w:sz w:val="28"/>
          <w:szCs w:val="28"/>
        </w:rPr>
        <w:br/>
        <w:t xml:space="preserve">Decreto 894 de 2017 “Por el cual se dictan normas en materia de empleo público con el fin de facilitar y asegurar la implementación y desarrollo normativo del Acuerdo Final para la Terminación del conflicto y la Construcción de una Paz estable y duradera”. </w:t>
      </w:r>
    </w:p>
    <w:p w14:paraId="01A8DE8F" w14:textId="77777777" w:rsidR="00A80A5D" w:rsidRPr="00F92096" w:rsidRDefault="00A80A5D">
      <w:pPr>
        <w:spacing w:after="0"/>
        <w:jc w:val="both"/>
        <w:rPr>
          <w:rFonts w:ascii="Garamond" w:hAnsi="Garamond" w:cstheme="majorHAnsi"/>
          <w:sz w:val="28"/>
          <w:szCs w:val="28"/>
        </w:rPr>
      </w:pPr>
    </w:p>
    <w:p w14:paraId="7E272360" w14:textId="08B422D4" w:rsidR="0032651E" w:rsidRPr="00F92096" w:rsidRDefault="00055006">
      <w:pPr>
        <w:spacing w:after="0"/>
        <w:jc w:val="both"/>
        <w:rPr>
          <w:rFonts w:ascii="Garamond" w:hAnsi="Garamond" w:cstheme="majorHAnsi"/>
          <w:sz w:val="28"/>
          <w:szCs w:val="28"/>
        </w:rPr>
      </w:pPr>
      <w:proofErr w:type="gramStart"/>
      <w:r w:rsidRPr="00F92096">
        <w:rPr>
          <w:rFonts w:ascii="Garamond" w:hAnsi="Garamond" w:cstheme="majorHAnsi"/>
          <w:sz w:val="28"/>
          <w:szCs w:val="28"/>
        </w:rPr>
        <w:t>Resolución  390</w:t>
      </w:r>
      <w:proofErr w:type="gramEnd"/>
      <w:r w:rsidRPr="00F92096">
        <w:rPr>
          <w:rFonts w:ascii="Garamond" w:hAnsi="Garamond" w:cstheme="majorHAnsi"/>
          <w:sz w:val="28"/>
          <w:szCs w:val="28"/>
        </w:rPr>
        <w:t xml:space="preserve"> de 2017 “Por la cual se actualiza el Plan Nacional de Formación y Capacitación”. </w:t>
      </w:r>
    </w:p>
    <w:p w14:paraId="5CFCFB9D" w14:textId="77777777" w:rsidR="00703CAA" w:rsidRPr="00F92096" w:rsidRDefault="00703CAA">
      <w:pPr>
        <w:spacing w:after="0"/>
        <w:jc w:val="both"/>
        <w:rPr>
          <w:rFonts w:ascii="Garamond" w:hAnsi="Garamond"/>
          <w:sz w:val="28"/>
          <w:szCs w:val="28"/>
        </w:rPr>
      </w:pPr>
    </w:p>
    <w:p w14:paraId="1046C579" w14:textId="7B573E46" w:rsidR="0032651E" w:rsidRPr="00F92096" w:rsidRDefault="00055006">
      <w:pPr>
        <w:spacing w:after="0"/>
        <w:jc w:val="both"/>
        <w:rPr>
          <w:rFonts w:ascii="Garamond" w:hAnsi="Garamond"/>
          <w:sz w:val="28"/>
          <w:szCs w:val="28"/>
        </w:rPr>
      </w:pPr>
      <w:r w:rsidRPr="00F92096">
        <w:rPr>
          <w:rFonts w:ascii="Garamond" w:hAnsi="Garamond"/>
          <w:sz w:val="28"/>
          <w:szCs w:val="28"/>
        </w:rPr>
        <w:lastRenderedPageBreak/>
        <w:t xml:space="preserve">Plan Nacional de Formación y Capacitación para el Desarrollo y la Profesionalización del Servidor </w:t>
      </w:r>
      <w:proofErr w:type="gramStart"/>
      <w:r w:rsidRPr="00F92096">
        <w:rPr>
          <w:rFonts w:ascii="Garamond" w:hAnsi="Garamond"/>
          <w:sz w:val="28"/>
          <w:szCs w:val="28"/>
        </w:rPr>
        <w:t>Público  Mayo</w:t>
      </w:r>
      <w:proofErr w:type="gramEnd"/>
      <w:r w:rsidRPr="00F92096">
        <w:rPr>
          <w:rFonts w:ascii="Garamond" w:hAnsi="Garamond"/>
          <w:sz w:val="28"/>
          <w:szCs w:val="28"/>
        </w:rPr>
        <w:t xml:space="preserve">, 2017. </w:t>
      </w:r>
    </w:p>
    <w:p w14:paraId="061259C6" w14:textId="77777777" w:rsidR="0032651E" w:rsidRPr="00F92096" w:rsidRDefault="0032651E">
      <w:pPr>
        <w:spacing w:after="0"/>
        <w:jc w:val="both"/>
        <w:rPr>
          <w:rFonts w:ascii="Garamond" w:hAnsi="Garamond"/>
          <w:sz w:val="28"/>
          <w:szCs w:val="28"/>
        </w:rPr>
      </w:pPr>
    </w:p>
    <w:p w14:paraId="090AB7DB" w14:textId="3D3D6975" w:rsidR="0032651E" w:rsidRPr="00F92096" w:rsidRDefault="00055006">
      <w:pPr>
        <w:spacing w:after="0"/>
        <w:jc w:val="both"/>
        <w:rPr>
          <w:rFonts w:ascii="Garamond" w:hAnsi="Garamond"/>
          <w:sz w:val="28"/>
          <w:szCs w:val="28"/>
        </w:rPr>
      </w:pPr>
      <w:r w:rsidRPr="00F92096">
        <w:rPr>
          <w:rFonts w:ascii="Garamond" w:hAnsi="Garamond"/>
          <w:sz w:val="28"/>
          <w:szCs w:val="28"/>
        </w:rPr>
        <w:t xml:space="preserve">Guía Metodológica para la implementación del Plan Nacional de Formación y Capacitación (PNFC): Profesionalización y Desarrollo de los Servidores Públicos Diciembre, 2017. </w:t>
      </w:r>
    </w:p>
    <w:p w14:paraId="78037907" w14:textId="38470558" w:rsidR="00240AC8" w:rsidRPr="00F92096" w:rsidRDefault="00240AC8">
      <w:pPr>
        <w:spacing w:after="0"/>
        <w:jc w:val="both"/>
        <w:rPr>
          <w:rFonts w:ascii="Garamond" w:hAnsi="Garamond"/>
          <w:sz w:val="28"/>
          <w:szCs w:val="28"/>
        </w:rPr>
      </w:pPr>
    </w:p>
    <w:p w14:paraId="17A4C7EE" w14:textId="77777777" w:rsidR="00240AC8" w:rsidRPr="00F92096" w:rsidRDefault="00240AC8">
      <w:pPr>
        <w:spacing w:after="0"/>
        <w:jc w:val="both"/>
        <w:rPr>
          <w:rFonts w:ascii="Garamond" w:hAnsi="Garamond"/>
          <w:sz w:val="28"/>
          <w:szCs w:val="28"/>
        </w:rPr>
      </w:pPr>
    </w:p>
    <w:p w14:paraId="7B3C0580" w14:textId="77777777" w:rsidR="0032651E" w:rsidRPr="00F92096" w:rsidRDefault="0032651E">
      <w:pPr>
        <w:spacing w:after="0"/>
        <w:jc w:val="both"/>
        <w:rPr>
          <w:rFonts w:ascii="Garamond" w:hAnsi="Garamond"/>
          <w:color w:val="A6A6A6"/>
        </w:rPr>
      </w:pPr>
    </w:p>
    <w:p w14:paraId="5860AEBA" w14:textId="77777777" w:rsidR="0032651E" w:rsidRPr="00F92096" w:rsidRDefault="0032651E">
      <w:pPr>
        <w:spacing w:after="0"/>
        <w:jc w:val="both"/>
        <w:rPr>
          <w:rFonts w:ascii="Garamond" w:hAnsi="Garamond"/>
          <w:color w:val="A6A6A6"/>
        </w:rPr>
      </w:pPr>
    </w:p>
    <w:p w14:paraId="101C0777" w14:textId="02A9A9DC" w:rsidR="0032651E" w:rsidRPr="00F92096" w:rsidRDefault="00C069BC" w:rsidP="00C069BC">
      <w:pPr>
        <w:pStyle w:val="Ttulo1"/>
        <w:ind w:left="360"/>
        <w:jc w:val="center"/>
        <w:rPr>
          <w:rFonts w:ascii="Garamond" w:hAnsi="Garamond"/>
        </w:rPr>
      </w:pPr>
      <w:r w:rsidRPr="00F92096">
        <w:rPr>
          <w:rFonts w:ascii="Garamond" w:hAnsi="Garamond"/>
        </w:rPr>
        <w:t xml:space="preserve">4. </w:t>
      </w:r>
      <w:r w:rsidR="00055006" w:rsidRPr="00F92096">
        <w:rPr>
          <w:rFonts w:ascii="Garamond" w:hAnsi="Garamond"/>
        </w:rPr>
        <w:t>LINEAMIENTOS CONCEPTUALES Y PEDAGÓGICOS</w:t>
      </w:r>
    </w:p>
    <w:p w14:paraId="1E57174E" w14:textId="77777777" w:rsidR="0032651E" w:rsidRPr="00F92096" w:rsidRDefault="0032651E">
      <w:pPr>
        <w:rPr>
          <w:rFonts w:ascii="Garamond" w:hAnsi="Garamond"/>
        </w:rPr>
      </w:pPr>
    </w:p>
    <w:p w14:paraId="0E25D239" w14:textId="1BC00283" w:rsidR="0032651E" w:rsidRPr="00F92096" w:rsidRDefault="00055006">
      <w:pPr>
        <w:pStyle w:val="Ttulo1"/>
        <w:rPr>
          <w:rFonts w:ascii="Garamond" w:hAnsi="Garamond"/>
        </w:rPr>
      </w:pPr>
      <w:r w:rsidRPr="00F92096">
        <w:rPr>
          <w:rFonts w:ascii="Garamond" w:hAnsi="Garamond"/>
        </w:rPr>
        <w:t>4.1 Marco Conceptual</w:t>
      </w:r>
      <w:r w:rsidR="00532489" w:rsidRPr="00F92096">
        <w:rPr>
          <w:rFonts w:ascii="Garamond" w:hAnsi="Garamond"/>
        </w:rPr>
        <w:t xml:space="preserve"> y Pedagógico</w:t>
      </w:r>
    </w:p>
    <w:p w14:paraId="5BFE81BD" w14:textId="6271F4EA" w:rsidR="0032651E" w:rsidRPr="00F92096" w:rsidRDefault="00055006">
      <w:pPr>
        <w:spacing w:line="276" w:lineRule="auto"/>
        <w:jc w:val="both"/>
        <w:rPr>
          <w:rFonts w:ascii="Garamond" w:hAnsi="Garamond"/>
          <w:color w:val="A6A6A6"/>
        </w:rPr>
      </w:pPr>
      <w:r w:rsidRPr="00F92096">
        <w:rPr>
          <w:rFonts w:ascii="Garamond" w:hAnsi="Garamond"/>
          <w:color w:val="A6A6A6"/>
        </w:rPr>
        <w:t xml:space="preserve"> </w:t>
      </w:r>
    </w:p>
    <w:p w14:paraId="38FDB28D" w14:textId="77777777" w:rsidR="00B3285C" w:rsidRPr="00F92096" w:rsidRDefault="00B54E63" w:rsidP="00B54E63">
      <w:pPr>
        <w:jc w:val="both"/>
        <w:rPr>
          <w:rFonts w:ascii="Garamond" w:hAnsi="Garamond" w:cstheme="majorHAnsi"/>
          <w:sz w:val="28"/>
          <w:szCs w:val="28"/>
        </w:rPr>
      </w:pPr>
      <w:r w:rsidRPr="00F92096">
        <w:rPr>
          <w:rFonts w:ascii="Garamond" w:hAnsi="Garamond" w:cstheme="majorHAnsi"/>
          <w:sz w:val="28"/>
          <w:szCs w:val="28"/>
        </w:rPr>
        <w:t xml:space="preserve">La base fundamental del Plan Institucional de Capacitación PIC de la Secretaría Distrital de Gobierno, se enmarca en  la Gerencia de la Felicidad, programa “Me PIDO Servir - dando la mejor versión de MI”,  en procura de fortalecer el conocimiento (saber), competencias laborales (hacer) y valores tanto personales como institucionales (ser), desde los modelos funcional, comportamental y constructivista, es decir, la capacitación en competencias para mejorar su desempeño en el puesto de trabajo, y por consiguiente el alcance efectivo de los logros institucionales con cuya aplicación se pueda fortalecer la capacidad de gestión. El PIC para la vigencia fiscal 2018, se formula </w:t>
      </w:r>
    </w:p>
    <w:p w14:paraId="5A1F0CAD" w14:textId="77777777" w:rsidR="00B3285C" w:rsidRPr="00F92096" w:rsidRDefault="00B3285C" w:rsidP="00B54E63">
      <w:pPr>
        <w:jc w:val="both"/>
        <w:rPr>
          <w:rFonts w:ascii="Garamond" w:hAnsi="Garamond" w:cstheme="majorHAnsi"/>
          <w:sz w:val="28"/>
          <w:szCs w:val="28"/>
        </w:rPr>
      </w:pPr>
    </w:p>
    <w:p w14:paraId="1371CF8A" w14:textId="02DF13D9" w:rsidR="00B54E63" w:rsidRPr="00F92096" w:rsidRDefault="00B54E63" w:rsidP="00B54E63">
      <w:pPr>
        <w:jc w:val="both"/>
        <w:rPr>
          <w:rFonts w:ascii="Garamond" w:hAnsi="Garamond" w:cstheme="majorHAnsi"/>
          <w:sz w:val="28"/>
          <w:szCs w:val="28"/>
        </w:rPr>
      </w:pPr>
      <w:r w:rsidRPr="00F92096">
        <w:rPr>
          <w:rFonts w:ascii="Garamond" w:hAnsi="Garamond" w:cstheme="majorHAnsi"/>
          <w:sz w:val="28"/>
          <w:szCs w:val="28"/>
        </w:rPr>
        <w:t>a la luz de las Políticas y/o Programas de la administración Distrital Bogotá Mejor para Todos; y particularmente siguiendo las directrices del Plan Nacional de Formación y Capacitación de Servidores Públicos, cuya riqueza y direccionamiento se encuentra en la Guía para la Formulación del Plan Institucional de Capacitación – PIC</w:t>
      </w:r>
      <w:r w:rsidR="00FB2E75" w:rsidRPr="00F92096">
        <w:rPr>
          <w:rFonts w:ascii="Garamond" w:hAnsi="Garamond" w:cstheme="majorHAnsi"/>
          <w:sz w:val="28"/>
          <w:szCs w:val="28"/>
        </w:rPr>
        <w:t>.</w:t>
      </w:r>
    </w:p>
    <w:p w14:paraId="5AB1CBFC" w14:textId="51EC1A8B" w:rsidR="00FB2E75" w:rsidRPr="00F92096" w:rsidRDefault="00FB2E75" w:rsidP="00C069BC">
      <w:pPr>
        <w:jc w:val="both"/>
        <w:rPr>
          <w:rFonts w:ascii="Garamond" w:hAnsi="Garamond"/>
          <w:sz w:val="28"/>
          <w:szCs w:val="28"/>
        </w:rPr>
      </w:pPr>
      <w:r w:rsidRPr="00F92096">
        <w:rPr>
          <w:rFonts w:ascii="Garamond" w:hAnsi="Garamond"/>
          <w:sz w:val="28"/>
          <w:szCs w:val="28"/>
        </w:rPr>
        <w:t>Los lineamientos conceptuales que enmarcan la política de formación y capacitación de los empleados, orientadas al desarrollo del Plan Institucional de Capacitación son las siguientes:</w:t>
      </w:r>
    </w:p>
    <w:p w14:paraId="71EB6E12" w14:textId="77777777" w:rsidR="00FB2E75" w:rsidRPr="00F92096" w:rsidRDefault="00FB2E75" w:rsidP="00FB2E75">
      <w:pPr>
        <w:ind w:left="-567"/>
        <w:rPr>
          <w:rFonts w:ascii="Garamond" w:hAnsi="Garamond"/>
        </w:rPr>
      </w:pPr>
    </w:p>
    <w:p w14:paraId="6FEA8C1E" w14:textId="77777777" w:rsidR="00FB2E75" w:rsidRPr="00F92096"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ascii="Garamond" w:hAnsi="Garamond"/>
          <w:color w:val="auto"/>
          <w:sz w:val="28"/>
          <w:szCs w:val="28"/>
        </w:rPr>
      </w:pPr>
      <w:bookmarkStart w:id="1" w:name="_Toc504144103"/>
      <w:bookmarkStart w:id="2" w:name="_Toc478743793"/>
      <w:r w:rsidRPr="00F92096">
        <w:rPr>
          <w:rFonts w:ascii="Garamond" w:hAnsi="Garamond" w:cs="Arial"/>
          <w:b/>
          <w:color w:val="000000"/>
          <w:sz w:val="28"/>
          <w:szCs w:val="28"/>
        </w:rPr>
        <w:lastRenderedPageBreak/>
        <w:t>Aprendizaje Organizacional:</w:t>
      </w:r>
      <w:r w:rsidRPr="00F92096">
        <w:rPr>
          <w:rFonts w:ascii="Garamond" w:hAnsi="Garamond"/>
          <w:sz w:val="28"/>
          <w:szCs w:val="28"/>
        </w:rPr>
        <w:t xml:space="preserve"> </w:t>
      </w:r>
      <w:r w:rsidRPr="00F92096">
        <w:rPr>
          <w:rFonts w:ascii="Garamond" w:hAnsi="Garamond"/>
          <w:color w:val="auto"/>
          <w:sz w:val="28"/>
          <w:szCs w:val="28"/>
        </w:rPr>
        <w:t xml:space="preserve">Es comprendido como el conjunto de procesos que las entidades deben seguir, con el fin de que el conocimiento que se tenga al </w:t>
      </w:r>
      <w:proofErr w:type="gramStart"/>
      <w:r w:rsidRPr="00F92096">
        <w:rPr>
          <w:rFonts w:ascii="Garamond" w:hAnsi="Garamond"/>
          <w:color w:val="auto"/>
          <w:sz w:val="28"/>
          <w:szCs w:val="28"/>
        </w:rPr>
        <w:t>interior,</w:t>
      </w:r>
      <w:proofErr w:type="gramEnd"/>
      <w:r w:rsidRPr="00F92096">
        <w:rPr>
          <w:rFonts w:ascii="Garamond" w:hAnsi="Garamond"/>
          <w:color w:val="auto"/>
          <w:sz w:val="28"/>
          <w:szCs w:val="28"/>
        </w:rPr>
        <w:t xml:space="preserve"> se pueda manipular y transferir, aprovechando así este activo intangible de gran valía para la toma de decisiones, la formulación de políticas públicas y la generación de bienes y servicios.</w:t>
      </w:r>
      <w:bookmarkEnd w:id="1"/>
      <w:r w:rsidRPr="00F92096">
        <w:rPr>
          <w:rFonts w:ascii="Garamond" w:hAnsi="Garamond"/>
          <w:color w:val="auto"/>
          <w:sz w:val="28"/>
          <w:szCs w:val="28"/>
        </w:rPr>
        <w:t xml:space="preserve"> </w:t>
      </w:r>
    </w:p>
    <w:p w14:paraId="140E442D" w14:textId="77777777" w:rsidR="00FB2E75" w:rsidRPr="00F92096" w:rsidRDefault="00FB2E75" w:rsidP="00FB2E75">
      <w:pPr>
        <w:rPr>
          <w:rFonts w:ascii="Garamond" w:eastAsia="Arial" w:hAnsi="Garamond"/>
          <w:color w:val="auto"/>
          <w:sz w:val="28"/>
          <w:szCs w:val="28"/>
        </w:rPr>
      </w:pPr>
    </w:p>
    <w:p w14:paraId="025A2DC5" w14:textId="77777777" w:rsidR="00FB2E75" w:rsidRPr="00F92096"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ascii="Garamond" w:hAnsi="Garamond" w:cs="Arial"/>
          <w:color w:val="auto"/>
          <w:sz w:val="28"/>
          <w:szCs w:val="28"/>
        </w:rPr>
      </w:pPr>
      <w:bookmarkStart w:id="3" w:name="_Toc504144104"/>
      <w:r w:rsidRPr="00F92096">
        <w:rPr>
          <w:rFonts w:ascii="Garamond" w:eastAsia="Arial" w:hAnsi="Garamond" w:cs="Arial"/>
          <w:b/>
          <w:color w:val="auto"/>
          <w:spacing w:val="-1"/>
          <w:sz w:val="28"/>
          <w:szCs w:val="28"/>
        </w:rPr>
        <w:t>Capacitación</w:t>
      </w:r>
      <w:bookmarkEnd w:id="2"/>
      <w:r w:rsidRPr="00F92096">
        <w:rPr>
          <w:rFonts w:ascii="Garamond" w:eastAsia="Arial" w:hAnsi="Garamond" w:cs="Arial"/>
          <w:color w:val="auto"/>
          <w:spacing w:val="-1"/>
          <w:sz w:val="28"/>
          <w:szCs w:val="28"/>
        </w:rPr>
        <w:t xml:space="preserve"> </w:t>
      </w:r>
      <w:r w:rsidRPr="00F92096">
        <w:rPr>
          <w:rFonts w:ascii="Garamond" w:hAnsi="Garamond"/>
          <w:color w:val="auto"/>
          <w:sz w:val="28"/>
          <w:szCs w:val="28"/>
        </w:rPr>
        <w:t>“Es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(Ley 1567 de 1998- Art.4).</w:t>
      </w:r>
      <w:bookmarkEnd w:id="3"/>
      <w:r w:rsidRPr="00F92096">
        <w:rPr>
          <w:rFonts w:ascii="Garamond" w:hAnsi="Garamond" w:cs="Arial"/>
          <w:color w:val="auto"/>
          <w:sz w:val="28"/>
          <w:szCs w:val="28"/>
        </w:rPr>
        <w:t xml:space="preserve"> </w:t>
      </w:r>
    </w:p>
    <w:p w14:paraId="589A939D" w14:textId="77777777" w:rsidR="00FB2E75" w:rsidRPr="00F92096" w:rsidRDefault="00FB2E75" w:rsidP="00FB2E75">
      <w:pPr>
        <w:rPr>
          <w:rFonts w:ascii="Garamond" w:hAnsi="Garamond"/>
          <w:sz w:val="28"/>
          <w:szCs w:val="28"/>
        </w:rPr>
      </w:pPr>
    </w:p>
    <w:p w14:paraId="3D1DDEF4" w14:textId="77777777" w:rsidR="00FB2E75" w:rsidRPr="00F92096" w:rsidRDefault="00FB2E75" w:rsidP="00FB2E75">
      <w:pPr>
        <w:ind w:left="567"/>
        <w:jc w:val="both"/>
        <w:rPr>
          <w:rFonts w:ascii="Garamond" w:hAnsi="Garamond"/>
          <w:sz w:val="28"/>
          <w:szCs w:val="28"/>
        </w:rPr>
      </w:pPr>
      <w:r w:rsidRPr="00F92096">
        <w:rPr>
          <w:rFonts w:ascii="Garamond" w:hAnsi="Garamond"/>
          <w:sz w:val="28"/>
          <w:szCs w:val="28"/>
        </w:rPr>
        <w:t>Es el conjunto de procesos organizados relativos a la educación para el trabajo y el desarrollo, como a la educación informal. Estos procesos buscan prolongar y complementar la educación inicial mediante la generación de conocimientos, el perfeccionamiento de habilidades y el cambio de actitudes, con el fin de incrementar la capacidad individual y colectiva para contribuir al desarrollo personal integral y al cumplimiento de la misión de las entidades (Plan Nacional de Formación y Capacitación 2017).</w:t>
      </w:r>
    </w:p>
    <w:p w14:paraId="3DFF1D38" w14:textId="77777777" w:rsidR="00FB2E75" w:rsidRPr="00F92096" w:rsidRDefault="00FB2E75" w:rsidP="00FB2E75">
      <w:pPr>
        <w:rPr>
          <w:rFonts w:ascii="Garamond" w:hAnsi="Garamond"/>
          <w:sz w:val="28"/>
          <w:szCs w:val="28"/>
        </w:rPr>
      </w:pPr>
    </w:p>
    <w:p w14:paraId="7F10BA5E" w14:textId="77777777" w:rsidR="00FB2E75" w:rsidRPr="00F92096"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ascii="Garamond" w:hAnsi="Garamond"/>
          <w:color w:val="auto"/>
          <w:sz w:val="28"/>
          <w:szCs w:val="28"/>
        </w:rPr>
      </w:pPr>
      <w:bookmarkStart w:id="4" w:name="_Toc504144105"/>
      <w:r w:rsidRPr="00F92096">
        <w:rPr>
          <w:rFonts w:ascii="Garamond" w:eastAsia="Arial" w:hAnsi="Garamond" w:cs="Arial"/>
          <w:b/>
          <w:color w:val="auto"/>
          <w:spacing w:val="-1"/>
          <w:sz w:val="28"/>
          <w:szCs w:val="28"/>
        </w:rPr>
        <w:t>Competencias laborales</w:t>
      </w:r>
      <w:r w:rsidRPr="00F92096">
        <w:rPr>
          <w:rFonts w:ascii="Garamond" w:hAnsi="Garamond"/>
          <w:color w:val="auto"/>
          <w:sz w:val="28"/>
          <w:szCs w:val="28"/>
        </w:rPr>
        <w:t xml:space="preserve"> Las competencias laborales constituyen el eje del modelo de empleo público colombiano y permite identificar de manera cuantitativa y cualitativa necesidades de capacitación, entrenamiento y formación (Plan Nacional de Formación y Capacitación Función Pública 2017).</w:t>
      </w:r>
      <w:bookmarkEnd w:id="4"/>
    </w:p>
    <w:p w14:paraId="3FCA9DDC" w14:textId="77777777" w:rsidR="00FB2E75" w:rsidRPr="00F92096" w:rsidRDefault="00FB2E75" w:rsidP="00FB2E75">
      <w:pPr>
        <w:rPr>
          <w:rFonts w:ascii="Garamond" w:hAnsi="Garamond"/>
          <w:color w:val="auto"/>
          <w:sz w:val="28"/>
          <w:szCs w:val="28"/>
        </w:rPr>
      </w:pPr>
    </w:p>
    <w:p w14:paraId="5B16E88C" w14:textId="77777777" w:rsidR="00FB2E75" w:rsidRPr="00F92096"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ascii="Garamond" w:hAnsi="Garamond"/>
          <w:color w:val="auto"/>
          <w:sz w:val="28"/>
          <w:szCs w:val="28"/>
        </w:rPr>
      </w:pPr>
      <w:bookmarkStart w:id="5" w:name="_Toc504144106"/>
      <w:r w:rsidRPr="00F92096">
        <w:rPr>
          <w:rFonts w:ascii="Garamond" w:eastAsia="Arial" w:hAnsi="Garamond" w:cs="Arial"/>
          <w:b/>
          <w:color w:val="auto"/>
          <w:spacing w:val="-1"/>
          <w:sz w:val="28"/>
          <w:szCs w:val="28"/>
        </w:rPr>
        <w:t>Educación:</w:t>
      </w:r>
      <w:r w:rsidRPr="00F92096">
        <w:rPr>
          <w:rFonts w:ascii="Garamond" w:hAnsi="Garamond"/>
          <w:color w:val="auto"/>
          <w:sz w:val="28"/>
          <w:szCs w:val="28"/>
        </w:rPr>
        <w:t xml:space="preserve"> Entendida como aquella impartida en establecimientos educativos aprobados, en una secuencia regular de ciclos lectivos con sujeción a pautas curriculares progresivas y conduce a grados y títulos, hace parte de los programas de bienestar social e incentivos y se rigen por las normas que regulan el sistema de estímulos. (Decreto Ley 1567 de 1998. Art. 7).</w:t>
      </w:r>
      <w:bookmarkEnd w:id="5"/>
    </w:p>
    <w:p w14:paraId="18E424B8" w14:textId="77777777" w:rsidR="00FB2E75" w:rsidRPr="00F92096" w:rsidRDefault="00FB2E75" w:rsidP="00FB2E75">
      <w:pPr>
        <w:rPr>
          <w:rFonts w:ascii="Garamond" w:hAnsi="Garamond"/>
          <w:color w:val="auto"/>
          <w:sz w:val="28"/>
          <w:szCs w:val="28"/>
        </w:rPr>
      </w:pPr>
    </w:p>
    <w:p w14:paraId="036162DE" w14:textId="77777777" w:rsidR="00FB2E75" w:rsidRPr="00F92096" w:rsidRDefault="00FB2E75" w:rsidP="00FB2E75">
      <w:pPr>
        <w:pStyle w:val="Ttulo1"/>
        <w:keepLines w:val="0"/>
        <w:numPr>
          <w:ilvl w:val="1"/>
          <w:numId w:val="12"/>
        </w:numPr>
        <w:pBdr>
          <w:top w:val="none" w:sz="0" w:space="0" w:color="auto"/>
          <w:left w:val="none" w:sz="0" w:space="0" w:color="auto"/>
          <w:bottom w:val="none" w:sz="0" w:space="0" w:color="auto"/>
          <w:right w:val="none" w:sz="0" w:space="0" w:color="auto"/>
          <w:between w:val="none" w:sz="0" w:space="0" w:color="auto"/>
        </w:pBdr>
        <w:spacing w:before="0" w:line="240" w:lineRule="auto"/>
        <w:ind w:left="567"/>
        <w:jc w:val="both"/>
        <w:rPr>
          <w:rFonts w:ascii="Garamond" w:hAnsi="Garamond"/>
          <w:color w:val="auto"/>
          <w:sz w:val="28"/>
          <w:szCs w:val="28"/>
        </w:rPr>
      </w:pPr>
      <w:bookmarkStart w:id="6" w:name="_Toc504144107"/>
      <w:r w:rsidRPr="00F92096">
        <w:rPr>
          <w:rFonts w:ascii="Garamond" w:eastAsia="Arial" w:hAnsi="Garamond" w:cs="Arial"/>
          <w:b/>
          <w:color w:val="auto"/>
          <w:spacing w:val="-1"/>
          <w:sz w:val="28"/>
          <w:szCs w:val="28"/>
        </w:rPr>
        <w:t>Educación para el Trabajo y Desarrollo Humano</w:t>
      </w:r>
      <w:bookmarkStart w:id="7" w:name="_Toc478743796"/>
      <w:r w:rsidRPr="00F92096">
        <w:rPr>
          <w:rFonts w:ascii="Garamond" w:eastAsia="Arial" w:hAnsi="Garamond" w:cs="Arial"/>
          <w:b/>
          <w:color w:val="auto"/>
          <w:spacing w:val="-1"/>
          <w:sz w:val="28"/>
          <w:szCs w:val="28"/>
        </w:rPr>
        <w:t>:</w:t>
      </w:r>
      <w:r w:rsidRPr="00F92096">
        <w:rPr>
          <w:rFonts w:ascii="Garamond" w:hAnsi="Garamond"/>
          <w:color w:val="auto"/>
          <w:sz w:val="28"/>
          <w:szCs w:val="28"/>
        </w:rPr>
        <w:t xml:space="preserve"> antes denominada educación no formal, es la que se ofrece con el objeto de complementar, </w:t>
      </w:r>
      <w:r w:rsidRPr="00F92096">
        <w:rPr>
          <w:rFonts w:ascii="Garamond" w:hAnsi="Garamond"/>
          <w:color w:val="auto"/>
          <w:sz w:val="28"/>
          <w:szCs w:val="28"/>
        </w:rPr>
        <w:lastRenderedPageBreak/>
        <w:t>actualizar, suplir conocimientos y formar en aspectos académicos o laborales sin sujeción al sistema de niveles y grados establecidos para la educación formal. (Ley 1064 de 2006 y Decreto 4904 de 2009). El tiempo de duración de estos programas será de mínimo Educación Informal</w:t>
      </w:r>
      <w:bookmarkEnd w:id="7"/>
      <w:r w:rsidRPr="00F92096">
        <w:rPr>
          <w:rFonts w:ascii="Garamond" w:hAnsi="Garamond"/>
          <w:color w:val="auto"/>
          <w:sz w:val="28"/>
          <w:szCs w:val="28"/>
        </w:rPr>
        <w:t>; 600 horas para la formación laboral y de 160 para la formación académica. (Circular Externa No. 100-010 de 2014 del DAFP).</w:t>
      </w:r>
      <w:bookmarkEnd w:id="6"/>
      <w:r w:rsidRPr="00F92096">
        <w:rPr>
          <w:rFonts w:ascii="Garamond" w:hAnsi="Garamond"/>
          <w:color w:val="auto"/>
          <w:sz w:val="28"/>
          <w:szCs w:val="28"/>
        </w:rPr>
        <w:t xml:space="preserve"> </w:t>
      </w:r>
    </w:p>
    <w:p w14:paraId="4A1A7EB8" w14:textId="77777777" w:rsidR="00FB2E75" w:rsidRPr="00F92096" w:rsidRDefault="00FB2E75" w:rsidP="00FB2E75">
      <w:pPr>
        <w:pStyle w:val="Prrafodelista"/>
        <w:ind w:left="567"/>
        <w:rPr>
          <w:rFonts w:ascii="Garamond" w:hAnsi="Garamond"/>
          <w:sz w:val="28"/>
          <w:szCs w:val="28"/>
        </w:rPr>
      </w:pPr>
    </w:p>
    <w:p w14:paraId="757C28CA"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rFonts w:ascii="Garamond" w:hAnsi="Garamond"/>
          <w:sz w:val="28"/>
          <w:szCs w:val="28"/>
        </w:rPr>
      </w:pPr>
      <w:r w:rsidRPr="00F92096">
        <w:rPr>
          <w:rFonts w:ascii="Garamond" w:eastAsia="Arial" w:hAnsi="Garamond" w:cs="Arial"/>
          <w:b/>
          <w:bCs/>
          <w:spacing w:val="-1"/>
          <w:sz w:val="28"/>
          <w:szCs w:val="28"/>
        </w:rPr>
        <w:t>Entrenamiento en el puesto de trabajo:</w:t>
      </w:r>
      <w:r w:rsidRPr="00F92096">
        <w:rPr>
          <w:rFonts w:ascii="Garamond" w:eastAsia="Arial" w:hAnsi="Garamond" w:cs="Arial"/>
          <w:b/>
          <w:bCs/>
          <w:color w:val="B06E0E"/>
          <w:spacing w:val="-1"/>
          <w:sz w:val="28"/>
          <w:szCs w:val="28"/>
        </w:rPr>
        <w:t xml:space="preserve"> </w:t>
      </w:r>
      <w:r w:rsidRPr="00F92096">
        <w:rPr>
          <w:rFonts w:ascii="Garamond" w:hAnsi="Garamond"/>
          <w:sz w:val="28"/>
          <w:szCs w:val="28"/>
        </w:rPr>
        <w:t>busca impartir la preparación en el ejercicio de las funciones del empleo con el objetivo que se asimilen en la práctica los oficios; se orienta a tender, en el corto plazo, necesidades de aprendizaje específicas requeridas para el desempeño del cargo, mediante el desarrollo de conocimientos, habilidades y actitudes observables de manera inmediata. La intensidad del entrenamiento en el puesto de trabajo debe ser inferior a 160 horas. (Circular Externa No. 100-010 de 2014 del DAFP).</w:t>
      </w:r>
    </w:p>
    <w:p w14:paraId="1AD00D81" w14:textId="77777777" w:rsidR="00FB2E75" w:rsidRPr="00F92096" w:rsidRDefault="00FB2E75" w:rsidP="00FB2E75">
      <w:pPr>
        <w:ind w:left="-567"/>
        <w:rPr>
          <w:rFonts w:ascii="Garamond" w:eastAsia="Arial" w:hAnsi="Garamond" w:cs="Arial"/>
          <w:b/>
          <w:bCs/>
          <w:color w:val="B06E0E"/>
          <w:spacing w:val="-1"/>
          <w:sz w:val="28"/>
          <w:szCs w:val="28"/>
        </w:rPr>
      </w:pPr>
    </w:p>
    <w:p w14:paraId="2505F1DC"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rFonts w:ascii="Garamond" w:hAnsi="Garamond"/>
          <w:sz w:val="28"/>
          <w:szCs w:val="28"/>
        </w:rPr>
      </w:pPr>
      <w:r w:rsidRPr="00F92096">
        <w:rPr>
          <w:rFonts w:ascii="Garamond" w:eastAsia="Arial" w:hAnsi="Garamond" w:cs="Arial"/>
          <w:b/>
          <w:bCs/>
          <w:spacing w:val="-1"/>
          <w:sz w:val="28"/>
          <w:szCs w:val="28"/>
        </w:rPr>
        <w:t>Educación informal</w:t>
      </w:r>
      <w:r w:rsidRPr="00F92096">
        <w:rPr>
          <w:rFonts w:ascii="Garamond" w:hAnsi="Garamond" w:cs="Arial"/>
          <w:sz w:val="28"/>
          <w:szCs w:val="28"/>
        </w:rPr>
        <w:t xml:space="preserve"> es todo conocimiento libre y espontáneamente adquirido, proveniente de personas, entidades, medios masivos de comunicación, medios impresos, tradiciones, costumbres, comportamientos sociales y otros no estructurados (Ley 115 /1994).</w:t>
      </w:r>
    </w:p>
    <w:p w14:paraId="701C55FE" w14:textId="77777777" w:rsidR="00FB2E75" w:rsidRPr="00F92096" w:rsidRDefault="00FB2E75" w:rsidP="00FB2E75">
      <w:pPr>
        <w:pStyle w:val="Prrafodelista"/>
        <w:rPr>
          <w:rFonts w:ascii="Garamond" w:hAnsi="Garamond"/>
          <w:sz w:val="28"/>
          <w:szCs w:val="28"/>
        </w:rPr>
      </w:pPr>
    </w:p>
    <w:p w14:paraId="6A5F85D8"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rFonts w:ascii="Garamond" w:hAnsi="Garamond"/>
          <w:sz w:val="28"/>
          <w:szCs w:val="28"/>
        </w:rPr>
      </w:pPr>
      <w:r w:rsidRPr="00F92096">
        <w:rPr>
          <w:rFonts w:ascii="Garamond" w:hAnsi="Garamond"/>
          <w:b/>
          <w:sz w:val="28"/>
          <w:szCs w:val="28"/>
        </w:rPr>
        <w:t>Ejes temáticos</w:t>
      </w:r>
      <w:r w:rsidRPr="00F92096">
        <w:rPr>
          <w:rFonts w:ascii="Garamond" w:hAnsi="Garamond"/>
          <w:sz w:val="28"/>
          <w:szCs w:val="28"/>
        </w:rPr>
        <w:t>: “Las temáticas priorizadas se han agregado en tres ejes, permitiendo así parametrizar conceptos en la gestión pública a nivel nacional y territorial”</w:t>
      </w:r>
      <w:r w:rsidRPr="00F92096">
        <w:rPr>
          <w:rFonts w:ascii="Garamond" w:hAnsi="Garamond"/>
          <w:b/>
          <w:sz w:val="28"/>
          <w:szCs w:val="28"/>
        </w:rPr>
        <w:t xml:space="preserve"> </w:t>
      </w:r>
      <w:r w:rsidRPr="00F92096">
        <w:rPr>
          <w:rFonts w:ascii="Garamond" w:hAnsi="Garamond"/>
          <w:sz w:val="28"/>
          <w:szCs w:val="28"/>
        </w:rPr>
        <w:t xml:space="preserve">(Plan Nacional de Formación y Capacitación Función Pública 2017). En la siguiente gráfica se esquematizan los tres ejes, así: </w:t>
      </w:r>
    </w:p>
    <w:p w14:paraId="6D9EA58E" w14:textId="77777777" w:rsidR="00FB2E75" w:rsidRPr="00F92096" w:rsidRDefault="00FB2E75" w:rsidP="00FB2E75">
      <w:pPr>
        <w:pStyle w:val="Prrafodelista"/>
        <w:rPr>
          <w:rFonts w:ascii="Garamond" w:hAnsi="Garamond"/>
        </w:rPr>
      </w:pPr>
    </w:p>
    <w:p w14:paraId="05621D19" w14:textId="77777777" w:rsidR="00FB2E75" w:rsidRPr="00F92096"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709"/>
        <w:contextualSpacing w:val="0"/>
        <w:jc w:val="both"/>
        <w:textAlignment w:val="baseline"/>
        <w:rPr>
          <w:rFonts w:ascii="Garamond" w:hAnsi="Garamond"/>
          <w:sz w:val="28"/>
          <w:szCs w:val="28"/>
        </w:rPr>
      </w:pPr>
      <w:r w:rsidRPr="00F92096">
        <w:rPr>
          <w:rFonts w:ascii="Garamond" w:hAnsi="Garamond"/>
          <w:b/>
          <w:sz w:val="28"/>
          <w:szCs w:val="28"/>
        </w:rPr>
        <w:t>Eje 1: Gobernanza para la Paz.</w:t>
      </w:r>
      <w:r w:rsidRPr="00F92096">
        <w:rPr>
          <w:rFonts w:ascii="Garamond" w:hAnsi="Garamond"/>
          <w:sz w:val="28"/>
          <w:szCs w:val="28"/>
        </w:rPr>
        <w:t xml:space="preserve"> “La gobernanza propone como objetivo el logro del desarrollo económico, social e institucional duradero, a partir de relaciones dinámicas y participativas entre el Estado, la sociedad civil y el mercado” (Plan Nacional de Formación y Capacitación Función Pública 2017). A partir de lo anterior, la introducción de la gobernanza para la paz en las mejores prácticas para la gestión de la formación, capacitación y entrenamiento, </w:t>
      </w:r>
      <w:proofErr w:type="gramStart"/>
      <w:r w:rsidRPr="00F92096">
        <w:rPr>
          <w:rFonts w:ascii="Garamond" w:hAnsi="Garamond"/>
          <w:sz w:val="28"/>
          <w:szCs w:val="28"/>
        </w:rPr>
        <w:t>le</w:t>
      </w:r>
      <w:proofErr w:type="gramEnd"/>
      <w:r w:rsidRPr="00F92096">
        <w:rPr>
          <w:rFonts w:ascii="Garamond" w:hAnsi="Garamond"/>
          <w:sz w:val="28"/>
          <w:szCs w:val="28"/>
        </w:rPr>
        <w:t xml:space="preserve"> ofrece a los servidores públicos un referente sobre cómo deben ser </w:t>
      </w:r>
    </w:p>
    <w:p w14:paraId="4C875D5B" w14:textId="77777777" w:rsidR="00FB2E75" w:rsidRPr="00F92096" w:rsidRDefault="00FB2E75" w:rsidP="00FB2E75">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jc w:val="both"/>
        <w:textAlignment w:val="baseline"/>
        <w:rPr>
          <w:rFonts w:ascii="Garamond" w:hAnsi="Garamond"/>
          <w:sz w:val="28"/>
          <w:szCs w:val="28"/>
        </w:rPr>
      </w:pPr>
    </w:p>
    <w:p w14:paraId="38D458F7" w14:textId="1720486E" w:rsidR="00FB2E75" w:rsidRPr="00F92096" w:rsidRDefault="00FB2E75" w:rsidP="00FB2E75">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jc w:val="both"/>
        <w:textAlignment w:val="baseline"/>
        <w:rPr>
          <w:rFonts w:ascii="Garamond" w:hAnsi="Garamond"/>
          <w:sz w:val="28"/>
          <w:szCs w:val="28"/>
        </w:rPr>
      </w:pPr>
      <w:r w:rsidRPr="00F92096">
        <w:rPr>
          <w:rFonts w:ascii="Garamond" w:hAnsi="Garamond"/>
          <w:sz w:val="28"/>
          <w:szCs w:val="28"/>
        </w:rPr>
        <w:t xml:space="preserve">las interacciones con los ciudadanos, en el marco de la construcción de la convivencia pacífica y de superación del conflicto. En este sentido, los servidores orientan su gestión con un enfoque de derechos. Además, se busca generar sinergias en los diferentes modelos de formulación de políticas públicas, pues se fortalecen las competencias y capacidades requeridas por los servidores para generar y promover </w:t>
      </w:r>
      <w:r w:rsidRPr="00F92096">
        <w:rPr>
          <w:rFonts w:ascii="Garamond" w:hAnsi="Garamond"/>
          <w:sz w:val="28"/>
          <w:szCs w:val="28"/>
        </w:rPr>
        <w:lastRenderedPageBreak/>
        <w:t>espacios de participación. Finalmente, fortalece las prácticas que le apuntan a la transparencia, formalidad y legalidad de los servidores públicos aumentando la confianza y su reconocimiento por parte de los ciudadanos. (Plan Nacional de Formación y Capacitación Función Pública 2017).</w:t>
      </w:r>
    </w:p>
    <w:p w14:paraId="4565C2C3" w14:textId="77777777" w:rsidR="00FB2E75" w:rsidRPr="00F92096" w:rsidRDefault="00FB2E75" w:rsidP="00FB2E75">
      <w:pPr>
        <w:rPr>
          <w:rFonts w:ascii="Garamond" w:hAnsi="Garamond"/>
          <w:sz w:val="28"/>
          <w:szCs w:val="28"/>
        </w:rPr>
      </w:pPr>
    </w:p>
    <w:p w14:paraId="7EF82DC8" w14:textId="77777777" w:rsidR="00C069BC" w:rsidRPr="00F92096"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657"/>
        <w:contextualSpacing w:val="0"/>
        <w:jc w:val="both"/>
        <w:textAlignment w:val="baseline"/>
        <w:rPr>
          <w:rFonts w:ascii="Garamond" w:hAnsi="Garamond"/>
          <w:sz w:val="28"/>
          <w:szCs w:val="28"/>
        </w:rPr>
      </w:pPr>
      <w:r w:rsidRPr="00F92096">
        <w:rPr>
          <w:rFonts w:ascii="Garamond" w:hAnsi="Garamond"/>
          <w:b/>
          <w:sz w:val="28"/>
          <w:szCs w:val="28"/>
        </w:rPr>
        <w:t>Eje 2: Gestión del Conocimiento.</w:t>
      </w:r>
      <w:r w:rsidRPr="00F92096">
        <w:rPr>
          <w:rFonts w:ascii="Garamond" w:hAnsi="Garamond"/>
          <w:sz w:val="28"/>
          <w:szCs w:val="28"/>
        </w:rPr>
        <w:t xml:space="preserve"> “Responde a la necesidad desarrollar en los servidores las capacidades orientadas al mejoramiento continuo de la gestión pública, mediante el reconocimiento de los procesos que viven todas las entidades </w:t>
      </w:r>
    </w:p>
    <w:p w14:paraId="730982F1" w14:textId="77777777" w:rsidR="00C069BC" w:rsidRPr="00F92096"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619"/>
        <w:jc w:val="both"/>
        <w:textAlignment w:val="baseline"/>
        <w:rPr>
          <w:rFonts w:ascii="Garamond" w:hAnsi="Garamond"/>
          <w:b/>
          <w:sz w:val="28"/>
          <w:szCs w:val="28"/>
        </w:rPr>
      </w:pPr>
    </w:p>
    <w:p w14:paraId="6BED942B" w14:textId="2A936153" w:rsidR="00FB2E75" w:rsidRPr="00F92096" w:rsidRDefault="00FB2E75"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jc w:val="both"/>
        <w:textAlignment w:val="baseline"/>
        <w:rPr>
          <w:rFonts w:ascii="Garamond" w:hAnsi="Garamond"/>
          <w:b/>
          <w:sz w:val="28"/>
          <w:szCs w:val="28"/>
        </w:rPr>
      </w:pPr>
      <w:r w:rsidRPr="00F92096">
        <w:rPr>
          <w:rFonts w:ascii="Garamond" w:hAnsi="Garamond"/>
          <w:sz w:val="28"/>
          <w:szCs w:val="28"/>
        </w:rPr>
        <w:t>públicas para generar, sistematizar y transferir información necesaria para responder a los retos y a las necesidades que presente el entorno”. Con base en esta premisa, nace la gestión del conocimiento, que tiene por objetivo implementar programas que (mediante el correcto estímulo y administración del conocimiento proceso de generación, sistematización y/o transferencia de información de alto valor de quienes integran la institución) permitan a la entidad ser un punto de referencia para el entorno social y territorial. La agregación de este eje permite además fortalecer la gestión pública a partir de su aplicación, principalmente en los equipos transversales. (Plan Nacional de Formación y Capacitación Función Pública 2017).</w:t>
      </w:r>
      <w:r w:rsidRPr="00F92096">
        <w:rPr>
          <w:rFonts w:ascii="Garamond" w:hAnsi="Garamond"/>
          <w:b/>
          <w:sz w:val="28"/>
          <w:szCs w:val="28"/>
        </w:rPr>
        <w:t xml:space="preserve"> </w:t>
      </w:r>
    </w:p>
    <w:p w14:paraId="145A33F4" w14:textId="77777777" w:rsidR="00FB2E75" w:rsidRPr="00F92096" w:rsidRDefault="00FB2E75" w:rsidP="00FB2E75">
      <w:pPr>
        <w:pStyle w:val="Prrafodelista"/>
        <w:rPr>
          <w:rFonts w:ascii="Garamond" w:hAnsi="Garamond"/>
          <w:b/>
          <w:sz w:val="28"/>
          <w:szCs w:val="28"/>
        </w:rPr>
      </w:pPr>
    </w:p>
    <w:p w14:paraId="6387D4B5" w14:textId="3AA2C563" w:rsidR="00FB2E75" w:rsidRPr="00F92096" w:rsidRDefault="00FB2E75" w:rsidP="00FB2E75">
      <w:pPr>
        <w:pStyle w:val="Prrafodelista"/>
        <w:numPr>
          <w:ilvl w:val="2"/>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1276" w:hanging="709"/>
        <w:contextualSpacing w:val="0"/>
        <w:jc w:val="both"/>
        <w:textAlignment w:val="baseline"/>
        <w:rPr>
          <w:rFonts w:ascii="Garamond" w:hAnsi="Garamond"/>
          <w:sz w:val="28"/>
          <w:szCs w:val="28"/>
        </w:rPr>
      </w:pPr>
      <w:r w:rsidRPr="00F92096">
        <w:rPr>
          <w:rFonts w:ascii="Garamond" w:hAnsi="Garamond"/>
          <w:b/>
          <w:sz w:val="28"/>
          <w:szCs w:val="28"/>
        </w:rPr>
        <w:t xml:space="preserve">Eje 3: Creación de Valor Público. </w:t>
      </w:r>
      <w:r w:rsidRPr="00F92096">
        <w:rPr>
          <w:rFonts w:ascii="Garamond" w:hAnsi="Garamond"/>
          <w:sz w:val="28"/>
          <w:szCs w:val="28"/>
        </w:rPr>
        <w:t xml:space="preserve">Se orienta principalmente a la capacidad que tienen los servidores para que, a partir de la toma de decisiones y la implementación de políticas públicas, se genere satisfacción al ciudadano. Esto responde principalmente a la necesidad de fortalecer los procesos de formación, capacitación y entrenamiento de directivos públicos alineando las decisiones que deben tomar con un esquema de gestión pública orientado al conocimiento y al buen uso de los recursos para el cumplimiento de metas y fines planteados en el marco de la misión y competencias de cada entidad pública. </w:t>
      </w:r>
    </w:p>
    <w:p w14:paraId="0908F129" w14:textId="5F6CF704" w:rsidR="00FB2E75" w:rsidRPr="00F92096" w:rsidRDefault="00FB2E75" w:rsidP="00FB2E75">
      <w:pPr>
        <w:jc w:val="center"/>
        <w:rPr>
          <w:rFonts w:ascii="Garamond" w:hAnsi="Garamond"/>
          <w:sz w:val="16"/>
        </w:rPr>
      </w:pPr>
      <w:r w:rsidRPr="00F92096">
        <w:rPr>
          <w:rFonts w:ascii="Garamond" w:hAnsi="Garamond"/>
          <w:noProof/>
        </w:rPr>
        <mc:AlternateContent>
          <mc:Choice Requires="wps">
            <w:drawing>
              <wp:anchor distT="0" distB="0" distL="114300" distR="114300" simplePos="0" relativeHeight="251659264" behindDoc="0" locked="0" layoutInCell="1" allowOverlap="1" wp14:anchorId="00380A63" wp14:editId="0B7861F7">
                <wp:simplePos x="0" y="0"/>
                <wp:positionH relativeFrom="column">
                  <wp:posOffset>2377440</wp:posOffset>
                </wp:positionH>
                <wp:positionV relativeFrom="paragraph">
                  <wp:posOffset>2646680</wp:posOffset>
                </wp:positionV>
                <wp:extent cx="2133600" cy="523875"/>
                <wp:effectExtent l="0" t="0" r="1905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5238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89F7" id="Rectángulo 11" o:spid="_x0000_s1026" style="position:absolute;margin-left:187.2pt;margin-top:208.4pt;width:168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" fillcolor="window" strokecolor="window" strokeweight="1pt">
                <v:path arrowok="t"/>
              </v:rect>
            </w:pict>
          </mc:Fallback>
        </mc:AlternateContent>
      </w:r>
    </w:p>
    <w:p w14:paraId="37186E5D"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contextualSpacing w:val="0"/>
        <w:jc w:val="both"/>
        <w:textAlignment w:val="baseline"/>
        <w:rPr>
          <w:rFonts w:ascii="Garamond" w:hAnsi="Garamond"/>
          <w:sz w:val="28"/>
          <w:szCs w:val="28"/>
        </w:rPr>
      </w:pPr>
      <w:r w:rsidRPr="00F92096">
        <w:rPr>
          <w:rFonts w:ascii="Garamond" w:hAnsi="Garamond"/>
          <w:b/>
          <w:sz w:val="28"/>
          <w:szCs w:val="28"/>
        </w:rPr>
        <w:t xml:space="preserve">Entrenamiento: </w:t>
      </w:r>
      <w:r w:rsidRPr="00F92096">
        <w:rPr>
          <w:rFonts w:ascii="Garamond" w:hAnsi="Garamond"/>
          <w:sz w:val="28"/>
          <w:szCs w:val="28"/>
        </w:rPr>
        <w:t xml:space="preserve">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 </w:t>
      </w:r>
    </w:p>
    <w:p w14:paraId="3F4EAFAA" w14:textId="77777777" w:rsidR="00FB2E75" w:rsidRPr="00F92096" w:rsidRDefault="00FB2E75" w:rsidP="00FB2E75">
      <w:pPr>
        <w:ind w:left="135"/>
        <w:rPr>
          <w:rFonts w:ascii="Garamond" w:hAnsi="Garamond"/>
          <w:sz w:val="28"/>
          <w:szCs w:val="28"/>
        </w:rPr>
      </w:pPr>
    </w:p>
    <w:p w14:paraId="2A56BF08" w14:textId="77777777" w:rsidR="00C069BC"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rFonts w:ascii="Garamond" w:hAnsi="Garamond"/>
          <w:sz w:val="28"/>
          <w:szCs w:val="28"/>
        </w:rPr>
      </w:pPr>
      <w:r w:rsidRPr="00F92096">
        <w:rPr>
          <w:rFonts w:ascii="Garamond" w:hAnsi="Garamond"/>
          <w:b/>
          <w:sz w:val="28"/>
          <w:szCs w:val="28"/>
        </w:rPr>
        <w:t>Formación:</w:t>
      </w:r>
      <w:r w:rsidRPr="00F92096">
        <w:rPr>
          <w:rFonts w:ascii="Garamond" w:hAnsi="Garamond"/>
          <w:sz w:val="28"/>
          <w:szCs w:val="28"/>
        </w:rPr>
        <w:t xml:space="preserve"> En el marco de la capacitación, es el conjunto de procesos orientados a desarrollar y fortalecer una ética del servidor público basada </w:t>
      </w:r>
    </w:p>
    <w:p w14:paraId="557DA484" w14:textId="77777777" w:rsidR="00C069BC" w:rsidRPr="00F92096" w:rsidRDefault="00C069BC" w:rsidP="00C069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rFonts w:ascii="Garamond" w:hAnsi="Garamond"/>
          <w:sz w:val="28"/>
          <w:szCs w:val="28"/>
        </w:rPr>
      </w:pPr>
    </w:p>
    <w:p w14:paraId="48B5EA58" w14:textId="653C4DB2" w:rsidR="00FB2E75" w:rsidRPr="00F92096" w:rsidRDefault="00FB2E75" w:rsidP="00D334BC">
      <w:p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both"/>
        <w:textAlignment w:val="baseline"/>
        <w:rPr>
          <w:rFonts w:ascii="Garamond" w:hAnsi="Garamond"/>
          <w:sz w:val="28"/>
          <w:szCs w:val="28"/>
        </w:rPr>
      </w:pPr>
      <w:r w:rsidRPr="00F92096">
        <w:rPr>
          <w:rFonts w:ascii="Garamond" w:hAnsi="Garamond"/>
          <w:sz w:val="28"/>
          <w:szCs w:val="28"/>
        </w:rPr>
        <w:t xml:space="preserve">en los principios que rigen la función administrativa. </w:t>
      </w:r>
    </w:p>
    <w:p w14:paraId="05EC06CB" w14:textId="77777777" w:rsidR="00FB2E75" w:rsidRPr="00F92096" w:rsidRDefault="00FB2E75" w:rsidP="00FB2E75">
      <w:pPr>
        <w:pStyle w:val="Prrafodelista"/>
        <w:ind w:left="567"/>
        <w:rPr>
          <w:rFonts w:ascii="Garamond" w:hAnsi="Garamond"/>
          <w:sz w:val="28"/>
          <w:szCs w:val="28"/>
        </w:rPr>
      </w:pPr>
    </w:p>
    <w:p w14:paraId="4ACD3E89"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rFonts w:ascii="Garamond" w:hAnsi="Garamond"/>
          <w:sz w:val="28"/>
          <w:szCs w:val="28"/>
        </w:rPr>
      </w:pPr>
      <w:r w:rsidRPr="00F92096">
        <w:rPr>
          <w:rFonts w:ascii="Garamond" w:hAnsi="Garamond"/>
          <w:b/>
          <w:sz w:val="28"/>
          <w:szCs w:val="28"/>
        </w:rPr>
        <w:t>Modelos de Evaluación</w:t>
      </w:r>
      <w:r w:rsidRPr="00F92096">
        <w:rPr>
          <w:rFonts w:ascii="Garamond" w:hAnsi="Garamond"/>
          <w:sz w:val="28"/>
          <w:szCs w:val="28"/>
        </w:rPr>
        <w:t>: Con base en los sistemas de información vigentes, se deben incluir indicadores que midan la pertinencia, la eficacia, eficiencia y efectividad de las capacitaciones y el entrenamiento en el aprendizaje organizacional</w:t>
      </w:r>
    </w:p>
    <w:p w14:paraId="3EE4EEBA" w14:textId="77777777" w:rsidR="00FB2E75" w:rsidRPr="00F92096" w:rsidRDefault="00FB2E75" w:rsidP="00FB2E75">
      <w:pPr>
        <w:pStyle w:val="Prrafodelista"/>
        <w:rPr>
          <w:rFonts w:ascii="Garamond" w:hAnsi="Garamond"/>
          <w:b/>
        </w:rPr>
      </w:pPr>
    </w:p>
    <w:p w14:paraId="6FA7310E" w14:textId="77777777" w:rsidR="00FB2E75" w:rsidRPr="00F92096" w:rsidRDefault="00FB2E75" w:rsidP="00FB2E75">
      <w:pPr>
        <w:pStyle w:val="Prrafodelista"/>
        <w:numPr>
          <w:ilvl w:val="1"/>
          <w:numId w:val="12"/>
        </w:numPr>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ind w:left="567" w:hanging="567"/>
        <w:contextualSpacing w:val="0"/>
        <w:jc w:val="both"/>
        <w:textAlignment w:val="baseline"/>
        <w:rPr>
          <w:rFonts w:ascii="Garamond" w:hAnsi="Garamond"/>
          <w:sz w:val="28"/>
          <w:szCs w:val="28"/>
        </w:rPr>
      </w:pPr>
      <w:r w:rsidRPr="00F92096">
        <w:rPr>
          <w:rFonts w:ascii="Garamond" w:hAnsi="Garamond"/>
          <w:b/>
          <w:sz w:val="28"/>
          <w:szCs w:val="28"/>
        </w:rPr>
        <w:t>Profesionalización:</w:t>
      </w:r>
      <w:r w:rsidRPr="00F92096">
        <w:rPr>
          <w:rFonts w:ascii="Garamond" w:hAnsi="Garamond"/>
          <w:sz w:val="28"/>
          <w:szCs w:val="28"/>
        </w:rPr>
        <w:t xml:space="preserve"> Para evitar que el término de profesionalización tienda a generar confusión y se asocie al interés por aumentar el porcentaje de servidores titulados por la educación formal es necesario precisarlo. </w:t>
      </w:r>
      <w:proofErr w:type="spellStart"/>
      <w:r w:rsidRPr="00F92096">
        <w:rPr>
          <w:rFonts w:ascii="Garamond" w:hAnsi="Garamond"/>
          <w:sz w:val="28"/>
          <w:szCs w:val="28"/>
        </w:rPr>
        <w:t>Michoa</w:t>
      </w:r>
      <w:proofErr w:type="spellEnd"/>
      <w:r w:rsidRPr="00F92096">
        <w:rPr>
          <w:rFonts w:ascii="Garamond" w:hAnsi="Garamond"/>
          <w:sz w:val="28"/>
          <w:szCs w:val="28"/>
        </w:rPr>
        <w:t xml:space="preserve"> (2015) señala que este concepto hace referencia al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w:t>
      </w:r>
    </w:p>
    <w:p w14:paraId="74AEF3FA" w14:textId="1BE066AE" w:rsidR="0032651E" w:rsidRPr="00F92096" w:rsidRDefault="00055006" w:rsidP="00B54E63">
      <w:pPr>
        <w:spacing w:line="276" w:lineRule="auto"/>
        <w:ind w:left="1800" w:hanging="720"/>
        <w:jc w:val="both"/>
        <w:rPr>
          <w:rFonts w:ascii="Garamond" w:hAnsi="Garamond"/>
          <w:highlight w:val="white"/>
        </w:rPr>
      </w:pPr>
      <w:r w:rsidRPr="00F92096">
        <w:rPr>
          <w:rFonts w:ascii="Garamond" w:hAnsi="Garamond"/>
          <w:b/>
        </w:rPr>
        <w:t xml:space="preserve">          </w:t>
      </w:r>
    </w:p>
    <w:p w14:paraId="76D2B780" w14:textId="59EFEFF4" w:rsidR="0032651E" w:rsidRPr="00F92096" w:rsidRDefault="0032651E">
      <w:pPr>
        <w:rPr>
          <w:rFonts w:ascii="Garamond" w:hAnsi="Garamond"/>
          <w:highlight w:val="white"/>
        </w:rPr>
      </w:pPr>
    </w:p>
    <w:p w14:paraId="64D5468B" w14:textId="650039B4" w:rsidR="00240AC8" w:rsidRPr="00F92096" w:rsidRDefault="00240AC8">
      <w:pPr>
        <w:rPr>
          <w:rFonts w:ascii="Garamond" w:hAnsi="Garamond"/>
          <w:highlight w:val="white"/>
        </w:rPr>
      </w:pPr>
    </w:p>
    <w:p w14:paraId="54B2AE38" w14:textId="77777777" w:rsidR="00240AC8" w:rsidRPr="00F92096" w:rsidRDefault="00240AC8">
      <w:pPr>
        <w:rPr>
          <w:rFonts w:ascii="Garamond" w:hAnsi="Garamond"/>
          <w:highlight w:val="white"/>
        </w:rPr>
      </w:pPr>
    </w:p>
    <w:p w14:paraId="0CD6A91B" w14:textId="77777777" w:rsidR="0032651E" w:rsidRPr="00F92096" w:rsidRDefault="00055006">
      <w:pPr>
        <w:pStyle w:val="Ttulo1"/>
        <w:rPr>
          <w:rFonts w:ascii="Garamond" w:hAnsi="Garamond"/>
          <w:highlight w:val="white"/>
        </w:rPr>
      </w:pPr>
      <w:r w:rsidRPr="00F92096">
        <w:rPr>
          <w:rFonts w:ascii="Garamond" w:hAnsi="Garamond"/>
          <w:highlight w:val="white"/>
        </w:rPr>
        <w:t>4.3 Glosario</w:t>
      </w:r>
      <w:r w:rsidRPr="00F92096">
        <w:rPr>
          <w:rFonts w:ascii="Garamond" w:hAnsi="Garamond"/>
          <w:highlight w:val="white"/>
          <w:vertAlign w:val="superscript"/>
        </w:rPr>
        <w:footnoteReference w:id="1"/>
      </w:r>
    </w:p>
    <w:p w14:paraId="2222312D" w14:textId="77777777" w:rsidR="0032651E" w:rsidRPr="00F92096" w:rsidRDefault="0032651E">
      <w:pPr>
        <w:rPr>
          <w:rFonts w:ascii="Garamond" w:hAnsi="Garamond"/>
        </w:rPr>
      </w:pPr>
    </w:p>
    <w:p w14:paraId="6E331462"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Aprendizaje organizacional:</w:t>
      </w:r>
      <w:r w:rsidRPr="00F92096">
        <w:rPr>
          <w:rFonts w:ascii="Garamond" w:eastAsia="Arial" w:hAnsi="Garamond" w:cstheme="majorHAnsi"/>
          <w:sz w:val="28"/>
          <w:szCs w:val="28"/>
        </w:rPr>
        <w:t xml:space="preserve"> “el aprendizaje organizacional es la capacidad de las organizaciones de crear, organizar y procesar información desde sus fuentes (individual, de equipo, organizacional e interorganizacional), para generar nuevo conocimiento” (p. xx) (Barrera &amp; Sierra, 2014; en: DAFP, 2017). </w:t>
      </w:r>
    </w:p>
    <w:p w14:paraId="1EA20132" w14:textId="77777777" w:rsidR="00D27096"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lastRenderedPageBreak/>
        <w:t>Capacitación:</w:t>
      </w:r>
      <w:r w:rsidRPr="00F92096">
        <w:rPr>
          <w:rFonts w:ascii="Garamond" w:eastAsia="Arial" w:hAnsi="Garamond" w:cstheme="majorHAnsi"/>
          <w:sz w:val="28"/>
          <w:szCs w:val="28"/>
        </w:rPr>
        <w:t xml:space="preserve"> “Se entiende por capacitación el conjunto de procesos organizados, relativos tanto a la educación no formal como a la informal de acuerdo con lo establecido por la ley general de educación, dirigidos a </w:t>
      </w:r>
    </w:p>
    <w:p w14:paraId="38A1DBE7" w14:textId="550DC8C3" w:rsidR="0032651E" w:rsidRPr="00F92096" w:rsidRDefault="00240AC8">
      <w:pPr>
        <w:jc w:val="both"/>
        <w:rPr>
          <w:rFonts w:ascii="Garamond" w:eastAsia="Arial" w:hAnsi="Garamond" w:cstheme="majorHAnsi"/>
          <w:sz w:val="28"/>
          <w:szCs w:val="28"/>
        </w:rPr>
      </w:pPr>
      <w:r w:rsidRPr="00F92096">
        <w:rPr>
          <w:rFonts w:ascii="Garamond" w:eastAsia="Arial" w:hAnsi="Garamond" w:cstheme="majorHAnsi"/>
          <w:sz w:val="28"/>
          <w:szCs w:val="28"/>
        </w:rPr>
        <w:t>p</w:t>
      </w:r>
      <w:r w:rsidR="00055006" w:rsidRPr="00F92096">
        <w:rPr>
          <w:rFonts w:ascii="Garamond" w:eastAsia="Arial" w:hAnsi="Garamond" w:cstheme="majorHAnsi"/>
          <w:sz w:val="28"/>
          <w:szCs w:val="28"/>
        </w:rPr>
        <w:t>rolongar y a complementar la educación inicial mediante la generación de conocimientos, el desarrollo de habilidades y el cambio de actitudes, con el fin</w:t>
      </w:r>
      <w:r w:rsidR="00D27096" w:rsidRPr="00F92096">
        <w:rPr>
          <w:rFonts w:ascii="Garamond" w:eastAsia="Arial" w:hAnsi="Garamond" w:cstheme="majorHAnsi"/>
          <w:sz w:val="28"/>
          <w:szCs w:val="28"/>
        </w:rPr>
        <w:t xml:space="preserve"> </w:t>
      </w:r>
      <w:r w:rsidR="00055006" w:rsidRPr="00F92096">
        <w:rPr>
          <w:rFonts w:ascii="Garamond" w:eastAsia="Arial" w:hAnsi="Garamond" w:cstheme="majorHAnsi"/>
          <w:sz w:val="28"/>
          <w:szCs w:val="28"/>
        </w:rPr>
        <w:t xml:space="preserve">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 </w:t>
      </w:r>
    </w:p>
    <w:p w14:paraId="347E00C4"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Cognitivismo:</w:t>
      </w:r>
      <w:r w:rsidRPr="00F92096">
        <w:rPr>
          <w:rFonts w:ascii="Garamond" w:eastAsia="Arial" w:hAnsi="Garamond" w:cstheme="majorHAnsi"/>
          <w:sz w:val="28"/>
          <w:szCs w:val="28"/>
        </w:rPr>
        <w:t xml:space="preserve"> teoría del aprendizaje que establece que el conocimiento se obtiene a través de la adquisición o reorganización de estructuras mentales complejas, es decir, procesos cognitivos, tales como el pensamiento, la solución de problemas, el lenguaje, la formación de conceptos y el procesamiento de la información (Belloch, 2013). </w:t>
      </w:r>
    </w:p>
    <w:p w14:paraId="60F01C7E"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Competencias laborales:</w:t>
      </w:r>
      <w:r w:rsidRPr="00F92096">
        <w:rPr>
          <w:rFonts w:ascii="Garamond" w:eastAsia="Arial" w:hAnsi="Garamond" w:cstheme="majorHAnsi"/>
          <w:sz w:val="28"/>
          <w:szCs w:val="28"/>
        </w:rPr>
        <w:t xml:space="preserve"> las competencias son el conjunto de los conocimientos, cualidades, capacidades, y aptitudes que permiten discutir, consultar y decidir sobre lo que concierne al trabajo. </w:t>
      </w:r>
    </w:p>
    <w:p w14:paraId="7681FDF0"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Conductismo:</w:t>
      </w:r>
      <w:r w:rsidRPr="00F92096">
        <w:rPr>
          <w:rFonts w:ascii="Garamond" w:eastAsia="Arial" w:hAnsi="Garamond" w:cstheme="majorHAnsi"/>
          <w:sz w:val="28"/>
          <w:szCs w:val="28"/>
        </w:rPr>
        <w:t xml:space="preserve"> es el aprendizaje medido en los cambios de las conductas observables que se logra por la repetición de patrones, es decir, de un condicionamiento que parte más de las condiciones del entorno o ambientales que de los elementos intrínsecos del aprendiz (</w:t>
      </w:r>
      <w:proofErr w:type="spellStart"/>
      <w:r w:rsidRPr="00F92096">
        <w:rPr>
          <w:rFonts w:ascii="Garamond" w:eastAsia="Arial" w:hAnsi="Garamond" w:cstheme="majorHAnsi"/>
          <w:sz w:val="28"/>
          <w:szCs w:val="28"/>
        </w:rPr>
        <w:t>Ertmer</w:t>
      </w:r>
      <w:proofErr w:type="spellEnd"/>
      <w:r w:rsidRPr="00F92096">
        <w:rPr>
          <w:rFonts w:ascii="Garamond" w:eastAsia="Arial" w:hAnsi="Garamond" w:cstheme="majorHAnsi"/>
          <w:sz w:val="28"/>
          <w:szCs w:val="28"/>
        </w:rPr>
        <w:t xml:space="preserve"> &amp; </w:t>
      </w:r>
      <w:proofErr w:type="spellStart"/>
      <w:r w:rsidRPr="00F92096">
        <w:rPr>
          <w:rFonts w:ascii="Garamond" w:eastAsia="Arial" w:hAnsi="Garamond" w:cstheme="majorHAnsi"/>
          <w:sz w:val="28"/>
          <w:szCs w:val="28"/>
        </w:rPr>
        <w:t>Newby</w:t>
      </w:r>
      <w:proofErr w:type="spellEnd"/>
      <w:r w:rsidRPr="00F92096">
        <w:rPr>
          <w:rFonts w:ascii="Garamond" w:eastAsia="Arial" w:hAnsi="Garamond" w:cstheme="majorHAnsi"/>
          <w:sz w:val="28"/>
          <w:szCs w:val="28"/>
        </w:rPr>
        <w:t xml:space="preserve">, 1993). </w:t>
      </w:r>
    </w:p>
    <w:p w14:paraId="73F7DD2A"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Constructivismo:</w:t>
      </w:r>
      <w:r w:rsidRPr="00F92096">
        <w:rPr>
          <w:rFonts w:ascii="Garamond" w:eastAsia="Arial" w:hAnsi="Garamond" w:cstheme="majorHAnsi"/>
          <w:sz w:val="28"/>
          <w:szCs w:val="28"/>
        </w:rPr>
        <w:t xml:space="preserve"> teoría del aprendizaje que manifiesta que el individuo crea sus conocimientos a partir de sus propias experiencias, estructuras previas y creencias, los que emplea para interpretar objetos y eventos (</w:t>
      </w:r>
      <w:proofErr w:type="spellStart"/>
      <w:r w:rsidRPr="00F92096">
        <w:rPr>
          <w:rFonts w:ascii="Garamond" w:eastAsia="Arial" w:hAnsi="Garamond" w:cstheme="majorHAnsi"/>
          <w:sz w:val="28"/>
          <w:szCs w:val="28"/>
        </w:rPr>
        <w:t>Ertmer</w:t>
      </w:r>
      <w:proofErr w:type="spellEnd"/>
      <w:r w:rsidRPr="00F92096">
        <w:rPr>
          <w:rFonts w:ascii="Garamond" w:eastAsia="Arial" w:hAnsi="Garamond" w:cstheme="majorHAnsi"/>
          <w:sz w:val="28"/>
          <w:szCs w:val="28"/>
        </w:rPr>
        <w:t xml:space="preserve"> y </w:t>
      </w:r>
      <w:proofErr w:type="spellStart"/>
      <w:r w:rsidRPr="00F92096">
        <w:rPr>
          <w:rFonts w:ascii="Garamond" w:eastAsia="Arial" w:hAnsi="Garamond" w:cstheme="majorHAnsi"/>
          <w:sz w:val="28"/>
          <w:szCs w:val="28"/>
        </w:rPr>
        <w:t>Newby</w:t>
      </w:r>
      <w:proofErr w:type="spellEnd"/>
      <w:r w:rsidRPr="00F92096">
        <w:rPr>
          <w:rFonts w:ascii="Garamond" w:eastAsia="Arial" w:hAnsi="Garamond" w:cstheme="majorHAnsi"/>
          <w:sz w:val="28"/>
          <w:szCs w:val="28"/>
        </w:rPr>
        <w:t xml:space="preserve">, 1993). </w:t>
      </w:r>
    </w:p>
    <w:p w14:paraId="06EC9391" w14:textId="77777777" w:rsidR="0032651E" w:rsidRPr="00F92096" w:rsidRDefault="00055006">
      <w:pPr>
        <w:jc w:val="both"/>
        <w:rPr>
          <w:rFonts w:ascii="Garamond" w:eastAsia="Arial" w:hAnsi="Garamond" w:cstheme="majorHAnsi"/>
          <w:b/>
          <w:sz w:val="28"/>
          <w:szCs w:val="28"/>
        </w:rPr>
      </w:pPr>
      <w:r w:rsidRPr="00F92096">
        <w:rPr>
          <w:rFonts w:ascii="Garamond" w:eastAsia="Arial" w:hAnsi="Garamond" w:cstheme="majorHAnsi"/>
          <w:b/>
          <w:sz w:val="28"/>
          <w:szCs w:val="28"/>
        </w:rPr>
        <w:t>Diagnóstico de Necesidades de Aprendizaje Organizacional – DNAO:</w:t>
      </w:r>
      <w:r w:rsidRPr="00F92096">
        <w:rPr>
          <w:rFonts w:ascii="Garamond" w:eastAsia="Arial" w:hAnsi="Garamond" w:cstheme="majorHAnsi"/>
          <w:sz w:val="28"/>
          <w:szCs w:val="28"/>
        </w:rPr>
        <w:t xml:space="preserve"> consiste en identificar las carencias de conocimientos, habilidades y destrezas de los servidores públicos, que les permitan ejecutar sus funciones o alcanzar las competencias que requiere el cargo (Reza, 2006).</w:t>
      </w:r>
    </w:p>
    <w:p w14:paraId="3CE5C62B"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Diseño instruccional (ID):</w:t>
      </w:r>
      <w:r w:rsidRPr="00F92096">
        <w:rPr>
          <w:rFonts w:ascii="Garamond" w:eastAsia="Arial" w:hAnsi="Garamond" w:cstheme="majorHAnsi"/>
          <w:sz w:val="28"/>
          <w:szCs w:val="28"/>
        </w:rPr>
        <w:t xml:space="preserve"> es el proceso de preparación, desarrollo, implementación, evaluación y mantenimiento de ambientes de aprendizaje en diferentes niveles de complejidad (Belloch, 2013). </w:t>
      </w:r>
    </w:p>
    <w:p w14:paraId="55F024B4"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lastRenderedPageBreak/>
        <w:t>Entrenamiento:</w:t>
      </w:r>
      <w:r w:rsidRPr="00F92096">
        <w:rPr>
          <w:rFonts w:ascii="Garamond" w:eastAsia="Arial" w:hAnsi="Garamond" w:cstheme="majorHAnsi"/>
          <w:sz w:val="28"/>
          <w:szCs w:val="28"/>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14:paraId="78BCF95C"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Formación:</w:t>
      </w:r>
      <w:r w:rsidRPr="00F92096">
        <w:rPr>
          <w:rFonts w:ascii="Garamond" w:eastAsia="Arial" w:hAnsi="Garamond" w:cstheme="majorHAnsi"/>
          <w:sz w:val="28"/>
          <w:szCs w:val="28"/>
        </w:rPr>
        <w:t xml:space="preserve"> en los términos de este Plan, se entiende la formación como el proceso encaminado a facilitar el desarrollo integral del ser humano, potenciando actitudes, habilidades y conductas, en sus dimensiones: ética, creativa, comunicativa, crítica, sensorial, emocional e intelectual.</w:t>
      </w:r>
    </w:p>
    <w:p w14:paraId="04B734D0"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Gestión del conocimiento:</w:t>
      </w:r>
      <w:r w:rsidRPr="00F92096">
        <w:rPr>
          <w:rFonts w:ascii="Garamond" w:eastAsia="Arial" w:hAnsi="Garamond" w:cstheme="majorHAnsi"/>
          <w:sz w:val="28"/>
          <w:szCs w:val="28"/>
        </w:rPr>
        <w:t xml:space="preserve"> 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w:t>
      </w:r>
      <w:proofErr w:type="spellStart"/>
      <w:r w:rsidRPr="00F92096">
        <w:rPr>
          <w:rFonts w:ascii="Garamond" w:eastAsia="Arial" w:hAnsi="Garamond" w:cstheme="majorHAnsi"/>
          <w:sz w:val="28"/>
          <w:szCs w:val="28"/>
        </w:rPr>
        <w:t>Cravero</w:t>
      </w:r>
      <w:proofErr w:type="spellEnd"/>
      <w:r w:rsidRPr="00F92096">
        <w:rPr>
          <w:rFonts w:ascii="Garamond" w:eastAsia="Arial" w:hAnsi="Garamond" w:cstheme="majorHAnsi"/>
          <w:sz w:val="28"/>
          <w:szCs w:val="28"/>
        </w:rPr>
        <w:t xml:space="preserve"> &amp; Saavedra, 2008). </w:t>
      </w:r>
    </w:p>
    <w:p w14:paraId="0371C2BE"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Modelo Integrado de Planeación y Gestión:</w:t>
      </w:r>
      <w:r w:rsidRPr="00F92096">
        <w:rPr>
          <w:rFonts w:ascii="Garamond" w:eastAsia="Arial" w:hAnsi="Garamond" w:cstheme="majorHAnsi"/>
          <w:sz w:val="28"/>
          <w:szCs w:val="28"/>
        </w:rPr>
        <w:t xml:space="preserve">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 </w:t>
      </w:r>
    </w:p>
    <w:p w14:paraId="3E48A8D3"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Servidor público:</w:t>
      </w:r>
      <w:r w:rsidRPr="00F92096">
        <w:rPr>
          <w:rFonts w:ascii="Garamond" w:eastAsia="Arial" w:hAnsi="Garamond" w:cstheme="majorHAnsi"/>
          <w:sz w:val="28"/>
          <w:szCs w:val="28"/>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14:paraId="1DA0CA2D" w14:textId="77777777" w:rsidR="00D27096"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Sistema Nacional de Capacitación:</w:t>
      </w:r>
      <w:r w:rsidRPr="00F92096">
        <w:rPr>
          <w:rFonts w:ascii="Garamond" w:eastAsia="Arial" w:hAnsi="Garamond" w:cstheme="majorHAnsi"/>
          <w:sz w:val="28"/>
          <w:szCs w:val="28"/>
        </w:rPr>
        <w:t xml:space="preserve"> de acuerdo con el Decreto Ley 1567 de 1998, se entiende como “el conjunto coherente de políticas, planes, </w:t>
      </w:r>
    </w:p>
    <w:p w14:paraId="04816A2B" w14:textId="3C78ED99"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sz w:val="28"/>
          <w:szCs w:val="28"/>
        </w:rPr>
        <w:t>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 (Decreto Ley 1567, 1998, Art. 4).</w:t>
      </w:r>
    </w:p>
    <w:p w14:paraId="73D299FB" w14:textId="77777777" w:rsidR="0032651E" w:rsidRPr="00F92096" w:rsidRDefault="00055006">
      <w:pPr>
        <w:jc w:val="both"/>
        <w:rPr>
          <w:rFonts w:ascii="Garamond" w:eastAsia="Arial" w:hAnsi="Garamond" w:cstheme="majorHAnsi"/>
          <w:sz w:val="28"/>
          <w:szCs w:val="28"/>
        </w:rPr>
      </w:pPr>
      <w:r w:rsidRPr="00F92096">
        <w:rPr>
          <w:rFonts w:ascii="Garamond" w:eastAsia="Arial" w:hAnsi="Garamond" w:cstheme="majorHAnsi"/>
          <w:b/>
          <w:sz w:val="28"/>
          <w:szCs w:val="28"/>
        </w:rPr>
        <w:t>Valor público:</w:t>
      </w:r>
      <w:r w:rsidRPr="00F92096">
        <w:rPr>
          <w:rFonts w:ascii="Garamond" w:eastAsia="Arial" w:hAnsi="Garamond" w:cstheme="majorHAnsi"/>
          <w:sz w:val="28"/>
          <w:szCs w:val="28"/>
        </w:rPr>
        <w:t xml:space="preserve"> es la estrategia mediante la cual el Estado produce bienes y servicios teniendo en cuenta la participación de los ciudadanos, ya que a partir de </w:t>
      </w:r>
      <w:r w:rsidRPr="00F92096">
        <w:rPr>
          <w:rFonts w:ascii="Garamond" w:eastAsia="Arial" w:hAnsi="Garamond" w:cstheme="majorHAnsi"/>
          <w:sz w:val="28"/>
          <w:szCs w:val="28"/>
        </w:rPr>
        <w:lastRenderedPageBreak/>
        <w:t>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w:t>
      </w:r>
      <w:proofErr w:type="gramStart"/>
      <w:r w:rsidRPr="00F92096">
        <w:rPr>
          <w:rFonts w:ascii="Garamond" w:eastAsia="Arial" w:hAnsi="Garamond" w:cstheme="majorHAnsi"/>
          <w:sz w:val="28"/>
          <w:szCs w:val="28"/>
        </w:rPr>
        <w:t>).</w:t>
      </w:r>
      <w:proofErr w:type="spellStart"/>
      <w:r w:rsidRPr="00F92096">
        <w:rPr>
          <w:rFonts w:ascii="Garamond" w:eastAsia="Arial" w:hAnsi="Garamond" w:cstheme="majorHAnsi"/>
          <w:sz w:val="28"/>
          <w:szCs w:val="28"/>
        </w:rPr>
        <w:t>Arbonies</w:t>
      </w:r>
      <w:proofErr w:type="spellEnd"/>
      <w:proofErr w:type="gramEnd"/>
      <w:r w:rsidRPr="00F92096">
        <w:rPr>
          <w:rFonts w:ascii="Garamond" w:eastAsia="Arial" w:hAnsi="Garamond" w:cstheme="majorHAnsi"/>
          <w:sz w:val="28"/>
          <w:szCs w:val="28"/>
        </w:rPr>
        <w:t>, A. &amp; Calzada, I. (2007). El poder del conocimiento tácito: por encima del aprendizaje organizacional. Intangible Capital, (4), 296-312.</w:t>
      </w:r>
    </w:p>
    <w:p w14:paraId="716A3262" w14:textId="017AA5D3" w:rsidR="0032651E" w:rsidRPr="00F92096" w:rsidRDefault="0032651E">
      <w:pPr>
        <w:jc w:val="both"/>
        <w:rPr>
          <w:rFonts w:ascii="Garamond" w:eastAsia="Arial" w:hAnsi="Garamond" w:cs="Arial"/>
          <w:sz w:val="20"/>
          <w:szCs w:val="20"/>
        </w:rPr>
      </w:pPr>
    </w:p>
    <w:p w14:paraId="59382DEC" w14:textId="5B469F42" w:rsidR="004D1244" w:rsidRPr="00F92096" w:rsidRDefault="004D1244">
      <w:pPr>
        <w:jc w:val="both"/>
        <w:rPr>
          <w:rFonts w:ascii="Garamond" w:eastAsia="Arial" w:hAnsi="Garamond" w:cs="Arial"/>
          <w:sz w:val="20"/>
          <w:szCs w:val="20"/>
        </w:rPr>
      </w:pPr>
    </w:p>
    <w:p w14:paraId="3F589B31" w14:textId="45467613" w:rsidR="004D1244" w:rsidRPr="00F92096" w:rsidRDefault="004D1244">
      <w:pPr>
        <w:jc w:val="both"/>
        <w:rPr>
          <w:rFonts w:ascii="Garamond" w:eastAsia="Arial" w:hAnsi="Garamond" w:cs="Arial"/>
          <w:sz w:val="20"/>
          <w:szCs w:val="20"/>
        </w:rPr>
      </w:pPr>
    </w:p>
    <w:p w14:paraId="3B2C977C" w14:textId="77777777" w:rsidR="004D1244" w:rsidRPr="00F92096" w:rsidRDefault="004D1244">
      <w:pPr>
        <w:jc w:val="both"/>
        <w:rPr>
          <w:rFonts w:ascii="Garamond" w:eastAsia="Arial" w:hAnsi="Garamond" w:cs="Arial"/>
          <w:sz w:val="20"/>
          <w:szCs w:val="20"/>
        </w:rPr>
      </w:pPr>
    </w:p>
    <w:p w14:paraId="121BD1B7" w14:textId="77777777" w:rsidR="0032651E" w:rsidRPr="00F92096" w:rsidRDefault="0032651E">
      <w:pPr>
        <w:jc w:val="both"/>
        <w:rPr>
          <w:rFonts w:ascii="Garamond" w:eastAsia="Arial" w:hAnsi="Garamond" w:cs="Arial"/>
          <w:sz w:val="20"/>
          <w:szCs w:val="20"/>
        </w:rPr>
      </w:pPr>
    </w:p>
    <w:p w14:paraId="5049138D" w14:textId="4D735443" w:rsidR="0032651E" w:rsidRPr="00F92096" w:rsidRDefault="000E72B5" w:rsidP="000E72B5">
      <w:pPr>
        <w:pStyle w:val="Ttulo1"/>
        <w:ind w:left="360"/>
        <w:jc w:val="center"/>
        <w:rPr>
          <w:rFonts w:ascii="Garamond" w:hAnsi="Garamond"/>
        </w:rPr>
      </w:pPr>
      <w:r w:rsidRPr="00F92096">
        <w:rPr>
          <w:rFonts w:ascii="Garamond" w:hAnsi="Garamond"/>
        </w:rPr>
        <w:t xml:space="preserve">5. </w:t>
      </w:r>
      <w:r w:rsidR="00055006" w:rsidRPr="00F92096">
        <w:rPr>
          <w:rFonts w:ascii="Garamond" w:hAnsi="Garamond"/>
        </w:rPr>
        <w:t>METODOLOGÍA</w:t>
      </w:r>
    </w:p>
    <w:p w14:paraId="1E7FD94C" w14:textId="77777777" w:rsidR="0032651E" w:rsidRPr="00F92096" w:rsidRDefault="0032651E">
      <w:pPr>
        <w:rPr>
          <w:rFonts w:ascii="Garamond" w:hAnsi="Garamond"/>
        </w:rPr>
      </w:pPr>
    </w:p>
    <w:p w14:paraId="29C0009E" w14:textId="77777777" w:rsidR="0032651E" w:rsidRPr="00F92096" w:rsidRDefault="00055006">
      <w:pPr>
        <w:pStyle w:val="Ttulo1"/>
        <w:rPr>
          <w:rFonts w:ascii="Garamond" w:hAnsi="Garamond"/>
          <w:highlight w:val="white"/>
        </w:rPr>
      </w:pPr>
      <w:r w:rsidRPr="00F92096">
        <w:rPr>
          <w:rFonts w:ascii="Garamond" w:hAnsi="Garamond"/>
        </w:rPr>
        <w:t xml:space="preserve">5.1 Diagnóstico de </w:t>
      </w:r>
      <w:r w:rsidRPr="00F92096">
        <w:rPr>
          <w:rFonts w:ascii="Garamond" w:hAnsi="Garamond"/>
          <w:highlight w:val="white"/>
        </w:rPr>
        <w:t xml:space="preserve">Necesidades de Aprendizaje Organizacional </w:t>
      </w:r>
    </w:p>
    <w:p w14:paraId="45E4763B" w14:textId="77777777" w:rsidR="0032651E" w:rsidRPr="00F92096" w:rsidRDefault="0032651E">
      <w:pPr>
        <w:rPr>
          <w:rFonts w:ascii="Garamond" w:hAnsi="Garamond"/>
        </w:rPr>
      </w:pPr>
    </w:p>
    <w:p w14:paraId="3D2DDF97" w14:textId="77777777" w:rsidR="0032651E" w:rsidRPr="00F92096" w:rsidRDefault="0032651E">
      <w:pPr>
        <w:rPr>
          <w:rFonts w:ascii="Garamond" w:hAnsi="Garamond"/>
        </w:rPr>
      </w:pPr>
    </w:p>
    <w:p w14:paraId="530DAF15" w14:textId="77777777" w:rsidR="00FD1787" w:rsidRPr="00F92096" w:rsidRDefault="00055006">
      <w:pPr>
        <w:pStyle w:val="Ttulo1"/>
        <w:ind w:firstLine="708"/>
        <w:rPr>
          <w:rFonts w:ascii="Garamond" w:hAnsi="Garamond"/>
        </w:rPr>
      </w:pPr>
      <w:bookmarkStart w:id="8" w:name="_30j0zll" w:colFirst="0" w:colLast="0"/>
      <w:bookmarkEnd w:id="8"/>
      <w:r w:rsidRPr="00F92096">
        <w:rPr>
          <w:rFonts w:ascii="Garamond" w:hAnsi="Garamond"/>
        </w:rPr>
        <w:t>5.1.1 Caracterización de la Población</w:t>
      </w:r>
    </w:p>
    <w:p w14:paraId="0220C1F8" w14:textId="77777777" w:rsidR="00FD1787" w:rsidRPr="00F92096" w:rsidRDefault="00FD1787" w:rsidP="00FD1787">
      <w:pPr>
        <w:spacing w:after="0" w:line="240" w:lineRule="auto"/>
        <w:jc w:val="both"/>
        <w:rPr>
          <w:rFonts w:ascii="Garamond" w:eastAsia="Arial" w:hAnsi="Garamond" w:cstheme="majorHAnsi"/>
          <w:sz w:val="28"/>
          <w:szCs w:val="28"/>
        </w:rPr>
      </w:pPr>
    </w:p>
    <w:p w14:paraId="23E769C4" w14:textId="04819685" w:rsidR="0032651E" w:rsidRPr="00F92096" w:rsidRDefault="003D18F5" w:rsidP="004D1244">
      <w:pPr>
        <w:spacing w:after="0" w:line="240" w:lineRule="auto"/>
        <w:jc w:val="both"/>
        <w:rPr>
          <w:rFonts w:ascii="Garamond" w:eastAsia="Arial" w:hAnsi="Garamond" w:cstheme="majorHAnsi"/>
          <w:sz w:val="28"/>
          <w:szCs w:val="28"/>
        </w:rPr>
      </w:pPr>
      <w:r w:rsidRPr="00F92096">
        <w:rPr>
          <w:rFonts w:ascii="Garamond" w:eastAsia="Arial" w:hAnsi="Garamond" w:cstheme="majorHAnsi"/>
          <w:sz w:val="28"/>
          <w:szCs w:val="28"/>
        </w:rPr>
        <w:t xml:space="preserve">En la actualidad, la Secretaría Distrital de Gobierno cuenta con </w:t>
      </w:r>
      <w:r w:rsidR="00DC5DC3" w:rsidRPr="00F92096">
        <w:rPr>
          <w:rFonts w:ascii="Garamond" w:eastAsia="Arial" w:hAnsi="Garamond" w:cstheme="majorHAnsi"/>
          <w:sz w:val="28"/>
          <w:szCs w:val="28"/>
        </w:rPr>
        <w:t>478</w:t>
      </w:r>
      <w:r w:rsidRPr="00F92096">
        <w:rPr>
          <w:rFonts w:ascii="Garamond" w:eastAsia="Arial" w:hAnsi="Garamond" w:cstheme="majorHAnsi"/>
          <w:sz w:val="28"/>
          <w:szCs w:val="28"/>
        </w:rPr>
        <w:t xml:space="preserve"> servidores de carrera administrativa, </w:t>
      </w:r>
      <w:r w:rsidR="00DC5DC3" w:rsidRPr="00F92096">
        <w:rPr>
          <w:rFonts w:ascii="Garamond" w:eastAsia="Arial" w:hAnsi="Garamond" w:cstheme="majorHAnsi"/>
          <w:sz w:val="28"/>
          <w:szCs w:val="28"/>
        </w:rPr>
        <w:t>47</w:t>
      </w:r>
      <w:r w:rsidRPr="00F92096">
        <w:rPr>
          <w:rFonts w:ascii="Garamond" w:eastAsia="Arial" w:hAnsi="Garamond" w:cstheme="majorHAnsi"/>
          <w:sz w:val="28"/>
          <w:szCs w:val="28"/>
        </w:rPr>
        <w:t xml:space="preserve"> de libre nombramiento, </w:t>
      </w:r>
      <w:r w:rsidR="00DC5DC3" w:rsidRPr="00F92096">
        <w:rPr>
          <w:rFonts w:ascii="Garamond" w:eastAsia="Arial" w:hAnsi="Garamond" w:cstheme="majorHAnsi"/>
          <w:sz w:val="28"/>
          <w:szCs w:val="28"/>
        </w:rPr>
        <w:t>406</w:t>
      </w:r>
      <w:r w:rsidRPr="00F92096">
        <w:rPr>
          <w:rFonts w:ascii="Garamond" w:eastAsia="Arial" w:hAnsi="Garamond" w:cstheme="majorHAnsi"/>
          <w:sz w:val="28"/>
          <w:szCs w:val="28"/>
        </w:rPr>
        <w:t xml:space="preserve"> provisionales,</w:t>
      </w:r>
      <w:r w:rsidR="00DC5DC3" w:rsidRPr="00F92096">
        <w:rPr>
          <w:rFonts w:ascii="Garamond" w:eastAsia="Arial" w:hAnsi="Garamond" w:cstheme="majorHAnsi"/>
          <w:sz w:val="28"/>
          <w:szCs w:val="28"/>
        </w:rPr>
        <w:t>8 en periodo fijo,</w:t>
      </w:r>
      <w:r w:rsidRPr="00F92096">
        <w:rPr>
          <w:rFonts w:ascii="Garamond" w:eastAsia="Arial" w:hAnsi="Garamond" w:cstheme="majorHAnsi"/>
          <w:sz w:val="28"/>
          <w:szCs w:val="28"/>
        </w:rPr>
        <w:t xml:space="preserve"> </w:t>
      </w:r>
      <w:r w:rsidR="00DC5DC3" w:rsidRPr="00F92096">
        <w:rPr>
          <w:rFonts w:ascii="Garamond" w:eastAsia="Arial" w:hAnsi="Garamond" w:cstheme="majorHAnsi"/>
          <w:sz w:val="28"/>
          <w:szCs w:val="28"/>
        </w:rPr>
        <w:t>29</w:t>
      </w:r>
      <w:r w:rsidRPr="00F92096">
        <w:rPr>
          <w:rFonts w:ascii="Garamond" w:eastAsia="Arial" w:hAnsi="Garamond" w:cstheme="majorHAnsi"/>
          <w:sz w:val="28"/>
          <w:szCs w:val="28"/>
        </w:rPr>
        <w:t xml:space="preserve"> en planta </w:t>
      </w:r>
      <w:r w:rsidR="00DC5DC3" w:rsidRPr="00F92096">
        <w:rPr>
          <w:rFonts w:ascii="Garamond" w:eastAsia="Arial" w:hAnsi="Garamond" w:cstheme="majorHAnsi"/>
          <w:sz w:val="28"/>
          <w:szCs w:val="28"/>
        </w:rPr>
        <w:t xml:space="preserve">temporal, 1 planta transitoria </w:t>
      </w:r>
      <w:r w:rsidRPr="00F92096">
        <w:rPr>
          <w:rFonts w:ascii="Garamond" w:eastAsia="Arial" w:hAnsi="Garamond" w:cstheme="majorHAnsi"/>
          <w:sz w:val="28"/>
          <w:szCs w:val="28"/>
        </w:rPr>
        <w:t>y 3323 contratistas distribuidos en el Nivel Central y las 20 Localidades</w:t>
      </w:r>
      <w:r w:rsidR="004D1244" w:rsidRPr="00F92096">
        <w:rPr>
          <w:rFonts w:ascii="Garamond" w:eastAsia="Arial" w:hAnsi="Garamond" w:cstheme="majorHAnsi"/>
          <w:sz w:val="28"/>
          <w:szCs w:val="28"/>
        </w:rPr>
        <w:t>.</w:t>
      </w:r>
    </w:p>
    <w:p w14:paraId="170A2E6F" w14:textId="77777777" w:rsidR="004D1244" w:rsidRPr="00F92096" w:rsidRDefault="004D1244" w:rsidP="004D1244">
      <w:pPr>
        <w:spacing w:after="0" w:line="240" w:lineRule="auto"/>
        <w:jc w:val="both"/>
        <w:rPr>
          <w:rFonts w:ascii="Garamond" w:eastAsia="Arial" w:hAnsi="Garamond" w:cstheme="majorHAnsi"/>
          <w:sz w:val="28"/>
          <w:szCs w:val="28"/>
        </w:rPr>
      </w:pPr>
    </w:p>
    <w:p w14:paraId="68506A37" w14:textId="77777777" w:rsidR="0032651E" w:rsidRPr="00F92096" w:rsidRDefault="00055006" w:rsidP="004D1244">
      <w:pPr>
        <w:pStyle w:val="Ttulo1"/>
        <w:rPr>
          <w:rFonts w:ascii="Garamond" w:hAnsi="Garamond"/>
        </w:rPr>
      </w:pPr>
      <w:r w:rsidRPr="00F92096">
        <w:rPr>
          <w:rFonts w:ascii="Garamond" w:hAnsi="Garamond"/>
        </w:rPr>
        <w:t>5.1.2 Metodología</w:t>
      </w:r>
    </w:p>
    <w:p w14:paraId="7007A2BC" w14:textId="20850ECD" w:rsidR="0032651E" w:rsidRPr="00F92096" w:rsidRDefault="00055006" w:rsidP="004D1244">
      <w:pPr>
        <w:ind w:left="708"/>
        <w:jc w:val="both"/>
        <w:rPr>
          <w:rFonts w:ascii="Garamond" w:eastAsia="Arial" w:hAnsi="Garamond" w:cstheme="majorHAnsi"/>
          <w:sz w:val="28"/>
          <w:szCs w:val="28"/>
        </w:rPr>
      </w:pPr>
      <w:r w:rsidRPr="00F92096">
        <w:rPr>
          <w:rFonts w:ascii="Garamond" w:eastAsia="Arial" w:hAnsi="Garamond" w:cstheme="majorHAnsi"/>
          <w:sz w:val="28"/>
          <w:szCs w:val="28"/>
        </w:rPr>
        <w:t xml:space="preserve">La metodología utilizada para el diagnóstico de este PIC </w:t>
      </w:r>
      <w:r w:rsidR="004D1244" w:rsidRPr="00F92096">
        <w:rPr>
          <w:rFonts w:ascii="Garamond" w:eastAsia="Arial" w:hAnsi="Garamond" w:cstheme="majorHAnsi"/>
          <w:sz w:val="28"/>
          <w:szCs w:val="28"/>
        </w:rPr>
        <w:t>es cuantitativa</w:t>
      </w:r>
      <w:r w:rsidR="00FD1787" w:rsidRPr="00F92096">
        <w:rPr>
          <w:rFonts w:ascii="Garamond" w:eastAsia="Arial" w:hAnsi="Garamond" w:cstheme="majorHAnsi"/>
          <w:sz w:val="28"/>
          <w:szCs w:val="28"/>
        </w:rPr>
        <w:t xml:space="preserve">, se </w:t>
      </w:r>
      <w:r w:rsidR="004D1244" w:rsidRPr="00F92096">
        <w:rPr>
          <w:rFonts w:ascii="Garamond" w:eastAsia="Arial" w:hAnsi="Garamond" w:cstheme="majorHAnsi"/>
          <w:sz w:val="28"/>
          <w:szCs w:val="28"/>
        </w:rPr>
        <w:t>elaboró un instrumento de manera conjunta con los</w:t>
      </w:r>
      <w:r w:rsidR="00FD1787" w:rsidRPr="00F92096">
        <w:rPr>
          <w:rFonts w:ascii="Garamond" w:eastAsia="Arial" w:hAnsi="Garamond" w:cstheme="majorHAnsi"/>
          <w:sz w:val="28"/>
          <w:szCs w:val="28"/>
        </w:rPr>
        <w:t xml:space="preserve"> servidores a quienes se les consultó sus necesidades de</w:t>
      </w:r>
      <w:r w:rsidR="004D1244" w:rsidRPr="00F92096">
        <w:rPr>
          <w:rFonts w:ascii="Garamond" w:eastAsia="Arial" w:hAnsi="Garamond" w:cstheme="majorHAnsi"/>
          <w:sz w:val="28"/>
          <w:szCs w:val="28"/>
        </w:rPr>
        <w:t xml:space="preserve"> </w:t>
      </w:r>
      <w:proofErr w:type="gramStart"/>
      <w:r w:rsidR="004D1244" w:rsidRPr="00F92096">
        <w:rPr>
          <w:rFonts w:ascii="Garamond" w:eastAsia="Arial" w:hAnsi="Garamond" w:cstheme="majorHAnsi"/>
          <w:sz w:val="28"/>
          <w:szCs w:val="28"/>
        </w:rPr>
        <w:t xml:space="preserve">capacitación </w:t>
      </w:r>
      <w:r w:rsidR="00395053" w:rsidRPr="00F92096">
        <w:rPr>
          <w:rFonts w:ascii="Garamond" w:eastAsia="Arial" w:hAnsi="Garamond" w:cstheme="majorHAnsi"/>
          <w:sz w:val="28"/>
          <w:szCs w:val="28"/>
        </w:rPr>
        <w:t xml:space="preserve"> También</w:t>
      </w:r>
      <w:proofErr w:type="gramEnd"/>
      <w:r w:rsidR="00395053" w:rsidRPr="00F92096">
        <w:rPr>
          <w:rFonts w:ascii="Garamond" w:eastAsia="Arial" w:hAnsi="Garamond" w:cstheme="majorHAnsi"/>
          <w:sz w:val="28"/>
          <w:szCs w:val="28"/>
        </w:rPr>
        <w:t xml:space="preserve"> se tuvieron en cuenta los resultados de la batería de riesgo psicosocial aplicada a fines del 2017, según la cual existían aspectos a ser reforzados en los servidores.</w:t>
      </w:r>
    </w:p>
    <w:p w14:paraId="21336861" w14:textId="77777777" w:rsidR="0032651E" w:rsidRPr="00F92096" w:rsidRDefault="00055006">
      <w:pPr>
        <w:pStyle w:val="Ttulo1"/>
        <w:ind w:firstLine="708"/>
        <w:rPr>
          <w:rFonts w:ascii="Garamond" w:hAnsi="Garamond"/>
        </w:rPr>
      </w:pPr>
      <w:r w:rsidRPr="00F92096">
        <w:rPr>
          <w:rFonts w:ascii="Garamond" w:hAnsi="Garamond"/>
        </w:rPr>
        <w:t>5.1.3 Instrumentos de Recolección de Datos</w:t>
      </w:r>
    </w:p>
    <w:p w14:paraId="60E4E65E" w14:textId="77777777" w:rsidR="00FC617C" w:rsidRPr="00F92096" w:rsidRDefault="00055006" w:rsidP="00FC617C">
      <w:pPr>
        <w:ind w:left="708"/>
        <w:jc w:val="both"/>
        <w:rPr>
          <w:rFonts w:ascii="Garamond" w:eastAsia="Arial" w:hAnsi="Garamond" w:cstheme="majorHAnsi"/>
          <w:sz w:val="28"/>
          <w:szCs w:val="28"/>
        </w:rPr>
      </w:pPr>
      <w:r w:rsidRPr="00F92096">
        <w:rPr>
          <w:rFonts w:ascii="Garamond" w:eastAsia="Arial" w:hAnsi="Garamond" w:cstheme="majorHAnsi"/>
          <w:sz w:val="28"/>
          <w:szCs w:val="28"/>
        </w:rPr>
        <w:t xml:space="preserve">El instrumento para la recolección de datos utilizado es </w:t>
      </w:r>
      <w:r w:rsidR="004D1244" w:rsidRPr="00F92096">
        <w:rPr>
          <w:rFonts w:ascii="Garamond" w:eastAsia="Arial" w:hAnsi="Garamond" w:cstheme="majorHAnsi"/>
          <w:sz w:val="28"/>
          <w:szCs w:val="28"/>
        </w:rPr>
        <w:t xml:space="preserve">Encuesta </w:t>
      </w:r>
      <w:r w:rsidR="00FC617C" w:rsidRPr="00F92096">
        <w:rPr>
          <w:rFonts w:ascii="Garamond" w:eastAsia="Arial" w:hAnsi="Garamond" w:cstheme="majorHAnsi"/>
          <w:sz w:val="28"/>
          <w:szCs w:val="28"/>
        </w:rPr>
        <w:t>dirigida los servidores de la entidad de tipo de vinculación planta.</w:t>
      </w:r>
    </w:p>
    <w:p w14:paraId="67F6721C" w14:textId="0E40A41F" w:rsidR="00395053" w:rsidRPr="00F92096" w:rsidRDefault="00FC617C" w:rsidP="00FC617C">
      <w:pPr>
        <w:ind w:left="708"/>
        <w:jc w:val="both"/>
        <w:rPr>
          <w:rFonts w:ascii="Garamond" w:eastAsia="Arial" w:hAnsi="Garamond" w:cstheme="majorHAnsi"/>
          <w:sz w:val="28"/>
          <w:szCs w:val="28"/>
        </w:rPr>
      </w:pPr>
      <w:r w:rsidRPr="00F92096">
        <w:rPr>
          <w:rFonts w:ascii="Garamond" w:eastAsia="Arial" w:hAnsi="Garamond" w:cstheme="majorHAnsi"/>
          <w:sz w:val="28"/>
          <w:szCs w:val="28"/>
        </w:rPr>
        <w:t xml:space="preserve"> </w:t>
      </w:r>
    </w:p>
    <w:p w14:paraId="04942D2E" w14:textId="77777777" w:rsidR="0032651E" w:rsidRPr="00F92096" w:rsidRDefault="00055006">
      <w:pPr>
        <w:pStyle w:val="Ttulo1"/>
        <w:ind w:firstLine="708"/>
        <w:rPr>
          <w:rFonts w:ascii="Garamond" w:hAnsi="Garamond"/>
        </w:rPr>
      </w:pPr>
      <w:r w:rsidRPr="00F92096">
        <w:rPr>
          <w:rFonts w:ascii="Garamond" w:hAnsi="Garamond"/>
        </w:rPr>
        <w:lastRenderedPageBreak/>
        <w:t xml:space="preserve">5.1.4 Técnicas y Herramientas Usadas </w:t>
      </w:r>
    </w:p>
    <w:p w14:paraId="4395E293" w14:textId="0B50DC38" w:rsidR="0032651E" w:rsidRPr="00F92096" w:rsidRDefault="00055006" w:rsidP="002D6716">
      <w:pPr>
        <w:pStyle w:val="Ttulo1"/>
        <w:ind w:left="709"/>
        <w:rPr>
          <w:rFonts w:ascii="Garamond" w:eastAsia="Arial" w:hAnsi="Garamond" w:cs="Arial"/>
          <w:color w:val="000000"/>
          <w:sz w:val="20"/>
          <w:szCs w:val="20"/>
        </w:rPr>
      </w:pPr>
      <w:r w:rsidRPr="00F92096">
        <w:rPr>
          <w:rFonts w:ascii="Garamond" w:eastAsia="Arial" w:hAnsi="Garamond" w:cstheme="majorHAnsi"/>
          <w:color w:val="000000"/>
          <w:sz w:val="28"/>
          <w:szCs w:val="28"/>
        </w:rPr>
        <w:t xml:space="preserve">Las técnicas y herramientas usadas para la aplicación del instrumento o instrumentos seleccionado(s) en </w:t>
      </w:r>
      <w:proofErr w:type="gramStart"/>
      <w:r w:rsidRPr="00F92096">
        <w:rPr>
          <w:rFonts w:ascii="Garamond" w:eastAsia="Arial" w:hAnsi="Garamond" w:cstheme="majorHAnsi"/>
          <w:color w:val="000000"/>
          <w:sz w:val="28"/>
          <w:szCs w:val="28"/>
        </w:rPr>
        <w:t>el  paso</w:t>
      </w:r>
      <w:proofErr w:type="gramEnd"/>
      <w:r w:rsidRPr="00F92096">
        <w:rPr>
          <w:rFonts w:ascii="Garamond" w:eastAsia="Arial" w:hAnsi="Garamond" w:cstheme="majorHAnsi"/>
          <w:color w:val="000000"/>
          <w:sz w:val="28"/>
          <w:szCs w:val="28"/>
        </w:rPr>
        <w:t xml:space="preserve"> anterior son</w:t>
      </w:r>
      <w:r w:rsidRPr="00F92096">
        <w:rPr>
          <w:rFonts w:ascii="Garamond" w:eastAsia="Arial" w:hAnsi="Garamond" w:cs="Arial"/>
          <w:color w:val="000000"/>
          <w:sz w:val="20"/>
          <w:szCs w:val="20"/>
        </w:rPr>
        <w:t xml:space="preserve">: </w:t>
      </w:r>
    </w:p>
    <w:p w14:paraId="381CFB5A" w14:textId="4AE38F93" w:rsidR="00FC617C" w:rsidRPr="00F92096" w:rsidRDefault="00FC617C" w:rsidP="00FC617C">
      <w:pPr>
        <w:rPr>
          <w:rFonts w:ascii="Garamond" w:hAnsi="Garamond"/>
        </w:rPr>
      </w:pPr>
    </w:p>
    <w:p w14:paraId="1707D91D" w14:textId="39B4364D" w:rsidR="00FC617C" w:rsidRPr="00F92096" w:rsidRDefault="00FC617C" w:rsidP="00FC617C">
      <w:pPr>
        <w:rPr>
          <w:rFonts w:ascii="Garamond" w:hAnsi="Garamond"/>
        </w:rPr>
      </w:pPr>
    </w:p>
    <w:p w14:paraId="68220953" w14:textId="378B4E72" w:rsidR="0032651E" w:rsidRPr="00F92096" w:rsidRDefault="00FC617C">
      <w:pPr>
        <w:ind w:left="708"/>
        <w:jc w:val="both"/>
        <w:rPr>
          <w:rFonts w:ascii="Garamond" w:hAnsi="Garamond"/>
          <w:sz w:val="28"/>
          <w:szCs w:val="28"/>
        </w:rPr>
      </w:pPr>
      <w:r w:rsidRPr="00F92096">
        <w:rPr>
          <w:rFonts w:ascii="Garamond" w:hAnsi="Garamond"/>
          <w:sz w:val="28"/>
          <w:szCs w:val="28"/>
        </w:rPr>
        <w:t>Consolidación de los resultados de la encuesta de Calidad de Vida.</w:t>
      </w:r>
    </w:p>
    <w:p w14:paraId="72F24A59" w14:textId="77777777" w:rsidR="003D18F5" w:rsidRPr="00F92096" w:rsidRDefault="003D18F5" w:rsidP="003D18F5">
      <w:pPr>
        <w:spacing w:after="0"/>
        <w:ind w:left="1702"/>
        <w:contextualSpacing/>
        <w:jc w:val="both"/>
        <w:rPr>
          <w:rFonts w:ascii="Garamond" w:hAnsi="Garamond"/>
          <w:b/>
        </w:rPr>
      </w:pPr>
    </w:p>
    <w:p w14:paraId="1465C068" w14:textId="1ABAF5C4" w:rsidR="0032651E" w:rsidRPr="00F92096" w:rsidRDefault="00055006" w:rsidP="00FC617C">
      <w:pPr>
        <w:spacing w:after="0"/>
        <w:contextualSpacing/>
        <w:jc w:val="both"/>
        <w:rPr>
          <w:rFonts w:ascii="Garamond" w:hAnsi="Garamond"/>
          <w:b/>
        </w:rPr>
      </w:pPr>
      <w:proofErr w:type="gramStart"/>
      <w:r w:rsidRPr="00F92096">
        <w:rPr>
          <w:rFonts w:ascii="Garamond" w:eastAsia="Arial" w:hAnsi="Garamond" w:cstheme="majorHAnsi"/>
          <w:b/>
          <w:sz w:val="28"/>
          <w:szCs w:val="28"/>
        </w:rPr>
        <w:t>Otro</w:t>
      </w:r>
      <w:r w:rsidRPr="00F92096">
        <w:rPr>
          <w:rFonts w:ascii="Garamond" w:hAnsi="Garamond"/>
          <w:b/>
        </w:rPr>
        <w:t xml:space="preserve">  </w:t>
      </w:r>
      <w:r w:rsidR="005826F9" w:rsidRPr="00F92096">
        <w:rPr>
          <w:rFonts w:ascii="Garamond" w:hAnsi="Garamond"/>
          <w:sz w:val="28"/>
          <w:szCs w:val="28"/>
        </w:rPr>
        <w:t>(</w:t>
      </w:r>
      <w:proofErr w:type="gramEnd"/>
      <w:r w:rsidR="005826F9" w:rsidRPr="00F92096">
        <w:rPr>
          <w:rFonts w:ascii="Garamond" w:hAnsi="Garamond"/>
          <w:sz w:val="28"/>
          <w:szCs w:val="28"/>
        </w:rPr>
        <w:t>Resultados del informe resultante de la aplicación a fines de 2017 de la batería de riesgo psicosocial.</w:t>
      </w:r>
      <w:r w:rsidRPr="00F92096">
        <w:rPr>
          <w:rFonts w:ascii="Garamond" w:hAnsi="Garamond"/>
          <w:color w:val="B7B7B7"/>
        </w:rPr>
        <w:t xml:space="preserve"> </w:t>
      </w:r>
    </w:p>
    <w:p w14:paraId="23E7550D" w14:textId="77777777" w:rsidR="000B35A5" w:rsidRPr="00F92096" w:rsidRDefault="000B35A5" w:rsidP="000B35A5">
      <w:pPr>
        <w:pStyle w:val="Ttulo1"/>
        <w:ind w:firstLine="708"/>
        <w:jc w:val="both"/>
        <w:rPr>
          <w:rFonts w:ascii="Garamond" w:hAnsi="Garamond"/>
        </w:rPr>
      </w:pPr>
    </w:p>
    <w:p w14:paraId="0C8BBB7C" w14:textId="1858CB32" w:rsidR="0032651E" w:rsidRPr="00F92096" w:rsidRDefault="00055006" w:rsidP="000B35A5">
      <w:pPr>
        <w:pStyle w:val="Ttulo1"/>
        <w:ind w:firstLine="708"/>
        <w:jc w:val="both"/>
        <w:rPr>
          <w:rFonts w:ascii="Garamond" w:hAnsi="Garamond"/>
        </w:rPr>
      </w:pPr>
      <w:r w:rsidRPr="00F92096">
        <w:rPr>
          <w:rFonts w:ascii="Garamond" w:hAnsi="Garamond"/>
        </w:rPr>
        <w:t xml:space="preserve">5.1.5 Insumos </w:t>
      </w:r>
      <w:r w:rsidR="000B35A5" w:rsidRPr="00F92096">
        <w:rPr>
          <w:rFonts w:ascii="Garamond" w:hAnsi="Garamond"/>
        </w:rPr>
        <w:t>Utilizados</w:t>
      </w:r>
    </w:p>
    <w:p w14:paraId="67A43B58" w14:textId="77777777" w:rsidR="0032651E" w:rsidRPr="00F92096" w:rsidRDefault="00055006">
      <w:pPr>
        <w:ind w:left="708"/>
        <w:jc w:val="both"/>
        <w:rPr>
          <w:rFonts w:ascii="Garamond" w:eastAsia="Arial" w:hAnsi="Garamond" w:cstheme="majorHAnsi"/>
          <w:sz w:val="28"/>
          <w:szCs w:val="28"/>
        </w:rPr>
      </w:pPr>
      <w:r w:rsidRPr="00F92096">
        <w:rPr>
          <w:rFonts w:ascii="Garamond" w:eastAsia="Arial" w:hAnsi="Garamond" w:cstheme="majorHAnsi"/>
          <w:sz w:val="28"/>
          <w:szCs w:val="28"/>
        </w:rPr>
        <w:t>Los insumos que son importantes revisar y tener en cuenta en la construcción del PIC para el diagnóstico de necesidades son:</w:t>
      </w:r>
    </w:p>
    <w:p w14:paraId="22857AC2" w14:textId="64EBBDD7" w:rsidR="0032651E" w:rsidRPr="00F92096" w:rsidRDefault="00055006">
      <w:pPr>
        <w:numPr>
          <w:ilvl w:val="2"/>
          <w:numId w:val="3"/>
        </w:numPr>
        <w:spacing w:after="0"/>
        <w:contextualSpacing/>
        <w:jc w:val="both"/>
        <w:rPr>
          <w:rFonts w:ascii="Garamond" w:hAnsi="Garamond" w:cstheme="majorHAnsi"/>
          <w:b/>
          <w:sz w:val="28"/>
          <w:szCs w:val="28"/>
        </w:rPr>
      </w:pPr>
      <w:proofErr w:type="gramStart"/>
      <w:r w:rsidRPr="00F92096">
        <w:rPr>
          <w:rFonts w:ascii="Garamond" w:eastAsia="Arial" w:hAnsi="Garamond" w:cstheme="majorHAnsi"/>
          <w:b/>
          <w:sz w:val="28"/>
          <w:szCs w:val="28"/>
        </w:rPr>
        <w:t>Misión</w:t>
      </w:r>
      <w:r w:rsidRPr="00F92096">
        <w:rPr>
          <w:rFonts w:ascii="Garamond" w:hAnsi="Garamond" w:cstheme="majorHAnsi"/>
          <w:b/>
          <w:sz w:val="28"/>
          <w:szCs w:val="28"/>
        </w:rPr>
        <w:t xml:space="preserve">  </w:t>
      </w:r>
      <w:r w:rsidRPr="00F92096">
        <w:rPr>
          <w:rFonts w:ascii="Garamond" w:hAnsi="Garamond" w:cstheme="majorHAnsi"/>
          <w:color w:val="auto"/>
          <w:sz w:val="28"/>
          <w:szCs w:val="28"/>
        </w:rPr>
        <w:t>(</w:t>
      </w:r>
      <w:proofErr w:type="gramEnd"/>
      <w:r w:rsidRPr="00F92096">
        <w:rPr>
          <w:rFonts w:ascii="Garamond" w:hAnsi="Garamond" w:cstheme="majorHAnsi"/>
          <w:color w:val="auto"/>
          <w:sz w:val="28"/>
          <w:szCs w:val="28"/>
        </w:rPr>
        <w:t>Información estipulada en la Planeación Estratégica de la Entidad</w:t>
      </w:r>
      <w:r w:rsidR="000B35A5" w:rsidRPr="00F92096">
        <w:rPr>
          <w:rFonts w:ascii="Garamond" w:hAnsi="Garamond" w:cstheme="majorHAnsi"/>
          <w:color w:val="auto"/>
          <w:sz w:val="28"/>
          <w:szCs w:val="28"/>
        </w:rPr>
        <w:t xml:space="preserve">). </w:t>
      </w:r>
    </w:p>
    <w:p w14:paraId="75C32B81" w14:textId="1AEC5977" w:rsidR="0032651E" w:rsidRPr="00F92096" w:rsidRDefault="00055006">
      <w:pPr>
        <w:numPr>
          <w:ilvl w:val="2"/>
          <w:numId w:val="3"/>
        </w:numPr>
        <w:spacing w:after="0"/>
        <w:contextualSpacing/>
        <w:jc w:val="both"/>
        <w:rPr>
          <w:rFonts w:ascii="Garamond" w:hAnsi="Garamond" w:cstheme="majorHAnsi"/>
          <w:b/>
          <w:sz w:val="28"/>
          <w:szCs w:val="28"/>
        </w:rPr>
      </w:pPr>
      <w:proofErr w:type="gramStart"/>
      <w:r w:rsidRPr="00F92096">
        <w:rPr>
          <w:rFonts w:ascii="Garamond" w:eastAsia="Arial" w:hAnsi="Garamond" w:cstheme="majorHAnsi"/>
          <w:b/>
          <w:sz w:val="28"/>
          <w:szCs w:val="28"/>
        </w:rPr>
        <w:t>Visión</w:t>
      </w:r>
      <w:r w:rsidRPr="00F92096">
        <w:rPr>
          <w:rFonts w:ascii="Garamond" w:hAnsi="Garamond" w:cstheme="majorHAnsi"/>
          <w:b/>
          <w:sz w:val="28"/>
          <w:szCs w:val="28"/>
        </w:rPr>
        <w:t xml:space="preserve">  </w:t>
      </w:r>
      <w:r w:rsidRPr="00F92096">
        <w:rPr>
          <w:rFonts w:ascii="Garamond" w:hAnsi="Garamond" w:cstheme="majorHAnsi"/>
          <w:color w:val="auto"/>
          <w:sz w:val="28"/>
          <w:szCs w:val="28"/>
        </w:rPr>
        <w:t>(</w:t>
      </w:r>
      <w:proofErr w:type="gramEnd"/>
      <w:r w:rsidRPr="00F92096">
        <w:rPr>
          <w:rFonts w:ascii="Garamond" w:hAnsi="Garamond" w:cstheme="majorHAnsi"/>
          <w:color w:val="auto"/>
          <w:sz w:val="28"/>
          <w:szCs w:val="28"/>
        </w:rPr>
        <w:t>Información estipulada en la Planeación Estratégica de la Entidad</w:t>
      </w:r>
      <w:r w:rsidR="000B35A5" w:rsidRPr="00F92096">
        <w:rPr>
          <w:rFonts w:ascii="Garamond" w:hAnsi="Garamond" w:cstheme="majorHAnsi"/>
          <w:color w:val="auto"/>
          <w:sz w:val="28"/>
          <w:szCs w:val="28"/>
        </w:rPr>
        <w:t>)</w:t>
      </w:r>
      <w:r w:rsidRPr="00F92096">
        <w:rPr>
          <w:rFonts w:ascii="Garamond" w:hAnsi="Garamond" w:cstheme="majorHAnsi"/>
          <w:color w:val="auto"/>
          <w:sz w:val="28"/>
          <w:szCs w:val="28"/>
        </w:rPr>
        <w:t xml:space="preserve">. </w:t>
      </w:r>
    </w:p>
    <w:p w14:paraId="5B68FB8F" w14:textId="0574A93E" w:rsidR="0032651E" w:rsidRPr="00F92096" w:rsidRDefault="00055006">
      <w:pPr>
        <w:numPr>
          <w:ilvl w:val="2"/>
          <w:numId w:val="3"/>
        </w:numPr>
        <w:spacing w:after="0"/>
        <w:contextualSpacing/>
        <w:jc w:val="both"/>
        <w:rPr>
          <w:rFonts w:ascii="Garamond" w:hAnsi="Garamond" w:cstheme="majorHAnsi"/>
          <w:b/>
          <w:sz w:val="28"/>
          <w:szCs w:val="28"/>
        </w:rPr>
      </w:pPr>
      <w:r w:rsidRPr="00F92096">
        <w:rPr>
          <w:rFonts w:ascii="Garamond" w:eastAsia="Arial" w:hAnsi="Garamond" w:cstheme="majorHAnsi"/>
          <w:b/>
          <w:sz w:val="28"/>
          <w:szCs w:val="28"/>
        </w:rPr>
        <w:t xml:space="preserve">Objetivos </w:t>
      </w:r>
      <w:proofErr w:type="gramStart"/>
      <w:r w:rsidRPr="00F92096">
        <w:rPr>
          <w:rFonts w:ascii="Garamond" w:eastAsia="Arial" w:hAnsi="Garamond" w:cstheme="majorHAnsi"/>
          <w:b/>
          <w:sz w:val="28"/>
          <w:szCs w:val="28"/>
        </w:rPr>
        <w:t>Estratégicos</w:t>
      </w:r>
      <w:r w:rsidRPr="00F92096">
        <w:rPr>
          <w:rFonts w:ascii="Garamond" w:eastAsia="Arial" w:hAnsi="Garamond" w:cstheme="majorHAnsi"/>
          <w:sz w:val="28"/>
          <w:szCs w:val="28"/>
        </w:rPr>
        <w:t xml:space="preserve">  </w:t>
      </w:r>
      <w:r w:rsidRPr="00F92096">
        <w:rPr>
          <w:rFonts w:ascii="Garamond" w:hAnsi="Garamond" w:cstheme="majorHAnsi"/>
          <w:color w:val="auto"/>
          <w:sz w:val="28"/>
          <w:szCs w:val="28"/>
        </w:rPr>
        <w:t>(</w:t>
      </w:r>
      <w:proofErr w:type="gramEnd"/>
      <w:r w:rsidRPr="00F92096">
        <w:rPr>
          <w:rFonts w:ascii="Garamond" w:hAnsi="Garamond" w:cstheme="majorHAnsi"/>
          <w:color w:val="auto"/>
          <w:sz w:val="28"/>
          <w:szCs w:val="28"/>
        </w:rPr>
        <w:t>Información estipulada en la Planeación Estratégica de la Entidad</w:t>
      </w:r>
      <w:r w:rsidR="00C7140C" w:rsidRPr="00F92096">
        <w:rPr>
          <w:rFonts w:ascii="Garamond" w:hAnsi="Garamond" w:cstheme="majorHAnsi"/>
          <w:color w:val="auto"/>
          <w:sz w:val="28"/>
          <w:szCs w:val="28"/>
        </w:rPr>
        <w:t>)</w:t>
      </w:r>
      <w:r w:rsidRPr="00F92096">
        <w:rPr>
          <w:rFonts w:ascii="Garamond" w:hAnsi="Garamond" w:cstheme="majorHAnsi"/>
          <w:color w:val="auto"/>
          <w:sz w:val="28"/>
          <w:szCs w:val="28"/>
        </w:rPr>
        <w:t>.</w:t>
      </w:r>
      <w:r w:rsidRPr="00F92096">
        <w:rPr>
          <w:rFonts w:ascii="Garamond" w:hAnsi="Garamond" w:cstheme="majorHAnsi"/>
          <w:color w:val="A6A6A6"/>
          <w:sz w:val="28"/>
          <w:szCs w:val="28"/>
        </w:rPr>
        <w:t xml:space="preserve"> </w:t>
      </w:r>
    </w:p>
    <w:p w14:paraId="13E35EC2" w14:textId="65596F52" w:rsidR="0032651E" w:rsidRPr="00F92096" w:rsidRDefault="00055006">
      <w:pPr>
        <w:numPr>
          <w:ilvl w:val="2"/>
          <w:numId w:val="3"/>
        </w:numPr>
        <w:spacing w:after="0"/>
        <w:contextualSpacing/>
        <w:jc w:val="both"/>
        <w:rPr>
          <w:rFonts w:ascii="Garamond" w:hAnsi="Garamond" w:cstheme="majorHAnsi"/>
          <w:b/>
          <w:sz w:val="28"/>
          <w:szCs w:val="28"/>
        </w:rPr>
      </w:pPr>
      <w:r w:rsidRPr="00F92096">
        <w:rPr>
          <w:rFonts w:ascii="Garamond" w:eastAsia="Arial" w:hAnsi="Garamond" w:cstheme="majorHAnsi"/>
          <w:b/>
          <w:sz w:val="28"/>
          <w:szCs w:val="28"/>
        </w:rPr>
        <w:t>Sistema de Gestión</w:t>
      </w:r>
      <w:r w:rsidRPr="00F92096">
        <w:rPr>
          <w:rFonts w:ascii="Garamond" w:hAnsi="Garamond" w:cstheme="majorHAnsi"/>
          <w:b/>
          <w:sz w:val="28"/>
          <w:szCs w:val="28"/>
        </w:rPr>
        <w:t xml:space="preserve"> </w:t>
      </w:r>
      <w:r w:rsidRPr="00F92096">
        <w:rPr>
          <w:rFonts w:ascii="Garamond" w:hAnsi="Garamond" w:cstheme="majorHAnsi"/>
          <w:color w:val="auto"/>
          <w:sz w:val="28"/>
          <w:szCs w:val="28"/>
        </w:rPr>
        <w:t>(</w:t>
      </w:r>
      <w:r w:rsidR="00C7140C" w:rsidRPr="00F92096">
        <w:rPr>
          <w:rFonts w:ascii="Garamond" w:hAnsi="Garamond" w:cstheme="majorHAnsi"/>
          <w:color w:val="auto"/>
          <w:sz w:val="28"/>
          <w:szCs w:val="28"/>
        </w:rPr>
        <w:t>Dando cumplimiento al Decreto 1499</w:t>
      </w:r>
      <w:r w:rsidR="003757E7" w:rsidRPr="00F92096">
        <w:rPr>
          <w:rFonts w:ascii="Garamond" w:hAnsi="Garamond" w:cstheme="majorHAnsi"/>
          <w:color w:val="auto"/>
          <w:sz w:val="28"/>
          <w:szCs w:val="28"/>
        </w:rPr>
        <w:t xml:space="preserve"> de 2017 sobre la implementación del nuevo Sistema de Gestión “M</w:t>
      </w:r>
      <w:r w:rsidR="00550331" w:rsidRPr="00F92096">
        <w:rPr>
          <w:rFonts w:ascii="Garamond" w:hAnsi="Garamond" w:cstheme="majorHAnsi"/>
          <w:color w:val="auto"/>
          <w:sz w:val="28"/>
          <w:szCs w:val="28"/>
        </w:rPr>
        <w:t>I</w:t>
      </w:r>
      <w:r w:rsidR="003757E7" w:rsidRPr="00F92096">
        <w:rPr>
          <w:rFonts w:ascii="Garamond" w:hAnsi="Garamond" w:cstheme="majorHAnsi"/>
          <w:color w:val="auto"/>
          <w:sz w:val="28"/>
          <w:szCs w:val="28"/>
        </w:rPr>
        <w:t>PG”</w:t>
      </w:r>
      <w:r w:rsidR="00C7140C" w:rsidRPr="00F92096">
        <w:rPr>
          <w:rFonts w:ascii="Garamond" w:hAnsi="Garamond" w:cstheme="majorHAnsi"/>
          <w:color w:val="auto"/>
          <w:sz w:val="28"/>
          <w:szCs w:val="28"/>
        </w:rPr>
        <w:t xml:space="preserve">). </w:t>
      </w:r>
    </w:p>
    <w:p w14:paraId="035CC275" w14:textId="7B59517A" w:rsidR="0032651E" w:rsidRPr="00F92096" w:rsidRDefault="00055006">
      <w:pPr>
        <w:numPr>
          <w:ilvl w:val="2"/>
          <w:numId w:val="3"/>
        </w:numPr>
        <w:spacing w:after="0"/>
        <w:contextualSpacing/>
        <w:jc w:val="both"/>
        <w:rPr>
          <w:rFonts w:ascii="Garamond" w:hAnsi="Garamond"/>
          <w:b/>
          <w:highlight w:val="white"/>
        </w:rPr>
      </w:pPr>
      <w:r w:rsidRPr="00F92096">
        <w:rPr>
          <w:rFonts w:ascii="Garamond" w:eastAsia="Arial" w:hAnsi="Garamond" w:cstheme="majorHAnsi"/>
          <w:b/>
          <w:sz w:val="28"/>
          <w:szCs w:val="28"/>
          <w:highlight w:val="white"/>
        </w:rPr>
        <w:t>Otro</w:t>
      </w:r>
      <w:r w:rsidRPr="00F92096">
        <w:rPr>
          <w:rFonts w:ascii="Garamond" w:hAnsi="Garamond" w:cstheme="majorHAnsi"/>
          <w:b/>
          <w:sz w:val="28"/>
          <w:szCs w:val="28"/>
          <w:highlight w:val="white"/>
        </w:rPr>
        <w:t xml:space="preserve"> </w:t>
      </w:r>
      <w:r w:rsidR="003757E7" w:rsidRPr="00F92096">
        <w:rPr>
          <w:rFonts w:ascii="Garamond" w:hAnsi="Garamond" w:cstheme="majorHAnsi"/>
          <w:sz w:val="28"/>
          <w:szCs w:val="28"/>
          <w:highlight w:val="white"/>
        </w:rPr>
        <w:t>(Valores definidos para los servidores públicos del Distrito a través del Decreto 118 del 27 de febrero de 2018 expedido por el Alcalde Mayor de Bogotá y mediante el cual se adoptó el Código de Integridad del servicio público).</w:t>
      </w:r>
    </w:p>
    <w:p w14:paraId="4656EEE5" w14:textId="77777777" w:rsidR="000B35A5" w:rsidRPr="00F92096" w:rsidRDefault="000B35A5">
      <w:pPr>
        <w:pStyle w:val="Ttulo1"/>
        <w:rPr>
          <w:rFonts w:ascii="Garamond" w:hAnsi="Garamond"/>
        </w:rPr>
      </w:pPr>
    </w:p>
    <w:p w14:paraId="4EFE2FDB" w14:textId="1CD584DE" w:rsidR="0032651E" w:rsidRPr="00F92096" w:rsidRDefault="00055006">
      <w:pPr>
        <w:pStyle w:val="Ttulo1"/>
        <w:rPr>
          <w:rFonts w:ascii="Garamond" w:hAnsi="Garamond"/>
        </w:rPr>
      </w:pPr>
      <w:r w:rsidRPr="00F92096">
        <w:rPr>
          <w:rFonts w:ascii="Garamond" w:hAnsi="Garamond"/>
        </w:rPr>
        <w:t xml:space="preserve">5.2 Análisis de Resultados </w:t>
      </w:r>
    </w:p>
    <w:p w14:paraId="087EBDF4" w14:textId="77777777" w:rsidR="0032651E" w:rsidRPr="00F92096" w:rsidRDefault="00055006">
      <w:pPr>
        <w:pStyle w:val="Ttulo1"/>
        <w:ind w:firstLine="708"/>
        <w:rPr>
          <w:rFonts w:ascii="Garamond" w:hAnsi="Garamond"/>
        </w:rPr>
      </w:pPr>
      <w:r w:rsidRPr="00F92096">
        <w:rPr>
          <w:rFonts w:ascii="Garamond" w:hAnsi="Garamond"/>
        </w:rPr>
        <w:t>5.2.1 ¿Cómo procesó la información?</w:t>
      </w:r>
    </w:p>
    <w:p w14:paraId="0149E182" w14:textId="77777777" w:rsidR="0032651E" w:rsidRPr="00F92096" w:rsidRDefault="00055006">
      <w:pPr>
        <w:pStyle w:val="Ttulo1"/>
        <w:ind w:firstLine="708"/>
        <w:rPr>
          <w:rFonts w:ascii="Garamond" w:eastAsia="Arial" w:hAnsi="Garamond" w:cstheme="majorHAnsi"/>
          <w:sz w:val="28"/>
          <w:szCs w:val="28"/>
        </w:rPr>
      </w:pPr>
      <w:r w:rsidRPr="00F92096">
        <w:rPr>
          <w:rFonts w:ascii="Garamond" w:eastAsia="Arial" w:hAnsi="Garamond" w:cstheme="majorHAnsi"/>
          <w:sz w:val="28"/>
          <w:szCs w:val="28"/>
        </w:rPr>
        <w:t xml:space="preserve">Organización de la información </w:t>
      </w:r>
    </w:p>
    <w:p w14:paraId="0A5CDD9F" w14:textId="77777777" w:rsidR="0032651E" w:rsidRPr="00F92096" w:rsidRDefault="0032651E">
      <w:pPr>
        <w:rPr>
          <w:rFonts w:ascii="Garamond" w:hAnsi="Garamond"/>
          <w:color w:val="000000" w:themeColor="text1"/>
          <w:sz w:val="28"/>
          <w:szCs w:val="28"/>
        </w:rPr>
      </w:pPr>
    </w:p>
    <w:p w14:paraId="6D2CCC24" w14:textId="416C8CE2" w:rsidR="0032651E" w:rsidRPr="00F92096" w:rsidRDefault="00FC617C">
      <w:pPr>
        <w:ind w:left="708"/>
        <w:rPr>
          <w:rFonts w:ascii="Garamond" w:hAnsi="Garamond"/>
          <w:color w:val="000000" w:themeColor="text1"/>
          <w:sz w:val="28"/>
          <w:szCs w:val="28"/>
        </w:rPr>
      </w:pPr>
      <w:r w:rsidRPr="00F92096">
        <w:rPr>
          <w:rFonts w:ascii="Garamond" w:hAnsi="Garamond"/>
          <w:color w:val="000000" w:themeColor="text1"/>
          <w:sz w:val="28"/>
          <w:szCs w:val="28"/>
        </w:rPr>
        <w:t>Una vez aplicada la encuesta se Priorización de las necesidades de acuerdo a ponderación dada por los servidores.</w:t>
      </w:r>
    </w:p>
    <w:p w14:paraId="7C6587E0" w14:textId="5E1A8B0B" w:rsidR="00FC617C" w:rsidRPr="00F92096" w:rsidRDefault="00FC617C">
      <w:pPr>
        <w:ind w:left="708"/>
        <w:rPr>
          <w:rFonts w:ascii="Garamond" w:hAnsi="Garamond"/>
          <w:color w:val="000000" w:themeColor="text1"/>
          <w:sz w:val="28"/>
          <w:szCs w:val="28"/>
        </w:rPr>
      </w:pPr>
    </w:p>
    <w:p w14:paraId="3B5509C6" w14:textId="4864D688" w:rsidR="00FC617C" w:rsidRPr="00F92096" w:rsidRDefault="00FC617C">
      <w:pPr>
        <w:ind w:left="708"/>
        <w:rPr>
          <w:rFonts w:ascii="Garamond" w:hAnsi="Garamond"/>
          <w:color w:val="000000" w:themeColor="text1"/>
          <w:sz w:val="28"/>
          <w:szCs w:val="28"/>
        </w:rPr>
      </w:pPr>
    </w:p>
    <w:p w14:paraId="5F8704EF" w14:textId="77777777" w:rsidR="00FC617C" w:rsidRPr="00F92096" w:rsidRDefault="00FC617C">
      <w:pPr>
        <w:ind w:left="708"/>
        <w:rPr>
          <w:rFonts w:ascii="Garamond" w:hAnsi="Garamond"/>
          <w:color w:val="000000" w:themeColor="text1"/>
          <w:sz w:val="28"/>
          <w:szCs w:val="28"/>
        </w:rPr>
      </w:pPr>
    </w:p>
    <w:p w14:paraId="6AA07D88" w14:textId="77777777" w:rsidR="0032651E" w:rsidRPr="00F92096" w:rsidRDefault="00055006">
      <w:pPr>
        <w:pStyle w:val="Ttulo1"/>
        <w:ind w:firstLine="708"/>
        <w:rPr>
          <w:rFonts w:ascii="Garamond" w:hAnsi="Garamond"/>
        </w:rPr>
      </w:pPr>
      <w:r w:rsidRPr="00F92096">
        <w:rPr>
          <w:rFonts w:ascii="Garamond" w:hAnsi="Garamond"/>
        </w:rPr>
        <w:t>5.2.2 Principales Resultados Obtenidos</w:t>
      </w:r>
    </w:p>
    <w:p w14:paraId="54B3321D" w14:textId="0BF73177" w:rsidR="00D83A81" w:rsidRPr="00F92096" w:rsidRDefault="00B129CB" w:rsidP="00D83A81">
      <w:pPr>
        <w:ind w:left="708"/>
        <w:jc w:val="both"/>
        <w:rPr>
          <w:rFonts w:ascii="Garamond" w:hAnsi="Garamond"/>
          <w:color w:val="auto"/>
          <w:sz w:val="28"/>
          <w:szCs w:val="28"/>
        </w:rPr>
      </w:pPr>
      <w:r w:rsidRPr="00F92096">
        <w:rPr>
          <w:rFonts w:ascii="Garamond" w:hAnsi="Garamond"/>
          <w:color w:val="auto"/>
          <w:sz w:val="28"/>
          <w:szCs w:val="28"/>
        </w:rPr>
        <w:t xml:space="preserve">Aunque se consultaron las </w:t>
      </w:r>
      <w:r w:rsidR="003C3C26" w:rsidRPr="00F92096">
        <w:rPr>
          <w:rFonts w:ascii="Garamond" w:hAnsi="Garamond"/>
          <w:color w:val="auto"/>
          <w:sz w:val="28"/>
          <w:szCs w:val="28"/>
        </w:rPr>
        <w:t>opiniones</w:t>
      </w:r>
      <w:r w:rsidRPr="00F92096">
        <w:rPr>
          <w:rFonts w:ascii="Garamond" w:hAnsi="Garamond"/>
          <w:color w:val="auto"/>
          <w:sz w:val="28"/>
          <w:szCs w:val="28"/>
        </w:rPr>
        <w:t xml:space="preserve"> de </w:t>
      </w:r>
      <w:r w:rsidR="00D83A81" w:rsidRPr="00F92096">
        <w:rPr>
          <w:rFonts w:ascii="Garamond" w:hAnsi="Garamond"/>
          <w:color w:val="auto"/>
          <w:sz w:val="28"/>
          <w:szCs w:val="28"/>
        </w:rPr>
        <w:t xml:space="preserve">servidores </w:t>
      </w:r>
      <w:r w:rsidR="006949AD" w:rsidRPr="00F92096">
        <w:rPr>
          <w:rFonts w:ascii="Garamond" w:hAnsi="Garamond"/>
          <w:color w:val="auto"/>
          <w:sz w:val="28"/>
          <w:szCs w:val="28"/>
        </w:rPr>
        <w:t xml:space="preserve">de </w:t>
      </w:r>
      <w:r w:rsidRPr="00F92096">
        <w:rPr>
          <w:rFonts w:ascii="Garamond" w:hAnsi="Garamond"/>
          <w:color w:val="auto"/>
          <w:sz w:val="28"/>
          <w:szCs w:val="28"/>
        </w:rPr>
        <w:t xml:space="preserve">diferentes Dependencias y Niveles </w:t>
      </w:r>
      <w:r w:rsidR="00D83A81" w:rsidRPr="00F92096">
        <w:rPr>
          <w:rFonts w:ascii="Garamond" w:hAnsi="Garamond"/>
          <w:color w:val="auto"/>
          <w:sz w:val="28"/>
          <w:szCs w:val="28"/>
        </w:rPr>
        <w:t>O</w:t>
      </w:r>
      <w:r w:rsidRPr="00F92096">
        <w:rPr>
          <w:rFonts w:ascii="Garamond" w:hAnsi="Garamond"/>
          <w:color w:val="auto"/>
          <w:sz w:val="28"/>
          <w:szCs w:val="28"/>
        </w:rPr>
        <w:t>cupacionales</w:t>
      </w:r>
      <w:r w:rsidR="00D83A81" w:rsidRPr="00F92096">
        <w:rPr>
          <w:rFonts w:ascii="Garamond" w:hAnsi="Garamond"/>
          <w:color w:val="auto"/>
          <w:sz w:val="28"/>
          <w:szCs w:val="28"/>
        </w:rPr>
        <w:t xml:space="preserve">, se pudo apreciar que surgieron </w:t>
      </w:r>
      <w:r w:rsidR="003C3C26" w:rsidRPr="00F92096">
        <w:rPr>
          <w:rFonts w:ascii="Garamond" w:hAnsi="Garamond"/>
          <w:color w:val="auto"/>
          <w:sz w:val="28"/>
          <w:szCs w:val="28"/>
        </w:rPr>
        <w:t>necesidades</w:t>
      </w:r>
      <w:r w:rsidR="00D83A81" w:rsidRPr="00F92096">
        <w:rPr>
          <w:rFonts w:ascii="Garamond" w:hAnsi="Garamond"/>
          <w:color w:val="auto"/>
          <w:sz w:val="28"/>
          <w:szCs w:val="28"/>
        </w:rPr>
        <w:t xml:space="preserve"> </w:t>
      </w:r>
      <w:r w:rsidR="003C3C26" w:rsidRPr="00F92096">
        <w:rPr>
          <w:rFonts w:ascii="Garamond" w:hAnsi="Garamond"/>
          <w:color w:val="auto"/>
          <w:sz w:val="28"/>
          <w:szCs w:val="28"/>
        </w:rPr>
        <w:t xml:space="preserve">de capacitación en temas </w:t>
      </w:r>
      <w:r w:rsidR="00D83A81" w:rsidRPr="00F92096">
        <w:rPr>
          <w:rFonts w:ascii="Garamond" w:hAnsi="Garamond"/>
          <w:color w:val="auto"/>
          <w:sz w:val="28"/>
          <w:szCs w:val="28"/>
        </w:rPr>
        <w:t>transversales</w:t>
      </w:r>
      <w:r w:rsidR="003C3C26" w:rsidRPr="00F92096">
        <w:rPr>
          <w:rFonts w:ascii="Garamond" w:hAnsi="Garamond"/>
          <w:color w:val="auto"/>
          <w:sz w:val="28"/>
          <w:szCs w:val="28"/>
        </w:rPr>
        <w:t xml:space="preserve"> </w:t>
      </w:r>
      <w:r w:rsidR="00FC617C" w:rsidRPr="00F92096">
        <w:rPr>
          <w:rFonts w:ascii="Garamond" w:hAnsi="Garamond"/>
          <w:color w:val="auto"/>
          <w:sz w:val="28"/>
          <w:szCs w:val="28"/>
        </w:rPr>
        <w:t>que,</w:t>
      </w:r>
      <w:r w:rsidR="003C3C26" w:rsidRPr="00F92096">
        <w:rPr>
          <w:rFonts w:ascii="Garamond" w:hAnsi="Garamond"/>
          <w:color w:val="auto"/>
          <w:sz w:val="28"/>
          <w:szCs w:val="28"/>
        </w:rPr>
        <w:t xml:space="preserve"> de suplirse, beneficiarán a un gran número de servidores.</w:t>
      </w:r>
    </w:p>
    <w:p w14:paraId="3CC036DF" w14:textId="01713199" w:rsidR="00FC617C" w:rsidRPr="00F92096" w:rsidRDefault="00055006" w:rsidP="00D83A81">
      <w:pPr>
        <w:ind w:left="708"/>
        <w:jc w:val="both"/>
        <w:rPr>
          <w:rFonts w:ascii="Garamond" w:hAnsi="Garamond"/>
          <w:noProof/>
        </w:rPr>
      </w:pPr>
      <w:r w:rsidRPr="00F92096">
        <w:rPr>
          <w:rFonts w:ascii="Garamond" w:hAnsi="Garamond"/>
          <w:color w:val="A6A6A6"/>
        </w:rPr>
        <w:t xml:space="preserve"> </w:t>
      </w:r>
    </w:p>
    <w:p w14:paraId="727DBDBB" w14:textId="19E5A046" w:rsidR="00FC617C" w:rsidRPr="00F92096" w:rsidRDefault="00FC617C" w:rsidP="00D83A81">
      <w:pPr>
        <w:ind w:left="708"/>
        <w:jc w:val="both"/>
        <w:rPr>
          <w:rFonts w:ascii="Garamond" w:hAnsi="Garamond"/>
          <w:color w:val="A6A6A6"/>
        </w:rPr>
      </w:pPr>
      <w:r w:rsidRPr="00F92096">
        <w:rPr>
          <w:rFonts w:ascii="Garamond" w:hAnsi="Garamond"/>
          <w:noProof/>
        </w:rPr>
        <w:lastRenderedPageBreak/>
        <w:drawing>
          <wp:inline distT="0" distB="0" distL="0" distR="0" wp14:anchorId="5990BCCF" wp14:editId="398D6BE6">
            <wp:extent cx="5364076" cy="3865880"/>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94" t="18465" r="28547" b="3060"/>
                    <a:stretch/>
                  </pic:blipFill>
                  <pic:spPr bwMode="auto">
                    <a:xfrm>
                      <a:off x="0" y="0"/>
                      <a:ext cx="5374376" cy="3873304"/>
                    </a:xfrm>
                    <a:prstGeom prst="rect">
                      <a:avLst/>
                    </a:prstGeom>
                    <a:ln>
                      <a:noFill/>
                    </a:ln>
                    <a:extLst>
                      <a:ext uri="{53640926-AAD7-44D8-BBD7-CCE9431645EC}">
                        <a14:shadowObscured xmlns:a14="http://schemas.microsoft.com/office/drawing/2010/main"/>
                      </a:ext>
                    </a:extLst>
                  </pic:spPr>
                </pic:pic>
              </a:graphicData>
            </a:graphic>
          </wp:inline>
        </w:drawing>
      </w:r>
    </w:p>
    <w:p w14:paraId="194253AE" w14:textId="3444D4D5" w:rsidR="00FC617C" w:rsidRPr="00F92096" w:rsidRDefault="00FC617C" w:rsidP="00D83A81">
      <w:pPr>
        <w:ind w:left="708"/>
        <w:jc w:val="both"/>
        <w:rPr>
          <w:rFonts w:ascii="Garamond" w:hAnsi="Garamond"/>
          <w:color w:val="A6A6A6"/>
        </w:rPr>
      </w:pPr>
    </w:p>
    <w:p w14:paraId="6BB6A0C5" w14:textId="77777777" w:rsidR="008F0726" w:rsidRPr="00F92096" w:rsidRDefault="008F0726" w:rsidP="00D83A81">
      <w:pPr>
        <w:ind w:left="708"/>
        <w:jc w:val="both"/>
        <w:rPr>
          <w:rFonts w:ascii="Garamond" w:hAnsi="Garamond"/>
          <w:noProof/>
        </w:rPr>
      </w:pPr>
    </w:p>
    <w:p w14:paraId="4FA5C732" w14:textId="5D3F97FD" w:rsidR="00FC617C" w:rsidRPr="00F92096" w:rsidRDefault="008F0726" w:rsidP="00D83A81">
      <w:pPr>
        <w:ind w:left="708"/>
        <w:jc w:val="both"/>
        <w:rPr>
          <w:rFonts w:ascii="Garamond" w:hAnsi="Garamond"/>
          <w:color w:val="A6A6A6"/>
        </w:rPr>
      </w:pPr>
      <w:r w:rsidRPr="00F92096">
        <w:rPr>
          <w:rFonts w:ascii="Garamond" w:hAnsi="Garamond"/>
          <w:noProof/>
        </w:rPr>
        <w:drawing>
          <wp:inline distT="0" distB="0" distL="0" distR="0" wp14:anchorId="74F4555D" wp14:editId="7B07E425">
            <wp:extent cx="5534025" cy="34956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6" t="13848" r="27869" b="4961"/>
                    <a:stretch/>
                  </pic:blipFill>
                  <pic:spPr bwMode="auto">
                    <a:xfrm>
                      <a:off x="0" y="0"/>
                      <a:ext cx="5534025" cy="3495675"/>
                    </a:xfrm>
                    <a:prstGeom prst="rect">
                      <a:avLst/>
                    </a:prstGeom>
                    <a:ln>
                      <a:noFill/>
                    </a:ln>
                    <a:extLst>
                      <a:ext uri="{53640926-AAD7-44D8-BBD7-CCE9431645EC}">
                        <a14:shadowObscured xmlns:a14="http://schemas.microsoft.com/office/drawing/2010/main"/>
                      </a:ext>
                    </a:extLst>
                  </pic:spPr>
                </pic:pic>
              </a:graphicData>
            </a:graphic>
          </wp:inline>
        </w:drawing>
      </w:r>
    </w:p>
    <w:p w14:paraId="604667BE" w14:textId="77777777" w:rsidR="0032651E" w:rsidRPr="00F92096" w:rsidRDefault="00055006">
      <w:pPr>
        <w:pStyle w:val="Ttulo1"/>
        <w:rPr>
          <w:rFonts w:ascii="Garamond" w:hAnsi="Garamond"/>
        </w:rPr>
      </w:pPr>
      <w:r w:rsidRPr="00F92096">
        <w:rPr>
          <w:rFonts w:ascii="Garamond" w:hAnsi="Garamond"/>
        </w:rPr>
        <w:lastRenderedPageBreak/>
        <w:t xml:space="preserve">5.3 Necesidades Identificadas </w:t>
      </w:r>
    </w:p>
    <w:p w14:paraId="076F6F2C" w14:textId="77777777" w:rsidR="008F0726" w:rsidRPr="00F92096" w:rsidRDefault="008F0726" w:rsidP="009A46EB">
      <w:pPr>
        <w:pStyle w:val="Ttulo1"/>
        <w:ind w:firstLine="708"/>
        <w:rPr>
          <w:rFonts w:ascii="Garamond" w:hAnsi="Garamond"/>
        </w:rPr>
      </w:pPr>
    </w:p>
    <w:p w14:paraId="4997ACAE" w14:textId="48DAA818" w:rsidR="009A46EB" w:rsidRPr="00F92096" w:rsidRDefault="00055006" w:rsidP="009A46EB">
      <w:pPr>
        <w:pStyle w:val="Ttulo1"/>
        <w:ind w:firstLine="708"/>
        <w:rPr>
          <w:rFonts w:ascii="Garamond" w:hAnsi="Garamond"/>
          <w:color w:val="A6A6A6"/>
        </w:rPr>
      </w:pPr>
      <w:r w:rsidRPr="00F92096">
        <w:rPr>
          <w:rFonts w:ascii="Garamond" w:hAnsi="Garamond"/>
        </w:rPr>
        <w:t xml:space="preserve">5.3.1 Necesidades </w:t>
      </w:r>
    </w:p>
    <w:p w14:paraId="3BB97AC5" w14:textId="77777777" w:rsidR="008F0726" w:rsidRPr="00F92096" w:rsidRDefault="008F0726" w:rsidP="009A46EB">
      <w:pPr>
        <w:ind w:left="709"/>
        <w:contextualSpacing/>
        <w:rPr>
          <w:rFonts w:ascii="Garamond" w:hAnsi="Garamond"/>
          <w:color w:val="auto"/>
          <w:sz w:val="28"/>
          <w:szCs w:val="28"/>
        </w:rPr>
      </w:pPr>
    </w:p>
    <w:p w14:paraId="1D039DBD" w14:textId="55A7B992" w:rsidR="0032651E" w:rsidRPr="00F92096" w:rsidRDefault="009A46EB" w:rsidP="009A46EB">
      <w:pPr>
        <w:ind w:left="709"/>
        <w:contextualSpacing/>
        <w:rPr>
          <w:rFonts w:ascii="Garamond" w:hAnsi="Garamond"/>
          <w:color w:val="auto"/>
          <w:sz w:val="28"/>
          <w:szCs w:val="28"/>
        </w:rPr>
      </w:pPr>
      <w:r w:rsidRPr="00F92096">
        <w:rPr>
          <w:rFonts w:ascii="Garamond" w:hAnsi="Garamond"/>
          <w:color w:val="auto"/>
          <w:sz w:val="28"/>
          <w:szCs w:val="28"/>
        </w:rPr>
        <w:t>Una vez contrastadas las necesidades de capacitación, se procedió a consolidar la información recabada y el cuadro resultante se presenta a continuación:</w:t>
      </w:r>
    </w:p>
    <w:p w14:paraId="1E87065C" w14:textId="3D0BB59D" w:rsidR="008F0726" w:rsidRPr="00F92096" w:rsidRDefault="008F0726" w:rsidP="009A46EB">
      <w:pPr>
        <w:ind w:left="709"/>
        <w:contextualSpacing/>
        <w:rPr>
          <w:rFonts w:ascii="Garamond" w:hAnsi="Garamond"/>
          <w:color w:val="auto"/>
          <w:sz w:val="28"/>
          <w:szCs w:val="28"/>
        </w:rPr>
      </w:pPr>
    </w:p>
    <w:p w14:paraId="054318BD" w14:textId="7A18AFD2" w:rsidR="008F0726" w:rsidRPr="00F92096" w:rsidRDefault="008F0726" w:rsidP="009A46EB">
      <w:pPr>
        <w:ind w:left="709"/>
        <w:contextualSpacing/>
        <w:rPr>
          <w:rFonts w:ascii="Garamond" w:hAnsi="Garamond"/>
          <w:color w:val="auto"/>
          <w:sz w:val="28"/>
          <w:szCs w:val="28"/>
        </w:rPr>
      </w:pPr>
    </w:p>
    <w:p w14:paraId="201E0F17" w14:textId="3C35AC50" w:rsidR="008F0726" w:rsidRPr="00F92096" w:rsidRDefault="008F0726" w:rsidP="009A46EB">
      <w:pPr>
        <w:ind w:left="709"/>
        <w:contextualSpacing/>
        <w:rPr>
          <w:rFonts w:ascii="Garamond" w:hAnsi="Garamond"/>
          <w:color w:val="auto"/>
          <w:sz w:val="28"/>
          <w:szCs w:val="28"/>
        </w:rPr>
      </w:pPr>
    </w:p>
    <w:p w14:paraId="7220536C" w14:textId="5D2D58AF" w:rsidR="008F0726" w:rsidRPr="00F92096" w:rsidRDefault="008F0726" w:rsidP="009A46EB">
      <w:pPr>
        <w:ind w:left="709"/>
        <w:contextualSpacing/>
        <w:rPr>
          <w:rFonts w:ascii="Garamond" w:hAnsi="Garamond"/>
          <w:color w:val="auto"/>
          <w:sz w:val="28"/>
          <w:szCs w:val="28"/>
        </w:rPr>
      </w:pPr>
    </w:p>
    <w:p w14:paraId="2FB0148E" w14:textId="11116368" w:rsidR="008F0726" w:rsidRPr="00F92096" w:rsidRDefault="008F0726" w:rsidP="009A46EB">
      <w:pPr>
        <w:ind w:left="709"/>
        <w:contextualSpacing/>
        <w:rPr>
          <w:rFonts w:ascii="Garamond" w:hAnsi="Garamond"/>
          <w:color w:val="auto"/>
          <w:sz w:val="28"/>
          <w:szCs w:val="28"/>
        </w:rPr>
      </w:pPr>
    </w:p>
    <w:p w14:paraId="631F3BC2" w14:textId="40447D69" w:rsidR="008F0726" w:rsidRPr="00F92096" w:rsidRDefault="008F0726" w:rsidP="009A46EB">
      <w:pPr>
        <w:ind w:left="709"/>
        <w:contextualSpacing/>
        <w:rPr>
          <w:rFonts w:ascii="Garamond" w:hAnsi="Garamond"/>
          <w:color w:val="auto"/>
          <w:sz w:val="28"/>
          <w:szCs w:val="28"/>
        </w:rPr>
      </w:pPr>
    </w:p>
    <w:p w14:paraId="1E8BE942" w14:textId="788040B8" w:rsidR="008F0726" w:rsidRPr="00F92096" w:rsidRDefault="008F0726" w:rsidP="009A46EB">
      <w:pPr>
        <w:ind w:left="709"/>
        <w:contextualSpacing/>
        <w:rPr>
          <w:rFonts w:ascii="Garamond" w:hAnsi="Garamond"/>
          <w:color w:val="auto"/>
          <w:sz w:val="28"/>
          <w:szCs w:val="28"/>
        </w:rPr>
      </w:pPr>
    </w:p>
    <w:p w14:paraId="6B3FD870" w14:textId="0B5F3BCC" w:rsidR="008F0726" w:rsidRPr="00F92096" w:rsidRDefault="008F0726" w:rsidP="009A46EB">
      <w:pPr>
        <w:ind w:left="709"/>
        <w:contextualSpacing/>
        <w:rPr>
          <w:rFonts w:ascii="Garamond" w:hAnsi="Garamond"/>
          <w:color w:val="auto"/>
          <w:sz w:val="28"/>
          <w:szCs w:val="28"/>
        </w:rPr>
      </w:pPr>
    </w:p>
    <w:p w14:paraId="5F85C55E" w14:textId="29F19332" w:rsidR="008F0726" w:rsidRPr="00F92096" w:rsidRDefault="008F0726" w:rsidP="009A46EB">
      <w:pPr>
        <w:ind w:left="709"/>
        <w:contextualSpacing/>
        <w:rPr>
          <w:rFonts w:ascii="Garamond" w:hAnsi="Garamond"/>
          <w:color w:val="auto"/>
          <w:sz w:val="28"/>
          <w:szCs w:val="28"/>
        </w:rPr>
      </w:pPr>
    </w:p>
    <w:p w14:paraId="33A8BC28" w14:textId="77777777" w:rsidR="008F0726" w:rsidRPr="00F92096" w:rsidRDefault="008F0726" w:rsidP="009A46EB">
      <w:pPr>
        <w:ind w:left="709"/>
        <w:contextualSpacing/>
        <w:rPr>
          <w:rFonts w:ascii="Garamond" w:hAnsi="Garamond"/>
          <w:color w:val="auto"/>
          <w:sz w:val="28"/>
          <w:szCs w:val="28"/>
        </w:rPr>
      </w:pPr>
    </w:p>
    <w:p w14:paraId="1F36246F" w14:textId="7B207603" w:rsidR="00FC617C" w:rsidRPr="00F92096" w:rsidRDefault="00FC617C" w:rsidP="009A46EB">
      <w:pPr>
        <w:ind w:left="709"/>
        <w:contextualSpacing/>
        <w:rPr>
          <w:rFonts w:ascii="Garamond" w:hAnsi="Garamond"/>
          <w:color w:val="auto"/>
          <w:sz w:val="28"/>
          <w:szCs w:val="28"/>
        </w:rPr>
      </w:pPr>
    </w:p>
    <w:tbl>
      <w:tblPr>
        <w:tblW w:w="11108" w:type="dxa"/>
        <w:tblInd w:w="-856" w:type="dxa"/>
        <w:tblCellMar>
          <w:left w:w="70" w:type="dxa"/>
          <w:right w:w="70" w:type="dxa"/>
        </w:tblCellMar>
        <w:tblLook w:val="04A0" w:firstRow="1" w:lastRow="0" w:firstColumn="1" w:lastColumn="0" w:noHBand="0" w:noVBand="1"/>
      </w:tblPr>
      <w:tblGrid>
        <w:gridCol w:w="3686"/>
        <w:gridCol w:w="2268"/>
        <w:gridCol w:w="3119"/>
        <w:gridCol w:w="2035"/>
      </w:tblGrid>
      <w:tr w:rsidR="009A46EB" w:rsidRPr="00F92096" w14:paraId="3F565533" w14:textId="77777777" w:rsidTr="009A46EB">
        <w:trPr>
          <w:trHeight w:val="300"/>
        </w:trPr>
        <w:tc>
          <w:tcPr>
            <w:tcW w:w="111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78B3" w14:textId="77777777" w:rsidR="009A46EB" w:rsidRPr="00F92096" w:rsidRDefault="009A46EB" w:rsidP="00421710">
            <w:pPr>
              <w:jc w:val="center"/>
              <w:rPr>
                <w:rFonts w:ascii="Garamond" w:hAnsi="Garamond"/>
                <w:b/>
                <w:bCs/>
                <w:sz w:val="20"/>
                <w:szCs w:val="20"/>
              </w:rPr>
            </w:pPr>
            <w:bookmarkStart w:id="9" w:name="RANGE!A1:D27"/>
            <w:bookmarkStart w:id="10" w:name="_Hlk508611604"/>
            <w:r w:rsidRPr="00F92096">
              <w:rPr>
                <w:rFonts w:ascii="Garamond" w:hAnsi="Garamond"/>
                <w:b/>
                <w:bCs/>
                <w:sz w:val="20"/>
                <w:szCs w:val="20"/>
              </w:rPr>
              <w:t>CONSOLIDADO NECESIDADES DE CAPACITACION</w:t>
            </w:r>
            <w:bookmarkEnd w:id="9"/>
          </w:p>
        </w:tc>
      </w:tr>
      <w:tr w:rsidR="009A46EB" w:rsidRPr="00F92096" w14:paraId="35668F81" w14:textId="77777777" w:rsidTr="009A46EB">
        <w:trPr>
          <w:trHeight w:val="13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0F6E33" w14:textId="77777777" w:rsidR="009A46EB" w:rsidRPr="00F92096" w:rsidRDefault="009A46EB" w:rsidP="00421710">
            <w:pPr>
              <w:rPr>
                <w:rFonts w:ascii="Garamond" w:hAnsi="Garamond"/>
                <w:b/>
                <w:bCs/>
                <w:sz w:val="20"/>
                <w:szCs w:val="20"/>
              </w:rPr>
            </w:pPr>
            <w:r w:rsidRPr="00F92096">
              <w:rPr>
                <w:rFonts w:ascii="Garamond" w:hAnsi="Garamond"/>
                <w:b/>
                <w:bCs/>
                <w:sz w:val="20"/>
                <w:szCs w:val="20"/>
              </w:rPr>
              <w:t>TEMA</w:t>
            </w:r>
          </w:p>
        </w:tc>
        <w:tc>
          <w:tcPr>
            <w:tcW w:w="2268" w:type="dxa"/>
            <w:tcBorders>
              <w:top w:val="nil"/>
              <w:left w:val="nil"/>
              <w:bottom w:val="single" w:sz="4" w:space="0" w:color="auto"/>
              <w:right w:val="single" w:sz="4" w:space="0" w:color="auto"/>
            </w:tcBorders>
            <w:shd w:val="clear" w:color="auto" w:fill="auto"/>
            <w:noWrap/>
            <w:vAlign w:val="bottom"/>
            <w:hideMark/>
          </w:tcPr>
          <w:p w14:paraId="61039136" w14:textId="77777777" w:rsidR="009A46EB" w:rsidRPr="00F92096" w:rsidRDefault="009A46EB" w:rsidP="00421710">
            <w:pPr>
              <w:rPr>
                <w:rFonts w:ascii="Garamond" w:hAnsi="Garamond"/>
                <w:b/>
                <w:bCs/>
                <w:sz w:val="20"/>
                <w:szCs w:val="20"/>
              </w:rPr>
            </w:pPr>
            <w:r w:rsidRPr="00F92096">
              <w:rPr>
                <w:rFonts w:ascii="Garamond" w:hAnsi="Garamond"/>
                <w:b/>
                <w:bCs/>
                <w:sz w:val="20"/>
                <w:szCs w:val="20"/>
              </w:rPr>
              <w:t>POBLACION OBJETO</w:t>
            </w:r>
          </w:p>
        </w:tc>
        <w:tc>
          <w:tcPr>
            <w:tcW w:w="3119" w:type="dxa"/>
            <w:tcBorders>
              <w:top w:val="nil"/>
              <w:left w:val="nil"/>
              <w:bottom w:val="single" w:sz="4" w:space="0" w:color="auto"/>
              <w:right w:val="single" w:sz="4" w:space="0" w:color="auto"/>
            </w:tcBorders>
            <w:shd w:val="clear" w:color="auto" w:fill="auto"/>
            <w:vAlign w:val="bottom"/>
            <w:hideMark/>
          </w:tcPr>
          <w:p w14:paraId="60E6BA07" w14:textId="77777777" w:rsidR="009A46EB" w:rsidRPr="00F92096" w:rsidRDefault="009A46EB" w:rsidP="00421710">
            <w:pPr>
              <w:jc w:val="center"/>
              <w:rPr>
                <w:rFonts w:ascii="Garamond" w:hAnsi="Garamond"/>
                <w:b/>
                <w:bCs/>
                <w:sz w:val="20"/>
                <w:szCs w:val="20"/>
              </w:rPr>
            </w:pPr>
            <w:r w:rsidRPr="00F92096">
              <w:rPr>
                <w:rFonts w:ascii="Garamond" w:hAnsi="Garamond"/>
                <w:b/>
                <w:bCs/>
                <w:sz w:val="20"/>
                <w:szCs w:val="20"/>
              </w:rPr>
              <w:t>ESTRATEGIA DE CAPACITACION / FORMACION</w:t>
            </w:r>
          </w:p>
        </w:tc>
        <w:tc>
          <w:tcPr>
            <w:tcW w:w="2035" w:type="dxa"/>
            <w:tcBorders>
              <w:top w:val="nil"/>
              <w:left w:val="nil"/>
              <w:bottom w:val="single" w:sz="4" w:space="0" w:color="auto"/>
              <w:right w:val="single" w:sz="4" w:space="0" w:color="auto"/>
            </w:tcBorders>
            <w:shd w:val="clear" w:color="auto" w:fill="auto"/>
            <w:vAlign w:val="bottom"/>
            <w:hideMark/>
          </w:tcPr>
          <w:p w14:paraId="0E7B9096" w14:textId="77777777" w:rsidR="009A46EB" w:rsidRPr="00F92096" w:rsidRDefault="009A46EB" w:rsidP="00421710">
            <w:pPr>
              <w:rPr>
                <w:rFonts w:ascii="Garamond" w:hAnsi="Garamond"/>
                <w:b/>
                <w:bCs/>
                <w:sz w:val="20"/>
                <w:szCs w:val="20"/>
              </w:rPr>
            </w:pPr>
            <w:r w:rsidRPr="00F92096">
              <w:rPr>
                <w:rFonts w:ascii="Garamond" w:hAnsi="Garamond"/>
                <w:b/>
                <w:bCs/>
                <w:sz w:val="20"/>
                <w:szCs w:val="20"/>
              </w:rPr>
              <w:t>ENTIDAD /FACILITADOR</w:t>
            </w:r>
          </w:p>
        </w:tc>
      </w:tr>
      <w:tr w:rsidR="009A46EB" w:rsidRPr="00F92096" w14:paraId="55C9DBB4" w14:textId="77777777" w:rsidTr="00142FCA">
        <w:trPr>
          <w:trHeight w:val="1759"/>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A9C0681" w14:textId="731A0910" w:rsidR="009A46EB" w:rsidRPr="00F92096" w:rsidRDefault="009A46EB" w:rsidP="00421710">
            <w:pPr>
              <w:jc w:val="both"/>
              <w:rPr>
                <w:rFonts w:ascii="Garamond" w:hAnsi="Garamond" w:cs="Arial"/>
                <w:sz w:val="20"/>
                <w:szCs w:val="20"/>
              </w:rPr>
            </w:pPr>
            <w:r w:rsidRPr="00F92096">
              <w:rPr>
                <w:rFonts w:ascii="Garamond" w:hAnsi="Garamond" w:cs="Arial"/>
                <w:sz w:val="20"/>
                <w:szCs w:val="20"/>
              </w:rPr>
              <w:t>Competencias del Ser, (</w:t>
            </w:r>
            <w:r w:rsidR="008F0726" w:rsidRPr="00F92096">
              <w:rPr>
                <w:rFonts w:ascii="Garamond" w:hAnsi="Garamond" w:cs="Arial"/>
                <w:sz w:val="20"/>
                <w:szCs w:val="20"/>
              </w:rPr>
              <w:t>comunicación, Liderazgo y Relacionamiento)</w:t>
            </w:r>
            <w:r w:rsidRPr="00F92096">
              <w:rPr>
                <w:rFonts w:ascii="Garamond" w:hAnsi="Garamond" w:cs="Arial"/>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0EB25703"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 Todas las dependencias de la Entidad</w:t>
            </w:r>
          </w:p>
        </w:tc>
        <w:tc>
          <w:tcPr>
            <w:tcW w:w="3119" w:type="dxa"/>
            <w:tcBorders>
              <w:top w:val="nil"/>
              <w:left w:val="nil"/>
              <w:bottom w:val="single" w:sz="4" w:space="0" w:color="auto"/>
              <w:right w:val="single" w:sz="4" w:space="0" w:color="auto"/>
            </w:tcBorders>
            <w:shd w:val="clear" w:color="auto" w:fill="auto"/>
            <w:vAlign w:val="bottom"/>
            <w:hideMark/>
          </w:tcPr>
          <w:p w14:paraId="6AC0C0E4"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Capacitación Externa, 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FB4CA82"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Red de Formadores/ Plan de Bienestar </w:t>
            </w:r>
          </w:p>
        </w:tc>
      </w:tr>
      <w:tr w:rsidR="009A46EB" w:rsidRPr="00F92096" w14:paraId="756EB8FD" w14:textId="77777777" w:rsidTr="009A46EB">
        <w:trPr>
          <w:trHeight w:val="20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BFE799C"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Atención al Ciudadano, protocolos de servicio (Servicio con Calidad)</w:t>
            </w:r>
          </w:p>
        </w:tc>
        <w:tc>
          <w:tcPr>
            <w:tcW w:w="2268" w:type="dxa"/>
            <w:tcBorders>
              <w:top w:val="nil"/>
              <w:left w:val="nil"/>
              <w:bottom w:val="single" w:sz="4" w:space="0" w:color="auto"/>
              <w:right w:val="single" w:sz="4" w:space="0" w:color="auto"/>
            </w:tcBorders>
            <w:shd w:val="clear" w:color="auto" w:fill="auto"/>
            <w:vAlign w:val="center"/>
            <w:hideMark/>
          </w:tcPr>
          <w:p w14:paraId="2C8C1AC2"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Servidores Atención a la ciudadanía</w:t>
            </w:r>
          </w:p>
        </w:tc>
        <w:tc>
          <w:tcPr>
            <w:tcW w:w="3119" w:type="dxa"/>
            <w:tcBorders>
              <w:top w:val="nil"/>
              <w:left w:val="nil"/>
              <w:bottom w:val="single" w:sz="4" w:space="0" w:color="auto"/>
              <w:right w:val="single" w:sz="4" w:space="0" w:color="auto"/>
            </w:tcBorders>
            <w:shd w:val="clear" w:color="auto" w:fill="auto"/>
            <w:vAlign w:val="bottom"/>
            <w:hideMark/>
          </w:tcPr>
          <w:p w14:paraId="15EB4A16"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E85FE03"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Red de Formadores/ Aplicación Estrategia Resolución 027 de 2018-Mejores Equipos de Trabajo / Secretaria General/ Veeduría Distrital</w:t>
            </w:r>
          </w:p>
        </w:tc>
      </w:tr>
      <w:tr w:rsidR="009A46EB" w:rsidRPr="00F92096" w14:paraId="493EAF62"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3BBC483"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lastRenderedPageBreak/>
              <w:t xml:space="preserve">Habilidades </w:t>
            </w:r>
            <w:proofErr w:type="gramStart"/>
            <w:r w:rsidRPr="00F92096">
              <w:rPr>
                <w:rFonts w:ascii="Garamond" w:hAnsi="Garamond" w:cs="Arial"/>
                <w:sz w:val="20"/>
                <w:szCs w:val="20"/>
              </w:rPr>
              <w:t>Gerenciales  -</w:t>
            </w:r>
            <w:proofErr w:type="gramEnd"/>
            <w:r w:rsidRPr="00F92096">
              <w:rPr>
                <w:rFonts w:ascii="Garamond" w:hAnsi="Garamond" w:cs="Arial"/>
                <w:sz w:val="20"/>
                <w:szCs w:val="20"/>
              </w:rPr>
              <w:t xml:space="preserve"> Coaching - Liderazgo, Gestión y Mejora Continua</w:t>
            </w:r>
          </w:p>
        </w:tc>
        <w:tc>
          <w:tcPr>
            <w:tcW w:w="2268" w:type="dxa"/>
            <w:tcBorders>
              <w:top w:val="nil"/>
              <w:left w:val="nil"/>
              <w:bottom w:val="single" w:sz="4" w:space="0" w:color="auto"/>
              <w:right w:val="single" w:sz="4" w:space="0" w:color="auto"/>
            </w:tcBorders>
            <w:shd w:val="clear" w:color="auto" w:fill="auto"/>
            <w:vAlign w:val="center"/>
            <w:hideMark/>
          </w:tcPr>
          <w:p w14:paraId="456EA025"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Directivos, Asesores, Profesionales con personal a cargo</w:t>
            </w:r>
          </w:p>
        </w:tc>
        <w:tc>
          <w:tcPr>
            <w:tcW w:w="3119" w:type="dxa"/>
            <w:tcBorders>
              <w:top w:val="nil"/>
              <w:left w:val="nil"/>
              <w:bottom w:val="single" w:sz="4" w:space="0" w:color="auto"/>
              <w:right w:val="single" w:sz="4" w:space="0" w:color="auto"/>
            </w:tcBorders>
            <w:shd w:val="clear" w:color="auto" w:fill="auto"/>
            <w:noWrap/>
            <w:vAlign w:val="bottom"/>
            <w:hideMark/>
          </w:tcPr>
          <w:p w14:paraId="40027B04" w14:textId="21EEAF4E" w:rsidR="009A46EB" w:rsidRPr="00F92096" w:rsidRDefault="008F0726" w:rsidP="00421710">
            <w:pPr>
              <w:jc w:val="both"/>
              <w:rPr>
                <w:rFonts w:ascii="Garamond" w:hAnsi="Garamond" w:cs="Arial"/>
                <w:sz w:val="20"/>
                <w:szCs w:val="20"/>
              </w:rPr>
            </w:pPr>
            <w:r w:rsidRPr="00F92096">
              <w:rPr>
                <w:rFonts w:ascii="Garamond" w:hAnsi="Garamond" w:cs="Arial"/>
                <w:sz w:val="20"/>
                <w:szCs w:val="20"/>
              </w:rPr>
              <w:t>Aprendizaje Colaborativo</w:t>
            </w:r>
          </w:p>
        </w:tc>
        <w:tc>
          <w:tcPr>
            <w:tcW w:w="2035" w:type="dxa"/>
            <w:tcBorders>
              <w:top w:val="nil"/>
              <w:left w:val="nil"/>
              <w:bottom w:val="single" w:sz="4" w:space="0" w:color="auto"/>
              <w:right w:val="single" w:sz="4" w:space="0" w:color="auto"/>
            </w:tcBorders>
            <w:shd w:val="clear" w:color="auto" w:fill="auto"/>
            <w:noWrap/>
            <w:vAlign w:val="bottom"/>
            <w:hideMark/>
          </w:tcPr>
          <w:p w14:paraId="3A361E8C"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w:t>
            </w:r>
          </w:p>
        </w:tc>
      </w:tr>
      <w:tr w:rsidR="009A46EB" w:rsidRPr="00F92096" w14:paraId="61E2C9D8"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4DB2A3B"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Ofimática (Office </w:t>
            </w:r>
            <w:proofErr w:type="gramStart"/>
            <w:r w:rsidRPr="00F92096">
              <w:rPr>
                <w:rFonts w:ascii="Garamond" w:hAnsi="Garamond" w:cs="Arial"/>
                <w:sz w:val="20"/>
                <w:szCs w:val="20"/>
              </w:rPr>
              <w:t>365)Aplicativos</w:t>
            </w:r>
            <w:proofErr w:type="gramEnd"/>
            <w:r w:rsidRPr="00F92096">
              <w:rPr>
                <w:rFonts w:ascii="Garamond" w:hAnsi="Garamond" w:cs="Arial"/>
                <w:sz w:val="20"/>
                <w:szCs w:val="20"/>
              </w:rPr>
              <w:t xml:space="preserve"> transversales (nuevo Gestor Documental, SIPSE Localidades, Hola).</w:t>
            </w:r>
          </w:p>
        </w:tc>
        <w:tc>
          <w:tcPr>
            <w:tcW w:w="2268" w:type="dxa"/>
            <w:tcBorders>
              <w:top w:val="nil"/>
              <w:left w:val="nil"/>
              <w:bottom w:val="single" w:sz="4" w:space="0" w:color="auto"/>
              <w:right w:val="single" w:sz="4" w:space="0" w:color="auto"/>
            </w:tcBorders>
            <w:shd w:val="clear" w:color="auto" w:fill="auto"/>
            <w:vAlign w:val="center"/>
            <w:hideMark/>
          </w:tcPr>
          <w:p w14:paraId="66EFD4ED"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Servidores de todas las Dependencias de la Secretaría</w:t>
            </w:r>
          </w:p>
        </w:tc>
        <w:tc>
          <w:tcPr>
            <w:tcW w:w="3119" w:type="dxa"/>
            <w:tcBorders>
              <w:top w:val="nil"/>
              <w:left w:val="nil"/>
              <w:bottom w:val="single" w:sz="4" w:space="0" w:color="auto"/>
              <w:right w:val="single" w:sz="4" w:space="0" w:color="auto"/>
            </w:tcBorders>
            <w:shd w:val="clear" w:color="auto" w:fill="auto"/>
            <w:vAlign w:val="bottom"/>
            <w:hideMark/>
          </w:tcPr>
          <w:p w14:paraId="19C86A7B" w14:textId="4433616E" w:rsidR="009A46EB" w:rsidRPr="00F92096" w:rsidRDefault="008F0726" w:rsidP="00421710">
            <w:pPr>
              <w:jc w:val="both"/>
              <w:rPr>
                <w:rFonts w:ascii="Garamond" w:hAnsi="Garamond" w:cs="Arial"/>
                <w:sz w:val="20"/>
                <w:szCs w:val="20"/>
              </w:rPr>
            </w:pPr>
            <w:r w:rsidRPr="00F92096">
              <w:rPr>
                <w:rFonts w:ascii="Garamond" w:hAnsi="Garamond" w:cs="Arial"/>
                <w:sz w:val="20"/>
                <w:szCs w:val="20"/>
              </w:rPr>
              <w:t>Estrategias Innovadoras / Procesos virtuales</w:t>
            </w:r>
          </w:p>
        </w:tc>
        <w:tc>
          <w:tcPr>
            <w:tcW w:w="2035" w:type="dxa"/>
            <w:tcBorders>
              <w:top w:val="nil"/>
              <w:left w:val="nil"/>
              <w:bottom w:val="single" w:sz="4" w:space="0" w:color="auto"/>
              <w:right w:val="single" w:sz="4" w:space="0" w:color="auto"/>
            </w:tcBorders>
            <w:shd w:val="clear" w:color="auto" w:fill="auto"/>
            <w:vAlign w:val="bottom"/>
            <w:hideMark/>
          </w:tcPr>
          <w:p w14:paraId="38A9B71E"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Red de Formadores / Proyectos PAE</w:t>
            </w:r>
          </w:p>
        </w:tc>
      </w:tr>
      <w:tr w:rsidR="009A46EB" w:rsidRPr="00F92096" w14:paraId="22944754"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4665C67"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Nuevo Modelo de Planeación y Gestión</w:t>
            </w:r>
          </w:p>
        </w:tc>
        <w:tc>
          <w:tcPr>
            <w:tcW w:w="2268" w:type="dxa"/>
            <w:tcBorders>
              <w:top w:val="nil"/>
              <w:left w:val="nil"/>
              <w:bottom w:val="single" w:sz="4" w:space="0" w:color="auto"/>
              <w:right w:val="single" w:sz="4" w:space="0" w:color="auto"/>
            </w:tcBorders>
            <w:shd w:val="clear" w:color="auto" w:fill="auto"/>
            <w:vAlign w:val="center"/>
            <w:hideMark/>
          </w:tcPr>
          <w:p w14:paraId="75F3BBB3"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Todos los servidores de la Entidad con diferentes modalidades de enfoque dependiendo de su rol en el Modelo. (auditores</w:t>
            </w:r>
          </w:p>
        </w:tc>
        <w:tc>
          <w:tcPr>
            <w:tcW w:w="3119" w:type="dxa"/>
            <w:tcBorders>
              <w:top w:val="nil"/>
              <w:left w:val="nil"/>
              <w:bottom w:val="single" w:sz="4" w:space="0" w:color="auto"/>
              <w:right w:val="single" w:sz="4" w:space="0" w:color="auto"/>
            </w:tcBorders>
            <w:shd w:val="clear" w:color="auto" w:fill="auto"/>
            <w:vAlign w:val="bottom"/>
            <w:hideMark/>
          </w:tcPr>
          <w:p w14:paraId="2274AB87" w14:textId="2AAA6588"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 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0E52A4A" w14:textId="6605E67A"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Red de Formadores / </w:t>
            </w:r>
          </w:p>
        </w:tc>
      </w:tr>
      <w:tr w:rsidR="009A46EB" w:rsidRPr="00F92096" w14:paraId="7BA85448"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D813177"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Talleres Lenguaje Claro (Redacción, Ortografía y Gramática)</w:t>
            </w:r>
          </w:p>
        </w:tc>
        <w:tc>
          <w:tcPr>
            <w:tcW w:w="2268" w:type="dxa"/>
            <w:tcBorders>
              <w:top w:val="nil"/>
              <w:left w:val="nil"/>
              <w:bottom w:val="single" w:sz="4" w:space="0" w:color="auto"/>
              <w:right w:val="single" w:sz="4" w:space="0" w:color="auto"/>
            </w:tcBorders>
            <w:shd w:val="clear" w:color="auto" w:fill="auto"/>
            <w:vAlign w:val="center"/>
            <w:hideMark/>
          </w:tcPr>
          <w:p w14:paraId="505374CD"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Todos los servidores de la Entidad y para abogados y no abogados</w:t>
            </w:r>
          </w:p>
        </w:tc>
        <w:tc>
          <w:tcPr>
            <w:tcW w:w="3119" w:type="dxa"/>
            <w:tcBorders>
              <w:top w:val="nil"/>
              <w:left w:val="nil"/>
              <w:bottom w:val="single" w:sz="4" w:space="0" w:color="auto"/>
              <w:right w:val="single" w:sz="4" w:space="0" w:color="auto"/>
            </w:tcBorders>
            <w:shd w:val="clear" w:color="auto" w:fill="auto"/>
            <w:vAlign w:val="bottom"/>
            <w:hideMark/>
          </w:tcPr>
          <w:p w14:paraId="2CB4BCC2" w14:textId="52BAEDF8" w:rsidR="009A46EB" w:rsidRPr="00F92096" w:rsidRDefault="008F0726" w:rsidP="00421710">
            <w:pPr>
              <w:jc w:val="both"/>
              <w:rPr>
                <w:rFonts w:ascii="Garamond" w:hAnsi="Garamond" w:cs="Arial"/>
                <w:sz w:val="20"/>
                <w:szCs w:val="20"/>
              </w:rPr>
            </w:pPr>
            <w:r w:rsidRPr="00F92096">
              <w:rPr>
                <w:rFonts w:ascii="Garamond" w:hAnsi="Garamond" w:cs="Arial"/>
                <w:sz w:val="20"/>
                <w:szCs w:val="20"/>
              </w:rPr>
              <w:t>Estrategias Innovadoras / Procesos virtuales</w:t>
            </w:r>
          </w:p>
        </w:tc>
        <w:tc>
          <w:tcPr>
            <w:tcW w:w="2035" w:type="dxa"/>
            <w:tcBorders>
              <w:top w:val="nil"/>
              <w:left w:val="nil"/>
              <w:bottom w:val="single" w:sz="4" w:space="0" w:color="auto"/>
              <w:right w:val="single" w:sz="4" w:space="0" w:color="auto"/>
            </w:tcBorders>
            <w:shd w:val="clear" w:color="auto" w:fill="auto"/>
            <w:noWrap/>
            <w:vAlign w:val="bottom"/>
            <w:hideMark/>
          </w:tcPr>
          <w:p w14:paraId="2CBA219D"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SENA, DASC</w:t>
            </w:r>
          </w:p>
        </w:tc>
      </w:tr>
      <w:tr w:rsidR="009A46EB" w:rsidRPr="00F92096" w14:paraId="624A22E8"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FC1754E"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Contratación Estatal (con énfasis en supervisión y apoyo a la supervisión)</w:t>
            </w:r>
          </w:p>
        </w:tc>
        <w:tc>
          <w:tcPr>
            <w:tcW w:w="2268" w:type="dxa"/>
            <w:tcBorders>
              <w:top w:val="nil"/>
              <w:left w:val="nil"/>
              <w:bottom w:val="single" w:sz="4" w:space="0" w:color="auto"/>
              <w:right w:val="single" w:sz="4" w:space="0" w:color="auto"/>
            </w:tcBorders>
            <w:shd w:val="clear" w:color="auto" w:fill="auto"/>
            <w:vAlign w:val="center"/>
            <w:hideMark/>
          </w:tcPr>
          <w:p w14:paraId="3BBE374F"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Servidores intervinientes</w:t>
            </w:r>
          </w:p>
        </w:tc>
        <w:tc>
          <w:tcPr>
            <w:tcW w:w="3119" w:type="dxa"/>
            <w:tcBorders>
              <w:top w:val="nil"/>
              <w:left w:val="nil"/>
              <w:bottom w:val="single" w:sz="4" w:space="0" w:color="auto"/>
              <w:right w:val="single" w:sz="4" w:space="0" w:color="auto"/>
            </w:tcBorders>
            <w:shd w:val="clear" w:color="auto" w:fill="auto"/>
            <w:vAlign w:val="bottom"/>
            <w:hideMark/>
          </w:tcPr>
          <w:p w14:paraId="0B5CA2DA"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7BE02DCE"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COLOMBIA COMPRA EFICIENTE / Red de Formadores</w:t>
            </w:r>
          </w:p>
        </w:tc>
      </w:tr>
      <w:tr w:rsidR="009A46EB" w:rsidRPr="00F92096" w14:paraId="44005204" w14:textId="77777777" w:rsidTr="009A46EB">
        <w:trPr>
          <w:trHeight w:val="21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12A0DD9"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SECOP II</w:t>
            </w:r>
          </w:p>
        </w:tc>
        <w:tc>
          <w:tcPr>
            <w:tcW w:w="2268" w:type="dxa"/>
            <w:tcBorders>
              <w:top w:val="nil"/>
              <w:left w:val="nil"/>
              <w:bottom w:val="single" w:sz="4" w:space="0" w:color="auto"/>
              <w:right w:val="single" w:sz="4" w:space="0" w:color="auto"/>
            </w:tcBorders>
            <w:shd w:val="clear" w:color="auto" w:fill="auto"/>
            <w:vAlign w:val="center"/>
            <w:hideMark/>
          </w:tcPr>
          <w:p w14:paraId="5562296E"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Supervisores, Gerentes de Proyecto, Contadores, servidores de Presupuesto y de Planeación y servidores de la Entidad que usualmente no están a cargo del cargue de procesos</w:t>
            </w:r>
          </w:p>
        </w:tc>
        <w:tc>
          <w:tcPr>
            <w:tcW w:w="3119" w:type="dxa"/>
            <w:tcBorders>
              <w:top w:val="nil"/>
              <w:left w:val="nil"/>
              <w:bottom w:val="single" w:sz="4" w:space="0" w:color="auto"/>
              <w:right w:val="single" w:sz="4" w:space="0" w:color="auto"/>
            </w:tcBorders>
            <w:shd w:val="clear" w:color="auto" w:fill="auto"/>
            <w:vAlign w:val="bottom"/>
            <w:hideMark/>
          </w:tcPr>
          <w:p w14:paraId="31DC3482"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67D72701"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Red de Formadores /Colombia compra Eficiente</w:t>
            </w:r>
          </w:p>
        </w:tc>
      </w:tr>
      <w:tr w:rsidR="009A46EB" w:rsidRPr="00F92096" w14:paraId="7692C1B0"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0F25055" w14:textId="684815D0" w:rsidR="009A46EB" w:rsidRPr="00F92096" w:rsidRDefault="009A46EB" w:rsidP="00421710">
            <w:pPr>
              <w:jc w:val="both"/>
              <w:rPr>
                <w:rFonts w:ascii="Garamond" w:hAnsi="Garamond" w:cs="Arial"/>
                <w:sz w:val="20"/>
                <w:szCs w:val="20"/>
              </w:rPr>
            </w:pPr>
            <w:r w:rsidRPr="00F92096">
              <w:rPr>
                <w:rFonts w:ascii="Garamond" w:hAnsi="Garamond" w:cs="Arial"/>
                <w:sz w:val="20"/>
                <w:szCs w:val="20"/>
              </w:rPr>
              <w:t>Gerencia de Proyectos (Metodología PMI)</w:t>
            </w:r>
          </w:p>
        </w:tc>
        <w:tc>
          <w:tcPr>
            <w:tcW w:w="2268" w:type="dxa"/>
            <w:tcBorders>
              <w:top w:val="nil"/>
              <w:left w:val="nil"/>
              <w:bottom w:val="single" w:sz="4" w:space="0" w:color="auto"/>
              <w:right w:val="single" w:sz="4" w:space="0" w:color="auto"/>
            </w:tcBorders>
            <w:shd w:val="clear" w:color="auto" w:fill="auto"/>
            <w:vAlign w:val="center"/>
            <w:hideMark/>
          </w:tcPr>
          <w:p w14:paraId="4B00AAD7"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Directores, Ejecutores de Proyectos y </w:t>
            </w:r>
            <w:proofErr w:type="gramStart"/>
            <w:r w:rsidRPr="00F92096">
              <w:rPr>
                <w:rFonts w:ascii="Garamond" w:hAnsi="Garamond" w:cs="Arial"/>
                <w:sz w:val="20"/>
                <w:szCs w:val="20"/>
              </w:rPr>
              <w:t>Alcaldes</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73A6D6DD" w14:textId="4E882AC4" w:rsidR="009A46EB" w:rsidRPr="00F92096" w:rsidRDefault="008F0726" w:rsidP="00421710">
            <w:pPr>
              <w:jc w:val="both"/>
              <w:rPr>
                <w:rFonts w:ascii="Garamond" w:hAnsi="Garamond" w:cs="Arial"/>
                <w:sz w:val="20"/>
                <w:szCs w:val="20"/>
              </w:rPr>
            </w:pPr>
            <w:r w:rsidRPr="00F92096">
              <w:rPr>
                <w:rFonts w:ascii="Garamond" w:hAnsi="Garamond" w:cs="Arial"/>
                <w:sz w:val="20"/>
                <w:szCs w:val="20"/>
              </w:rPr>
              <w:t>Estrategias Innovadoras / Procesos virtuales</w:t>
            </w:r>
          </w:p>
        </w:tc>
        <w:tc>
          <w:tcPr>
            <w:tcW w:w="2035" w:type="dxa"/>
            <w:tcBorders>
              <w:top w:val="nil"/>
              <w:left w:val="nil"/>
              <w:bottom w:val="single" w:sz="4" w:space="0" w:color="auto"/>
              <w:right w:val="single" w:sz="4" w:space="0" w:color="auto"/>
            </w:tcBorders>
            <w:shd w:val="clear" w:color="auto" w:fill="auto"/>
            <w:noWrap/>
            <w:vAlign w:val="bottom"/>
            <w:hideMark/>
          </w:tcPr>
          <w:p w14:paraId="628DD78A" w14:textId="58DD6E27" w:rsidR="009A46EB" w:rsidRPr="00F92096" w:rsidRDefault="009A46EB" w:rsidP="00421710">
            <w:pPr>
              <w:jc w:val="both"/>
              <w:rPr>
                <w:rFonts w:ascii="Garamond" w:hAnsi="Garamond" w:cs="Arial"/>
                <w:sz w:val="20"/>
                <w:szCs w:val="20"/>
              </w:rPr>
            </w:pPr>
          </w:p>
        </w:tc>
      </w:tr>
      <w:tr w:rsidR="009A46EB" w:rsidRPr="00F92096" w14:paraId="27FC4F1C" w14:textId="77777777" w:rsidTr="009A46EB">
        <w:trPr>
          <w:trHeight w:val="18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6D19C58" w14:textId="139374D2" w:rsidR="009A46EB" w:rsidRPr="00F92096" w:rsidRDefault="009A46EB" w:rsidP="00421710">
            <w:pPr>
              <w:jc w:val="both"/>
              <w:rPr>
                <w:rFonts w:ascii="Garamond" w:hAnsi="Garamond" w:cs="Arial"/>
                <w:sz w:val="20"/>
                <w:szCs w:val="20"/>
              </w:rPr>
            </w:pPr>
            <w:r w:rsidRPr="00F92096">
              <w:rPr>
                <w:rFonts w:ascii="Garamond" w:hAnsi="Garamond" w:cs="Arial"/>
                <w:sz w:val="20"/>
                <w:szCs w:val="20"/>
              </w:rPr>
              <w:t>Código</w:t>
            </w:r>
            <w:r w:rsidR="008F0726" w:rsidRPr="00F92096">
              <w:rPr>
                <w:rFonts w:ascii="Garamond" w:hAnsi="Garamond" w:cs="Arial"/>
                <w:sz w:val="20"/>
                <w:szCs w:val="20"/>
              </w:rPr>
              <w:t xml:space="preserve"> General</w:t>
            </w:r>
            <w:r w:rsidRPr="00F92096">
              <w:rPr>
                <w:rFonts w:ascii="Garamond" w:hAnsi="Garamond" w:cs="Arial"/>
                <w:sz w:val="20"/>
                <w:szCs w:val="20"/>
              </w:rPr>
              <w:t xml:space="preserve"> Disciplinario </w:t>
            </w:r>
          </w:p>
        </w:tc>
        <w:tc>
          <w:tcPr>
            <w:tcW w:w="2268" w:type="dxa"/>
            <w:tcBorders>
              <w:top w:val="nil"/>
              <w:left w:val="nil"/>
              <w:bottom w:val="single" w:sz="4" w:space="0" w:color="auto"/>
              <w:right w:val="single" w:sz="4" w:space="0" w:color="auto"/>
            </w:tcBorders>
            <w:shd w:val="clear" w:color="auto" w:fill="auto"/>
            <w:vAlign w:val="center"/>
            <w:hideMark/>
          </w:tcPr>
          <w:p w14:paraId="6267DAF8"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454857CD"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035D290B"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Red de Formadores/ secretaria Jurídica Distrital</w:t>
            </w:r>
          </w:p>
        </w:tc>
      </w:tr>
      <w:tr w:rsidR="009A46EB" w:rsidRPr="00F92096" w14:paraId="17AEAC42" w14:textId="77777777" w:rsidTr="009A46EB">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5739CEC"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Evaluación del desempeño</w:t>
            </w:r>
          </w:p>
        </w:tc>
        <w:tc>
          <w:tcPr>
            <w:tcW w:w="2268" w:type="dxa"/>
            <w:tcBorders>
              <w:top w:val="nil"/>
              <w:left w:val="nil"/>
              <w:bottom w:val="single" w:sz="4" w:space="0" w:color="auto"/>
              <w:right w:val="single" w:sz="4" w:space="0" w:color="auto"/>
            </w:tcBorders>
            <w:shd w:val="clear" w:color="auto" w:fill="auto"/>
            <w:vAlign w:val="center"/>
            <w:hideMark/>
          </w:tcPr>
          <w:p w14:paraId="0F57C29C"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34D188FB"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noWrap/>
            <w:vAlign w:val="bottom"/>
            <w:hideMark/>
          </w:tcPr>
          <w:p w14:paraId="6580C266"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Red Formadores/ </w:t>
            </w:r>
          </w:p>
        </w:tc>
      </w:tr>
      <w:tr w:rsidR="009A46EB" w:rsidRPr="00F92096" w14:paraId="7F6AE802" w14:textId="77777777" w:rsidTr="00142FCA">
        <w:trPr>
          <w:trHeight w:val="144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605C36D"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Gobernabilidad (Planeación Local)</w:t>
            </w:r>
          </w:p>
        </w:tc>
        <w:tc>
          <w:tcPr>
            <w:tcW w:w="2268" w:type="dxa"/>
            <w:tcBorders>
              <w:top w:val="nil"/>
              <w:left w:val="nil"/>
              <w:bottom w:val="single" w:sz="4" w:space="0" w:color="auto"/>
              <w:right w:val="single" w:sz="4" w:space="0" w:color="auto"/>
            </w:tcBorders>
            <w:shd w:val="clear" w:color="auto" w:fill="auto"/>
            <w:vAlign w:val="center"/>
            <w:hideMark/>
          </w:tcPr>
          <w:p w14:paraId="1626ED57"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Áreas de Planeación y Gestión del Desarrollo Local</w:t>
            </w:r>
          </w:p>
        </w:tc>
        <w:tc>
          <w:tcPr>
            <w:tcW w:w="3119" w:type="dxa"/>
            <w:tcBorders>
              <w:top w:val="nil"/>
              <w:left w:val="nil"/>
              <w:bottom w:val="single" w:sz="4" w:space="0" w:color="auto"/>
              <w:right w:val="single" w:sz="4" w:space="0" w:color="auto"/>
            </w:tcBorders>
            <w:shd w:val="clear" w:color="auto" w:fill="auto"/>
            <w:vAlign w:val="bottom"/>
            <w:hideMark/>
          </w:tcPr>
          <w:p w14:paraId="6E6BD3AE" w14:textId="50F07924" w:rsidR="009A46EB" w:rsidRPr="00F92096" w:rsidRDefault="00142FCA" w:rsidP="00421710">
            <w:pPr>
              <w:jc w:val="both"/>
              <w:rPr>
                <w:rFonts w:ascii="Garamond" w:hAnsi="Garamond" w:cs="Arial"/>
                <w:sz w:val="20"/>
                <w:szCs w:val="20"/>
              </w:rPr>
            </w:pPr>
            <w:r w:rsidRPr="00F92096">
              <w:rPr>
                <w:rFonts w:ascii="Garamond" w:hAnsi="Garamond" w:cs="Arial"/>
                <w:sz w:val="20"/>
                <w:szCs w:val="20"/>
              </w:rPr>
              <w:t>Estrategias Innovadoras / Procesos virtuales</w:t>
            </w:r>
          </w:p>
        </w:tc>
        <w:tc>
          <w:tcPr>
            <w:tcW w:w="2035" w:type="dxa"/>
            <w:tcBorders>
              <w:top w:val="nil"/>
              <w:left w:val="nil"/>
              <w:bottom w:val="single" w:sz="4" w:space="0" w:color="auto"/>
              <w:right w:val="single" w:sz="4" w:space="0" w:color="auto"/>
            </w:tcBorders>
            <w:shd w:val="clear" w:color="auto" w:fill="auto"/>
            <w:noWrap/>
            <w:vAlign w:val="bottom"/>
            <w:hideMark/>
          </w:tcPr>
          <w:p w14:paraId="39A4B971"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 </w:t>
            </w:r>
          </w:p>
        </w:tc>
      </w:tr>
      <w:tr w:rsidR="009A46EB" w:rsidRPr="00F92096" w14:paraId="4CCE808C" w14:textId="77777777" w:rsidTr="009A46EB">
        <w:trPr>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3538B43"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lastRenderedPageBreak/>
              <w:t>Actualización en herramientas pedagógicas – Formador de Formadores</w:t>
            </w:r>
          </w:p>
        </w:tc>
        <w:tc>
          <w:tcPr>
            <w:tcW w:w="2268" w:type="dxa"/>
            <w:tcBorders>
              <w:top w:val="nil"/>
              <w:left w:val="nil"/>
              <w:bottom w:val="single" w:sz="4" w:space="0" w:color="auto"/>
              <w:right w:val="single" w:sz="4" w:space="0" w:color="auto"/>
            </w:tcBorders>
            <w:shd w:val="clear" w:color="auto" w:fill="auto"/>
            <w:vAlign w:val="center"/>
            <w:hideMark/>
          </w:tcPr>
          <w:p w14:paraId="771270F6"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 la Red de Formadores y vincular a interesados</w:t>
            </w:r>
          </w:p>
        </w:tc>
        <w:tc>
          <w:tcPr>
            <w:tcW w:w="3119" w:type="dxa"/>
            <w:tcBorders>
              <w:top w:val="nil"/>
              <w:left w:val="nil"/>
              <w:bottom w:val="single" w:sz="4" w:space="0" w:color="auto"/>
              <w:right w:val="single" w:sz="4" w:space="0" w:color="auto"/>
            </w:tcBorders>
            <w:shd w:val="clear" w:color="auto" w:fill="auto"/>
            <w:vAlign w:val="bottom"/>
            <w:hideMark/>
          </w:tcPr>
          <w:p w14:paraId="19849597" w14:textId="0392EB43" w:rsidR="009A46EB" w:rsidRPr="00F92096" w:rsidRDefault="00142FCA" w:rsidP="00421710">
            <w:pPr>
              <w:jc w:val="both"/>
              <w:rPr>
                <w:rFonts w:ascii="Garamond" w:hAnsi="Garamond" w:cs="Arial"/>
                <w:sz w:val="20"/>
                <w:szCs w:val="20"/>
              </w:rPr>
            </w:pPr>
            <w:r w:rsidRPr="00F92096">
              <w:rPr>
                <w:rFonts w:ascii="Garamond" w:hAnsi="Garamond" w:cs="Arial"/>
                <w:sz w:val="20"/>
                <w:szCs w:val="20"/>
              </w:rPr>
              <w:t>Estrategias Innovadoras / Procesos virtuales</w:t>
            </w:r>
          </w:p>
        </w:tc>
        <w:tc>
          <w:tcPr>
            <w:tcW w:w="2035" w:type="dxa"/>
            <w:tcBorders>
              <w:top w:val="nil"/>
              <w:left w:val="nil"/>
              <w:bottom w:val="single" w:sz="4" w:space="0" w:color="auto"/>
              <w:right w:val="single" w:sz="4" w:space="0" w:color="auto"/>
            </w:tcBorders>
            <w:shd w:val="clear" w:color="auto" w:fill="auto"/>
            <w:noWrap/>
            <w:vAlign w:val="bottom"/>
            <w:hideMark/>
          </w:tcPr>
          <w:p w14:paraId="0E6B7E07"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Función Pública</w:t>
            </w:r>
          </w:p>
        </w:tc>
      </w:tr>
      <w:tr w:rsidR="009A46EB" w:rsidRPr="00F92096" w14:paraId="5DF59024" w14:textId="77777777" w:rsidTr="00142FCA">
        <w:trPr>
          <w:trHeight w:val="10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962332" w14:textId="36F80F12" w:rsidR="009A46EB" w:rsidRPr="00F92096" w:rsidRDefault="00142FCA" w:rsidP="00421710">
            <w:pPr>
              <w:jc w:val="both"/>
              <w:rPr>
                <w:rFonts w:ascii="Garamond" w:hAnsi="Garamond" w:cs="Arial"/>
                <w:sz w:val="20"/>
                <w:szCs w:val="20"/>
              </w:rPr>
            </w:pPr>
            <w:r w:rsidRPr="00F92096">
              <w:rPr>
                <w:rFonts w:ascii="Garamond" w:hAnsi="Garamond" w:cs="Arial"/>
                <w:sz w:val="20"/>
                <w:szCs w:val="20"/>
              </w:rPr>
              <w:t xml:space="preserve">Presupuesto Oficial </w:t>
            </w:r>
          </w:p>
        </w:tc>
        <w:tc>
          <w:tcPr>
            <w:tcW w:w="2268" w:type="dxa"/>
            <w:tcBorders>
              <w:top w:val="nil"/>
              <w:left w:val="nil"/>
              <w:bottom w:val="single" w:sz="4" w:space="0" w:color="auto"/>
              <w:right w:val="single" w:sz="4" w:space="0" w:color="auto"/>
            </w:tcBorders>
            <w:shd w:val="clear" w:color="auto" w:fill="auto"/>
            <w:vAlign w:val="center"/>
            <w:hideMark/>
          </w:tcPr>
          <w:p w14:paraId="26D13B36"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Contadores</w:t>
            </w:r>
          </w:p>
        </w:tc>
        <w:tc>
          <w:tcPr>
            <w:tcW w:w="3119" w:type="dxa"/>
            <w:tcBorders>
              <w:top w:val="nil"/>
              <w:left w:val="nil"/>
              <w:bottom w:val="single" w:sz="4" w:space="0" w:color="auto"/>
              <w:right w:val="single" w:sz="4" w:space="0" w:color="auto"/>
            </w:tcBorders>
            <w:shd w:val="clear" w:color="auto" w:fill="auto"/>
            <w:vAlign w:val="bottom"/>
            <w:hideMark/>
          </w:tcPr>
          <w:p w14:paraId="43D95ECF" w14:textId="6566F4F6" w:rsidR="009A46EB" w:rsidRPr="00F92096" w:rsidRDefault="009A46EB" w:rsidP="00421710">
            <w:pPr>
              <w:jc w:val="both"/>
              <w:rPr>
                <w:rFonts w:ascii="Garamond" w:hAnsi="Garamond" w:cs="Arial"/>
                <w:sz w:val="20"/>
                <w:szCs w:val="20"/>
              </w:rPr>
            </w:pPr>
            <w:r w:rsidRPr="00F92096">
              <w:rPr>
                <w:rFonts w:ascii="Garamond" w:hAnsi="Garamond" w:cs="Arial"/>
                <w:sz w:val="20"/>
                <w:szCs w:val="20"/>
              </w:rPr>
              <w:t>/ Aprendizaje colaborativo /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0516FD06" w14:textId="46A949CF" w:rsidR="009A46EB" w:rsidRPr="00F92096" w:rsidRDefault="00142FCA" w:rsidP="00421710">
            <w:pPr>
              <w:jc w:val="both"/>
              <w:rPr>
                <w:rFonts w:ascii="Garamond" w:hAnsi="Garamond" w:cs="Arial"/>
                <w:sz w:val="20"/>
                <w:szCs w:val="20"/>
              </w:rPr>
            </w:pPr>
            <w:r w:rsidRPr="00F92096">
              <w:rPr>
                <w:rFonts w:ascii="Garamond" w:hAnsi="Garamond" w:cs="Arial"/>
                <w:sz w:val="20"/>
                <w:szCs w:val="20"/>
              </w:rPr>
              <w:t>DASC</w:t>
            </w:r>
          </w:p>
        </w:tc>
      </w:tr>
      <w:tr w:rsidR="0028432E" w:rsidRPr="00F92096" w14:paraId="1A1CA8BB" w14:textId="77777777" w:rsidTr="00142FCA">
        <w:trPr>
          <w:trHeight w:val="1015"/>
        </w:trPr>
        <w:tc>
          <w:tcPr>
            <w:tcW w:w="3686" w:type="dxa"/>
            <w:tcBorders>
              <w:top w:val="nil"/>
              <w:left w:val="single" w:sz="4" w:space="0" w:color="auto"/>
              <w:bottom w:val="single" w:sz="4" w:space="0" w:color="auto"/>
              <w:right w:val="single" w:sz="4" w:space="0" w:color="auto"/>
            </w:tcBorders>
            <w:shd w:val="clear" w:color="auto" w:fill="auto"/>
            <w:vAlign w:val="center"/>
          </w:tcPr>
          <w:p w14:paraId="0554F244" w14:textId="5BF6D5B8" w:rsidR="0028432E" w:rsidRPr="00F92096" w:rsidRDefault="0028432E" w:rsidP="00421710">
            <w:pPr>
              <w:jc w:val="both"/>
              <w:rPr>
                <w:rFonts w:ascii="Garamond" w:hAnsi="Garamond" w:cs="Arial"/>
                <w:sz w:val="20"/>
                <w:szCs w:val="20"/>
              </w:rPr>
            </w:pPr>
            <w:r w:rsidRPr="00F92096">
              <w:rPr>
                <w:rFonts w:ascii="Garamond" w:hAnsi="Garamond" w:cs="Arial"/>
                <w:sz w:val="20"/>
                <w:szCs w:val="20"/>
              </w:rPr>
              <w:t>Competencias Laborales inherentes a la Entidad.</w:t>
            </w:r>
          </w:p>
        </w:tc>
        <w:tc>
          <w:tcPr>
            <w:tcW w:w="2268" w:type="dxa"/>
            <w:tcBorders>
              <w:top w:val="nil"/>
              <w:left w:val="nil"/>
              <w:bottom w:val="single" w:sz="4" w:space="0" w:color="auto"/>
              <w:right w:val="single" w:sz="4" w:space="0" w:color="auto"/>
            </w:tcBorders>
            <w:shd w:val="clear" w:color="auto" w:fill="auto"/>
            <w:vAlign w:val="center"/>
          </w:tcPr>
          <w:p w14:paraId="26DEBEBF" w14:textId="61A7749A" w:rsidR="0028432E" w:rsidRPr="00F92096" w:rsidRDefault="0028432E" w:rsidP="00421710">
            <w:pPr>
              <w:jc w:val="both"/>
              <w:rPr>
                <w:rFonts w:ascii="Garamond" w:hAnsi="Garamond" w:cs="Arial"/>
                <w:sz w:val="20"/>
                <w:szCs w:val="20"/>
              </w:rPr>
            </w:pPr>
            <w:r w:rsidRPr="00F92096">
              <w:rPr>
                <w:rFonts w:ascii="Garamond" w:hAnsi="Garamond" w:cs="Arial"/>
                <w:sz w:val="20"/>
                <w:szCs w:val="20"/>
              </w:rPr>
              <w:t>Todos los Servidores</w:t>
            </w:r>
          </w:p>
        </w:tc>
        <w:tc>
          <w:tcPr>
            <w:tcW w:w="3119" w:type="dxa"/>
            <w:tcBorders>
              <w:top w:val="nil"/>
              <w:left w:val="nil"/>
              <w:bottom w:val="single" w:sz="4" w:space="0" w:color="auto"/>
              <w:right w:val="single" w:sz="4" w:space="0" w:color="auto"/>
            </w:tcBorders>
            <w:shd w:val="clear" w:color="auto" w:fill="auto"/>
            <w:vAlign w:val="bottom"/>
          </w:tcPr>
          <w:p w14:paraId="6DCD905C" w14:textId="77777777" w:rsidR="0028432E" w:rsidRPr="00F92096" w:rsidRDefault="0028432E" w:rsidP="00421710">
            <w:pPr>
              <w:jc w:val="both"/>
              <w:rPr>
                <w:rFonts w:ascii="Garamond" w:hAnsi="Garamond" w:cs="Arial"/>
                <w:sz w:val="20"/>
                <w:szCs w:val="20"/>
              </w:rPr>
            </w:pPr>
            <w:r w:rsidRPr="00F92096">
              <w:rPr>
                <w:rFonts w:ascii="Garamond" w:hAnsi="Garamond" w:cs="Arial"/>
                <w:sz w:val="20"/>
                <w:szCs w:val="20"/>
              </w:rPr>
              <w:t>Estrategias Innovadoras / Procesos virtuales</w:t>
            </w:r>
          </w:p>
          <w:p w14:paraId="4A486706" w14:textId="01482C0F" w:rsidR="0028432E" w:rsidRPr="00F92096" w:rsidRDefault="0028432E" w:rsidP="00421710">
            <w:pPr>
              <w:jc w:val="both"/>
              <w:rPr>
                <w:rFonts w:ascii="Garamond" w:hAnsi="Garamond" w:cs="Arial"/>
                <w:sz w:val="20"/>
                <w:szCs w:val="20"/>
              </w:rPr>
            </w:pPr>
            <w:r w:rsidRPr="00F92096">
              <w:rPr>
                <w:rFonts w:ascii="Garamond" w:hAnsi="Garamond" w:cs="Arial"/>
                <w:sz w:val="20"/>
                <w:szCs w:val="20"/>
              </w:rPr>
              <w:t>Presencial-capacitación externa</w:t>
            </w:r>
          </w:p>
        </w:tc>
        <w:tc>
          <w:tcPr>
            <w:tcW w:w="2035" w:type="dxa"/>
            <w:tcBorders>
              <w:top w:val="nil"/>
              <w:left w:val="nil"/>
              <w:bottom w:val="single" w:sz="4" w:space="0" w:color="auto"/>
              <w:right w:val="single" w:sz="4" w:space="0" w:color="auto"/>
            </w:tcBorders>
            <w:shd w:val="clear" w:color="auto" w:fill="auto"/>
            <w:vAlign w:val="bottom"/>
          </w:tcPr>
          <w:p w14:paraId="56A52F83" w14:textId="77777777" w:rsidR="0028432E" w:rsidRPr="00F92096" w:rsidRDefault="0028432E" w:rsidP="00421710">
            <w:pPr>
              <w:jc w:val="both"/>
              <w:rPr>
                <w:rFonts w:ascii="Garamond" w:hAnsi="Garamond" w:cs="Arial"/>
                <w:sz w:val="20"/>
                <w:szCs w:val="20"/>
              </w:rPr>
            </w:pPr>
          </w:p>
        </w:tc>
      </w:tr>
      <w:tr w:rsidR="0028432E" w:rsidRPr="00F92096" w14:paraId="58B6FB10" w14:textId="77777777" w:rsidTr="00142FCA">
        <w:trPr>
          <w:trHeight w:val="1015"/>
        </w:trPr>
        <w:tc>
          <w:tcPr>
            <w:tcW w:w="3686" w:type="dxa"/>
            <w:tcBorders>
              <w:top w:val="nil"/>
              <w:left w:val="single" w:sz="4" w:space="0" w:color="auto"/>
              <w:bottom w:val="single" w:sz="4" w:space="0" w:color="auto"/>
              <w:right w:val="single" w:sz="4" w:space="0" w:color="auto"/>
            </w:tcBorders>
            <w:shd w:val="clear" w:color="auto" w:fill="auto"/>
            <w:vAlign w:val="center"/>
          </w:tcPr>
          <w:p w14:paraId="701EB074" w14:textId="0DADFDF0" w:rsidR="0028432E" w:rsidRPr="00F92096" w:rsidRDefault="0028432E" w:rsidP="00421710">
            <w:pPr>
              <w:jc w:val="both"/>
              <w:rPr>
                <w:rFonts w:ascii="Garamond" w:hAnsi="Garamond" w:cs="Arial"/>
                <w:sz w:val="20"/>
                <w:szCs w:val="20"/>
              </w:rPr>
            </w:pPr>
            <w:r w:rsidRPr="00F92096">
              <w:rPr>
                <w:rFonts w:ascii="Garamond" w:hAnsi="Garamond" w:cs="Arial"/>
                <w:sz w:val="20"/>
                <w:szCs w:val="20"/>
              </w:rPr>
              <w:t>Bogotá Bilingüe</w:t>
            </w:r>
          </w:p>
        </w:tc>
        <w:tc>
          <w:tcPr>
            <w:tcW w:w="2268" w:type="dxa"/>
            <w:tcBorders>
              <w:top w:val="nil"/>
              <w:left w:val="nil"/>
              <w:bottom w:val="single" w:sz="4" w:space="0" w:color="auto"/>
              <w:right w:val="single" w:sz="4" w:space="0" w:color="auto"/>
            </w:tcBorders>
            <w:shd w:val="clear" w:color="auto" w:fill="auto"/>
            <w:vAlign w:val="center"/>
          </w:tcPr>
          <w:p w14:paraId="646441EF" w14:textId="07E896C4" w:rsidR="0028432E" w:rsidRPr="00F92096" w:rsidRDefault="0028432E" w:rsidP="00421710">
            <w:pPr>
              <w:jc w:val="both"/>
              <w:rPr>
                <w:rFonts w:ascii="Garamond" w:hAnsi="Garamond" w:cs="Arial"/>
                <w:sz w:val="20"/>
                <w:szCs w:val="20"/>
              </w:rPr>
            </w:pPr>
            <w:r w:rsidRPr="00F92096">
              <w:rPr>
                <w:rFonts w:ascii="Garamond" w:hAnsi="Garamond" w:cs="Arial"/>
                <w:sz w:val="20"/>
                <w:szCs w:val="20"/>
              </w:rPr>
              <w:t>Todos los servidores</w:t>
            </w:r>
          </w:p>
        </w:tc>
        <w:tc>
          <w:tcPr>
            <w:tcW w:w="3119" w:type="dxa"/>
            <w:tcBorders>
              <w:top w:val="nil"/>
              <w:left w:val="nil"/>
              <w:bottom w:val="single" w:sz="4" w:space="0" w:color="auto"/>
              <w:right w:val="single" w:sz="4" w:space="0" w:color="auto"/>
            </w:tcBorders>
            <w:shd w:val="clear" w:color="auto" w:fill="auto"/>
            <w:vAlign w:val="bottom"/>
          </w:tcPr>
          <w:p w14:paraId="754247F6" w14:textId="61EFAFED" w:rsidR="0028432E" w:rsidRPr="00F92096" w:rsidRDefault="0028432E" w:rsidP="00421710">
            <w:pPr>
              <w:jc w:val="both"/>
              <w:rPr>
                <w:rFonts w:ascii="Garamond" w:hAnsi="Garamond" w:cs="Arial"/>
                <w:sz w:val="20"/>
                <w:szCs w:val="20"/>
              </w:rPr>
            </w:pPr>
            <w:r w:rsidRPr="00F92096">
              <w:rPr>
                <w:rFonts w:ascii="Garamond" w:hAnsi="Garamond" w:cs="Arial"/>
                <w:sz w:val="20"/>
                <w:szCs w:val="20"/>
              </w:rPr>
              <w:t>Presencial/ Escuelas del pensamiento</w:t>
            </w:r>
          </w:p>
        </w:tc>
        <w:tc>
          <w:tcPr>
            <w:tcW w:w="2035" w:type="dxa"/>
            <w:tcBorders>
              <w:top w:val="nil"/>
              <w:left w:val="nil"/>
              <w:bottom w:val="single" w:sz="4" w:space="0" w:color="auto"/>
              <w:right w:val="single" w:sz="4" w:space="0" w:color="auto"/>
            </w:tcBorders>
            <w:shd w:val="clear" w:color="auto" w:fill="auto"/>
            <w:vAlign w:val="bottom"/>
          </w:tcPr>
          <w:p w14:paraId="0ACF95EA" w14:textId="77777777" w:rsidR="0028432E" w:rsidRPr="00F92096" w:rsidRDefault="0028432E" w:rsidP="00421710">
            <w:pPr>
              <w:jc w:val="both"/>
              <w:rPr>
                <w:rFonts w:ascii="Garamond" w:hAnsi="Garamond" w:cs="Arial"/>
                <w:sz w:val="20"/>
                <w:szCs w:val="20"/>
              </w:rPr>
            </w:pPr>
          </w:p>
        </w:tc>
      </w:tr>
      <w:tr w:rsidR="00142FCA" w:rsidRPr="00F92096" w14:paraId="077819F4"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tcPr>
          <w:p w14:paraId="291CF40C" w14:textId="661E76B5" w:rsidR="00142FCA" w:rsidRPr="00F92096" w:rsidRDefault="00142FCA" w:rsidP="00421710">
            <w:pPr>
              <w:jc w:val="both"/>
              <w:rPr>
                <w:rFonts w:ascii="Garamond" w:hAnsi="Garamond" w:cs="Arial"/>
                <w:sz w:val="20"/>
                <w:szCs w:val="20"/>
              </w:rPr>
            </w:pPr>
            <w:r w:rsidRPr="00F92096">
              <w:rPr>
                <w:rFonts w:ascii="Garamond" w:hAnsi="Garamond" w:cs="Arial"/>
                <w:sz w:val="20"/>
                <w:szCs w:val="20"/>
              </w:rPr>
              <w:t>Apropiación Código de Integridad</w:t>
            </w:r>
          </w:p>
        </w:tc>
        <w:tc>
          <w:tcPr>
            <w:tcW w:w="2268" w:type="dxa"/>
            <w:tcBorders>
              <w:top w:val="nil"/>
              <w:left w:val="nil"/>
              <w:bottom w:val="single" w:sz="4" w:space="0" w:color="auto"/>
              <w:right w:val="single" w:sz="4" w:space="0" w:color="auto"/>
            </w:tcBorders>
            <w:shd w:val="clear" w:color="auto" w:fill="auto"/>
            <w:vAlign w:val="center"/>
          </w:tcPr>
          <w:p w14:paraId="56CB2DE0" w14:textId="440BBDF0" w:rsidR="00142FCA" w:rsidRPr="00F92096" w:rsidRDefault="00142FCA" w:rsidP="00421710">
            <w:pPr>
              <w:jc w:val="both"/>
              <w:rPr>
                <w:rFonts w:ascii="Garamond" w:hAnsi="Garamond" w:cs="Arial"/>
                <w:sz w:val="20"/>
                <w:szCs w:val="20"/>
              </w:rPr>
            </w:pPr>
            <w:r w:rsidRPr="00F92096">
              <w:rPr>
                <w:rFonts w:ascii="Garamond" w:hAnsi="Garamond"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tcPr>
          <w:p w14:paraId="4BABC915" w14:textId="7074B021" w:rsidR="00142FCA" w:rsidRPr="00F92096" w:rsidRDefault="00142FCA"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tcPr>
          <w:p w14:paraId="184E1B40" w14:textId="21B97396" w:rsidR="00142FCA" w:rsidRPr="00F92096" w:rsidRDefault="00142FCA" w:rsidP="00421710">
            <w:pPr>
              <w:jc w:val="both"/>
              <w:rPr>
                <w:rFonts w:ascii="Garamond" w:hAnsi="Garamond" w:cs="Arial"/>
                <w:sz w:val="20"/>
                <w:szCs w:val="20"/>
              </w:rPr>
            </w:pPr>
            <w:r w:rsidRPr="00F92096">
              <w:rPr>
                <w:rFonts w:ascii="Garamond" w:hAnsi="Garamond" w:cs="Arial"/>
                <w:sz w:val="20"/>
                <w:szCs w:val="20"/>
              </w:rPr>
              <w:t>Secretaria General</w:t>
            </w:r>
          </w:p>
        </w:tc>
      </w:tr>
      <w:tr w:rsidR="009A46EB" w:rsidRPr="00F92096" w14:paraId="03B055B3" w14:textId="77777777" w:rsidTr="009A46EB">
        <w:trPr>
          <w:trHeight w:val="9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0A7A16D" w14:textId="6EDE9764" w:rsidR="009A46EB" w:rsidRPr="00F92096" w:rsidRDefault="00142FCA" w:rsidP="00421710">
            <w:pPr>
              <w:jc w:val="both"/>
              <w:rPr>
                <w:rFonts w:ascii="Garamond" w:hAnsi="Garamond" w:cs="Arial"/>
                <w:sz w:val="20"/>
                <w:szCs w:val="20"/>
              </w:rPr>
            </w:pPr>
            <w:r w:rsidRPr="00F92096">
              <w:rPr>
                <w:rFonts w:ascii="Garamond" w:hAnsi="Garamond" w:cs="Arial"/>
                <w:sz w:val="20"/>
                <w:szCs w:val="20"/>
              </w:rPr>
              <w:t>Sensibilización en SSST</w:t>
            </w:r>
          </w:p>
        </w:tc>
        <w:tc>
          <w:tcPr>
            <w:tcW w:w="2268" w:type="dxa"/>
            <w:tcBorders>
              <w:top w:val="nil"/>
              <w:left w:val="nil"/>
              <w:bottom w:val="single" w:sz="4" w:space="0" w:color="auto"/>
              <w:right w:val="single" w:sz="4" w:space="0" w:color="auto"/>
            </w:tcBorders>
            <w:shd w:val="clear" w:color="auto" w:fill="auto"/>
            <w:vAlign w:val="center"/>
            <w:hideMark/>
          </w:tcPr>
          <w:p w14:paraId="29E89F1A"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Todos los servidores de la Entidad</w:t>
            </w:r>
          </w:p>
        </w:tc>
        <w:tc>
          <w:tcPr>
            <w:tcW w:w="3119" w:type="dxa"/>
            <w:tcBorders>
              <w:top w:val="nil"/>
              <w:left w:val="nil"/>
              <w:bottom w:val="single" w:sz="4" w:space="0" w:color="auto"/>
              <w:right w:val="single" w:sz="4" w:space="0" w:color="auto"/>
            </w:tcBorders>
            <w:shd w:val="clear" w:color="auto" w:fill="auto"/>
            <w:vAlign w:val="bottom"/>
            <w:hideMark/>
          </w:tcPr>
          <w:p w14:paraId="5C2C6D61" w14:textId="77777777" w:rsidR="009A46EB" w:rsidRPr="00F92096" w:rsidRDefault="009A46EB" w:rsidP="00421710">
            <w:pPr>
              <w:jc w:val="both"/>
              <w:rPr>
                <w:rFonts w:ascii="Garamond" w:hAnsi="Garamond" w:cs="Arial"/>
                <w:sz w:val="20"/>
                <w:szCs w:val="20"/>
              </w:rPr>
            </w:pPr>
            <w:r w:rsidRPr="00F92096">
              <w:rPr>
                <w:rFonts w:ascii="Garamond" w:hAnsi="Garamond" w:cs="Arial"/>
                <w:sz w:val="20"/>
                <w:szCs w:val="20"/>
              </w:rPr>
              <w:t>Aprendizaje Colaborativo/ Escuelas de pensamiento</w:t>
            </w:r>
          </w:p>
        </w:tc>
        <w:tc>
          <w:tcPr>
            <w:tcW w:w="2035" w:type="dxa"/>
            <w:tcBorders>
              <w:top w:val="nil"/>
              <w:left w:val="nil"/>
              <w:bottom w:val="single" w:sz="4" w:space="0" w:color="auto"/>
              <w:right w:val="single" w:sz="4" w:space="0" w:color="auto"/>
            </w:tcBorders>
            <w:shd w:val="clear" w:color="auto" w:fill="auto"/>
            <w:vAlign w:val="bottom"/>
            <w:hideMark/>
          </w:tcPr>
          <w:p w14:paraId="2F6D0046" w14:textId="6293F411" w:rsidR="009A46EB" w:rsidRPr="00F92096" w:rsidRDefault="009A46EB" w:rsidP="00421710">
            <w:pPr>
              <w:jc w:val="both"/>
              <w:rPr>
                <w:rFonts w:ascii="Garamond" w:hAnsi="Garamond" w:cs="Arial"/>
                <w:sz w:val="20"/>
                <w:szCs w:val="20"/>
              </w:rPr>
            </w:pPr>
            <w:r w:rsidRPr="00F92096">
              <w:rPr>
                <w:rFonts w:ascii="Garamond" w:hAnsi="Garamond" w:cs="Arial"/>
                <w:sz w:val="20"/>
                <w:szCs w:val="20"/>
              </w:rPr>
              <w:t xml:space="preserve">Red de Formadores / </w:t>
            </w:r>
          </w:p>
        </w:tc>
      </w:tr>
      <w:bookmarkEnd w:id="10"/>
    </w:tbl>
    <w:p w14:paraId="6954B5CD" w14:textId="77777777" w:rsidR="009A46EB" w:rsidRPr="00F92096" w:rsidRDefault="009A46EB" w:rsidP="009A46EB">
      <w:pPr>
        <w:ind w:left="709"/>
        <w:contextualSpacing/>
        <w:rPr>
          <w:rFonts w:ascii="Garamond" w:hAnsi="Garamond"/>
        </w:rPr>
      </w:pPr>
    </w:p>
    <w:p w14:paraId="2EC72ADC" w14:textId="7BDC7282" w:rsidR="0032651E" w:rsidRPr="00F92096" w:rsidRDefault="0032651E">
      <w:pPr>
        <w:widowControl w:val="0"/>
        <w:spacing w:after="0" w:line="276" w:lineRule="auto"/>
        <w:rPr>
          <w:rFonts w:ascii="Garamond" w:hAnsi="Garamond"/>
        </w:rPr>
        <w:sectPr w:rsidR="0032651E" w:rsidRPr="00F92096">
          <w:headerReference w:type="default" r:id="rId9"/>
          <w:footerReference w:type="default" r:id="rId10"/>
          <w:pgSz w:w="12240" w:h="15840"/>
          <w:pgMar w:top="1418" w:right="1701" w:bottom="1418" w:left="1701" w:header="709" w:footer="709" w:gutter="0"/>
          <w:pgNumType w:start="1"/>
          <w:cols w:space="720"/>
        </w:sectPr>
      </w:pPr>
    </w:p>
    <w:p w14:paraId="237F1F61" w14:textId="77777777" w:rsidR="00142FCA" w:rsidRPr="00F92096" w:rsidRDefault="00142FCA" w:rsidP="009A46EB">
      <w:pPr>
        <w:pStyle w:val="Ttulo1"/>
        <w:ind w:left="851"/>
        <w:jc w:val="center"/>
        <w:rPr>
          <w:rFonts w:ascii="Garamond" w:hAnsi="Garamond"/>
        </w:rPr>
      </w:pPr>
    </w:p>
    <w:p w14:paraId="7DC249D8" w14:textId="77777777" w:rsidR="00142FCA" w:rsidRPr="00F92096" w:rsidRDefault="00142FCA" w:rsidP="00142FCA">
      <w:pPr>
        <w:pStyle w:val="Ttulo1"/>
        <w:ind w:left="851"/>
        <w:rPr>
          <w:rFonts w:ascii="Garamond" w:hAnsi="Garamond"/>
          <w:noProof/>
        </w:rPr>
      </w:pPr>
    </w:p>
    <w:p w14:paraId="5CD4B10B" w14:textId="5DED9036" w:rsidR="00142FCA" w:rsidRPr="00F92096" w:rsidRDefault="00142FCA" w:rsidP="00142FCA">
      <w:pPr>
        <w:pStyle w:val="Ttulo1"/>
        <w:ind w:left="851"/>
        <w:rPr>
          <w:rFonts w:ascii="Garamond" w:hAnsi="Garamond"/>
        </w:rPr>
      </w:pPr>
      <w:r w:rsidRPr="00F92096">
        <w:rPr>
          <w:rFonts w:ascii="Garamond" w:hAnsi="Garamond"/>
          <w:noProof/>
        </w:rPr>
        <w:drawing>
          <wp:inline distT="0" distB="0" distL="0" distR="0" wp14:anchorId="31C2746E" wp14:editId="70328A39">
            <wp:extent cx="5305019" cy="34575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146" r="8010" b="12572"/>
                    <a:stretch/>
                  </pic:blipFill>
                  <pic:spPr bwMode="auto">
                    <a:xfrm>
                      <a:off x="0" y="0"/>
                      <a:ext cx="5309636" cy="3460584"/>
                    </a:xfrm>
                    <a:prstGeom prst="rect">
                      <a:avLst/>
                    </a:prstGeom>
                    <a:ln>
                      <a:noFill/>
                    </a:ln>
                    <a:extLst>
                      <a:ext uri="{53640926-AAD7-44D8-BBD7-CCE9431645EC}">
                        <a14:shadowObscured xmlns:a14="http://schemas.microsoft.com/office/drawing/2010/main"/>
                      </a:ext>
                    </a:extLst>
                  </pic:spPr>
                </pic:pic>
              </a:graphicData>
            </a:graphic>
          </wp:inline>
        </w:drawing>
      </w:r>
    </w:p>
    <w:p w14:paraId="390B16B6" w14:textId="77777777" w:rsidR="00142FCA" w:rsidRPr="00F92096" w:rsidRDefault="00142FCA" w:rsidP="00142FCA">
      <w:pPr>
        <w:rPr>
          <w:rFonts w:ascii="Garamond" w:hAnsi="Garamond"/>
        </w:rPr>
      </w:pPr>
    </w:p>
    <w:p w14:paraId="29C4138A" w14:textId="5672B82E" w:rsidR="0032651E" w:rsidRPr="00F92096" w:rsidRDefault="009A46EB" w:rsidP="009A46EB">
      <w:pPr>
        <w:pStyle w:val="Ttulo1"/>
        <w:ind w:left="851"/>
        <w:jc w:val="center"/>
        <w:rPr>
          <w:rFonts w:ascii="Garamond" w:hAnsi="Garamond"/>
        </w:rPr>
      </w:pPr>
      <w:r w:rsidRPr="00F92096">
        <w:rPr>
          <w:rFonts w:ascii="Garamond" w:hAnsi="Garamond"/>
        </w:rPr>
        <w:t>6.</w:t>
      </w:r>
      <w:r w:rsidR="00055006" w:rsidRPr="00F92096">
        <w:rPr>
          <w:rFonts w:ascii="Garamond" w:hAnsi="Garamond"/>
        </w:rPr>
        <w:t>EJECUCIÓN</w:t>
      </w:r>
    </w:p>
    <w:p w14:paraId="622E51E6" w14:textId="77777777" w:rsidR="0032651E" w:rsidRPr="00F92096" w:rsidRDefault="00055006">
      <w:pPr>
        <w:pStyle w:val="Ttulo1"/>
        <w:rPr>
          <w:rFonts w:ascii="Garamond" w:hAnsi="Garamond"/>
        </w:rPr>
      </w:pPr>
      <w:r w:rsidRPr="00F92096">
        <w:rPr>
          <w:rFonts w:ascii="Garamond" w:hAnsi="Garamond"/>
        </w:rPr>
        <w:t>6.1 Presupuesto</w:t>
      </w:r>
    </w:p>
    <w:p w14:paraId="2608CA4F" w14:textId="21B2007C" w:rsidR="0032651E" w:rsidRPr="00F92096" w:rsidRDefault="00055006" w:rsidP="007213FE">
      <w:pPr>
        <w:jc w:val="both"/>
        <w:rPr>
          <w:rFonts w:ascii="Garamond" w:hAnsi="Garamond"/>
          <w:sz w:val="28"/>
          <w:szCs w:val="28"/>
        </w:rPr>
      </w:pPr>
      <w:r w:rsidRPr="00F92096">
        <w:rPr>
          <w:rFonts w:ascii="Garamond" w:hAnsi="Garamond"/>
          <w:sz w:val="28"/>
          <w:szCs w:val="28"/>
        </w:rPr>
        <w:t xml:space="preserve">El presupuesto definido para </w:t>
      </w:r>
      <w:r w:rsidR="007213FE" w:rsidRPr="00F92096">
        <w:rPr>
          <w:rFonts w:ascii="Garamond" w:hAnsi="Garamond"/>
          <w:sz w:val="28"/>
          <w:szCs w:val="28"/>
        </w:rPr>
        <w:t>el Plan Institucional de Capacitación en la Secretaría Distrital de Gobierno para el año 201</w:t>
      </w:r>
      <w:r w:rsidR="00142FCA" w:rsidRPr="00F92096">
        <w:rPr>
          <w:rFonts w:ascii="Garamond" w:hAnsi="Garamond"/>
          <w:sz w:val="28"/>
          <w:szCs w:val="28"/>
        </w:rPr>
        <w:t>9</w:t>
      </w:r>
      <w:r w:rsidR="007213FE" w:rsidRPr="00F92096">
        <w:rPr>
          <w:rFonts w:ascii="Garamond" w:hAnsi="Garamond"/>
          <w:sz w:val="28"/>
          <w:szCs w:val="28"/>
        </w:rPr>
        <w:t xml:space="preserve"> es de $3</w:t>
      </w:r>
      <w:r w:rsidR="00142FCA" w:rsidRPr="00F92096">
        <w:rPr>
          <w:rFonts w:ascii="Garamond" w:hAnsi="Garamond"/>
          <w:sz w:val="28"/>
          <w:szCs w:val="28"/>
        </w:rPr>
        <w:t>64</w:t>
      </w:r>
      <w:r w:rsidR="007213FE" w:rsidRPr="00F92096">
        <w:rPr>
          <w:rFonts w:ascii="Garamond" w:hAnsi="Garamond"/>
          <w:sz w:val="28"/>
          <w:szCs w:val="28"/>
        </w:rPr>
        <w:t>.</w:t>
      </w:r>
      <w:r w:rsidR="00142FCA" w:rsidRPr="00F92096">
        <w:rPr>
          <w:rFonts w:ascii="Garamond" w:hAnsi="Garamond"/>
          <w:sz w:val="28"/>
          <w:szCs w:val="28"/>
        </w:rPr>
        <w:t>7</w:t>
      </w:r>
      <w:r w:rsidR="00A62FA0" w:rsidRPr="00F92096">
        <w:rPr>
          <w:rFonts w:ascii="Garamond" w:hAnsi="Garamond"/>
          <w:sz w:val="28"/>
          <w:szCs w:val="28"/>
        </w:rPr>
        <w:t>0</w:t>
      </w:r>
      <w:r w:rsidR="00142FCA" w:rsidRPr="00F92096">
        <w:rPr>
          <w:rFonts w:ascii="Garamond" w:hAnsi="Garamond"/>
          <w:sz w:val="28"/>
          <w:szCs w:val="28"/>
        </w:rPr>
        <w:t>5</w:t>
      </w:r>
      <w:r w:rsidR="007213FE" w:rsidRPr="00F92096">
        <w:rPr>
          <w:rFonts w:ascii="Garamond" w:hAnsi="Garamond"/>
          <w:sz w:val="28"/>
          <w:szCs w:val="28"/>
        </w:rPr>
        <w:t>.000.</w:t>
      </w:r>
      <w:r w:rsidRPr="00F92096">
        <w:rPr>
          <w:rFonts w:ascii="Garamond" w:hAnsi="Garamond"/>
          <w:sz w:val="28"/>
          <w:szCs w:val="28"/>
        </w:rPr>
        <w:t xml:space="preserve"> </w:t>
      </w:r>
    </w:p>
    <w:p w14:paraId="2B595FCB" w14:textId="77777777" w:rsidR="0032651E" w:rsidRPr="00F92096" w:rsidRDefault="00055006">
      <w:pPr>
        <w:pStyle w:val="Ttulo1"/>
        <w:rPr>
          <w:rFonts w:ascii="Garamond" w:hAnsi="Garamond"/>
          <w:b/>
          <w:highlight w:val="white"/>
        </w:rPr>
      </w:pPr>
      <w:bookmarkStart w:id="11" w:name="_1fob9te" w:colFirst="0" w:colLast="0"/>
      <w:bookmarkEnd w:id="11"/>
      <w:r w:rsidRPr="00F92096">
        <w:rPr>
          <w:rFonts w:ascii="Garamond" w:hAnsi="Garamond"/>
          <w:b/>
          <w:highlight w:val="white"/>
        </w:rPr>
        <w:t>6.2 Programas de Aprendizaje Organizacional</w:t>
      </w:r>
    </w:p>
    <w:p w14:paraId="1EBCABD1" w14:textId="77777777" w:rsidR="0032651E" w:rsidRPr="00F92096" w:rsidRDefault="0032651E">
      <w:pPr>
        <w:rPr>
          <w:rFonts w:ascii="Garamond" w:hAnsi="Garamond"/>
          <w:highlight w:val="white"/>
        </w:rPr>
      </w:pPr>
    </w:p>
    <w:p w14:paraId="471825D3" w14:textId="77777777" w:rsidR="0032651E" w:rsidRPr="00F92096" w:rsidRDefault="00055006">
      <w:pPr>
        <w:pStyle w:val="Ttulo1"/>
        <w:rPr>
          <w:rFonts w:ascii="Garamond" w:hAnsi="Garamond"/>
          <w:highlight w:val="white"/>
        </w:rPr>
      </w:pPr>
      <w:r w:rsidRPr="00F92096">
        <w:rPr>
          <w:rFonts w:ascii="Garamond" w:hAnsi="Garamond"/>
          <w:highlight w:val="white"/>
        </w:rPr>
        <w:t xml:space="preserve">6.2.1 Inducción - Reinducción  </w:t>
      </w:r>
    </w:p>
    <w:p w14:paraId="046FF2A3" w14:textId="77777777" w:rsidR="0032651E" w:rsidRPr="00F92096" w:rsidRDefault="0032651E">
      <w:pPr>
        <w:rPr>
          <w:rFonts w:ascii="Garamond" w:hAnsi="Garamond"/>
          <w:highlight w:val="white"/>
        </w:rPr>
      </w:pPr>
    </w:p>
    <w:p w14:paraId="55BC08AB" w14:textId="2777CAE9" w:rsidR="0032651E" w:rsidRPr="00F92096" w:rsidRDefault="00055006">
      <w:pPr>
        <w:spacing w:after="200" w:line="276" w:lineRule="auto"/>
        <w:jc w:val="both"/>
        <w:rPr>
          <w:rFonts w:ascii="Garamond" w:eastAsia="Arial" w:hAnsi="Garamond" w:cs="Arial"/>
          <w:b/>
          <w:highlight w:val="white"/>
        </w:rPr>
      </w:pPr>
      <w:r w:rsidRPr="00F92096">
        <w:rPr>
          <w:rFonts w:ascii="Garamond" w:eastAsia="Arial" w:hAnsi="Garamond" w:cs="Arial"/>
          <w:b/>
          <w:highlight w:val="white"/>
        </w:rPr>
        <w:t xml:space="preserve">Contenido Desarrollado por el </w:t>
      </w:r>
      <w:proofErr w:type="gramStart"/>
      <w:r w:rsidRPr="00F92096">
        <w:rPr>
          <w:rFonts w:ascii="Garamond" w:eastAsia="Arial" w:hAnsi="Garamond" w:cs="Arial"/>
          <w:b/>
          <w:highlight w:val="white"/>
        </w:rPr>
        <w:t>DASCD .</w:t>
      </w:r>
      <w:proofErr w:type="gramEnd"/>
      <w:r w:rsidRPr="00F92096">
        <w:rPr>
          <w:rFonts w:ascii="Garamond" w:eastAsia="Arial" w:hAnsi="Garamond" w:cs="Arial"/>
          <w:b/>
          <w:highlight w:val="white"/>
        </w:rPr>
        <w:t xml:space="preserve"> Curso Ingreso al Servicio Público: Inducción - Reinducción. Certificación 48 horas. (</w:t>
      </w:r>
      <w:r w:rsidRPr="00F92096">
        <w:rPr>
          <w:rFonts w:ascii="Garamond" w:eastAsia="Arial" w:hAnsi="Garamond" w:cs="Arial"/>
          <w:highlight w:val="white"/>
        </w:rPr>
        <w:t>Circular 024 de 2017.</w:t>
      </w:r>
      <w:r w:rsidRPr="00F92096">
        <w:rPr>
          <w:rFonts w:ascii="Garamond" w:eastAsia="Arial" w:hAnsi="Garamond" w:cs="Arial"/>
          <w:b/>
          <w:highlight w:val="white"/>
        </w:rPr>
        <w:t>)</w:t>
      </w:r>
    </w:p>
    <w:p w14:paraId="39B0115B" w14:textId="77777777" w:rsidR="0028432E" w:rsidRPr="00F92096" w:rsidRDefault="0028432E">
      <w:pPr>
        <w:spacing w:after="200" w:line="276" w:lineRule="auto"/>
        <w:jc w:val="both"/>
        <w:rPr>
          <w:rFonts w:ascii="Garamond" w:eastAsia="Arial" w:hAnsi="Garamond" w:cs="Arial"/>
          <w:b/>
          <w:highlight w:val="white"/>
        </w:rPr>
      </w:pPr>
    </w:p>
    <w:tbl>
      <w:tblPr>
        <w:tblStyle w:val="af3"/>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2"/>
        <w:gridCol w:w="2991"/>
        <w:gridCol w:w="5115"/>
      </w:tblGrid>
      <w:tr w:rsidR="0032651E" w:rsidRPr="00F92096" w14:paraId="72A49F5C" w14:textId="77777777">
        <w:trPr>
          <w:trHeight w:val="380"/>
        </w:trPr>
        <w:tc>
          <w:tcPr>
            <w:tcW w:w="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A4395" w14:textId="77777777" w:rsidR="0032651E" w:rsidRPr="00F92096" w:rsidRDefault="00055006">
            <w:pPr>
              <w:spacing w:line="276" w:lineRule="auto"/>
              <w:jc w:val="both"/>
              <w:rPr>
                <w:rFonts w:ascii="Garamond" w:eastAsia="Arial" w:hAnsi="Garamond" w:cs="Arial"/>
                <w:b/>
                <w:sz w:val="16"/>
                <w:szCs w:val="16"/>
                <w:highlight w:val="white"/>
              </w:rPr>
            </w:pPr>
            <w:bookmarkStart w:id="12" w:name="_3znysh7" w:colFirst="0" w:colLast="0"/>
            <w:bookmarkEnd w:id="12"/>
            <w:proofErr w:type="spellStart"/>
            <w:r w:rsidRPr="00F92096">
              <w:rPr>
                <w:rFonts w:ascii="Garamond" w:eastAsia="Arial" w:hAnsi="Garamond" w:cs="Arial"/>
                <w:b/>
                <w:sz w:val="16"/>
                <w:szCs w:val="16"/>
                <w:highlight w:val="white"/>
              </w:rPr>
              <w:t>N°</w:t>
            </w:r>
            <w:proofErr w:type="spellEnd"/>
          </w:p>
        </w:tc>
        <w:tc>
          <w:tcPr>
            <w:tcW w:w="2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CF893D" w14:textId="77777777" w:rsidR="0032651E" w:rsidRPr="00F92096" w:rsidRDefault="00055006">
            <w:pPr>
              <w:spacing w:line="276" w:lineRule="auto"/>
              <w:jc w:val="both"/>
              <w:rPr>
                <w:rFonts w:ascii="Garamond" w:eastAsia="Arial" w:hAnsi="Garamond" w:cs="Arial"/>
                <w:b/>
                <w:sz w:val="16"/>
                <w:szCs w:val="16"/>
                <w:highlight w:val="white"/>
              </w:rPr>
            </w:pPr>
            <w:r w:rsidRPr="00F92096">
              <w:rPr>
                <w:rFonts w:ascii="Garamond" w:eastAsia="Arial" w:hAnsi="Garamond" w:cs="Arial"/>
                <w:b/>
                <w:sz w:val="16"/>
                <w:szCs w:val="16"/>
                <w:highlight w:val="white"/>
              </w:rPr>
              <w:t>Módulo</w:t>
            </w:r>
          </w:p>
        </w:tc>
        <w:tc>
          <w:tcPr>
            <w:tcW w:w="5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D0C864" w14:textId="77777777" w:rsidR="0032651E" w:rsidRPr="00F92096" w:rsidRDefault="00055006">
            <w:pPr>
              <w:spacing w:line="276" w:lineRule="auto"/>
              <w:jc w:val="both"/>
              <w:rPr>
                <w:rFonts w:ascii="Garamond" w:eastAsia="Arial" w:hAnsi="Garamond" w:cs="Arial"/>
                <w:b/>
                <w:sz w:val="16"/>
                <w:szCs w:val="16"/>
                <w:highlight w:val="white"/>
              </w:rPr>
            </w:pPr>
            <w:r w:rsidRPr="00F92096">
              <w:rPr>
                <w:rFonts w:ascii="Garamond" w:eastAsia="Arial" w:hAnsi="Garamond" w:cs="Arial"/>
                <w:b/>
                <w:sz w:val="16"/>
                <w:szCs w:val="16"/>
                <w:highlight w:val="white"/>
              </w:rPr>
              <w:t xml:space="preserve">   </w:t>
            </w:r>
            <w:r w:rsidRPr="00F92096">
              <w:rPr>
                <w:rFonts w:ascii="Garamond" w:eastAsia="Arial" w:hAnsi="Garamond" w:cs="Arial"/>
                <w:b/>
                <w:sz w:val="16"/>
                <w:szCs w:val="16"/>
                <w:highlight w:val="white"/>
              </w:rPr>
              <w:tab/>
              <w:t xml:space="preserve">                   Subtemas  </w:t>
            </w:r>
          </w:p>
        </w:tc>
      </w:tr>
      <w:tr w:rsidR="0032651E" w:rsidRPr="00F92096" w14:paraId="44C86E92" w14:textId="77777777">
        <w:trPr>
          <w:trHeight w:val="80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27001"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lastRenderedPageBreak/>
              <w:t>1.</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170F9947"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El Estado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C77F423"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Concepto de Estado y Estado Social de Derecho, Fines del Estado</w:t>
            </w:r>
            <w:r w:rsidRPr="00F92096">
              <w:rPr>
                <w:rFonts w:ascii="Times New Roman" w:eastAsia="Arial" w:hAnsi="Times New Roman" w:cs="Times New Roman"/>
                <w:sz w:val="16"/>
                <w:szCs w:val="16"/>
                <w:highlight w:val="white"/>
              </w:rPr>
              <w:t>​</w:t>
            </w:r>
          </w:p>
          <w:p w14:paraId="30DDB729"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Estructura del Estado colombiano</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xml:space="preserve"> y Funciones del Estado.</w:t>
            </w:r>
          </w:p>
        </w:tc>
      </w:tr>
      <w:tr w:rsidR="0032651E" w:rsidRPr="00F92096" w14:paraId="4ADCFB34" w14:textId="77777777">
        <w:trPr>
          <w:trHeight w:val="5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46A63D"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2.</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29644BC7"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Organización del Distrito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7BBCE10"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Alcalde Mayor, Sectores Distritales, Organismos de control y vigilancia, y Concejo de Bogotá.</w:t>
            </w:r>
          </w:p>
        </w:tc>
      </w:tr>
      <w:tr w:rsidR="0032651E" w:rsidRPr="00F92096" w14:paraId="3F2033C8" w14:textId="77777777">
        <w:trPr>
          <w:trHeight w:val="5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9DC6FF"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3.</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1E7D498"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Identidad Bogotá</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25D3884A"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 xml:space="preserve">Sobre Bogotá, Sentido del servidor público distrital, Infraestructura cultural, Festividades emblemáticas. </w:t>
            </w:r>
            <w:r w:rsidRPr="00F92096">
              <w:rPr>
                <w:rFonts w:ascii="Times New Roman" w:eastAsia="Arial" w:hAnsi="Times New Roman" w:cs="Times New Roman"/>
                <w:sz w:val="16"/>
                <w:szCs w:val="16"/>
                <w:highlight w:val="white"/>
              </w:rPr>
              <w:t>​</w:t>
            </w:r>
          </w:p>
        </w:tc>
      </w:tr>
      <w:tr w:rsidR="0032651E" w:rsidRPr="00F92096" w14:paraId="35506BD2" w14:textId="77777777">
        <w:trPr>
          <w:trHeight w:val="74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F62A3"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4.</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927DF08"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Política Pública</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9A40B40"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Definición de política pública, Clasificación de las políticas públicas en el Distrito, Enfoques y Retos para los servidores públicos derivados de las políticas públicas.</w:t>
            </w:r>
          </w:p>
        </w:tc>
      </w:tr>
      <w:tr w:rsidR="0032651E" w:rsidRPr="00F92096" w14:paraId="40A91E71" w14:textId="77777777">
        <w:trPr>
          <w:trHeight w:val="9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451B66"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5.</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1B38F62B"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Alineación Estratégica</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7348887D"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Instrumentos de planeación (Qué son) y ¿cuál es su relación</w:t>
            </w:r>
            <w:proofErr w:type="gramStart"/>
            <w:r w:rsidRPr="00F92096">
              <w:rPr>
                <w:rFonts w:ascii="Garamond" w:eastAsia="Arial" w:hAnsi="Garamond" w:cs="Arial"/>
                <w:sz w:val="16"/>
                <w:szCs w:val="16"/>
                <w:highlight w:val="white"/>
              </w:rPr>
              <w:t>? ,</w:t>
            </w:r>
            <w:proofErr w:type="gramEnd"/>
            <w:r w:rsidRPr="00F92096">
              <w:rPr>
                <w:rFonts w:ascii="Garamond" w:eastAsia="Arial" w:hAnsi="Garamond" w:cs="Arial"/>
                <w:sz w:val="16"/>
                <w:szCs w:val="16"/>
                <w:highlight w:val="white"/>
              </w:rPr>
              <w:t xml:space="preserve"> ¿Qué es un programa, un proyecto? ¿Para qué </w:t>
            </w:r>
            <w:proofErr w:type="gramStart"/>
            <w:r w:rsidRPr="00F92096">
              <w:rPr>
                <w:rFonts w:ascii="Garamond" w:eastAsia="Arial" w:hAnsi="Garamond" w:cs="Arial"/>
                <w:sz w:val="16"/>
                <w:szCs w:val="16"/>
                <w:highlight w:val="white"/>
              </w:rPr>
              <w:t>sirven?</w:t>
            </w:r>
            <w:r w:rsidRPr="00F92096">
              <w:rPr>
                <w:rFonts w:ascii="Times New Roman" w:eastAsia="Arial" w:hAnsi="Times New Roman" w:cs="Times New Roman"/>
                <w:sz w:val="16"/>
                <w:szCs w:val="16"/>
                <w:highlight w:val="white"/>
              </w:rPr>
              <w:t>​</w:t>
            </w:r>
            <w:proofErr w:type="gramEnd"/>
            <w:r w:rsidRPr="00F92096">
              <w:rPr>
                <w:rFonts w:ascii="Garamond" w:eastAsia="Arial" w:hAnsi="Garamond" w:cs="Arial"/>
                <w:sz w:val="16"/>
                <w:szCs w:val="16"/>
                <w:highlight w:val="white"/>
              </w:rPr>
              <w:t>, Conozca el plan de desarrollo distrital y sus apuestas, Proyecciones de la ciudad enmarcados en el Plan de Desarrollo.</w:t>
            </w:r>
          </w:p>
        </w:tc>
      </w:tr>
      <w:tr w:rsidR="0032651E" w:rsidRPr="00F92096" w14:paraId="0B80DF8D" w14:textId="77777777">
        <w:trPr>
          <w:trHeight w:val="116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01B8C8"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6.</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641AA16D"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Empleo Público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6CAFCB74"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¿Qué es un empleo público?, ¿Quiénes son servidores públicos?</w:t>
            </w:r>
          </w:p>
          <w:p w14:paraId="2F1D20D2"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Tipos de empleo público, Clases de nombramientos, Niveles jerárquicos de los empleos, Del ascenso y permanencia en empleos de carrera, Gestión del rendimiento y Situaciones administrativas.</w:t>
            </w:r>
          </w:p>
        </w:tc>
      </w:tr>
      <w:tr w:rsidR="0032651E" w:rsidRPr="00F92096" w14:paraId="05E988C3" w14:textId="77777777">
        <w:trPr>
          <w:trHeight w:val="15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CCDBB"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7.</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083D70E7"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Deberes y Derechos y Prohibiciones del Servidor Público.</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38210BF6"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Marco legal de los regímenes a los que están sujetos los servidores públicos</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Derechos del servidor p</w:t>
            </w:r>
            <w:r w:rsidRPr="00F92096">
              <w:rPr>
                <w:rFonts w:ascii="Garamond" w:eastAsia="Arial" w:hAnsi="Garamond" w:cs="Garamond"/>
                <w:sz w:val="16"/>
                <w:szCs w:val="16"/>
                <w:highlight w:val="white"/>
              </w:rPr>
              <w:t>ú</w:t>
            </w:r>
            <w:r w:rsidRPr="00F92096">
              <w:rPr>
                <w:rFonts w:ascii="Garamond" w:eastAsia="Arial" w:hAnsi="Garamond" w:cs="Arial"/>
                <w:sz w:val="16"/>
                <w:szCs w:val="16"/>
                <w:highlight w:val="white"/>
              </w:rPr>
              <w:t>blico, Deberes del servidor p</w:t>
            </w:r>
            <w:r w:rsidRPr="00F92096">
              <w:rPr>
                <w:rFonts w:ascii="Garamond" w:eastAsia="Arial" w:hAnsi="Garamond" w:cs="Garamond"/>
                <w:sz w:val="16"/>
                <w:szCs w:val="16"/>
                <w:highlight w:val="white"/>
              </w:rPr>
              <w:t>ú</w:t>
            </w:r>
            <w:r w:rsidRPr="00F92096">
              <w:rPr>
                <w:rFonts w:ascii="Garamond" w:eastAsia="Arial" w:hAnsi="Garamond" w:cs="Arial"/>
                <w:sz w:val="16"/>
                <w:szCs w:val="16"/>
                <w:highlight w:val="white"/>
              </w:rPr>
              <w:t>blico,</w:t>
            </w:r>
          </w:p>
          <w:p w14:paraId="66D49F20"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Prohibiciones del servidor público, Inhabilidades, Conflicto de intereses y Relación de los servidores públicos con las políticas nacionales de transparencia y anticorrupción.</w:t>
            </w:r>
          </w:p>
        </w:tc>
      </w:tr>
      <w:tr w:rsidR="0032651E" w:rsidRPr="00F92096" w14:paraId="781510E2" w14:textId="77777777">
        <w:trPr>
          <w:trHeight w:val="110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305729"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8.</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88CB42F"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Sistema Integrado de Gestión</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8E94552"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 xml:space="preserve">¿Por qué surgen los </w:t>
            </w:r>
            <w:proofErr w:type="gramStart"/>
            <w:r w:rsidRPr="00F92096">
              <w:rPr>
                <w:rFonts w:ascii="Garamond" w:eastAsia="Arial" w:hAnsi="Garamond" w:cs="Arial"/>
                <w:sz w:val="16"/>
                <w:szCs w:val="16"/>
                <w:highlight w:val="white"/>
              </w:rPr>
              <w:t>grupos?</w:t>
            </w:r>
            <w:r w:rsidRPr="00F92096">
              <w:rPr>
                <w:rFonts w:ascii="Times New Roman" w:eastAsia="Arial" w:hAnsi="Times New Roman" w:cs="Times New Roman"/>
                <w:sz w:val="16"/>
                <w:szCs w:val="16"/>
                <w:highlight w:val="white"/>
              </w:rPr>
              <w:t>​</w:t>
            </w:r>
            <w:proofErr w:type="gramEnd"/>
            <w:r w:rsidRPr="00F92096">
              <w:rPr>
                <w:rFonts w:ascii="Garamond" w:eastAsia="Arial" w:hAnsi="Garamond" w:cs="Arial"/>
                <w:sz w:val="16"/>
                <w:szCs w:val="16"/>
                <w:highlight w:val="white"/>
              </w:rPr>
              <w:t>, Herramientas de gesti</w:t>
            </w:r>
            <w:r w:rsidRPr="00F92096">
              <w:rPr>
                <w:rFonts w:ascii="Garamond" w:eastAsia="Arial" w:hAnsi="Garamond" w:cs="Garamond"/>
                <w:sz w:val="16"/>
                <w:szCs w:val="16"/>
                <w:highlight w:val="white"/>
              </w:rPr>
              <w:t>ó</w:t>
            </w:r>
            <w:r w:rsidRPr="00F92096">
              <w:rPr>
                <w:rFonts w:ascii="Garamond" w:eastAsia="Arial" w:hAnsi="Garamond" w:cs="Arial"/>
                <w:sz w:val="16"/>
                <w:szCs w:val="16"/>
                <w:highlight w:val="white"/>
              </w:rPr>
              <w:t>n: qu</w:t>
            </w:r>
            <w:r w:rsidRPr="00F92096">
              <w:rPr>
                <w:rFonts w:ascii="Garamond" w:eastAsia="Arial" w:hAnsi="Garamond" w:cs="Garamond"/>
                <w:sz w:val="16"/>
                <w:szCs w:val="16"/>
                <w:highlight w:val="white"/>
              </w:rPr>
              <w:t>é</w:t>
            </w:r>
            <w:r w:rsidRPr="00F92096">
              <w:rPr>
                <w:rFonts w:ascii="Garamond" w:eastAsia="Arial" w:hAnsi="Garamond" w:cs="Arial"/>
                <w:sz w:val="16"/>
                <w:szCs w:val="16"/>
                <w:highlight w:val="white"/>
              </w:rPr>
              <w:t xml:space="preserve"> son y para qu</w:t>
            </w:r>
            <w:r w:rsidRPr="00F92096">
              <w:rPr>
                <w:rFonts w:ascii="Garamond" w:eastAsia="Arial" w:hAnsi="Garamond" w:cs="Garamond"/>
                <w:sz w:val="16"/>
                <w:szCs w:val="16"/>
                <w:highlight w:val="white"/>
              </w:rPr>
              <w:t>é</w:t>
            </w:r>
            <w:r w:rsidRPr="00F92096">
              <w:rPr>
                <w:rFonts w:ascii="Garamond" w:eastAsia="Arial" w:hAnsi="Garamond" w:cs="Arial"/>
                <w:sz w:val="16"/>
                <w:szCs w:val="16"/>
                <w:highlight w:val="white"/>
              </w:rPr>
              <w:t xml:space="preserve"> sirven</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Teor</w:t>
            </w:r>
            <w:r w:rsidRPr="00F92096">
              <w:rPr>
                <w:rFonts w:ascii="Garamond" w:eastAsia="Arial" w:hAnsi="Garamond" w:cs="Garamond"/>
                <w:sz w:val="16"/>
                <w:szCs w:val="16"/>
                <w:highlight w:val="white"/>
              </w:rPr>
              <w:t>í</w:t>
            </w:r>
            <w:r w:rsidRPr="00F92096">
              <w:rPr>
                <w:rFonts w:ascii="Garamond" w:eastAsia="Arial" w:hAnsi="Garamond" w:cs="Arial"/>
                <w:sz w:val="16"/>
                <w:szCs w:val="16"/>
                <w:highlight w:val="white"/>
              </w:rPr>
              <w:t>a de sistemas, Ciclo PHVA (Planear, Hacer, Verificar, Actuar)</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Modelo de operaci</w:t>
            </w:r>
            <w:r w:rsidRPr="00F92096">
              <w:rPr>
                <w:rFonts w:ascii="Garamond" w:eastAsia="Arial" w:hAnsi="Garamond" w:cs="Garamond"/>
                <w:sz w:val="16"/>
                <w:szCs w:val="16"/>
                <w:highlight w:val="white"/>
              </w:rPr>
              <w:t>ó</w:t>
            </w:r>
            <w:r w:rsidRPr="00F92096">
              <w:rPr>
                <w:rFonts w:ascii="Garamond" w:eastAsia="Arial" w:hAnsi="Garamond" w:cs="Arial"/>
                <w:sz w:val="16"/>
                <w:szCs w:val="16"/>
                <w:highlight w:val="white"/>
              </w:rPr>
              <w:t>n, Enfoque basado en los usuarios y partes interesadas y Principios del sistema integrado de gestión distrital.</w:t>
            </w:r>
          </w:p>
        </w:tc>
      </w:tr>
      <w:tr w:rsidR="0032651E" w:rsidRPr="00F92096" w14:paraId="43062C05" w14:textId="77777777">
        <w:trPr>
          <w:trHeight w:val="92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35B3D9"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9.</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36416E83"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SIDEAP</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073979E6"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 xml:space="preserve">Definición del </w:t>
            </w:r>
            <w:proofErr w:type="gramStart"/>
            <w:r w:rsidRPr="00F92096">
              <w:rPr>
                <w:rFonts w:ascii="Garamond" w:eastAsia="Arial" w:hAnsi="Garamond" w:cs="Arial"/>
                <w:sz w:val="16"/>
                <w:szCs w:val="16"/>
                <w:highlight w:val="white"/>
              </w:rPr>
              <w:t>SIDEAP ,</w:t>
            </w:r>
            <w:proofErr w:type="gramEnd"/>
            <w:r w:rsidRPr="00F92096">
              <w:rPr>
                <w:rFonts w:ascii="Garamond" w:eastAsia="Arial" w:hAnsi="Garamond" w:cs="Arial"/>
                <w:sz w:val="16"/>
                <w:szCs w:val="16"/>
                <w:highlight w:val="white"/>
              </w:rPr>
              <w:t xml:space="preserve"> uso del SIDEAP, Administración del SIDEAP, Obligatoriedad de registro de datos en el SIDEAP</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Informaci</w:t>
            </w:r>
            <w:r w:rsidRPr="00F92096">
              <w:rPr>
                <w:rFonts w:ascii="Garamond" w:eastAsia="Arial" w:hAnsi="Garamond" w:cs="Garamond"/>
                <w:sz w:val="16"/>
                <w:szCs w:val="16"/>
                <w:highlight w:val="white"/>
              </w:rPr>
              <w:t>ó</w:t>
            </w:r>
            <w:r w:rsidRPr="00F92096">
              <w:rPr>
                <w:rFonts w:ascii="Garamond" w:eastAsia="Arial" w:hAnsi="Garamond" w:cs="Arial"/>
                <w:sz w:val="16"/>
                <w:szCs w:val="16"/>
                <w:highlight w:val="white"/>
              </w:rPr>
              <w:t>n solicitada, acceso al SIDEAP, Periodicidad de actualización de datos en el SIDEAP</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 Manuales y formatos</w:t>
            </w:r>
            <w:r w:rsidRPr="00F92096">
              <w:rPr>
                <w:rFonts w:ascii="Times New Roman" w:eastAsia="Arial" w:hAnsi="Times New Roman" w:cs="Times New Roman"/>
                <w:sz w:val="16"/>
                <w:szCs w:val="16"/>
                <w:highlight w:val="white"/>
              </w:rPr>
              <w:t>​</w:t>
            </w:r>
            <w:r w:rsidRPr="00F92096">
              <w:rPr>
                <w:rFonts w:ascii="Garamond" w:eastAsia="Arial" w:hAnsi="Garamond" w:cs="Arial"/>
                <w:sz w:val="16"/>
                <w:szCs w:val="16"/>
                <w:highlight w:val="white"/>
              </w:rPr>
              <w:t>.</w:t>
            </w:r>
          </w:p>
        </w:tc>
      </w:tr>
      <w:tr w:rsidR="0032651E" w:rsidRPr="00F92096" w14:paraId="38BE4845" w14:textId="77777777">
        <w:trPr>
          <w:trHeight w:val="740"/>
        </w:trPr>
        <w:tc>
          <w:tcPr>
            <w:tcW w:w="7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D38FE2" w14:textId="77777777" w:rsidR="0032651E" w:rsidRPr="00F92096" w:rsidRDefault="00055006">
            <w:pPr>
              <w:spacing w:line="276" w:lineRule="auto"/>
              <w:rPr>
                <w:rFonts w:ascii="Garamond" w:eastAsia="Arial" w:hAnsi="Garamond" w:cs="Arial"/>
                <w:sz w:val="16"/>
                <w:szCs w:val="16"/>
                <w:highlight w:val="white"/>
              </w:rPr>
            </w:pPr>
            <w:r w:rsidRPr="00F92096">
              <w:rPr>
                <w:rFonts w:ascii="Garamond" w:eastAsia="Arial" w:hAnsi="Garamond" w:cs="Arial"/>
                <w:sz w:val="16"/>
                <w:szCs w:val="16"/>
                <w:highlight w:val="white"/>
              </w:rPr>
              <w:t>10.</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tcPr>
          <w:p w14:paraId="7543C9A9"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Departamento Administrativo del Servicio Civil Distrital.</w:t>
            </w:r>
          </w:p>
        </w:tc>
        <w:tc>
          <w:tcPr>
            <w:tcW w:w="5115" w:type="dxa"/>
            <w:tcBorders>
              <w:top w:val="nil"/>
              <w:left w:val="nil"/>
              <w:bottom w:val="single" w:sz="8" w:space="0" w:color="000000"/>
              <w:right w:val="single" w:sz="8" w:space="0" w:color="000000"/>
            </w:tcBorders>
            <w:tcMar>
              <w:top w:w="100" w:type="dxa"/>
              <w:left w:w="100" w:type="dxa"/>
              <w:bottom w:w="100" w:type="dxa"/>
              <w:right w:w="100" w:type="dxa"/>
            </w:tcMar>
          </w:tcPr>
          <w:p w14:paraId="449C3C33" w14:textId="77777777" w:rsidR="0032651E" w:rsidRPr="00F92096" w:rsidRDefault="00055006">
            <w:pPr>
              <w:spacing w:line="276" w:lineRule="auto"/>
              <w:jc w:val="both"/>
              <w:rPr>
                <w:rFonts w:ascii="Garamond" w:eastAsia="Arial" w:hAnsi="Garamond" w:cs="Arial"/>
                <w:sz w:val="16"/>
                <w:szCs w:val="16"/>
                <w:highlight w:val="white"/>
              </w:rPr>
            </w:pPr>
            <w:r w:rsidRPr="00F92096">
              <w:rPr>
                <w:rFonts w:ascii="Garamond" w:eastAsia="Arial" w:hAnsi="Garamond" w:cs="Arial"/>
                <w:sz w:val="16"/>
                <w:szCs w:val="16"/>
                <w:highlight w:val="white"/>
              </w:rPr>
              <w:t>Generalidades del DASCD, Portafolio de Servicios, ¿Cómo acceder a los Servicios del Departamento Administrativo del Servicio Civil Distrital?</w:t>
            </w:r>
          </w:p>
        </w:tc>
      </w:tr>
    </w:tbl>
    <w:p w14:paraId="76E74D70" w14:textId="77777777" w:rsidR="0032651E" w:rsidRPr="00F92096" w:rsidRDefault="00055006">
      <w:pPr>
        <w:jc w:val="both"/>
        <w:rPr>
          <w:rFonts w:ascii="Garamond" w:eastAsia="Arial" w:hAnsi="Garamond" w:cs="Arial"/>
          <w:b/>
          <w:highlight w:val="white"/>
        </w:rPr>
      </w:pPr>
      <w:r w:rsidRPr="00F92096">
        <w:rPr>
          <w:rFonts w:ascii="Garamond" w:eastAsia="Arial" w:hAnsi="Garamond" w:cs="Arial"/>
          <w:b/>
          <w:highlight w:val="white"/>
        </w:rPr>
        <w:t xml:space="preserve"> </w:t>
      </w:r>
    </w:p>
    <w:p w14:paraId="731F59D5" w14:textId="77777777" w:rsidR="0032651E" w:rsidRPr="00F92096" w:rsidRDefault="00055006">
      <w:pPr>
        <w:rPr>
          <w:rFonts w:ascii="Garamond" w:hAnsi="Garamond"/>
          <w:sz w:val="28"/>
          <w:szCs w:val="28"/>
          <w:highlight w:val="white"/>
        </w:rPr>
      </w:pPr>
      <w:r w:rsidRPr="00F92096">
        <w:rPr>
          <w:rFonts w:ascii="Garamond" w:hAnsi="Garamond"/>
          <w:sz w:val="28"/>
          <w:szCs w:val="28"/>
          <w:highlight w:val="white"/>
        </w:rPr>
        <w:t xml:space="preserve">Inducción - </w:t>
      </w:r>
      <w:proofErr w:type="gramStart"/>
      <w:r w:rsidRPr="00F92096">
        <w:rPr>
          <w:rFonts w:ascii="Garamond" w:hAnsi="Garamond"/>
          <w:sz w:val="28"/>
          <w:szCs w:val="28"/>
          <w:highlight w:val="white"/>
        </w:rPr>
        <w:t>Reinducción  de</w:t>
      </w:r>
      <w:proofErr w:type="gramEnd"/>
      <w:r w:rsidRPr="00F92096">
        <w:rPr>
          <w:rFonts w:ascii="Garamond" w:hAnsi="Garamond"/>
          <w:sz w:val="28"/>
          <w:szCs w:val="28"/>
          <w:highlight w:val="white"/>
        </w:rPr>
        <w:t xml:space="preserve"> la Entidad</w:t>
      </w:r>
    </w:p>
    <w:p w14:paraId="14C628FB" w14:textId="6F53F66A" w:rsidR="0032651E" w:rsidRPr="00F92096" w:rsidRDefault="005D513C">
      <w:pPr>
        <w:rPr>
          <w:rFonts w:ascii="Garamond" w:hAnsi="Garamond"/>
          <w:color w:val="auto"/>
          <w:sz w:val="28"/>
          <w:szCs w:val="28"/>
          <w:shd w:val="clear" w:color="auto" w:fill="FFE599"/>
        </w:rPr>
      </w:pPr>
      <w:r w:rsidRPr="00F92096">
        <w:rPr>
          <w:rFonts w:ascii="Garamond" w:hAnsi="Garamond"/>
          <w:color w:val="auto"/>
          <w:sz w:val="28"/>
          <w:szCs w:val="28"/>
          <w:highlight w:val="white"/>
        </w:rPr>
        <w:t xml:space="preserve">Cuando se vinculan servidores a la Entidad, se les hace inducción en los siguientes temas: </w:t>
      </w:r>
    </w:p>
    <w:p w14:paraId="111EEE8B" w14:textId="77777777" w:rsidR="0032651E" w:rsidRPr="00F92096" w:rsidRDefault="0032651E">
      <w:pPr>
        <w:rPr>
          <w:rFonts w:ascii="Garamond" w:hAnsi="Garamond"/>
          <w:color w:val="A6A6A6"/>
        </w:rPr>
      </w:pPr>
    </w:p>
    <w:tbl>
      <w:tblPr>
        <w:tblStyle w:val="af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2651E" w:rsidRPr="00F92096" w14:paraId="49B557D1" w14:textId="77777777">
        <w:tc>
          <w:tcPr>
            <w:tcW w:w="8838" w:type="dxa"/>
            <w:shd w:val="clear" w:color="auto" w:fill="auto"/>
            <w:tcMar>
              <w:top w:w="100" w:type="dxa"/>
              <w:left w:w="100" w:type="dxa"/>
              <w:bottom w:w="100" w:type="dxa"/>
              <w:right w:w="100" w:type="dxa"/>
            </w:tcMar>
          </w:tcPr>
          <w:p w14:paraId="7139E588" w14:textId="63504D5E" w:rsidR="005D513C" w:rsidRPr="00F92096"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Garamond" w:hAnsi="Garamond"/>
                <w:sz w:val="28"/>
                <w:szCs w:val="28"/>
              </w:rPr>
            </w:pPr>
            <w:r w:rsidRPr="00F92096">
              <w:rPr>
                <w:rFonts w:ascii="Garamond" w:hAnsi="Garamond"/>
                <w:sz w:val="28"/>
                <w:szCs w:val="28"/>
              </w:rPr>
              <w:t xml:space="preserve">Plataforma Estratégica - Sistema Integrado de Gestión </w:t>
            </w:r>
          </w:p>
          <w:p w14:paraId="55278173" w14:textId="1AB4FF05" w:rsidR="005D513C" w:rsidRPr="00F92096"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Garamond" w:hAnsi="Garamond"/>
                <w:sz w:val="28"/>
                <w:szCs w:val="28"/>
              </w:rPr>
            </w:pPr>
            <w:r w:rsidRPr="00F92096">
              <w:rPr>
                <w:rFonts w:ascii="Garamond" w:hAnsi="Garamond"/>
                <w:sz w:val="28"/>
                <w:szCs w:val="28"/>
              </w:rPr>
              <w:t xml:space="preserve">Situaciones Administrativas </w:t>
            </w:r>
          </w:p>
          <w:p w14:paraId="679DFA1B" w14:textId="2CA81D90" w:rsidR="005D513C" w:rsidRPr="00F92096"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Garamond" w:hAnsi="Garamond"/>
                <w:sz w:val="28"/>
                <w:szCs w:val="28"/>
              </w:rPr>
            </w:pPr>
            <w:r w:rsidRPr="00F92096">
              <w:rPr>
                <w:rFonts w:ascii="Garamond" w:hAnsi="Garamond"/>
                <w:sz w:val="28"/>
                <w:szCs w:val="28"/>
              </w:rPr>
              <w:t xml:space="preserve">Procesos prestacionales </w:t>
            </w:r>
          </w:p>
          <w:p w14:paraId="3290DC24" w14:textId="4882E060" w:rsidR="005D513C" w:rsidRPr="00F92096" w:rsidRDefault="005D513C" w:rsidP="005D513C">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Garamond" w:hAnsi="Garamond"/>
                <w:sz w:val="28"/>
                <w:szCs w:val="28"/>
              </w:rPr>
            </w:pPr>
            <w:r w:rsidRPr="00F92096">
              <w:rPr>
                <w:rFonts w:ascii="Garamond" w:hAnsi="Garamond"/>
                <w:sz w:val="28"/>
                <w:szCs w:val="28"/>
              </w:rPr>
              <w:t xml:space="preserve">Procesos Disciplinarios </w:t>
            </w:r>
          </w:p>
          <w:p w14:paraId="0757ADDB" w14:textId="1D8462A0" w:rsidR="0032651E" w:rsidRPr="00F92096" w:rsidRDefault="005D513C" w:rsidP="00D16B3E">
            <w:pPr>
              <w:pStyle w:val="Prrafodelista"/>
              <w:widowControl w:val="0"/>
              <w:numPr>
                <w:ilvl w:val="0"/>
                <w:numId w:val="13"/>
              </w:numPr>
              <w:pBdr>
                <w:top w:val="none" w:sz="0" w:space="0" w:color="auto"/>
                <w:left w:val="none" w:sz="0" w:space="0" w:color="auto"/>
                <w:bottom w:val="none" w:sz="0" w:space="0" w:color="auto"/>
                <w:right w:val="none" w:sz="0" w:space="0" w:color="auto"/>
                <w:between w:val="none" w:sz="0" w:space="0" w:color="auto"/>
              </w:pBdr>
              <w:rPr>
                <w:rFonts w:ascii="Garamond" w:hAnsi="Garamond"/>
                <w:color w:val="A6A6A6"/>
              </w:rPr>
            </w:pPr>
            <w:r w:rsidRPr="00F92096">
              <w:rPr>
                <w:rFonts w:ascii="Garamond" w:hAnsi="Garamond"/>
                <w:sz w:val="28"/>
                <w:szCs w:val="28"/>
              </w:rPr>
              <w:t xml:space="preserve">Modelo </w:t>
            </w:r>
            <w:r w:rsidR="00D16B3E" w:rsidRPr="00F92096">
              <w:rPr>
                <w:rFonts w:ascii="Garamond" w:hAnsi="Garamond"/>
                <w:sz w:val="28"/>
                <w:szCs w:val="28"/>
              </w:rPr>
              <w:t>“</w:t>
            </w:r>
            <w:r w:rsidRPr="00F92096">
              <w:rPr>
                <w:rFonts w:ascii="Garamond" w:hAnsi="Garamond"/>
                <w:sz w:val="28"/>
                <w:szCs w:val="28"/>
              </w:rPr>
              <w:t>Me pido servir entregando la mejor versión de mí</w:t>
            </w:r>
            <w:r w:rsidR="00D16B3E" w:rsidRPr="00F92096">
              <w:rPr>
                <w:rFonts w:ascii="Garamond" w:hAnsi="Garamond"/>
                <w:sz w:val="28"/>
                <w:szCs w:val="28"/>
              </w:rPr>
              <w:t>”</w:t>
            </w:r>
            <w:r w:rsidR="00D16B3E" w:rsidRPr="00F92096">
              <w:rPr>
                <w:rFonts w:ascii="Garamond" w:hAnsi="Garamond"/>
                <w:sz w:val="24"/>
                <w:szCs w:val="24"/>
              </w:rPr>
              <w:t xml:space="preserve"> </w:t>
            </w:r>
            <w:r w:rsidRPr="00F92096">
              <w:rPr>
                <w:rFonts w:ascii="Garamond" w:hAnsi="Garamond"/>
                <w:sz w:val="24"/>
                <w:szCs w:val="24"/>
              </w:rPr>
              <w:t xml:space="preserve"> </w:t>
            </w:r>
          </w:p>
        </w:tc>
      </w:tr>
    </w:tbl>
    <w:p w14:paraId="4CF6BBAD" w14:textId="77777777" w:rsidR="0032651E" w:rsidRPr="00F92096" w:rsidRDefault="0032651E">
      <w:pPr>
        <w:rPr>
          <w:rFonts w:ascii="Garamond" w:hAnsi="Garamond"/>
          <w:color w:val="A6A6A6"/>
          <w:highlight w:val="yellow"/>
        </w:rPr>
      </w:pPr>
    </w:p>
    <w:p w14:paraId="308AB204" w14:textId="77777777" w:rsidR="0032651E" w:rsidRPr="00F92096" w:rsidRDefault="0032651E">
      <w:pPr>
        <w:rPr>
          <w:rFonts w:ascii="Garamond" w:hAnsi="Garamond"/>
          <w:color w:val="A6A6A6"/>
        </w:rPr>
      </w:pPr>
    </w:p>
    <w:p w14:paraId="53DC18F2" w14:textId="77777777" w:rsidR="0032651E" w:rsidRPr="00F92096" w:rsidRDefault="00055006">
      <w:pPr>
        <w:pStyle w:val="Ttulo1"/>
        <w:rPr>
          <w:rFonts w:ascii="Garamond" w:hAnsi="Garamond"/>
          <w:highlight w:val="white"/>
        </w:rPr>
      </w:pPr>
      <w:bookmarkStart w:id="13" w:name="_2et92p0" w:colFirst="0" w:colLast="0"/>
      <w:bookmarkEnd w:id="13"/>
      <w:r w:rsidRPr="00F92096">
        <w:rPr>
          <w:rFonts w:ascii="Garamond" w:hAnsi="Garamond"/>
          <w:highlight w:val="white"/>
        </w:rPr>
        <w:t>6.2.2 Entrenamiento</w:t>
      </w:r>
    </w:p>
    <w:p w14:paraId="317B3C9B" w14:textId="77777777" w:rsidR="008762FA" w:rsidRPr="00F92096" w:rsidRDefault="00DC78D3" w:rsidP="00DC78D3">
      <w:pPr>
        <w:jc w:val="both"/>
        <w:rPr>
          <w:rFonts w:ascii="Garamond" w:hAnsi="Garamond"/>
          <w:sz w:val="28"/>
          <w:szCs w:val="28"/>
          <w:highlight w:val="white"/>
        </w:rPr>
      </w:pPr>
      <w:r w:rsidRPr="00F92096">
        <w:rPr>
          <w:rFonts w:ascii="Garamond" w:hAnsi="Garamond"/>
          <w:sz w:val="28"/>
          <w:szCs w:val="28"/>
          <w:highlight w:val="white"/>
        </w:rPr>
        <w:t>En la Secretaría Distrital de Gobierno existe el Instructivo GCO-GTH-IN004 para el entrenamiento en el puesto de trabajo, en el cual se explican los pasos a seguir para dar entrenamiento a la persona que llega a un nuevo puesto de trabajo.</w:t>
      </w:r>
      <w:r w:rsidR="00FD6DE9" w:rsidRPr="00F92096">
        <w:rPr>
          <w:rFonts w:ascii="Garamond" w:hAnsi="Garamond"/>
          <w:sz w:val="28"/>
          <w:szCs w:val="28"/>
          <w:highlight w:val="white"/>
        </w:rPr>
        <w:t xml:space="preserve"> Este Instructivo</w:t>
      </w:r>
      <w:r w:rsidR="008762FA" w:rsidRPr="00F92096">
        <w:rPr>
          <w:rFonts w:ascii="Garamond" w:hAnsi="Garamond"/>
          <w:sz w:val="28"/>
          <w:szCs w:val="28"/>
          <w:highlight w:val="white"/>
        </w:rPr>
        <w:t xml:space="preserve"> se acompaña a su vez por dos Formatos; el GCO-GTH-</w:t>
      </w:r>
    </w:p>
    <w:p w14:paraId="3DB5DF6B" w14:textId="3F01EEDC" w:rsidR="0032651E" w:rsidRPr="00F92096" w:rsidRDefault="008762FA" w:rsidP="00DC78D3">
      <w:pPr>
        <w:jc w:val="both"/>
        <w:rPr>
          <w:rFonts w:ascii="Garamond" w:hAnsi="Garamond"/>
          <w:sz w:val="28"/>
          <w:szCs w:val="28"/>
          <w:highlight w:val="white"/>
        </w:rPr>
      </w:pPr>
      <w:r w:rsidRPr="00F92096">
        <w:rPr>
          <w:rFonts w:ascii="Garamond" w:hAnsi="Garamond"/>
          <w:sz w:val="28"/>
          <w:szCs w:val="28"/>
          <w:highlight w:val="white"/>
        </w:rPr>
        <w:t>F028 Formato de Entrenamiento al puesto de trabajo y el GCO-GTH-F029 Formato Lista de Chequeo Entrenamiento Puesto de Trabajo</w:t>
      </w:r>
    </w:p>
    <w:tbl>
      <w:tblPr>
        <w:tblStyle w:val="af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2651E" w:rsidRPr="00F92096" w14:paraId="7D409A86" w14:textId="77777777">
        <w:tc>
          <w:tcPr>
            <w:tcW w:w="8838" w:type="dxa"/>
            <w:shd w:val="clear" w:color="auto" w:fill="auto"/>
            <w:tcMar>
              <w:top w:w="100" w:type="dxa"/>
              <w:left w:w="100" w:type="dxa"/>
              <w:bottom w:w="100" w:type="dxa"/>
              <w:right w:w="100" w:type="dxa"/>
            </w:tcMar>
          </w:tcPr>
          <w:p w14:paraId="59E33A4E" w14:textId="50F68762" w:rsidR="0032651E" w:rsidRPr="00F92096" w:rsidRDefault="00665E56" w:rsidP="0088295F">
            <w:pPr>
              <w:widowControl w:val="0"/>
              <w:jc w:val="both"/>
              <w:rPr>
                <w:rFonts w:ascii="Garamond" w:hAnsi="Garamond"/>
                <w:sz w:val="28"/>
                <w:szCs w:val="28"/>
              </w:rPr>
            </w:pPr>
            <w:proofErr w:type="gramStart"/>
            <w:r w:rsidRPr="00F92096">
              <w:rPr>
                <w:rFonts w:ascii="Garamond" w:hAnsi="Garamond"/>
                <w:sz w:val="28"/>
                <w:szCs w:val="28"/>
              </w:rPr>
              <w:t>Cuando  el</w:t>
            </w:r>
            <w:proofErr w:type="gramEnd"/>
            <w:r w:rsidRPr="00F92096">
              <w:rPr>
                <w:rFonts w:ascii="Garamond" w:hAnsi="Garamond"/>
                <w:sz w:val="28"/>
                <w:szCs w:val="28"/>
              </w:rPr>
              <w:t xml:space="preserve"> servidor llega a un nuevo puesto de trabajo el Jefe </w:t>
            </w:r>
            <w:r w:rsidR="00730F46" w:rsidRPr="00F92096">
              <w:rPr>
                <w:rFonts w:ascii="Garamond" w:hAnsi="Garamond"/>
                <w:sz w:val="28"/>
                <w:szCs w:val="28"/>
              </w:rPr>
              <w:t xml:space="preserve">o el supervisor </w:t>
            </w:r>
            <w:r w:rsidRPr="00F92096">
              <w:rPr>
                <w:rFonts w:ascii="Garamond" w:hAnsi="Garamond"/>
                <w:sz w:val="28"/>
                <w:szCs w:val="28"/>
              </w:rPr>
              <w:t>de la Dependencia respectiva</w:t>
            </w:r>
            <w:r w:rsidR="00730F46" w:rsidRPr="00F92096">
              <w:rPr>
                <w:rFonts w:ascii="Garamond" w:hAnsi="Garamond"/>
                <w:sz w:val="28"/>
                <w:szCs w:val="28"/>
              </w:rPr>
              <w:t xml:space="preserve"> designa a una persona que le apoya en la realización del entrenamiento al puesto de trabajo, el cual debe incluir como mínimo el contenido de la lista de chequeo y deberá quedar consignado en el formato Acta de recibo del puesto de trabajo.</w:t>
            </w:r>
          </w:p>
        </w:tc>
      </w:tr>
    </w:tbl>
    <w:p w14:paraId="3274FEDE" w14:textId="77777777" w:rsidR="0032651E" w:rsidRPr="00F92096" w:rsidRDefault="0032651E" w:rsidP="0088295F">
      <w:pPr>
        <w:jc w:val="both"/>
        <w:rPr>
          <w:rFonts w:ascii="Garamond" w:hAnsi="Garamond"/>
        </w:rPr>
      </w:pPr>
    </w:p>
    <w:p w14:paraId="4EFB8C05" w14:textId="77777777" w:rsidR="0032651E" w:rsidRPr="00F92096" w:rsidRDefault="00055006" w:rsidP="0088295F">
      <w:pPr>
        <w:pStyle w:val="Ttulo1"/>
        <w:jc w:val="both"/>
        <w:rPr>
          <w:rFonts w:ascii="Garamond" w:hAnsi="Garamond"/>
          <w:highlight w:val="white"/>
        </w:rPr>
      </w:pPr>
      <w:bookmarkStart w:id="14" w:name="_tyjcwt" w:colFirst="0" w:colLast="0"/>
      <w:bookmarkEnd w:id="14"/>
      <w:proofErr w:type="gramStart"/>
      <w:r w:rsidRPr="00F92096">
        <w:rPr>
          <w:rFonts w:ascii="Garamond" w:hAnsi="Garamond"/>
          <w:highlight w:val="white"/>
        </w:rPr>
        <w:t>6.2.3  Plan</w:t>
      </w:r>
      <w:proofErr w:type="gramEnd"/>
      <w:r w:rsidRPr="00F92096">
        <w:rPr>
          <w:rFonts w:ascii="Garamond" w:hAnsi="Garamond"/>
          <w:highlight w:val="white"/>
        </w:rPr>
        <w:t xml:space="preserve"> de Acción </w:t>
      </w:r>
    </w:p>
    <w:p w14:paraId="23376852" w14:textId="77777777" w:rsidR="0032651E" w:rsidRPr="00F92096" w:rsidRDefault="0032651E">
      <w:pPr>
        <w:rPr>
          <w:rFonts w:ascii="Garamond" w:hAnsi="Garamond"/>
          <w:color w:val="A6A6A6"/>
        </w:rPr>
      </w:pPr>
    </w:p>
    <w:tbl>
      <w:tblPr>
        <w:tblStyle w:val="af6"/>
        <w:tblW w:w="9372"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1134"/>
        <w:gridCol w:w="841"/>
        <w:gridCol w:w="1002"/>
        <w:gridCol w:w="1134"/>
        <w:gridCol w:w="1045"/>
        <w:gridCol w:w="1062"/>
        <w:gridCol w:w="1088"/>
        <w:gridCol w:w="1088"/>
      </w:tblGrid>
      <w:tr w:rsidR="0032651E" w:rsidRPr="00F92096" w14:paraId="286971DB" w14:textId="77777777" w:rsidTr="002C2E7A">
        <w:tc>
          <w:tcPr>
            <w:tcW w:w="978" w:type="dxa"/>
          </w:tcPr>
          <w:p w14:paraId="1FA9D6BA" w14:textId="77777777" w:rsidR="0032651E" w:rsidRPr="00F92096" w:rsidRDefault="00055006">
            <w:pPr>
              <w:jc w:val="center"/>
              <w:rPr>
                <w:rFonts w:ascii="Garamond" w:hAnsi="Garamond"/>
                <w:b/>
                <w:sz w:val="14"/>
                <w:szCs w:val="14"/>
              </w:rPr>
            </w:pPr>
            <w:r w:rsidRPr="00F92096">
              <w:rPr>
                <w:rFonts w:ascii="Garamond" w:hAnsi="Garamond"/>
                <w:b/>
                <w:sz w:val="14"/>
                <w:szCs w:val="14"/>
              </w:rPr>
              <w:t xml:space="preserve">Clasificación </w:t>
            </w:r>
          </w:p>
        </w:tc>
        <w:tc>
          <w:tcPr>
            <w:tcW w:w="1134" w:type="dxa"/>
          </w:tcPr>
          <w:p w14:paraId="519F553E" w14:textId="77777777" w:rsidR="0032651E" w:rsidRPr="00F92096" w:rsidRDefault="00055006">
            <w:pPr>
              <w:jc w:val="center"/>
              <w:rPr>
                <w:rFonts w:ascii="Garamond" w:hAnsi="Garamond"/>
                <w:b/>
                <w:sz w:val="14"/>
                <w:szCs w:val="14"/>
              </w:rPr>
            </w:pPr>
            <w:r w:rsidRPr="00F92096">
              <w:rPr>
                <w:rFonts w:ascii="Garamond" w:hAnsi="Garamond"/>
                <w:b/>
                <w:sz w:val="14"/>
                <w:szCs w:val="14"/>
              </w:rPr>
              <w:t>Tema</w:t>
            </w:r>
          </w:p>
        </w:tc>
        <w:tc>
          <w:tcPr>
            <w:tcW w:w="841" w:type="dxa"/>
          </w:tcPr>
          <w:p w14:paraId="689603C9" w14:textId="77777777" w:rsidR="0032651E" w:rsidRPr="00F92096" w:rsidRDefault="00055006">
            <w:pPr>
              <w:jc w:val="center"/>
              <w:rPr>
                <w:rFonts w:ascii="Garamond" w:hAnsi="Garamond"/>
                <w:b/>
                <w:sz w:val="14"/>
                <w:szCs w:val="14"/>
              </w:rPr>
            </w:pPr>
            <w:r w:rsidRPr="00F92096">
              <w:rPr>
                <w:rFonts w:ascii="Garamond" w:hAnsi="Garamond"/>
                <w:b/>
                <w:sz w:val="14"/>
                <w:szCs w:val="14"/>
              </w:rPr>
              <w:t>Objetivo</w:t>
            </w:r>
          </w:p>
        </w:tc>
        <w:tc>
          <w:tcPr>
            <w:tcW w:w="1002" w:type="dxa"/>
          </w:tcPr>
          <w:p w14:paraId="5E1C352C" w14:textId="77777777" w:rsidR="0032651E" w:rsidRPr="00F92096" w:rsidRDefault="00055006">
            <w:pPr>
              <w:jc w:val="center"/>
              <w:rPr>
                <w:rFonts w:ascii="Garamond" w:hAnsi="Garamond"/>
                <w:b/>
                <w:sz w:val="14"/>
                <w:szCs w:val="14"/>
              </w:rPr>
            </w:pPr>
            <w:r w:rsidRPr="00F92096">
              <w:rPr>
                <w:rFonts w:ascii="Garamond" w:hAnsi="Garamond"/>
                <w:b/>
                <w:sz w:val="14"/>
                <w:szCs w:val="14"/>
              </w:rPr>
              <w:t>Contenido</w:t>
            </w:r>
          </w:p>
        </w:tc>
        <w:tc>
          <w:tcPr>
            <w:tcW w:w="1134" w:type="dxa"/>
          </w:tcPr>
          <w:p w14:paraId="7B30BC30" w14:textId="77777777" w:rsidR="0032651E" w:rsidRPr="00F92096" w:rsidRDefault="00055006">
            <w:pPr>
              <w:jc w:val="center"/>
              <w:rPr>
                <w:rFonts w:ascii="Garamond" w:hAnsi="Garamond"/>
                <w:b/>
                <w:sz w:val="14"/>
                <w:szCs w:val="14"/>
              </w:rPr>
            </w:pPr>
            <w:r w:rsidRPr="00F92096">
              <w:rPr>
                <w:rFonts w:ascii="Garamond" w:hAnsi="Garamond"/>
                <w:b/>
                <w:sz w:val="14"/>
                <w:szCs w:val="14"/>
              </w:rPr>
              <w:t>Población</w:t>
            </w:r>
            <w:r w:rsidRPr="00F92096">
              <w:rPr>
                <w:rFonts w:ascii="Garamond" w:hAnsi="Garamond"/>
                <w:b/>
                <w:sz w:val="14"/>
                <w:szCs w:val="14"/>
              </w:rPr>
              <w:br/>
              <w:t>Objetivo</w:t>
            </w:r>
          </w:p>
        </w:tc>
        <w:tc>
          <w:tcPr>
            <w:tcW w:w="1045" w:type="dxa"/>
          </w:tcPr>
          <w:p w14:paraId="17B06A29" w14:textId="77777777" w:rsidR="0032651E" w:rsidRPr="00F92096" w:rsidRDefault="00055006">
            <w:pPr>
              <w:jc w:val="center"/>
              <w:rPr>
                <w:rFonts w:ascii="Garamond" w:hAnsi="Garamond"/>
                <w:b/>
                <w:sz w:val="14"/>
                <w:szCs w:val="14"/>
              </w:rPr>
            </w:pPr>
            <w:r w:rsidRPr="00F92096">
              <w:rPr>
                <w:rFonts w:ascii="Garamond" w:hAnsi="Garamond"/>
                <w:b/>
                <w:sz w:val="14"/>
                <w:szCs w:val="14"/>
              </w:rPr>
              <w:t>Tipo Capacitación</w:t>
            </w:r>
          </w:p>
        </w:tc>
        <w:tc>
          <w:tcPr>
            <w:tcW w:w="1062" w:type="dxa"/>
          </w:tcPr>
          <w:p w14:paraId="65E56FF3" w14:textId="77777777" w:rsidR="0032651E" w:rsidRPr="00F92096" w:rsidRDefault="00055006">
            <w:pPr>
              <w:jc w:val="center"/>
              <w:rPr>
                <w:rFonts w:ascii="Garamond" w:hAnsi="Garamond"/>
                <w:b/>
                <w:sz w:val="14"/>
                <w:szCs w:val="14"/>
              </w:rPr>
            </w:pPr>
            <w:r w:rsidRPr="00F92096">
              <w:rPr>
                <w:rFonts w:ascii="Garamond" w:hAnsi="Garamond"/>
                <w:b/>
                <w:sz w:val="14"/>
                <w:szCs w:val="14"/>
              </w:rPr>
              <w:t>Modalidad</w:t>
            </w:r>
          </w:p>
        </w:tc>
        <w:tc>
          <w:tcPr>
            <w:tcW w:w="1088" w:type="dxa"/>
          </w:tcPr>
          <w:p w14:paraId="2E049AF0" w14:textId="77777777" w:rsidR="0032651E" w:rsidRPr="00F92096" w:rsidRDefault="00055006">
            <w:pPr>
              <w:jc w:val="center"/>
              <w:rPr>
                <w:rFonts w:ascii="Garamond" w:hAnsi="Garamond"/>
                <w:b/>
                <w:sz w:val="14"/>
                <w:szCs w:val="14"/>
              </w:rPr>
            </w:pPr>
            <w:r w:rsidRPr="00F92096">
              <w:rPr>
                <w:rFonts w:ascii="Garamond" w:hAnsi="Garamond"/>
                <w:b/>
                <w:sz w:val="14"/>
                <w:szCs w:val="14"/>
              </w:rPr>
              <w:t xml:space="preserve">Facilitador </w:t>
            </w:r>
          </w:p>
        </w:tc>
        <w:tc>
          <w:tcPr>
            <w:tcW w:w="1088" w:type="dxa"/>
          </w:tcPr>
          <w:p w14:paraId="01B8C4FB" w14:textId="77777777" w:rsidR="0032651E" w:rsidRPr="00F92096" w:rsidRDefault="00055006">
            <w:pPr>
              <w:jc w:val="center"/>
              <w:rPr>
                <w:rFonts w:ascii="Garamond" w:hAnsi="Garamond"/>
                <w:b/>
                <w:sz w:val="14"/>
                <w:szCs w:val="14"/>
              </w:rPr>
            </w:pPr>
            <w:r w:rsidRPr="00F92096">
              <w:rPr>
                <w:rFonts w:ascii="Garamond" w:hAnsi="Garamond"/>
                <w:b/>
                <w:sz w:val="14"/>
                <w:szCs w:val="14"/>
              </w:rPr>
              <w:t>Mes Estimada</w:t>
            </w:r>
          </w:p>
        </w:tc>
      </w:tr>
      <w:tr w:rsidR="00D10D2D" w:rsidRPr="00F92096" w14:paraId="7E1DC0DC" w14:textId="77777777" w:rsidTr="002C2E7A">
        <w:tc>
          <w:tcPr>
            <w:tcW w:w="978" w:type="dxa"/>
          </w:tcPr>
          <w:p w14:paraId="3AC633D9" w14:textId="50252584" w:rsidR="00D10D2D" w:rsidRPr="00F92096" w:rsidRDefault="00E537E4" w:rsidP="00D10D2D">
            <w:pPr>
              <w:jc w:val="center"/>
              <w:rPr>
                <w:rFonts w:ascii="Garamond" w:hAnsi="Garamond"/>
                <w:sz w:val="14"/>
                <w:szCs w:val="14"/>
              </w:rPr>
            </w:pPr>
            <w:r w:rsidRPr="00F92096">
              <w:rPr>
                <w:rFonts w:ascii="Garamond" w:hAnsi="Garamond"/>
                <w:sz w:val="14"/>
                <w:szCs w:val="14"/>
              </w:rPr>
              <w:t xml:space="preserve">Misional </w:t>
            </w:r>
            <w:r w:rsidR="0088295F" w:rsidRPr="00F92096">
              <w:rPr>
                <w:rFonts w:ascii="Garamond" w:hAnsi="Garamond"/>
                <w:sz w:val="14"/>
                <w:szCs w:val="14"/>
              </w:rPr>
              <w:t xml:space="preserve">- </w:t>
            </w:r>
            <w:r w:rsidRPr="00F92096">
              <w:rPr>
                <w:rFonts w:ascii="Garamond" w:hAnsi="Garamond"/>
                <w:sz w:val="14"/>
                <w:szCs w:val="14"/>
              </w:rPr>
              <w:t>Gestión.</w:t>
            </w:r>
          </w:p>
        </w:tc>
        <w:tc>
          <w:tcPr>
            <w:tcW w:w="1134" w:type="dxa"/>
          </w:tcPr>
          <w:p w14:paraId="60BFD359" w14:textId="69B89124" w:rsidR="00D10D2D" w:rsidRPr="00F92096" w:rsidRDefault="00D10D2D" w:rsidP="00D10D2D">
            <w:pPr>
              <w:jc w:val="center"/>
              <w:rPr>
                <w:rFonts w:ascii="Garamond" w:hAnsi="Garamond"/>
                <w:sz w:val="18"/>
                <w:szCs w:val="18"/>
              </w:rPr>
            </w:pPr>
            <w:r w:rsidRPr="00F92096">
              <w:rPr>
                <w:rFonts w:ascii="Garamond" w:hAnsi="Garamond" w:cstheme="majorHAnsi"/>
                <w:sz w:val="14"/>
                <w:szCs w:val="14"/>
              </w:rPr>
              <w:t xml:space="preserve">Competencias del Ser, </w:t>
            </w:r>
          </w:p>
        </w:tc>
        <w:tc>
          <w:tcPr>
            <w:tcW w:w="841" w:type="dxa"/>
          </w:tcPr>
          <w:p w14:paraId="12A9BB2F" w14:textId="77777777" w:rsidR="00D10D2D" w:rsidRPr="00F92096" w:rsidRDefault="00D10D2D" w:rsidP="00D10D2D">
            <w:pPr>
              <w:jc w:val="center"/>
              <w:rPr>
                <w:rFonts w:ascii="Garamond" w:hAnsi="Garamond"/>
                <w:color w:val="A6A6A6"/>
                <w:sz w:val="14"/>
                <w:szCs w:val="14"/>
              </w:rPr>
            </w:pPr>
          </w:p>
          <w:p w14:paraId="3A1BF8D1" w14:textId="147EADDA" w:rsidR="00D10D2D" w:rsidRPr="00F92096" w:rsidRDefault="00D10D2D" w:rsidP="00D10D2D">
            <w:pPr>
              <w:rPr>
                <w:rFonts w:ascii="Garamond" w:hAnsi="Garamond"/>
              </w:rPr>
            </w:pPr>
            <w:r w:rsidRPr="00F92096">
              <w:rPr>
                <w:rFonts w:ascii="Garamond" w:hAnsi="Garamond"/>
                <w:color w:val="auto"/>
                <w:sz w:val="14"/>
                <w:szCs w:val="14"/>
              </w:rPr>
              <w:t>Mejorar competencias del ser, tanto a nivel personal, como de cara a la atención a los usuarios</w:t>
            </w:r>
          </w:p>
        </w:tc>
        <w:tc>
          <w:tcPr>
            <w:tcW w:w="1002" w:type="dxa"/>
          </w:tcPr>
          <w:p w14:paraId="5E252A96" w14:textId="3AB2ED0C" w:rsidR="00D10D2D" w:rsidRPr="00F92096" w:rsidRDefault="00E537E4" w:rsidP="00D10D2D">
            <w:pPr>
              <w:jc w:val="both"/>
              <w:rPr>
                <w:rFonts w:ascii="Garamond" w:hAnsi="Garamond" w:cstheme="majorHAnsi"/>
                <w:sz w:val="14"/>
                <w:szCs w:val="14"/>
              </w:rPr>
            </w:pPr>
            <w:r w:rsidRPr="00F92096">
              <w:rPr>
                <w:rFonts w:ascii="Garamond" w:hAnsi="Garamond" w:cstheme="majorHAnsi"/>
                <w:sz w:val="14"/>
                <w:szCs w:val="14"/>
              </w:rPr>
              <w:t>(Autoestima, Relaciones Interpersonales, trabajo en equipo, Vocación del Servicio, Empoderamiento para asumir situaciones de Acoso Laboral)</w:t>
            </w:r>
          </w:p>
        </w:tc>
        <w:tc>
          <w:tcPr>
            <w:tcW w:w="1134" w:type="dxa"/>
          </w:tcPr>
          <w:p w14:paraId="52DFB354" w14:textId="5D1C7113" w:rsidR="00D10D2D" w:rsidRPr="00F92096" w:rsidRDefault="00E537E4" w:rsidP="00D10D2D">
            <w:pPr>
              <w:jc w:val="center"/>
              <w:rPr>
                <w:rFonts w:ascii="Garamond" w:hAnsi="Garamond"/>
                <w:sz w:val="14"/>
                <w:szCs w:val="14"/>
              </w:rPr>
            </w:pPr>
            <w:r w:rsidRPr="00F92096">
              <w:rPr>
                <w:rFonts w:ascii="Garamond" w:hAnsi="Garamond"/>
                <w:sz w:val="14"/>
                <w:szCs w:val="14"/>
              </w:rPr>
              <w:t>Todos los servidores de la Entidad</w:t>
            </w:r>
          </w:p>
        </w:tc>
        <w:tc>
          <w:tcPr>
            <w:tcW w:w="1045" w:type="dxa"/>
          </w:tcPr>
          <w:p w14:paraId="6AEF7A80" w14:textId="4C5B3E9A" w:rsidR="00D10D2D" w:rsidRPr="00F92096" w:rsidRDefault="00E537E4" w:rsidP="00D10D2D">
            <w:pPr>
              <w:jc w:val="center"/>
              <w:rPr>
                <w:rFonts w:ascii="Garamond" w:hAnsi="Garamond"/>
                <w:sz w:val="14"/>
                <w:szCs w:val="14"/>
              </w:rPr>
            </w:pPr>
            <w:r w:rsidRPr="00F92096">
              <w:rPr>
                <w:rFonts w:ascii="Garamond" w:hAnsi="Garamond"/>
                <w:sz w:val="14"/>
                <w:szCs w:val="14"/>
              </w:rPr>
              <w:t>Curso</w:t>
            </w:r>
          </w:p>
        </w:tc>
        <w:tc>
          <w:tcPr>
            <w:tcW w:w="1062" w:type="dxa"/>
          </w:tcPr>
          <w:p w14:paraId="003B6A4E" w14:textId="5E8C9724" w:rsidR="00D10D2D" w:rsidRPr="00F92096" w:rsidRDefault="00E537E4" w:rsidP="00D10D2D">
            <w:pPr>
              <w:jc w:val="center"/>
              <w:rPr>
                <w:rFonts w:ascii="Garamond" w:hAnsi="Garamond"/>
                <w:sz w:val="14"/>
                <w:szCs w:val="14"/>
              </w:rPr>
            </w:pPr>
            <w:r w:rsidRPr="00F92096">
              <w:rPr>
                <w:rFonts w:ascii="Garamond" w:hAnsi="Garamond"/>
                <w:sz w:val="14"/>
                <w:szCs w:val="14"/>
              </w:rPr>
              <w:t>Presencial</w:t>
            </w:r>
          </w:p>
        </w:tc>
        <w:tc>
          <w:tcPr>
            <w:tcW w:w="1088" w:type="dxa"/>
          </w:tcPr>
          <w:p w14:paraId="0269D1BC" w14:textId="4320F07E" w:rsidR="00D10D2D" w:rsidRPr="00F92096" w:rsidRDefault="00AB7717" w:rsidP="00D10D2D">
            <w:pPr>
              <w:jc w:val="center"/>
              <w:rPr>
                <w:rFonts w:ascii="Garamond" w:hAnsi="Garamond"/>
                <w:sz w:val="14"/>
                <w:szCs w:val="14"/>
              </w:rPr>
            </w:pPr>
            <w:r w:rsidRPr="00F92096">
              <w:rPr>
                <w:rFonts w:ascii="Garamond" w:hAnsi="Garamond"/>
                <w:sz w:val="14"/>
                <w:szCs w:val="14"/>
              </w:rPr>
              <w:t>-Externo -</w:t>
            </w:r>
            <w:r w:rsidR="00E537E4" w:rsidRPr="00F92096">
              <w:rPr>
                <w:rFonts w:ascii="Garamond" w:hAnsi="Garamond"/>
                <w:sz w:val="14"/>
                <w:szCs w:val="14"/>
              </w:rPr>
              <w:t>Aprendizaje Colaborativo</w:t>
            </w:r>
            <w:r w:rsidRPr="00F92096">
              <w:rPr>
                <w:rFonts w:ascii="Garamond" w:hAnsi="Garamond"/>
                <w:sz w:val="14"/>
                <w:szCs w:val="14"/>
              </w:rPr>
              <w:t xml:space="preserve"> -Escuelas de Pensamiento</w:t>
            </w:r>
          </w:p>
        </w:tc>
        <w:tc>
          <w:tcPr>
            <w:tcW w:w="1088" w:type="dxa"/>
          </w:tcPr>
          <w:p w14:paraId="309FD0E5" w14:textId="138CAE93" w:rsidR="00D10D2D" w:rsidRPr="00F92096" w:rsidRDefault="00E537E4" w:rsidP="00D10D2D">
            <w:pPr>
              <w:jc w:val="center"/>
              <w:rPr>
                <w:rFonts w:ascii="Garamond" w:hAnsi="Garamond"/>
                <w:sz w:val="14"/>
                <w:szCs w:val="14"/>
              </w:rPr>
            </w:pPr>
            <w:r w:rsidRPr="00F92096">
              <w:rPr>
                <w:rFonts w:ascii="Garamond" w:hAnsi="Garamond"/>
                <w:sz w:val="14"/>
                <w:szCs w:val="14"/>
              </w:rPr>
              <w:t>Se iniciaría en Abril</w:t>
            </w:r>
          </w:p>
        </w:tc>
      </w:tr>
      <w:tr w:rsidR="0032651E" w:rsidRPr="00F92096" w14:paraId="60F002FA" w14:textId="77777777" w:rsidTr="002C2E7A">
        <w:tc>
          <w:tcPr>
            <w:tcW w:w="978" w:type="dxa"/>
          </w:tcPr>
          <w:p w14:paraId="567CB683" w14:textId="558982AC" w:rsidR="0032651E" w:rsidRPr="00F92096" w:rsidRDefault="003D5931">
            <w:pPr>
              <w:jc w:val="center"/>
              <w:rPr>
                <w:rFonts w:ascii="Garamond" w:hAnsi="Garamond"/>
                <w:sz w:val="14"/>
                <w:szCs w:val="14"/>
              </w:rPr>
            </w:pPr>
            <w:r w:rsidRPr="00F92096">
              <w:rPr>
                <w:rFonts w:ascii="Garamond" w:hAnsi="Garamond"/>
                <w:sz w:val="14"/>
                <w:szCs w:val="14"/>
              </w:rPr>
              <w:t>Misional</w:t>
            </w:r>
          </w:p>
        </w:tc>
        <w:tc>
          <w:tcPr>
            <w:tcW w:w="1134" w:type="dxa"/>
          </w:tcPr>
          <w:p w14:paraId="0972A81E" w14:textId="0BABFDA3" w:rsidR="0032651E" w:rsidRPr="00F92096" w:rsidRDefault="00E11C26">
            <w:pPr>
              <w:jc w:val="center"/>
              <w:rPr>
                <w:rFonts w:ascii="Garamond" w:hAnsi="Garamond"/>
                <w:sz w:val="14"/>
                <w:szCs w:val="14"/>
              </w:rPr>
            </w:pPr>
            <w:r w:rsidRPr="00F92096">
              <w:rPr>
                <w:rFonts w:ascii="Garamond" w:hAnsi="Garamond"/>
                <w:sz w:val="14"/>
                <w:szCs w:val="14"/>
              </w:rPr>
              <w:t>Atención a la ciudadanía</w:t>
            </w:r>
          </w:p>
        </w:tc>
        <w:tc>
          <w:tcPr>
            <w:tcW w:w="841" w:type="dxa"/>
          </w:tcPr>
          <w:p w14:paraId="0EA8494A" w14:textId="4DD31475" w:rsidR="0032651E" w:rsidRPr="00F92096" w:rsidRDefault="00E11C26">
            <w:pPr>
              <w:jc w:val="center"/>
              <w:rPr>
                <w:rFonts w:ascii="Garamond" w:hAnsi="Garamond"/>
                <w:sz w:val="14"/>
                <w:szCs w:val="14"/>
              </w:rPr>
            </w:pPr>
            <w:r w:rsidRPr="00F92096">
              <w:rPr>
                <w:rFonts w:ascii="Garamond" w:hAnsi="Garamond"/>
                <w:sz w:val="14"/>
                <w:szCs w:val="14"/>
              </w:rPr>
              <w:t>Brindar elementos que mejoren la atención a los usuarios</w:t>
            </w:r>
          </w:p>
        </w:tc>
        <w:tc>
          <w:tcPr>
            <w:tcW w:w="1002" w:type="dxa"/>
          </w:tcPr>
          <w:p w14:paraId="69104CCF" w14:textId="383C705D" w:rsidR="0032651E" w:rsidRPr="00F92096" w:rsidRDefault="00E11C26">
            <w:pPr>
              <w:jc w:val="center"/>
              <w:rPr>
                <w:rFonts w:ascii="Garamond" w:hAnsi="Garamond"/>
                <w:sz w:val="14"/>
                <w:szCs w:val="14"/>
              </w:rPr>
            </w:pPr>
            <w:r w:rsidRPr="00F92096">
              <w:rPr>
                <w:rFonts w:ascii="Garamond" w:hAnsi="Garamond"/>
                <w:sz w:val="14"/>
                <w:szCs w:val="14"/>
              </w:rPr>
              <w:t xml:space="preserve">Servicio con Calidad, Protocolos de Servicio. </w:t>
            </w:r>
          </w:p>
        </w:tc>
        <w:tc>
          <w:tcPr>
            <w:tcW w:w="1134" w:type="dxa"/>
          </w:tcPr>
          <w:p w14:paraId="315F927E" w14:textId="17D4AAE7" w:rsidR="0032651E" w:rsidRPr="00F92096" w:rsidRDefault="003D5931">
            <w:pPr>
              <w:jc w:val="center"/>
              <w:rPr>
                <w:rFonts w:ascii="Garamond" w:hAnsi="Garamond"/>
                <w:sz w:val="14"/>
                <w:szCs w:val="14"/>
              </w:rPr>
            </w:pPr>
            <w:r w:rsidRPr="00F92096">
              <w:rPr>
                <w:rFonts w:ascii="Garamond" w:hAnsi="Garamond"/>
                <w:sz w:val="14"/>
                <w:szCs w:val="14"/>
              </w:rPr>
              <w:t>Servidores que laboran en aquellas dependencias que atienden usuarios</w:t>
            </w:r>
          </w:p>
        </w:tc>
        <w:tc>
          <w:tcPr>
            <w:tcW w:w="1045" w:type="dxa"/>
          </w:tcPr>
          <w:p w14:paraId="3A83B7D4" w14:textId="6B5B7D9F" w:rsidR="0032651E" w:rsidRPr="00F92096" w:rsidRDefault="003D5931">
            <w:pPr>
              <w:jc w:val="center"/>
              <w:rPr>
                <w:rFonts w:ascii="Garamond" w:hAnsi="Garamond"/>
                <w:sz w:val="14"/>
                <w:szCs w:val="14"/>
              </w:rPr>
            </w:pPr>
            <w:r w:rsidRPr="00F92096">
              <w:rPr>
                <w:rFonts w:ascii="Garamond" w:hAnsi="Garamond"/>
                <w:sz w:val="14"/>
                <w:szCs w:val="14"/>
              </w:rPr>
              <w:t>Curso</w:t>
            </w:r>
          </w:p>
        </w:tc>
        <w:tc>
          <w:tcPr>
            <w:tcW w:w="1062" w:type="dxa"/>
          </w:tcPr>
          <w:p w14:paraId="6A300180" w14:textId="0B1D7927" w:rsidR="0032651E" w:rsidRPr="00F92096" w:rsidRDefault="0088295F">
            <w:pPr>
              <w:jc w:val="center"/>
              <w:rPr>
                <w:rFonts w:ascii="Garamond" w:hAnsi="Garamond"/>
                <w:sz w:val="14"/>
                <w:szCs w:val="14"/>
              </w:rPr>
            </w:pPr>
            <w:r w:rsidRPr="00F92096">
              <w:rPr>
                <w:rFonts w:ascii="Garamond" w:hAnsi="Garamond"/>
                <w:sz w:val="14"/>
                <w:szCs w:val="14"/>
              </w:rPr>
              <w:t>Semipresencial</w:t>
            </w:r>
          </w:p>
        </w:tc>
        <w:tc>
          <w:tcPr>
            <w:tcW w:w="1088" w:type="dxa"/>
          </w:tcPr>
          <w:p w14:paraId="4EB68243" w14:textId="07F66BA2" w:rsidR="0032651E" w:rsidRPr="00F92096" w:rsidRDefault="0022194A">
            <w:pPr>
              <w:jc w:val="center"/>
              <w:rPr>
                <w:rFonts w:ascii="Garamond" w:hAnsi="Garamond"/>
                <w:sz w:val="14"/>
                <w:szCs w:val="14"/>
              </w:rPr>
            </w:pPr>
            <w:r w:rsidRPr="00F92096">
              <w:rPr>
                <w:rFonts w:ascii="Garamond" w:hAnsi="Garamond"/>
                <w:sz w:val="14"/>
                <w:szCs w:val="14"/>
              </w:rPr>
              <w:t>-Aprendizaje Colaborativo -Escuelas de Pensamiento</w:t>
            </w:r>
          </w:p>
        </w:tc>
        <w:tc>
          <w:tcPr>
            <w:tcW w:w="1088" w:type="dxa"/>
          </w:tcPr>
          <w:p w14:paraId="4AB01A5B" w14:textId="6FD959DD" w:rsidR="0032651E" w:rsidRPr="00F92096" w:rsidRDefault="003D5931">
            <w:pPr>
              <w:jc w:val="center"/>
              <w:rPr>
                <w:rFonts w:ascii="Garamond" w:hAnsi="Garamond"/>
                <w:sz w:val="14"/>
                <w:szCs w:val="14"/>
              </w:rPr>
            </w:pPr>
            <w:r w:rsidRPr="00F92096">
              <w:rPr>
                <w:rFonts w:ascii="Garamond" w:hAnsi="Garamond"/>
                <w:sz w:val="14"/>
                <w:szCs w:val="14"/>
              </w:rPr>
              <w:t>Ma</w:t>
            </w:r>
            <w:r w:rsidR="0088295F" w:rsidRPr="00F92096">
              <w:rPr>
                <w:rFonts w:ascii="Garamond" w:hAnsi="Garamond"/>
                <w:sz w:val="14"/>
                <w:szCs w:val="14"/>
              </w:rPr>
              <w:t>rzo</w:t>
            </w:r>
          </w:p>
        </w:tc>
      </w:tr>
      <w:tr w:rsidR="00E537E4" w:rsidRPr="00F92096" w14:paraId="3A3A1980" w14:textId="77777777" w:rsidTr="002C2E7A">
        <w:tc>
          <w:tcPr>
            <w:tcW w:w="978" w:type="dxa"/>
          </w:tcPr>
          <w:p w14:paraId="5761852E" w14:textId="6D84F33C" w:rsidR="00E537E4" w:rsidRPr="00F92096" w:rsidRDefault="003D5931">
            <w:pPr>
              <w:jc w:val="center"/>
              <w:rPr>
                <w:rFonts w:ascii="Garamond" w:hAnsi="Garamond" w:cstheme="majorHAnsi"/>
                <w:sz w:val="14"/>
                <w:szCs w:val="14"/>
              </w:rPr>
            </w:pPr>
            <w:r w:rsidRPr="00F92096">
              <w:rPr>
                <w:rFonts w:ascii="Garamond" w:hAnsi="Garamond" w:cstheme="majorHAnsi"/>
                <w:sz w:val="14"/>
                <w:szCs w:val="14"/>
              </w:rPr>
              <w:lastRenderedPageBreak/>
              <w:t>Gestión</w:t>
            </w:r>
          </w:p>
        </w:tc>
        <w:tc>
          <w:tcPr>
            <w:tcW w:w="1134" w:type="dxa"/>
          </w:tcPr>
          <w:p w14:paraId="533F1671" w14:textId="00EB68B4" w:rsidR="00E537E4" w:rsidRPr="00F92096" w:rsidRDefault="00B85DA5">
            <w:pPr>
              <w:jc w:val="center"/>
              <w:rPr>
                <w:rFonts w:ascii="Garamond" w:hAnsi="Garamond" w:cstheme="majorHAnsi"/>
                <w:sz w:val="14"/>
                <w:szCs w:val="14"/>
              </w:rPr>
            </w:pPr>
            <w:r w:rsidRPr="00F92096">
              <w:rPr>
                <w:rFonts w:ascii="Garamond" w:hAnsi="Garamond" w:cstheme="majorHAnsi"/>
                <w:sz w:val="14"/>
                <w:szCs w:val="14"/>
              </w:rPr>
              <w:t>Gobernabilidad y Gestión Pública</w:t>
            </w:r>
          </w:p>
        </w:tc>
        <w:tc>
          <w:tcPr>
            <w:tcW w:w="841" w:type="dxa"/>
          </w:tcPr>
          <w:p w14:paraId="364CD9FF" w14:textId="46AB33C7" w:rsidR="00E537E4" w:rsidRPr="00F92096" w:rsidRDefault="00B85DA5">
            <w:pPr>
              <w:jc w:val="center"/>
              <w:rPr>
                <w:rFonts w:ascii="Garamond" w:hAnsi="Garamond" w:cstheme="majorHAnsi"/>
                <w:sz w:val="14"/>
                <w:szCs w:val="14"/>
              </w:rPr>
            </w:pPr>
            <w:r w:rsidRPr="00F92096">
              <w:rPr>
                <w:rFonts w:ascii="Garamond" w:hAnsi="Garamond" w:cstheme="majorHAnsi"/>
                <w:sz w:val="14"/>
                <w:szCs w:val="14"/>
              </w:rPr>
              <w:t xml:space="preserve">Mejorar las Habilidades </w:t>
            </w:r>
            <w:r w:rsidR="006D162A" w:rsidRPr="00F92096">
              <w:rPr>
                <w:rFonts w:ascii="Garamond" w:hAnsi="Garamond" w:cstheme="majorHAnsi"/>
                <w:sz w:val="14"/>
                <w:szCs w:val="14"/>
              </w:rPr>
              <w:t>G</w:t>
            </w:r>
            <w:r w:rsidRPr="00F92096">
              <w:rPr>
                <w:rFonts w:ascii="Garamond" w:hAnsi="Garamond" w:cstheme="majorHAnsi"/>
                <w:sz w:val="14"/>
                <w:szCs w:val="14"/>
              </w:rPr>
              <w:t>erenciales de los Directivos de la Entidad</w:t>
            </w:r>
          </w:p>
        </w:tc>
        <w:tc>
          <w:tcPr>
            <w:tcW w:w="1002" w:type="dxa"/>
          </w:tcPr>
          <w:p w14:paraId="3D53E986" w14:textId="2FD47279" w:rsidR="00E537E4" w:rsidRPr="00F92096" w:rsidRDefault="00B85DA5">
            <w:pPr>
              <w:jc w:val="center"/>
              <w:rPr>
                <w:rFonts w:ascii="Garamond" w:hAnsi="Garamond" w:cstheme="majorHAnsi"/>
                <w:sz w:val="14"/>
                <w:szCs w:val="14"/>
              </w:rPr>
            </w:pPr>
            <w:r w:rsidRPr="00F92096">
              <w:rPr>
                <w:rFonts w:ascii="Garamond" w:hAnsi="Garamond" w:cstheme="majorHAnsi"/>
                <w:sz w:val="14"/>
                <w:szCs w:val="14"/>
              </w:rPr>
              <w:t>Habilidades Gerenciales Coaching, Liderazgo, Gestión y Mejora Continua</w:t>
            </w:r>
          </w:p>
        </w:tc>
        <w:tc>
          <w:tcPr>
            <w:tcW w:w="1134" w:type="dxa"/>
          </w:tcPr>
          <w:p w14:paraId="57328402" w14:textId="08AFA34C" w:rsidR="00E537E4" w:rsidRPr="00F92096" w:rsidRDefault="00B85DA5">
            <w:pPr>
              <w:jc w:val="center"/>
              <w:rPr>
                <w:rFonts w:ascii="Garamond" w:hAnsi="Garamond" w:cstheme="majorHAnsi"/>
                <w:sz w:val="14"/>
                <w:szCs w:val="14"/>
              </w:rPr>
            </w:pPr>
            <w:r w:rsidRPr="00F92096">
              <w:rPr>
                <w:rFonts w:ascii="Garamond" w:hAnsi="Garamond" w:cstheme="majorHAnsi"/>
                <w:sz w:val="14"/>
                <w:szCs w:val="14"/>
              </w:rPr>
              <w:t>Directivos, Asesores y profesionales que tengan a personal a su cargo.</w:t>
            </w:r>
          </w:p>
        </w:tc>
        <w:tc>
          <w:tcPr>
            <w:tcW w:w="1045" w:type="dxa"/>
          </w:tcPr>
          <w:p w14:paraId="47FF21C2" w14:textId="16C566D3" w:rsidR="00E537E4" w:rsidRPr="00F92096" w:rsidRDefault="006D162A">
            <w:pPr>
              <w:jc w:val="center"/>
              <w:rPr>
                <w:rFonts w:ascii="Garamond" w:hAnsi="Garamond" w:cstheme="majorHAnsi"/>
                <w:sz w:val="14"/>
                <w:szCs w:val="14"/>
              </w:rPr>
            </w:pPr>
            <w:r w:rsidRPr="00F92096">
              <w:rPr>
                <w:rFonts w:ascii="Garamond" w:hAnsi="Garamond"/>
                <w:sz w:val="14"/>
                <w:szCs w:val="14"/>
              </w:rPr>
              <w:t>Curso</w:t>
            </w:r>
          </w:p>
        </w:tc>
        <w:tc>
          <w:tcPr>
            <w:tcW w:w="1062" w:type="dxa"/>
          </w:tcPr>
          <w:p w14:paraId="21BEF1EF" w14:textId="176B7922" w:rsidR="00E537E4" w:rsidRPr="00F92096" w:rsidRDefault="0028432E">
            <w:pPr>
              <w:jc w:val="center"/>
              <w:rPr>
                <w:rFonts w:ascii="Garamond" w:hAnsi="Garamond" w:cstheme="majorHAnsi"/>
                <w:sz w:val="14"/>
                <w:szCs w:val="14"/>
              </w:rPr>
            </w:pPr>
            <w:r w:rsidRPr="00F92096">
              <w:rPr>
                <w:rFonts w:ascii="Garamond" w:hAnsi="Garamond"/>
                <w:sz w:val="14"/>
                <w:szCs w:val="14"/>
              </w:rPr>
              <w:t xml:space="preserve">Virtual </w:t>
            </w:r>
          </w:p>
        </w:tc>
        <w:tc>
          <w:tcPr>
            <w:tcW w:w="1088" w:type="dxa"/>
          </w:tcPr>
          <w:p w14:paraId="35542B3A" w14:textId="5CAD0DFF" w:rsidR="00E537E4" w:rsidRPr="00F92096" w:rsidRDefault="006D162A">
            <w:pPr>
              <w:jc w:val="center"/>
              <w:rPr>
                <w:rFonts w:ascii="Garamond" w:hAnsi="Garamond" w:cstheme="majorHAnsi"/>
                <w:sz w:val="14"/>
                <w:szCs w:val="14"/>
              </w:rPr>
            </w:pPr>
            <w:r w:rsidRPr="00F92096">
              <w:rPr>
                <w:rFonts w:ascii="Garamond" w:hAnsi="Garamond" w:cstheme="majorHAnsi"/>
                <w:sz w:val="14"/>
                <w:szCs w:val="14"/>
              </w:rPr>
              <w:t>Externa</w:t>
            </w:r>
          </w:p>
        </w:tc>
        <w:tc>
          <w:tcPr>
            <w:tcW w:w="1088" w:type="dxa"/>
          </w:tcPr>
          <w:p w14:paraId="790B1BE5" w14:textId="3F1B52FE" w:rsidR="00E537E4" w:rsidRPr="00F92096" w:rsidRDefault="002C2E7A">
            <w:pPr>
              <w:jc w:val="center"/>
              <w:rPr>
                <w:rFonts w:ascii="Garamond" w:hAnsi="Garamond" w:cstheme="majorHAnsi"/>
                <w:sz w:val="14"/>
                <w:szCs w:val="14"/>
              </w:rPr>
            </w:pPr>
            <w:r w:rsidRPr="00F92096">
              <w:rPr>
                <w:rFonts w:ascii="Garamond" w:hAnsi="Garamond" w:cstheme="majorHAnsi"/>
                <w:sz w:val="14"/>
                <w:szCs w:val="14"/>
              </w:rPr>
              <w:t>Mayo</w:t>
            </w:r>
          </w:p>
        </w:tc>
      </w:tr>
      <w:tr w:rsidR="00E537E4" w:rsidRPr="00F92096" w14:paraId="5F1A39BD" w14:textId="77777777" w:rsidTr="002C2E7A">
        <w:tc>
          <w:tcPr>
            <w:tcW w:w="978" w:type="dxa"/>
          </w:tcPr>
          <w:p w14:paraId="62B1E332" w14:textId="666769D6"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Gestión</w:t>
            </w:r>
          </w:p>
        </w:tc>
        <w:tc>
          <w:tcPr>
            <w:tcW w:w="1134" w:type="dxa"/>
          </w:tcPr>
          <w:p w14:paraId="5D65E794" w14:textId="6B51B5DF"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Ofimática</w:t>
            </w:r>
          </w:p>
        </w:tc>
        <w:tc>
          <w:tcPr>
            <w:tcW w:w="841" w:type="dxa"/>
          </w:tcPr>
          <w:p w14:paraId="2972009E" w14:textId="1488E099"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Actualizar a los servidores de la Secretaría en el manejo de aplicativos de la Entidad</w:t>
            </w:r>
          </w:p>
        </w:tc>
        <w:tc>
          <w:tcPr>
            <w:tcW w:w="1002" w:type="dxa"/>
          </w:tcPr>
          <w:p w14:paraId="158E7DCD" w14:textId="4168E0EB"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 xml:space="preserve">Office 365, Aplicativos transversales como el nuevo </w:t>
            </w:r>
            <w:r w:rsidR="00401F0F" w:rsidRPr="00F92096">
              <w:rPr>
                <w:rFonts w:ascii="Garamond" w:hAnsi="Garamond" w:cstheme="majorHAnsi"/>
                <w:sz w:val="14"/>
                <w:szCs w:val="14"/>
              </w:rPr>
              <w:t>G</w:t>
            </w:r>
            <w:r w:rsidRPr="00F92096">
              <w:rPr>
                <w:rFonts w:ascii="Garamond" w:hAnsi="Garamond" w:cstheme="majorHAnsi"/>
                <w:sz w:val="14"/>
                <w:szCs w:val="14"/>
              </w:rPr>
              <w:t xml:space="preserve">estor Documental y SIPSE Localidades </w:t>
            </w:r>
          </w:p>
        </w:tc>
        <w:tc>
          <w:tcPr>
            <w:tcW w:w="1134" w:type="dxa"/>
          </w:tcPr>
          <w:p w14:paraId="167CD121" w14:textId="403ED36A"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Todos los servidores de la Entidad</w:t>
            </w:r>
          </w:p>
        </w:tc>
        <w:tc>
          <w:tcPr>
            <w:tcW w:w="1045" w:type="dxa"/>
          </w:tcPr>
          <w:p w14:paraId="4D6FA68B" w14:textId="45FCCB3F"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Curso</w:t>
            </w:r>
          </w:p>
        </w:tc>
        <w:tc>
          <w:tcPr>
            <w:tcW w:w="1062" w:type="dxa"/>
          </w:tcPr>
          <w:p w14:paraId="4F550E3E" w14:textId="3BBCB71B" w:rsidR="00E537E4" w:rsidRPr="00F92096" w:rsidRDefault="0028432E">
            <w:pPr>
              <w:jc w:val="center"/>
              <w:rPr>
                <w:rFonts w:ascii="Garamond" w:hAnsi="Garamond" w:cstheme="majorHAnsi"/>
                <w:sz w:val="14"/>
                <w:szCs w:val="14"/>
              </w:rPr>
            </w:pPr>
            <w:r w:rsidRPr="00F92096">
              <w:rPr>
                <w:rFonts w:ascii="Garamond" w:hAnsi="Garamond"/>
                <w:sz w:val="14"/>
                <w:szCs w:val="14"/>
              </w:rPr>
              <w:t>virtual</w:t>
            </w:r>
          </w:p>
        </w:tc>
        <w:tc>
          <w:tcPr>
            <w:tcW w:w="1088" w:type="dxa"/>
          </w:tcPr>
          <w:p w14:paraId="0D104202" w14:textId="7697AC73" w:rsidR="00E537E4" w:rsidRPr="00F92096" w:rsidRDefault="0022194A">
            <w:pPr>
              <w:jc w:val="center"/>
              <w:rPr>
                <w:rFonts w:ascii="Garamond" w:hAnsi="Garamond" w:cstheme="majorHAnsi"/>
                <w:sz w:val="14"/>
                <w:szCs w:val="14"/>
              </w:rPr>
            </w:pPr>
            <w:r w:rsidRPr="00F92096">
              <w:rPr>
                <w:rFonts w:ascii="Garamond" w:hAnsi="Garamond"/>
                <w:sz w:val="14"/>
                <w:szCs w:val="14"/>
              </w:rPr>
              <w:t>-Aprendizaje Colaborativo -</w:t>
            </w:r>
            <w:r w:rsidR="00136E80" w:rsidRPr="00F92096">
              <w:rPr>
                <w:rFonts w:ascii="Garamond" w:hAnsi="Garamond"/>
                <w:sz w:val="14"/>
                <w:szCs w:val="14"/>
              </w:rPr>
              <w:t xml:space="preserve"> Externo</w:t>
            </w:r>
          </w:p>
        </w:tc>
        <w:tc>
          <w:tcPr>
            <w:tcW w:w="1088" w:type="dxa"/>
          </w:tcPr>
          <w:p w14:paraId="43C10644" w14:textId="1E599582" w:rsidR="00E537E4" w:rsidRPr="00F92096" w:rsidRDefault="00401F0F">
            <w:pPr>
              <w:jc w:val="center"/>
              <w:rPr>
                <w:rFonts w:ascii="Garamond" w:hAnsi="Garamond" w:cstheme="majorHAnsi"/>
                <w:sz w:val="14"/>
                <w:szCs w:val="14"/>
              </w:rPr>
            </w:pPr>
            <w:r w:rsidRPr="00F92096">
              <w:rPr>
                <w:rFonts w:ascii="Garamond" w:hAnsi="Garamond" w:cstheme="majorHAnsi"/>
                <w:sz w:val="14"/>
                <w:szCs w:val="14"/>
              </w:rPr>
              <w:t xml:space="preserve">Se comenzaría en el mes de </w:t>
            </w:r>
            <w:r w:rsidR="00136E80" w:rsidRPr="00F92096">
              <w:rPr>
                <w:rFonts w:ascii="Garamond" w:hAnsi="Garamond" w:cstheme="majorHAnsi"/>
                <w:sz w:val="14"/>
                <w:szCs w:val="14"/>
              </w:rPr>
              <w:t>Mayo</w:t>
            </w:r>
          </w:p>
        </w:tc>
      </w:tr>
      <w:tr w:rsidR="00E537E4" w:rsidRPr="00F92096" w14:paraId="15A96E61" w14:textId="77777777" w:rsidTr="002C2E7A">
        <w:tc>
          <w:tcPr>
            <w:tcW w:w="978" w:type="dxa"/>
          </w:tcPr>
          <w:p w14:paraId="5FE82822" w14:textId="27A43581" w:rsidR="00E537E4" w:rsidRPr="00F92096" w:rsidRDefault="003B3EB9">
            <w:pPr>
              <w:jc w:val="center"/>
              <w:rPr>
                <w:rFonts w:ascii="Garamond" w:hAnsi="Garamond" w:cstheme="majorHAnsi"/>
                <w:sz w:val="14"/>
                <w:szCs w:val="14"/>
              </w:rPr>
            </w:pPr>
            <w:r w:rsidRPr="00F92096">
              <w:rPr>
                <w:rFonts w:ascii="Garamond" w:hAnsi="Garamond" w:cstheme="majorHAnsi"/>
                <w:sz w:val="14"/>
                <w:szCs w:val="14"/>
              </w:rPr>
              <w:t>Gestión</w:t>
            </w:r>
          </w:p>
        </w:tc>
        <w:tc>
          <w:tcPr>
            <w:tcW w:w="1134" w:type="dxa"/>
          </w:tcPr>
          <w:p w14:paraId="68588919" w14:textId="33BB9A4B" w:rsidR="00E537E4" w:rsidRPr="00F92096" w:rsidRDefault="00332737">
            <w:pPr>
              <w:jc w:val="center"/>
              <w:rPr>
                <w:rFonts w:ascii="Garamond" w:hAnsi="Garamond" w:cstheme="majorHAnsi"/>
                <w:sz w:val="14"/>
                <w:szCs w:val="14"/>
              </w:rPr>
            </w:pPr>
            <w:r w:rsidRPr="00F92096">
              <w:rPr>
                <w:rFonts w:ascii="Garamond" w:hAnsi="Garamond" w:cstheme="majorHAnsi"/>
                <w:sz w:val="14"/>
                <w:szCs w:val="14"/>
              </w:rPr>
              <w:t>M</w:t>
            </w:r>
            <w:r w:rsidR="00136E80" w:rsidRPr="00F92096">
              <w:rPr>
                <w:rFonts w:ascii="Garamond" w:hAnsi="Garamond" w:cstheme="majorHAnsi"/>
                <w:sz w:val="14"/>
                <w:szCs w:val="14"/>
              </w:rPr>
              <w:t>I</w:t>
            </w:r>
            <w:r w:rsidRPr="00F92096">
              <w:rPr>
                <w:rFonts w:ascii="Garamond" w:hAnsi="Garamond" w:cstheme="majorHAnsi"/>
                <w:sz w:val="14"/>
                <w:szCs w:val="14"/>
              </w:rPr>
              <w:t>PG</w:t>
            </w:r>
          </w:p>
        </w:tc>
        <w:tc>
          <w:tcPr>
            <w:tcW w:w="841" w:type="dxa"/>
          </w:tcPr>
          <w:p w14:paraId="279081BD" w14:textId="18E06EA7" w:rsidR="00E537E4" w:rsidRPr="00F92096" w:rsidRDefault="00401F0F">
            <w:pPr>
              <w:jc w:val="center"/>
              <w:rPr>
                <w:rFonts w:ascii="Garamond" w:hAnsi="Garamond" w:cstheme="majorHAnsi"/>
                <w:sz w:val="14"/>
                <w:szCs w:val="14"/>
              </w:rPr>
            </w:pPr>
            <w:r w:rsidRPr="00F92096">
              <w:rPr>
                <w:rFonts w:ascii="Garamond" w:hAnsi="Garamond" w:cstheme="majorHAnsi"/>
                <w:sz w:val="14"/>
                <w:szCs w:val="14"/>
              </w:rPr>
              <w:t xml:space="preserve">Actualizar </w:t>
            </w:r>
            <w:proofErr w:type="gramStart"/>
            <w:r w:rsidRPr="00F92096">
              <w:rPr>
                <w:rFonts w:ascii="Garamond" w:hAnsi="Garamond" w:cstheme="majorHAnsi"/>
                <w:sz w:val="14"/>
                <w:szCs w:val="14"/>
              </w:rPr>
              <w:t xml:space="preserve">a </w:t>
            </w:r>
            <w:r w:rsidR="00332737" w:rsidRPr="00F92096">
              <w:rPr>
                <w:rFonts w:ascii="Garamond" w:hAnsi="Garamond" w:cstheme="majorHAnsi"/>
                <w:sz w:val="14"/>
                <w:szCs w:val="14"/>
              </w:rPr>
              <w:t xml:space="preserve"> los</w:t>
            </w:r>
            <w:proofErr w:type="gramEnd"/>
            <w:r w:rsidR="00332737" w:rsidRPr="00F92096">
              <w:rPr>
                <w:rFonts w:ascii="Garamond" w:hAnsi="Garamond" w:cstheme="majorHAnsi"/>
                <w:sz w:val="14"/>
                <w:szCs w:val="14"/>
              </w:rPr>
              <w:t xml:space="preserve"> servidores </w:t>
            </w:r>
            <w:r w:rsidR="00477ADA" w:rsidRPr="00F92096">
              <w:rPr>
                <w:rFonts w:ascii="Garamond" w:hAnsi="Garamond" w:cstheme="majorHAnsi"/>
                <w:sz w:val="14"/>
                <w:szCs w:val="14"/>
              </w:rPr>
              <w:t>frente a</w:t>
            </w:r>
            <w:r w:rsidR="00332737" w:rsidRPr="00F92096">
              <w:rPr>
                <w:rFonts w:ascii="Garamond" w:hAnsi="Garamond" w:cstheme="majorHAnsi"/>
                <w:sz w:val="14"/>
                <w:szCs w:val="14"/>
              </w:rPr>
              <w:t>l nuevo Modelo de Planeación y Gestión</w:t>
            </w:r>
          </w:p>
        </w:tc>
        <w:tc>
          <w:tcPr>
            <w:tcW w:w="1002" w:type="dxa"/>
          </w:tcPr>
          <w:p w14:paraId="6DCDFA96" w14:textId="17AC7C73" w:rsidR="00E537E4" w:rsidRPr="00F92096" w:rsidRDefault="008634AA">
            <w:pPr>
              <w:jc w:val="center"/>
              <w:rPr>
                <w:rFonts w:ascii="Garamond" w:hAnsi="Garamond" w:cstheme="majorHAnsi"/>
                <w:sz w:val="14"/>
                <w:szCs w:val="14"/>
              </w:rPr>
            </w:pPr>
            <w:r w:rsidRPr="00F92096">
              <w:rPr>
                <w:rFonts w:ascii="Garamond" w:hAnsi="Garamond" w:cstheme="majorHAnsi"/>
                <w:sz w:val="14"/>
                <w:szCs w:val="14"/>
              </w:rPr>
              <w:t>Cambios que implica la implementación del Nuevo Modelo de Planeación y Gestión</w:t>
            </w:r>
          </w:p>
        </w:tc>
        <w:tc>
          <w:tcPr>
            <w:tcW w:w="1134" w:type="dxa"/>
          </w:tcPr>
          <w:p w14:paraId="12133EE9" w14:textId="1686522C" w:rsidR="00E537E4" w:rsidRPr="00F92096" w:rsidRDefault="008634AA">
            <w:pPr>
              <w:jc w:val="center"/>
              <w:rPr>
                <w:rFonts w:ascii="Garamond" w:hAnsi="Garamond" w:cstheme="majorHAnsi"/>
                <w:sz w:val="14"/>
                <w:szCs w:val="14"/>
              </w:rPr>
            </w:pPr>
            <w:r w:rsidRPr="00F92096">
              <w:rPr>
                <w:rFonts w:ascii="Garamond" w:hAnsi="Garamond" w:cstheme="majorHAnsi"/>
                <w:sz w:val="14"/>
                <w:szCs w:val="14"/>
              </w:rPr>
              <w:t>Todos los servidores de la Entidad</w:t>
            </w:r>
          </w:p>
        </w:tc>
        <w:tc>
          <w:tcPr>
            <w:tcW w:w="1045" w:type="dxa"/>
          </w:tcPr>
          <w:p w14:paraId="07613236" w14:textId="79E2C94F" w:rsidR="00E537E4" w:rsidRPr="00F92096" w:rsidRDefault="008634AA">
            <w:pPr>
              <w:jc w:val="center"/>
              <w:rPr>
                <w:rFonts w:ascii="Garamond" w:hAnsi="Garamond" w:cstheme="majorHAnsi"/>
                <w:sz w:val="14"/>
                <w:szCs w:val="14"/>
              </w:rPr>
            </w:pPr>
            <w:r w:rsidRPr="00F92096">
              <w:rPr>
                <w:rFonts w:ascii="Garamond" w:hAnsi="Garamond" w:cstheme="majorHAnsi"/>
                <w:sz w:val="14"/>
                <w:szCs w:val="14"/>
              </w:rPr>
              <w:t>Taller</w:t>
            </w:r>
          </w:p>
        </w:tc>
        <w:tc>
          <w:tcPr>
            <w:tcW w:w="1062" w:type="dxa"/>
          </w:tcPr>
          <w:p w14:paraId="36CFF29F" w14:textId="7DC5577A" w:rsidR="00E537E4" w:rsidRPr="00F92096" w:rsidRDefault="0028432E">
            <w:pPr>
              <w:jc w:val="center"/>
              <w:rPr>
                <w:rFonts w:ascii="Garamond" w:hAnsi="Garamond" w:cstheme="majorHAnsi"/>
                <w:sz w:val="14"/>
                <w:szCs w:val="14"/>
              </w:rPr>
            </w:pPr>
            <w:r w:rsidRPr="00F92096">
              <w:rPr>
                <w:rFonts w:ascii="Garamond" w:hAnsi="Garamond"/>
                <w:sz w:val="14"/>
                <w:szCs w:val="14"/>
              </w:rPr>
              <w:t>virtual</w:t>
            </w:r>
          </w:p>
        </w:tc>
        <w:tc>
          <w:tcPr>
            <w:tcW w:w="1088" w:type="dxa"/>
          </w:tcPr>
          <w:p w14:paraId="629B8FA8" w14:textId="56DC0E1A" w:rsidR="00E537E4" w:rsidRPr="00F92096" w:rsidRDefault="00477ADA">
            <w:pPr>
              <w:jc w:val="center"/>
              <w:rPr>
                <w:rFonts w:ascii="Garamond" w:hAnsi="Garamond" w:cstheme="majorHAnsi"/>
                <w:sz w:val="14"/>
                <w:szCs w:val="14"/>
              </w:rPr>
            </w:pPr>
            <w:r w:rsidRPr="00F92096">
              <w:rPr>
                <w:rFonts w:ascii="Garamond" w:hAnsi="Garamond"/>
                <w:sz w:val="14"/>
                <w:szCs w:val="14"/>
              </w:rPr>
              <w:t xml:space="preserve">-Aprendizaje Colaborativo </w:t>
            </w:r>
          </w:p>
        </w:tc>
        <w:tc>
          <w:tcPr>
            <w:tcW w:w="1088" w:type="dxa"/>
          </w:tcPr>
          <w:p w14:paraId="04E30E54" w14:textId="139CEA78" w:rsidR="00E537E4" w:rsidRPr="00F92096" w:rsidRDefault="00477ADA">
            <w:pPr>
              <w:jc w:val="center"/>
              <w:rPr>
                <w:rFonts w:ascii="Garamond" w:hAnsi="Garamond" w:cstheme="majorHAnsi"/>
                <w:sz w:val="14"/>
                <w:szCs w:val="14"/>
              </w:rPr>
            </w:pPr>
            <w:r w:rsidRPr="00F92096">
              <w:rPr>
                <w:rFonts w:ascii="Garamond" w:hAnsi="Garamond" w:cstheme="majorHAnsi"/>
                <w:sz w:val="14"/>
                <w:szCs w:val="14"/>
              </w:rPr>
              <w:t>Junio</w:t>
            </w:r>
          </w:p>
        </w:tc>
      </w:tr>
      <w:tr w:rsidR="00E537E4" w:rsidRPr="00F92096" w14:paraId="6CE836A5" w14:textId="77777777" w:rsidTr="002C2E7A">
        <w:tc>
          <w:tcPr>
            <w:tcW w:w="978" w:type="dxa"/>
          </w:tcPr>
          <w:p w14:paraId="70476611" w14:textId="47C1E49B" w:rsidR="00E537E4" w:rsidRPr="00F92096" w:rsidRDefault="00814C97">
            <w:pPr>
              <w:jc w:val="center"/>
              <w:rPr>
                <w:rFonts w:ascii="Garamond" w:hAnsi="Garamond"/>
                <w:sz w:val="14"/>
                <w:szCs w:val="14"/>
              </w:rPr>
            </w:pPr>
            <w:r w:rsidRPr="00F92096">
              <w:rPr>
                <w:rFonts w:ascii="Garamond" w:hAnsi="Garamond"/>
                <w:sz w:val="14"/>
                <w:szCs w:val="14"/>
              </w:rPr>
              <w:t>Gestión</w:t>
            </w:r>
          </w:p>
        </w:tc>
        <w:tc>
          <w:tcPr>
            <w:tcW w:w="1134" w:type="dxa"/>
          </w:tcPr>
          <w:p w14:paraId="7E2393A2" w14:textId="4590AA1A" w:rsidR="00E537E4" w:rsidRPr="00F92096" w:rsidRDefault="00814C97">
            <w:pPr>
              <w:jc w:val="center"/>
              <w:rPr>
                <w:rFonts w:ascii="Garamond" w:hAnsi="Garamond"/>
                <w:sz w:val="14"/>
                <w:szCs w:val="14"/>
              </w:rPr>
            </w:pPr>
            <w:r w:rsidRPr="00F92096">
              <w:rPr>
                <w:rFonts w:ascii="Garamond" w:hAnsi="Garamond"/>
                <w:sz w:val="14"/>
                <w:szCs w:val="14"/>
              </w:rPr>
              <w:t>Contratación Estatal</w:t>
            </w:r>
          </w:p>
        </w:tc>
        <w:tc>
          <w:tcPr>
            <w:tcW w:w="841" w:type="dxa"/>
          </w:tcPr>
          <w:p w14:paraId="35E398A0" w14:textId="2248B46C" w:rsidR="00E537E4" w:rsidRPr="00F92096" w:rsidRDefault="00814C97">
            <w:pPr>
              <w:jc w:val="center"/>
              <w:rPr>
                <w:rFonts w:ascii="Garamond" w:hAnsi="Garamond"/>
                <w:sz w:val="14"/>
                <w:szCs w:val="14"/>
              </w:rPr>
            </w:pPr>
            <w:r w:rsidRPr="00F92096">
              <w:rPr>
                <w:rFonts w:ascii="Garamond" w:hAnsi="Garamond"/>
                <w:sz w:val="14"/>
                <w:szCs w:val="14"/>
              </w:rPr>
              <w:t>Mejorar las competencias de los servidores</w:t>
            </w:r>
          </w:p>
        </w:tc>
        <w:tc>
          <w:tcPr>
            <w:tcW w:w="1002" w:type="dxa"/>
          </w:tcPr>
          <w:p w14:paraId="776305D1" w14:textId="326E5E8A" w:rsidR="00E537E4" w:rsidRPr="00F92096" w:rsidRDefault="00814C97">
            <w:pPr>
              <w:jc w:val="center"/>
              <w:rPr>
                <w:rFonts w:ascii="Garamond" w:hAnsi="Garamond"/>
                <w:sz w:val="14"/>
                <w:szCs w:val="14"/>
              </w:rPr>
            </w:pPr>
            <w:r w:rsidRPr="00F92096">
              <w:rPr>
                <w:rFonts w:ascii="Garamond" w:hAnsi="Garamond"/>
                <w:sz w:val="14"/>
                <w:szCs w:val="14"/>
              </w:rPr>
              <w:t>Énfasis en supervisión y apoyo a la supervisión</w:t>
            </w:r>
          </w:p>
        </w:tc>
        <w:tc>
          <w:tcPr>
            <w:tcW w:w="1134" w:type="dxa"/>
          </w:tcPr>
          <w:p w14:paraId="2CE31F02" w14:textId="6AD1239D" w:rsidR="00E537E4" w:rsidRPr="00F92096" w:rsidRDefault="00814C97">
            <w:pPr>
              <w:jc w:val="center"/>
              <w:rPr>
                <w:rFonts w:ascii="Garamond" w:hAnsi="Garamond"/>
                <w:sz w:val="14"/>
                <w:szCs w:val="14"/>
              </w:rPr>
            </w:pPr>
            <w:r w:rsidRPr="00F92096">
              <w:rPr>
                <w:rFonts w:ascii="Garamond" w:hAnsi="Garamond"/>
                <w:sz w:val="14"/>
                <w:szCs w:val="14"/>
              </w:rPr>
              <w:t>Servidores de</w:t>
            </w:r>
            <w:r w:rsidR="00D77719" w:rsidRPr="00F92096">
              <w:rPr>
                <w:rFonts w:ascii="Garamond" w:hAnsi="Garamond"/>
                <w:sz w:val="14"/>
                <w:szCs w:val="14"/>
              </w:rPr>
              <w:t xml:space="preserve"> </w:t>
            </w:r>
            <w:r w:rsidRPr="00F92096">
              <w:rPr>
                <w:rFonts w:ascii="Garamond" w:hAnsi="Garamond"/>
                <w:sz w:val="14"/>
                <w:szCs w:val="14"/>
              </w:rPr>
              <w:t>l</w:t>
            </w:r>
            <w:r w:rsidR="00D77719" w:rsidRPr="00F92096">
              <w:rPr>
                <w:rFonts w:ascii="Garamond" w:hAnsi="Garamond"/>
                <w:sz w:val="14"/>
                <w:szCs w:val="14"/>
              </w:rPr>
              <w:t>a</w:t>
            </w:r>
            <w:r w:rsidRPr="00F92096">
              <w:rPr>
                <w:rFonts w:ascii="Garamond" w:hAnsi="Garamond"/>
                <w:sz w:val="14"/>
                <w:szCs w:val="14"/>
              </w:rPr>
              <w:t xml:space="preserve"> </w:t>
            </w:r>
            <w:r w:rsidR="00D77719" w:rsidRPr="00F92096">
              <w:rPr>
                <w:rFonts w:ascii="Garamond" w:hAnsi="Garamond"/>
                <w:sz w:val="14"/>
                <w:szCs w:val="14"/>
              </w:rPr>
              <w:t>Entidad que manejen procesos contractuales</w:t>
            </w:r>
          </w:p>
        </w:tc>
        <w:tc>
          <w:tcPr>
            <w:tcW w:w="1045" w:type="dxa"/>
          </w:tcPr>
          <w:p w14:paraId="202961C6" w14:textId="3E376147" w:rsidR="00E537E4" w:rsidRPr="00F92096" w:rsidRDefault="00814C97">
            <w:pPr>
              <w:jc w:val="center"/>
              <w:rPr>
                <w:rFonts w:ascii="Garamond" w:hAnsi="Garamond"/>
                <w:sz w:val="14"/>
                <w:szCs w:val="14"/>
              </w:rPr>
            </w:pPr>
            <w:r w:rsidRPr="00F92096">
              <w:rPr>
                <w:rFonts w:ascii="Garamond" w:hAnsi="Garamond"/>
                <w:sz w:val="14"/>
                <w:szCs w:val="14"/>
              </w:rPr>
              <w:t>Curso</w:t>
            </w:r>
          </w:p>
        </w:tc>
        <w:tc>
          <w:tcPr>
            <w:tcW w:w="1062" w:type="dxa"/>
          </w:tcPr>
          <w:p w14:paraId="730CEC6D" w14:textId="77777777" w:rsidR="00E537E4" w:rsidRPr="00F92096" w:rsidRDefault="00814C97">
            <w:pPr>
              <w:jc w:val="center"/>
              <w:rPr>
                <w:rFonts w:ascii="Garamond" w:hAnsi="Garamond"/>
                <w:sz w:val="14"/>
                <w:szCs w:val="14"/>
              </w:rPr>
            </w:pPr>
            <w:r w:rsidRPr="00F92096">
              <w:rPr>
                <w:rFonts w:ascii="Garamond" w:hAnsi="Garamond"/>
                <w:sz w:val="14"/>
                <w:szCs w:val="14"/>
              </w:rPr>
              <w:t>Presencial</w:t>
            </w:r>
          </w:p>
          <w:p w14:paraId="6E98BECC" w14:textId="3645FDF6" w:rsidR="0028432E" w:rsidRPr="00F92096" w:rsidRDefault="0028432E">
            <w:pPr>
              <w:jc w:val="center"/>
              <w:rPr>
                <w:rFonts w:ascii="Garamond" w:hAnsi="Garamond"/>
                <w:sz w:val="14"/>
                <w:szCs w:val="14"/>
              </w:rPr>
            </w:pPr>
            <w:r w:rsidRPr="00F92096">
              <w:rPr>
                <w:rFonts w:ascii="Garamond" w:hAnsi="Garamond"/>
                <w:sz w:val="14"/>
                <w:szCs w:val="14"/>
              </w:rPr>
              <w:t>Virtual</w:t>
            </w:r>
          </w:p>
        </w:tc>
        <w:tc>
          <w:tcPr>
            <w:tcW w:w="1088" w:type="dxa"/>
          </w:tcPr>
          <w:p w14:paraId="74DC7817" w14:textId="1D5A0881" w:rsidR="00E537E4" w:rsidRPr="00F92096" w:rsidRDefault="00814C97">
            <w:pPr>
              <w:jc w:val="center"/>
              <w:rPr>
                <w:rFonts w:ascii="Garamond" w:hAnsi="Garamond"/>
                <w:sz w:val="14"/>
                <w:szCs w:val="14"/>
              </w:rPr>
            </w:pPr>
            <w:r w:rsidRPr="00F92096">
              <w:rPr>
                <w:rFonts w:ascii="Garamond" w:hAnsi="Garamond"/>
                <w:sz w:val="14"/>
                <w:szCs w:val="14"/>
              </w:rPr>
              <w:t xml:space="preserve">Aprendizaje </w:t>
            </w:r>
            <w:proofErr w:type="gramStart"/>
            <w:r w:rsidRPr="00F92096">
              <w:rPr>
                <w:rFonts w:ascii="Garamond" w:hAnsi="Garamond"/>
                <w:sz w:val="14"/>
                <w:szCs w:val="14"/>
              </w:rPr>
              <w:t>Colaborativo  Escuelas</w:t>
            </w:r>
            <w:proofErr w:type="gramEnd"/>
            <w:r w:rsidRPr="00F92096">
              <w:rPr>
                <w:rFonts w:ascii="Garamond" w:hAnsi="Garamond"/>
                <w:sz w:val="14"/>
                <w:szCs w:val="14"/>
              </w:rPr>
              <w:t xml:space="preserve"> de Pensamiento</w:t>
            </w:r>
          </w:p>
        </w:tc>
        <w:tc>
          <w:tcPr>
            <w:tcW w:w="1088" w:type="dxa"/>
          </w:tcPr>
          <w:p w14:paraId="48F7FE6B" w14:textId="5C33C2EB" w:rsidR="00E537E4" w:rsidRPr="00F92096" w:rsidRDefault="008C6445">
            <w:pPr>
              <w:jc w:val="center"/>
              <w:rPr>
                <w:rFonts w:ascii="Garamond" w:hAnsi="Garamond"/>
                <w:sz w:val="14"/>
                <w:szCs w:val="14"/>
              </w:rPr>
            </w:pPr>
            <w:r w:rsidRPr="00F92096">
              <w:rPr>
                <w:rFonts w:ascii="Garamond" w:hAnsi="Garamond"/>
                <w:sz w:val="14"/>
                <w:szCs w:val="14"/>
              </w:rPr>
              <w:t>Abril</w:t>
            </w:r>
          </w:p>
        </w:tc>
      </w:tr>
      <w:tr w:rsidR="00D77719" w:rsidRPr="00F92096" w14:paraId="27E24A80" w14:textId="77777777" w:rsidTr="002C2E7A">
        <w:tc>
          <w:tcPr>
            <w:tcW w:w="978" w:type="dxa"/>
          </w:tcPr>
          <w:p w14:paraId="238547BD" w14:textId="2DFD4868" w:rsidR="00D77719" w:rsidRPr="00F92096" w:rsidRDefault="00D77719" w:rsidP="00D77719">
            <w:pPr>
              <w:jc w:val="center"/>
              <w:rPr>
                <w:rFonts w:ascii="Garamond" w:hAnsi="Garamond"/>
                <w:sz w:val="14"/>
                <w:szCs w:val="14"/>
              </w:rPr>
            </w:pPr>
            <w:r w:rsidRPr="00F92096">
              <w:rPr>
                <w:rFonts w:ascii="Garamond" w:hAnsi="Garamond"/>
                <w:sz w:val="14"/>
                <w:szCs w:val="14"/>
              </w:rPr>
              <w:t>Gestión</w:t>
            </w:r>
          </w:p>
        </w:tc>
        <w:tc>
          <w:tcPr>
            <w:tcW w:w="1134" w:type="dxa"/>
          </w:tcPr>
          <w:p w14:paraId="4B1DD16F" w14:textId="35775DB4" w:rsidR="00D77719" w:rsidRPr="00F92096" w:rsidRDefault="00D77719" w:rsidP="00D77719">
            <w:pPr>
              <w:jc w:val="center"/>
              <w:rPr>
                <w:rFonts w:ascii="Garamond" w:hAnsi="Garamond"/>
                <w:sz w:val="14"/>
                <w:szCs w:val="14"/>
              </w:rPr>
            </w:pPr>
            <w:r w:rsidRPr="00F92096">
              <w:rPr>
                <w:rFonts w:ascii="Garamond" w:hAnsi="Garamond"/>
                <w:sz w:val="14"/>
                <w:szCs w:val="14"/>
              </w:rPr>
              <w:t>SECOP II</w:t>
            </w:r>
          </w:p>
        </w:tc>
        <w:tc>
          <w:tcPr>
            <w:tcW w:w="841" w:type="dxa"/>
          </w:tcPr>
          <w:p w14:paraId="51F87CDE" w14:textId="3A838AE7" w:rsidR="00D77719" w:rsidRPr="00F92096" w:rsidRDefault="00D77719" w:rsidP="00D77719">
            <w:pPr>
              <w:jc w:val="center"/>
              <w:rPr>
                <w:rFonts w:ascii="Garamond" w:hAnsi="Garamond"/>
                <w:sz w:val="14"/>
                <w:szCs w:val="14"/>
              </w:rPr>
            </w:pPr>
            <w:r w:rsidRPr="00F92096">
              <w:rPr>
                <w:rFonts w:ascii="Garamond" w:hAnsi="Garamond"/>
                <w:sz w:val="14"/>
                <w:szCs w:val="14"/>
              </w:rPr>
              <w:t>Complementar los conocimientos de los servidores en lo que respecta al manejo de este aplicativo.</w:t>
            </w:r>
          </w:p>
        </w:tc>
        <w:tc>
          <w:tcPr>
            <w:tcW w:w="1002" w:type="dxa"/>
          </w:tcPr>
          <w:p w14:paraId="44DB3FEB" w14:textId="344F14B1" w:rsidR="00D77719" w:rsidRPr="00F92096" w:rsidRDefault="00D77719" w:rsidP="00D77719">
            <w:pPr>
              <w:jc w:val="center"/>
              <w:rPr>
                <w:rFonts w:ascii="Garamond" w:hAnsi="Garamond"/>
                <w:sz w:val="14"/>
                <w:szCs w:val="14"/>
              </w:rPr>
            </w:pPr>
            <w:r w:rsidRPr="00F92096">
              <w:rPr>
                <w:rFonts w:ascii="Garamond" w:hAnsi="Garamond"/>
                <w:sz w:val="14"/>
                <w:szCs w:val="14"/>
              </w:rPr>
              <w:t>Consulta y cargue de procesos a través de este aplicativo</w:t>
            </w:r>
          </w:p>
        </w:tc>
        <w:tc>
          <w:tcPr>
            <w:tcW w:w="1134" w:type="dxa"/>
          </w:tcPr>
          <w:p w14:paraId="2A2FEA19" w14:textId="54A3071B" w:rsidR="00D77719" w:rsidRPr="00F92096" w:rsidRDefault="00F219BA" w:rsidP="00D77719">
            <w:pPr>
              <w:jc w:val="center"/>
              <w:rPr>
                <w:rFonts w:ascii="Garamond" w:hAnsi="Garamond"/>
                <w:sz w:val="14"/>
                <w:szCs w:val="14"/>
              </w:rPr>
            </w:pPr>
            <w:r w:rsidRPr="00F92096">
              <w:rPr>
                <w:rFonts w:ascii="Garamond" w:hAnsi="Garamond"/>
                <w:sz w:val="14"/>
                <w:szCs w:val="14"/>
              </w:rPr>
              <w:t>Supervisores, Gerentes de proyectos, Contadores, Servidores de Presupuesto y de Planeación, así como demás servidores que no están familiarizados con el aplicativo.</w:t>
            </w:r>
          </w:p>
        </w:tc>
        <w:tc>
          <w:tcPr>
            <w:tcW w:w="1045" w:type="dxa"/>
          </w:tcPr>
          <w:p w14:paraId="0B347EC0" w14:textId="1554EB17" w:rsidR="00D77719" w:rsidRPr="00F92096" w:rsidRDefault="00D77719" w:rsidP="00D77719">
            <w:pPr>
              <w:jc w:val="center"/>
              <w:rPr>
                <w:rFonts w:ascii="Garamond" w:hAnsi="Garamond"/>
                <w:sz w:val="14"/>
                <w:szCs w:val="14"/>
              </w:rPr>
            </w:pPr>
            <w:r w:rsidRPr="00F92096">
              <w:rPr>
                <w:rFonts w:ascii="Garamond" w:hAnsi="Garamond"/>
                <w:sz w:val="14"/>
                <w:szCs w:val="14"/>
              </w:rPr>
              <w:t>Curso</w:t>
            </w:r>
          </w:p>
        </w:tc>
        <w:tc>
          <w:tcPr>
            <w:tcW w:w="1062" w:type="dxa"/>
          </w:tcPr>
          <w:p w14:paraId="77EF5208" w14:textId="7232C4C5" w:rsidR="00D77719" w:rsidRPr="00F92096" w:rsidRDefault="00D77719" w:rsidP="00D77719">
            <w:pPr>
              <w:jc w:val="center"/>
              <w:rPr>
                <w:rFonts w:ascii="Garamond" w:hAnsi="Garamond"/>
                <w:sz w:val="14"/>
                <w:szCs w:val="14"/>
              </w:rPr>
            </w:pPr>
            <w:r w:rsidRPr="00F92096">
              <w:rPr>
                <w:rFonts w:ascii="Garamond" w:hAnsi="Garamond"/>
                <w:sz w:val="14"/>
                <w:szCs w:val="14"/>
              </w:rPr>
              <w:t>Tanto virtual como presencial</w:t>
            </w:r>
          </w:p>
        </w:tc>
        <w:tc>
          <w:tcPr>
            <w:tcW w:w="1088" w:type="dxa"/>
          </w:tcPr>
          <w:p w14:paraId="332AE548" w14:textId="30651925" w:rsidR="00D77719" w:rsidRPr="00F92096" w:rsidRDefault="00D77719" w:rsidP="00D77719">
            <w:pPr>
              <w:jc w:val="center"/>
              <w:rPr>
                <w:rFonts w:ascii="Garamond" w:hAnsi="Garamond"/>
                <w:sz w:val="14"/>
                <w:szCs w:val="14"/>
              </w:rPr>
            </w:pPr>
            <w:r w:rsidRPr="00F92096">
              <w:rPr>
                <w:rFonts w:ascii="Garamond" w:hAnsi="Garamond"/>
                <w:sz w:val="14"/>
                <w:szCs w:val="14"/>
              </w:rPr>
              <w:t xml:space="preserve">Aprendizaje </w:t>
            </w:r>
            <w:proofErr w:type="gramStart"/>
            <w:r w:rsidRPr="00F92096">
              <w:rPr>
                <w:rFonts w:ascii="Garamond" w:hAnsi="Garamond"/>
                <w:sz w:val="14"/>
                <w:szCs w:val="14"/>
              </w:rPr>
              <w:t>Colaborativo  Escuelas</w:t>
            </w:r>
            <w:proofErr w:type="gramEnd"/>
            <w:r w:rsidRPr="00F92096">
              <w:rPr>
                <w:rFonts w:ascii="Garamond" w:hAnsi="Garamond"/>
                <w:sz w:val="14"/>
                <w:szCs w:val="14"/>
              </w:rPr>
              <w:t xml:space="preserve"> de Pensamiento</w:t>
            </w:r>
          </w:p>
        </w:tc>
        <w:tc>
          <w:tcPr>
            <w:tcW w:w="1088" w:type="dxa"/>
          </w:tcPr>
          <w:p w14:paraId="0FAAD60C" w14:textId="36F6F1DC" w:rsidR="00D77719" w:rsidRPr="00F92096" w:rsidRDefault="008C6445" w:rsidP="00D77719">
            <w:pPr>
              <w:jc w:val="center"/>
              <w:rPr>
                <w:rFonts w:ascii="Garamond" w:hAnsi="Garamond"/>
                <w:sz w:val="14"/>
                <w:szCs w:val="14"/>
              </w:rPr>
            </w:pPr>
            <w:r w:rsidRPr="00F92096">
              <w:rPr>
                <w:rFonts w:ascii="Garamond" w:hAnsi="Garamond"/>
                <w:sz w:val="14"/>
                <w:szCs w:val="14"/>
              </w:rPr>
              <w:t>Junio</w:t>
            </w:r>
          </w:p>
        </w:tc>
      </w:tr>
      <w:tr w:rsidR="00D77719" w:rsidRPr="00F92096" w14:paraId="48C3B45B" w14:textId="77777777" w:rsidTr="002C2E7A">
        <w:tc>
          <w:tcPr>
            <w:tcW w:w="978" w:type="dxa"/>
          </w:tcPr>
          <w:p w14:paraId="7AF833E5" w14:textId="3C5EB8F0" w:rsidR="00D77719" w:rsidRPr="00F92096" w:rsidRDefault="001010FD" w:rsidP="00D77719">
            <w:pPr>
              <w:jc w:val="center"/>
              <w:rPr>
                <w:rFonts w:ascii="Garamond" w:hAnsi="Garamond"/>
                <w:sz w:val="14"/>
                <w:szCs w:val="14"/>
              </w:rPr>
            </w:pPr>
            <w:r w:rsidRPr="00F92096">
              <w:rPr>
                <w:rFonts w:ascii="Garamond" w:hAnsi="Garamond"/>
                <w:sz w:val="14"/>
                <w:szCs w:val="14"/>
              </w:rPr>
              <w:t>Gestión</w:t>
            </w:r>
          </w:p>
        </w:tc>
        <w:tc>
          <w:tcPr>
            <w:tcW w:w="1134" w:type="dxa"/>
          </w:tcPr>
          <w:p w14:paraId="1EEBDB2B" w14:textId="0F83E299" w:rsidR="00D77719" w:rsidRPr="00F92096" w:rsidRDefault="001010FD" w:rsidP="00D77719">
            <w:pPr>
              <w:jc w:val="center"/>
              <w:rPr>
                <w:rFonts w:ascii="Garamond" w:hAnsi="Garamond"/>
                <w:sz w:val="14"/>
                <w:szCs w:val="14"/>
              </w:rPr>
            </w:pPr>
            <w:r w:rsidRPr="00F92096">
              <w:rPr>
                <w:rFonts w:ascii="Garamond" w:hAnsi="Garamond"/>
                <w:sz w:val="14"/>
                <w:szCs w:val="14"/>
              </w:rPr>
              <w:t>Gerencia de Proyectos</w:t>
            </w:r>
          </w:p>
        </w:tc>
        <w:tc>
          <w:tcPr>
            <w:tcW w:w="841" w:type="dxa"/>
          </w:tcPr>
          <w:p w14:paraId="5943C794" w14:textId="773628D5" w:rsidR="00D77719" w:rsidRPr="00F92096" w:rsidRDefault="00607C27" w:rsidP="00D77719">
            <w:pPr>
              <w:jc w:val="center"/>
              <w:rPr>
                <w:rFonts w:ascii="Garamond" w:hAnsi="Garamond"/>
                <w:sz w:val="14"/>
                <w:szCs w:val="14"/>
              </w:rPr>
            </w:pPr>
            <w:r w:rsidRPr="00F92096">
              <w:rPr>
                <w:rFonts w:ascii="Garamond" w:hAnsi="Garamond"/>
                <w:sz w:val="14"/>
                <w:szCs w:val="14"/>
              </w:rPr>
              <w:t>Mejorar las competencias laborales de los servidores</w:t>
            </w:r>
          </w:p>
        </w:tc>
        <w:tc>
          <w:tcPr>
            <w:tcW w:w="1002" w:type="dxa"/>
          </w:tcPr>
          <w:p w14:paraId="184C5322" w14:textId="3B0EA96A" w:rsidR="00D77719" w:rsidRPr="00F92096" w:rsidRDefault="00F219BA" w:rsidP="00D77719">
            <w:pPr>
              <w:jc w:val="center"/>
              <w:rPr>
                <w:rFonts w:ascii="Garamond" w:hAnsi="Garamond"/>
                <w:sz w:val="14"/>
                <w:szCs w:val="14"/>
              </w:rPr>
            </w:pPr>
            <w:r w:rsidRPr="00F92096">
              <w:rPr>
                <w:rFonts w:ascii="Garamond" w:hAnsi="Garamond"/>
                <w:sz w:val="14"/>
                <w:szCs w:val="14"/>
              </w:rPr>
              <w:t>Metodología PMI para la elaboración de Proyectos</w:t>
            </w:r>
          </w:p>
        </w:tc>
        <w:tc>
          <w:tcPr>
            <w:tcW w:w="1134" w:type="dxa"/>
          </w:tcPr>
          <w:p w14:paraId="431DF513" w14:textId="6BB2E9BB" w:rsidR="00D77719" w:rsidRPr="00F92096" w:rsidRDefault="00AA2770" w:rsidP="00D77719">
            <w:pPr>
              <w:jc w:val="center"/>
              <w:rPr>
                <w:rFonts w:ascii="Garamond" w:hAnsi="Garamond"/>
                <w:sz w:val="14"/>
                <w:szCs w:val="14"/>
              </w:rPr>
            </w:pPr>
            <w:r w:rsidRPr="00F92096">
              <w:rPr>
                <w:rFonts w:ascii="Garamond" w:hAnsi="Garamond"/>
                <w:sz w:val="14"/>
                <w:szCs w:val="14"/>
              </w:rPr>
              <w:t>Directores</w:t>
            </w:r>
            <w:r w:rsidR="00F219BA" w:rsidRPr="00F92096">
              <w:rPr>
                <w:rFonts w:ascii="Garamond" w:hAnsi="Garamond"/>
                <w:sz w:val="14"/>
                <w:szCs w:val="14"/>
              </w:rPr>
              <w:t xml:space="preserve">, Ejecutores de Proyectos y </w:t>
            </w:r>
            <w:proofErr w:type="gramStart"/>
            <w:r w:rsidR="00F219BA" w:rsidRPr="00F92096">
              <w:rPr>
                <w:rFonts w:ascii="Garamond" w:hAnsi="Garamond"/>
                <w:sz w:val="14"/>
                <w:szCs w:val="14"/>
              </w:rPr>
              <w:t>Alcaldes</w:t>
            </w:r>
            <w:proofErr w:type="gramEnd"/>
          </w:p>
        </w:tc>
        <w:tc>
          <w:tcPr>
            <w:tcW w:w="1045" w:type="dxa"/>
          </w:tcPr>
          <w:p w14:paraId="6F4FBCCE" w14:textId="69E8E515" w:rsidR="00D77719" w:rsidRPr="00F92096" w:rsidRDefault="00F219BA" w:rsidP="00D77719">
            <w:pPr>
              <w:jc w:val="center"/>
              <w:rPr>
                <w:rFonts w:ascii="Garamond" w:hAnsi="Garamond"/>
                <w:sz w:val="14"/>
                <w:szCs w:val="14"/>
              </w:rPr>
            </w:pPr>
            <w:r w:rsidRPr="00F92096">
              <w:rPr>
                <w:rFonts w:ascii="Garamond" w:hAnsi="Garamond"/>
                <w:sz w:val="14"/>
                <w:szCs w:val="14"/>
              </w:rPr>
              <w:t>Curso</w:t>
            </w:r>
          </w:p>
        </w:tc>
        <w:tc>
          <w:tcPr>
            <w:tcW w:w="1062" w:type="dxa"/>
          </w:tcPr>
          <w:p w14:paraId="610B220C" w14:textId="720F0C01" w:rsidR="00D77719" w:rsidRPr="00F92096" w:rsidRDefault="0028432E" w:rsidP="00D77719">
            <w:pPr>
              <w:jc w:val="center"/>
              <w:rPr>
                <w:rFonts w:ascii="Garamond" w:hAnsi="Garamond"/>
                <w:sz w:val="14"/>
                <w:szCs w:val="14"/>
              </w:rPr>
            </w:pPr>
            <w:r w:rsidRPr="00F92096">
              <w:rPr>
                <w:rFonts w:ascii="Garamond" w:hAnsi="Garamond"/>
                <w:sz w:val="14"/>
                <w:szCs w:val="14"/>
              </w:rPr>
              <w:t>virtual</w:t>
            </w:r>
          </w:p>
        </w:tc>
        <w:tc>
          <w:tcPr>
            <w:tcW w:w="1088" w:type="dxa"/>
          </w:tcPr>
          <w:p w14:paraId="0325FFE7" w14:textId="409232AF" w:rsidR="00D77719" w:rsidRPr="00F92096" w:rsidRDefault="00005C80" w:rsidP="00D77719">
            <w:pPr>
              <w:jc w:val="center"/>
              <w:rPr>
                <w:rFonts w:ascii="Garamond" w:hAnsi="Garamond"/>
                <w:sz w:val="14"/>
                <w:szCs w:val="14"/>
              </w:rPr>
            </w:pPr>
            <w:r w:rsidRPr="00F92096">
              <w:rPr>
                <w:rFonts w:ascii="Garamond" w:hAnsi="Garamond"/>
                <w:sz w:val="14"/>
                <w:szCs w:val="14"/>
              </w:rPr>
              <w:t xml:space="preserve">Capacitación externa </w:t>
            </w:r>
          </w:p>
        </w:tc>
        <w:tc>
          <w:tcPr>
            <w:tcW w:w="1088" w:type="dxa"/>
          </w:tcPr>
          <w:p w14:paraId="63D6F6B7" w14:textId="44CFDB61" w:rsidR="00D77719" w:rsidRPr="00F92096" w:rsidRDefault="004A7067" w:rsidP="00D77719">
            <w:pPr>
              <w:jc w:val="center"/>
              <w:rPr>
                <w:rFonts w:ascii="Garamond" w:hAnsi="Garamond"/>
                <w:sz w:val="14"/>
                <w:szCs w:val="14"/>
              </w:rPr>
            </w:pPr>
            <w:r w:rsidRPr="00F92096">
              <w:rPr>
                <w:rFonts w:ascii="Garamond" w:hAnsi="Garamond"/>
                <w:sz w:val="14"/>
                <w:szCs w:val="14"/>
              </w:rPr>
              <w:t>Mayo</w:t>
            </w:r>
          </w:p>
        </w:tc>
      </w:tr>
      <w:tr w:rsidR="00313BC2" w:rsidRPr="00F92096" w14:paraId="619D33E0" w14:textId="77777777" w:rsidTr="002C2E7A">
        <w:tc>
          <w:tcPr>
            <w:tcW w:w="978" w:type="dxa"/>
          </w:tcPr>
          <w:p w14:paraId="3AC944B6" w14:textId="745D7903" w:rsidR="00313BC2" w:rsidRPr="00F92096" w:rsidRDefault="00163840" w:rsidP="00D77719">
            <w:pPr>
              <w:jc w:val="center"/>
              <w:rPr>
                <w:rFonts w:ascii="Garamond" w:hAnsi="Garamond"/>
                <w:sz w:val="14"/>
                <w:szCs w:val="14"/>
              </w:rPr>
            </w:pPr>
            <w:r w:rsidRPr="00F92096">
              <w:rPr>
                <w:rFonts w:ascii="Garamond" w:hAnsi="Garamond"/>
                <w:sz w:val="14"/>
                <w:szCs w:val="14"/>
              </w:rPr>
              <w:t>Gestión</w:t>
            </w:r>
          </w:p>
        </w:tc>
        <w:tc>
          <w:tcPr>
            <w:tcW w:w="1134" w:type="dxa"/>
          </w:tcPr>
          <w:p w14:paraId="565DC2B9" w14:textId="415AF54F" w:rsidR="00313BC2" w:rsidRPr="00F92096" w:rsidRDefault="00B30C8E" w:rsidP="00D77719">
            <w:pPr>
              <w:jc w:val="center"/>
              <w:rPr>
                <w:rFonts w:ascii="Garamond" w:hAnsi="Garamond"/>
                <w:sz w:val="14"/>
                <w:szCs w:val="14"/>
              </w:rPr>
            </w:pPr>
            <w:r w:rsidRPr="00F92096">
              <w:rPr>
                <w:rFonts w:ascii="Garamond" w:hAnsi="Garamond"/>
                <w:sz w:val="14"/>
                <w:szCs w:val="14"/>
              </w:rPr>
              <w:t>Código Disciplinario</w:t>
            </w:r>
          </w:p>
        </w:tc>
        <w:tc>
          <w:tcPr>
            <w:tcW w:w="841" w:type="dxa"/>
          </w:tcPr>
          <w:p w14:paraId="66040D6B" w14:textId="64E1ED9D" w:rsidR="00313BC2" w:rsidRPr="00F92096" w:rsidRDefault="00163840" w:rsidP="00D77719">
            <w:pPr>
              <w:jc w:val="center"/>
              <w:rPr>
                <w:rFonts w:ascii="Garamond" w:hAnsi="Garamond"/>
                <w:sz w:val="14"/>
                <w:szCs w:val="14"/>
              </w:rPr>
            </w:pPr>
            <w:r w:rsidRPr="00F92096">
              <w:rPr>
                <w:rFonts w:ascii="Garamond" w:hAnsi="Garamond"/>
                <w:sz w:val="14"/>
                <w:szCs w:val="14"/>
              </w:rPr>
              <w:t xml:space="preserve">Socializar el Nuevo Código </w:t>
            </w:r>
            <w:r w:rsidR="00DF5166" w:rsidRPr="00F92096">
              <w:rPr>
                <w:rFonts w:ascii="Garamond" w:hAnsi="Garamond"/>
                <w:sz w:val="14"/>
                <w:szCs w:val="14"/>
              </w:rPr>
              <w:t>Disciplinario</w:t>
            </w:r>
          </w:p>
        </w:tc>
        <w:tc>
          <w:tcPr>
            <w:tcW w:w="1002" w:type="dxa"/>
          </w:tcPr>
          <w:p w14:paraId="4483B662" w14:textId="50076C93" w:rsidR="00313BC2" w:rsidRPr="00F92096" w:rsidRDefault="00E21D6C" w:rsidP="00D77719">
            <w:pPr>
              <w:jc w:val="center"/>
              <w:rPr>
                <w:rFonts w:ascii="Garamond" w:hAnsi="Garamond"/>
                <w:sz w:val="14"/>
                <w:szCs w:val="14"/>
              </w:rPr>
            </w:pPr>
            <w:r w:rsidRPr="00F92096">
              <w:rPr>
                <w:rFonts w:ascii="Garamond" w:hAnsi="Garamond"/>
                <w:sz w:val="14"/>
                <w:szCs w:val="14"/>
              </w:rPr>
              <w:t>Régimen Disciplinario, Faltas Disciplinarias, Derechos, Deberes y Prohibiciones de los servidores Públicos.</w:t>
            </w:r>
          </w:p>
        </w:tc>
        <w:tc>
          <w:tcPr>
            <w:tcW w:w="1134" w:type="dxa"/>
          </w:tcPr>
          <w:p w14:paraId="0BF8B8C1" w14:textId="2F843177" w:rsidR="00313BC2" w:rsidRPr="00F92096" w:rsidRDefault="00163840" w:rsidP="00D77719">
            <w:pPr>
              <w:jc w:val="center"/>
              <w:rPr>
                <w:rFonts w:ascii="Garamond" w:hAnsi="Garamond"/>
                <w:sz w:val="14"/>
                <w:szCs w:val="14"/>
              </w:rPr>
            </w:pPr>
            <w:r w:rsidRPr="00F92096">
              <w:rPr>
                <w:rFonts w:ascii="Garamond" w:hAnsi="Garamond"/>
                <w:sz w:val="14"/>
                <w:szCs w:val="14"/>
              </w:rPr>
              <w:t>Servidores de todas las Dependencias de la Entidad</w:t>
            </w:r>
          </w:p>
        </w:tc>
        <w:tc>
          <w:tcPr>
            <w:tcW w:w="1045" w:type="dxa"/>
          </w:tcPr>
          <w:p w14:paraId="5FD46DD9" w14:textId="44BC952A" w:rsidR="00313BC2" w:rsidRPr="00F92096" w:rsidRDefault="00163840" w:rsidP="00D77719">
            <w:pPr>
              <w:jc w:val="center"/>
              <w:rPr>
                <w:rFonts w:ascii="Garamond" w:hAnsi="Garamond"/>
                <w:sz w:val="14"/>
                <w:szCs w:val="14"/>
              </w:rPr>
            </w:pPr>
            <w:r w:rsidRPr="00F92096">
              <w:rPr>
                <w:rFonts w:ascii="Garamond" w:hAnsi="Garamond"/>
                <w:sz w:val="14"/>
                <w:szCs w:val="14"/>
              </w:rPr>
              <w:t>Curso</w:t>
            </w:r>
          </w:p>
        </w:tc>
        <w:tc>
          <w:tcPr>
            <w:tcW w:w="1062" w:type="dxa"/>
          </w:tcPr>
          <w:p w14:paraId="7386FE56" w14:textId="72A2CD35" w:rsidR="00313BC2" w:rsidRPr="00F92096" w:rsidRDefault="00E21D6C" w:rsidP="00D77719">
            <w:pPr>
              <w:jc w:val="center"/>
              <w:rPr>
                <w:rFonts w:ascii="Garamond" w:hAnsi="Garamond"/>
                <w:sz w:val="14"/>
                <w:szCs w:val="14"/>
              </w:rPr>
            </w:pPr>
            <w:r w:rsidRPr="00F92096">
              <w:rPr>
                <w:rFonts w:ascii="Garamond" w:hAnsi="Garamond"/>
                <w:sz w:val="14"/>
                <w:szCs w:val="14"/>
              </w:rPr>
              <w:t>Tanto virtual como presencial</w:t>
            </w:r>
          </w:p>
        </w:tc>
        <w:tc>
          <w:tcPr>
            <w:tcW w:w="1088" w:type="dxa"/>
          </w:tcPr>
          <w:p w14:paraId="1CD827A6" w14:textId="324DBDB5" w:rsidR="00313BC2" w:rsidRPr="00F92096" w:rsidRDefault="00E21D6C" w:rsidP="00D77719">
            <w:pPr>
              <w:jc w:val="center"/>
              <w:rPr>
                <w:rFonts w:ascii="Garamond" w:hAnsi="Garamond"/>
                <w:sz w:val="14"/>
                <w:szCs w:val="14"/>
              </w:rPr>
            </w:pPr>
            <w:r w:rsidRPr="00F92096">
              <w:rPr>
                <w:rFonts w:ascii="Garamond" w:hAnsi="Garamond"/>
                <w:sz w:val="14"/>
                <w:szCs w:val="14"/>
              </w:rPr>
              <w:t>Aprendizaje Colaborativo, Escuelas de Pensamiento</w:t>
            </w:r>
          </w:p>
        </w:tc>
        <w:tc>
          <w:tcPr>
            <w:tcW w:w="1088" w:type="dxa"/>
          </w:tcPr>
          <w:p w14:paraId="2B75CF44" w14:textId="1844220B" w:rsidR="00313BC2" w:rsidRPr="00F92096" w:rsidRDefault="005B5713" w:rsidP="00D77719">
            <w:pPr>
              <w:jc w:val="center"/>
              <w:rPr>
                <w:rFonts w:ascii="Garamond" w:hAnsi="Garamond"/>
                <w:sz w:val="14"/>
                <w:szCs w:val="14"/>
              </w:rPr>
            </w:pPr>
            <w:r w:rsidRPr="00F92096">
              <w:rPr>
                <w:rFonts w:ascii="Garamond" w:hAnsi="Garamond"/>
                <w:sz w:val="14"/>
                <w:szCs w:val="14"/>
              </w:rPr>
              <w:t>Mayo</w:t>
            </w:r>
          </w:p>
        </w:tc>
      </w:tr>
      <w:tr w:rsidR="00023F28" w:rsidRPr="00F92096" w14:paraId="629CD1A0" w14:textId="77777777" w:rsidTr="002C2E7A">
        <w:tc>
          <w:tcPr>
            <w:tcW w:w="978" w:type="dxa"/>
          </w:tcPr>
          <w:p w14:paraId="39822F4D" w14:textId="16AE85E0" w:rsidR="00023F28" w:rsidRPr="00F92096" w:rsidRDefault="00B03A87" w:rsidP="00D77719">
            <w:pPr>
              <w:jc w:val="center"/>
              <w:rPr>
                <w:rFonts w:ascii="Garamond" w:hAnsi="Garamond"/>
                <w:sz w:val="14"/>
                <w:szCs w:val="14"/>
              </w:rPr>
            </w:pPr>
            <w:r w:rsidRPr="00F92096">
              <w:rPr>
                <w:rFonts w:ascii="Garamond" w:hAnsi="Garamond"/>
                <w:sz w:val="14"/>
                <w:szCs w:val="14"/>
              </w:rPr>
              <w:t>Gestión</w:t>
            </w:r>
          </w:p>
        </w:tc>
        <w:tc>
          <w:tcPr>
            <w:tcW w:w="1134" w:type="dxa"/>
          </w:tcPr>
          <w:p w14:paraId="525D75E9" w14:textId="54FC0B16" w:rsidR="00023F28" w:rsidRPr="00F92096" w:rsidRDefault="00B03A87" w:rsidP="00D77719">
            <w:pPr>
              <w:jc w:val="center"/>
              <w:rPr>
                <w:rFonts w:ascii="Garamond" w:hAnsi="Garamond"/>
                <w:sz w:val="14"/>
                <w:szCs w:val="14"/>
              </w:rPr>
            </w:pPr>
            <w:r w:rsidRPr="00F92096">
              <w:rPr>
                <w:rFonts w:ascii="Garamond" w:hAnsi="Garamond"/>
                <w:sz w:val="14"/>
                <w:szCs w:val="14"/>
              </w:rPr>
              <w:t xml:space="preserve">Evaluación del </w:t>
            </w:r>
            <w:r w:rsidR="00B91EE2" w:rsidRPr="00F92096">
              <w:rPr>
                <w:rFonts w:ascii="Garamond" w:hAnsi="Garamond"/>
                <w:sz w:val="14"/>
                <w:szCs w:val="14"/>
              </w:rPr>
              <w:t>D</w:t>
            </w:r>
            <w:r w:rsidRPr="00F92096">
              <w:rPr>
                <w:rFonts w:ascii="Garamond" w:hAnsi="Garamond"/>
                <w:sz w:val="14"/>
                <w:szCs w:val="14"/>
              </w:rPr>
              <w:t>esempeño Laboral</w:t>
            </w:r>
          </w:p>
        </w:tc>
        <w:tc>
          <w:tcPr>
            <w:tcW w:w="841" w:type="dxa"/>
          </w:tcPr>
          <w:p w14:paraId="66815CC9" w14:textId="40E603AE" w:rsidR="00023F28" w:rsidRPr="00F92096" w:rsidRDefault="00B03A87" w:rsidP="00D77719">
            <w:pPr>
              <w:jc w:val="center"/>
              <w:rPr>
                <w:rFonts w:ascii="Garamond" w:hAnsi="Garamond"/>
                <w:sz w:val="14"/>
                <w:szCs w:val="14"/>
              </w:rPr>
            </w:pPr>
            <w:r w:rsidRPr="00F92096">
              <w:rPr>
                <w:rFonts w:ascii="Garamond" w:hAnsi="Garamond"/>
                <w:sz w:val="14"/>
                <w:szCs w:val="14"/>
              </w:rPr>
              <w:t xml:space="preserve">Reforzar en los servidores el conocimiento y diligenciamiento del formato evaluación </w:t>
            </w:r>
          </w:p>
        </w:tc>
        <w:tc>
          <w:tcPr>
            <w:tcW w:w="1002" w:type="dxa"/>
          </w:tcPr>
          <w:p w14:paraId="0BD16F80" w14:textId="15B7A58B" w:rsidR="00023F28" w:rsidRPr="00F92096" w:rsidRDefault="00B03A87" w:rsidP="00D77719">
            <w:pPr>
              <w:jc w:val="center"/>
              <w:rPr>
                <w:rFonts w:ascii="Garamond" w:hAnsi="Garamond"/>
                <w:sz w:val="14"/>
                <w:szCs w:val="14"/>
              </w:rPr>
            </w:pPr>
            <w:r w:rsidRPr="00F92096">
              <w:rPr>
                <w:rFonts w:ascii="Garamond" w:hAnsi="Garamond"/>
                <w:sz w:val="14"/>
                <w:szCs w:val="14"/>
              </w:rPr>
              <w:t>Manejo y aplicabilidad de la herramienta</w:t>
            </w:r>
          </w:p>
        </w:tc>
        <w:tc>
          <w:tcPr>
            <w:tcW w:w="1134" w:type="dxa"/>
          </w:tcPr>
          <w:p w14:paraId="497512E3" w14:textId="77777777" w:rsidR="005B5713" w:rsidRPr="00F92096" w:rsidRDefault="005B5713" w:rsidP="00D77719">
            <w:pPr>
              <w:jc w:val="center"/>
              <w:rPr>
                <w:rFonts w:ascii="Garamond" w:hAnsi="Garamond"/>
                <w:sz w:val="14"/>
                <w:szCs w:val="14"/>
              </w:rPr>
            </w:pPr>
            <w:r w:rsidRPr="00F92096">
              <w:rPr>
                <w:rFonts w:ascii="Garamond" w:hAnsi="Garamond"/>
                <w:sz w:val="14"/>
                <w:szCs w:val="14"/>
              </w:rPr>
              <w:t>Alcaldes y</w:t>
            </w:r>
          </w:p>
          <w:p w14:paraId="7CAF4B3A" w14:textId="7024A905" w:rsidR="00023F28" w:rsidRPr="00F92096" w:rsidRDefault="005B5713" w:rsidP="00D77719">
            <w:pPr>
              <w:jc w:val="center"/>
              <w:rPr>
                <w:rFonts w:ascii="Garamond" w:hAnsi="Garamond"/>
                <w:sz w:val="14"/>
                <w:szCs w:val="14"/>
              </w:rPr>
            </w:pPr>
            <w:r w:rsidRPr="00F92096">
              <w:rPr>
                <w:rFonts w:ascii="Garamond" w:hAnsi="Garamond"/>
                <w:sz w:val="14"/>
                <w:szCs w:val="14"/>
              </w:rPr>
              <w:t>responsables en las Localidades</w:t>
            </w:r>
          </w:p>
        </w:tc>
        <w:tc>
          <w:tcPr>
            <w:tcW w:w="1045" w:type="dxa"/>
          </w:tcPr>
          <w:p w14:paraId="6BE5E614" w14:textId="1516F271" w:rsidR="00023F28" w:rsidRPr="00F92096" w:rsidRDefault="00B03A87" w:rsidP="00D77719">
            <w:pPr>
              <w:jc w:val="center"/>
              <w:rPr>
                <w:rFonts w:ascii="Garamond" w:hAnsi="Garamond"/>
                <w:sz w:val="14"/>
                <w:szCs w:val="14"/>
              </w:rPr>
            </w:pPr>
            <w:r w:rsidRPr="00F92096">
              <w:rPr>
                <w:rFonts w:ascii="Garamond" w:hAnsi="Garamond"/>
                <w:sz w:val="14"/>
                <w:szCs w:val="14"/>
              </w:rPr>
              <w:t>Taller</w:t>
            </w:r>
          </w:p>
        </w:tc>
        <w:tc>
          <w:tcPr>
            <w:tcW w:w="1062" w:type="dxa"/>
          </w:tcPr>
          <w:p w14:paraId="6DB890C3" w14:textId="2BE5A3C9" w:rsidR="00023F28" w:rsidRPr="00F92096" w:rsidRDefault="005B5713" w:rsidP="00D77719">
            <w:pPr>
              <w:jc w:val="center"/>
              <w:rPr>
                <w:rFonts w:ascii="Garamond" w:hAnsi="Garamond"/>
                <w:sz w:val="14"/>
                <w:szCs w:val="14"/>
              </w:rPr>
            </w:pPr>
            <w:r w:rsidRPr="00F92096">
              <w:rPr>
                <w:rFonts w:ascii="Garamond" w:hAnsi="Garamond"/>
                <w:sz w:val="14"/>
                <w:szCs w:val="14"/>
              </w:rPr>
              <w:t>Presencial</w:t>
            </w:r>
          </w:p>
        </w:tc>
        <w:tc>
          <w:tcPr>
            <w:tcW w:w="1088" w:type="dxa"/>
          </w:tcPr>
          <w:p w14:paraId="5C9680A6" w14:textId="2FB854A1" w:rsidR="00023F28" w:rsidRPr="00F92096" w:rsidRDefault="00B03A87" w:rsidP="00D77719">
            <w:pPr>
              <w:jc w:val="center"/>
              <w:rPr>
                <w:rFonts w:ascii="Garamond" w:hAnsi="Garamond"/>
                <w:sz w:val="14"/>
                <w:szCs w:val="14"/>
              </w:rPr>
            </w:pPr>
            <w:r w:rsidRPr="00F92096">
              <w:rPr>
                <w:rFonts w:ascii="Garamond" w:hAnsi="Garamond"/>
                <w:sz w:val="14"/>
                <w:szCs w:val="14"/>
              </w:rPr>
              <w:t>Aprendizaje Colaborativo, Escuelas de Pensamiento</w:t>
            </w:r>
          </w:p>
        </w:tc>
        <w:tc>
          <w:tcPr>
            <w:tcW w:w="1088" w:type="dxa"/>
          </w:tcPr>
          <w:p w14:paraId="14D24B3B" w14:textId="216623D2" w:rsidR="00023F28" w:rsidRPr="00F92096" w:rsidRDefault="005B5713" w:rsidP="00D77719">
            <w:pPr>
              <w:jc w:val="center"/>
              <w:rPr>
                <w:rFonts w:ascii="Garamond" w:hAnsi="Garamond"/>
                <w:sz w:val="14"/>
                <w:szCs w:val="14"/>
              </w:rPr>
            </w:pPr>
            <w:r w:rsidRPr="00F92096">
              <w:rPr>
                <w:rFonts w:ascii="Garamond" w:hAnsi="Garamond"/>
                <w:sz w:val="14"/>
                <w:szCs w:val="14"/>
              </w:rPr>
              <w:t>Febrero</w:t>
            </w:r>
          </w:p>
        </w:tc>
      </w:tr>
      <w:tr w:rsidR="006C5197" w:rsidRPr="00F92096" w14:paraId="1398CA81" w14:textId="77777777" w:rsidTr="002C2E7A">
        <w:tc>
          <w:tcPr>
            <w:tcW w:w="978" w:type="dxa"/>
          </w:tcPr>
          <w:p w14:paraId="55D92BD2" w14:textId="5B63D69F" w:rsidR="006C5197" w:rsidRPr="00F92096" w:rsidRDefault="00F2362C" w:rsidP="006C5197">
            <w:pPr>
              <w:jc w:val="center"/>
              <w:rPr>
                <w:rFonts w:ascii="Garamond" w:hAnsi="Garamond"/>
                <w:sz w:val="14"/>
                <w:szCs w:val="14"/>
              </w:rPr>
            </w:pPr>
            <w:r w:rsidRPr="00F92096">
              <w:rPr>
                <w:rFonts w:ascii="Garamond" w:hAnsi="Garamond"/>
                <w:sz w:val="14"/>
                <w:szCs w:val="14"/>
              </w:rPr>
              <w:t>Gestión</w:t>
            </w:r>
          </w:p>
        </w:tc>
        <w:tc>
          <w:tcPr>
            <w:tcW w:w="1134" w:type="dxa"/>
          </w:tcPr>
          <w:p w14:paraId="07730523" w14:textId="75ECE4A2" w:rsidR="006C5197" w:rsidRPr="00F92096" w:rsidRDefault="00F2362C" w:rsidP="006C5197">
            <w:pPr>
              <w:jc w:val="center"/>
              <w:rPr>
                <w:rFonts w:ascii="Garamond" w:hAnsi="Garamond"/>
                <w:sz w:val="14"/>
                <w:szCs w:val="14"/>
              </w:rPr>
            </w:pPr>
            <w:r w:rsidRPr="00F92096">
              <w:rPr>
                <w:rFonts w:ascii="Garamond" w:hAnsi="Garamond"/>
                <w:sz w:val="14"/>
                <w:szCs w:val="14"/>
              </w:rPr>
              <w:t>Actualización en Normas Pedagógicas</w:t>
            </w:r>
          </w:p>
        </w:tc>
        <w:tc>
          <w:tcPr>
            <w:tcW w:w="841" w:type="dxa"/>
          </w:tcPr>
          <w:p w14:paraId="6298CE21" w14:textId="493759F6" w:rsidR="006C5197" w:rsidRPr="00F92096" w:rsidRDefault="00F2362C" w:rsidP="006C5197">
            <w:pPr>
              <w:jc w:val="center"/>
              <w:rPr>
                <w:rFonts w:ascii="Garamond" w:hAnsi="Garamond"/>
                <w:sz w:val="14"/>
                <w:szCs w:val="14"/>
              </w:rPr>
            </w:pPr>
            <w:r w:rsidRPr="00F92096">
              <w:rPr>
                <w:rFonts w:ascii="Garamond" w:hAnsi="Garamond"/>
                <w:sz w:val="14"/>
                <w:szCs w:val="14"/>
              </w:rPr>
              <w:t xml:space="preserve">Brindar herramientas metodológicas y pedagógicas a los participantes de la Red de Formador de </w:t>
            </w:r>
            <w:r w:rsidRPr="00F92096">
              <w:rPr>
                <w:rFonts w:ascii="Garamond" w:hAnsi="Garamond"/>
                <w:sz w:val="14"/>
                <w:szCs w:val="14"/>
              </w:rPr>
              <w:lastRenderedPageBreak/>
              <w:t>Formadores</w:t>
            </w:r>
          </w:p>
        </w:tc>
        <w:tc>
          <w:tcPr>
            <w:tcW w:w="1002" w:type="dxa"/>
          </w:tcPr>
          <w:p w14:paraId="1B28AD98" w14:textId="1B0DC6C5" w:rsidR="006C5197" w:rsidRPr="00F92096" w:rsidRDefault="00F2362C" w:rsidP="006C5197">
            <w:pPr>
              <w:jc w:val="center"/>
              <w:rPr>
                <w:rFonts w:ascii="Garamond" w:hAnsi="Garamond"/>
                <w:sz w:val="14"/>
                <w:szCs w:val="14"/>
              </w:rPr>
            </w:pPr>
            <w:r w:rsidRPr="00F92096">
              <w:rPr>
                <w:rFonts w:ascii="Garamond" w:hAnsi="Garamond"/>
                <w:sz w:val="14"/>
                <w:szCs w:val="14"/>
              </w:rPr>
              <w:lastRenderedPageBreak/>
              <w:t xml:space="preserve">Herramientas metodológicas y </w:t>
            </w:r>
            <w:proofErr w:type="gramStart"/>
            <w:r w:rsidRPr="00F92096">
              <w:rPr>
                <w:rFonts w:ascii="Garamond" w:hAnsi="Garamond"/>
                <w:sz w:val="14"/>
                <w:szCs w:val="14"/>
              </w:rPr>
              <w:t>pedagógicas  para</w:t>
            </w:r>
            <w:proofErr w:type="gramEnd"/>
            <w:r w:rsidRPr="00F92096">
              <w:rPr>
                <w:rFonts w:ascii="Garamond" w:hAnsi="Garamond"/>
                <w:sz w:val="14"/>
                <w:szCs w:val="14"/>
              </w:rPr>
              <w:t xml:space="preserve"> Formadores</w:t>
            </w:r>
          </w:p>
        </w:tc>
        <w:tc>
          <w:tcPr>
            <w:tcW w:w="1134" w:type="dxa"/>
          </w:tcPr>
          <w:p w14:paraId="02985F63" w14:textId="0BF7F968" w:rsidR="006C5197" w:rsidRPr="00F92096" w:rsidRDefault="00F2362C" w:rsidP="006C5197">
            <w:pPr>
              <w:jc w:val="center"/>
              <w:rPr>
                <w:rFonts w:ascii="Garamond" w:hAnsi="Garamond"/>
                <w:sz w:val="14"/>
                <w:szCs w:val="14"/>
              </w:rPr>
            </w:pPr>
            <w:r w:rsidRPr="00F92096">
              <w:rPr>
                <w:rFonts w:ascii="Garamond" w:hAnsi="Garamond"/>
                <w:sz w:val="14"/>
                <w:szCs w:val="14"/>
              </w:rPr>
              <w:t>Red de nuevos Formadores de la Entidad</w:t>
            </w:r>
          </w:p>
        </w:tc>
        <w:tc>
          <w:tcPr>
            <w:tcW w:w="1045" w:type="dxa"/>
          </w:tcPr>
          <w:p w14:paraId="2A90112A" w14:textId="7AD0B286" w:rsidR="006C5197" w:rsidRPr="00F92096" w:rsidRDefault="00F2362C" w:rsidP="006C5197">
            <w:pPr>
              <w:jc w:val="center"/>
              <w:rPr>
                <w:rFonts w:ascii="Garamond" w:hAnsi="Garamond"/>
                <w:sz w:val="14"/>
                <w:szCs w:val="14"/>
              </w:rPr>
            </w:pPr>
            <w:r w:rsidRPr="00F92096">
              <w:rPr>
                <w:rFonts w:ascii="Garamond" w:hAnsi="Garamond"/>
                <w:sz w:val="14"/>
                <w:szCs w:val="14"/>
              </w:rPr>
              <w:t>Curso</w:t>
            </w:r>
          </w:p>
        </w:tc>
        <w:tc>
          <w:tcPr>
            <w:tcW w:w="1062" w:type="dxa"/>
          </w:tcPr>
          <w:p w14:paraId="73EF3493" w14:textId="27EF6EBB" w:rsidR="006C5197" w:rsidRPr="00F92096" w:rsidRDefault="0028432E" w:rsidP="006C5197">
            <w:pPr>
              <w:jc w:val="center"/>
              <w:rPr>
                <w:rFonts w:ascii="Garamond" w:hAnsi="Garamond"/>
                <w:sz w:val="14"/>
                <w:szCs w:val="14"/>
              </w:rPr>
            </w:pPr>
            <w:r w:rsidRPr="00F92096">
              <w:rPr>
                <w:rFonts w:ascii="Garamond" w:hAnsi="Garamond"/>
                <w:sz w:val="14"/>
                <w:szCs w:val="14"/>
              </w:rPr>
              <w:t>virtual</w:t>
            </w:r>
          </w:p>
        </w:tc>
        <w:tc>
          <w:tcPr>
            <w:tcW w:w="1088" w:type="dxa"/>
          </w:tcPr>
          <w:p w14:paraId="3AC0E4B6" w14:textId="77F84CC3" w:rsidR="006C5197" w:rsidRPr="00F92096" w:rsidRDefault="00F2362C" w:rsidP="006C5197">
            <w:pPr>
              <w:jc w:val="center"/>
              <w:rPr>
                <w:rFonts w:ascii="Garamond" w:hAnsi="Garamond"/>
                <w:sz w:val="14"/>
                <w:szCs w:val="14"/>
              </w:rPr>
            </w:pPr>
            <w:r w:rsidRPr="00F92096">
              <w:rPr>
                <w:rFonts w:ascii="Garamond" w:hAnsi="Garamond"/>
                <w:sz w:val="14"/>
                <w:szCs w:val="14"/>
              </w:rPr>
              <w:t>Capacitación externa y Escuelas de Pensamiento</w:t>
            </w:r>
          </w:p>
        </w:tc>
        <w:tc>
          <w:tcPr>
            <w:tcW w:w="1088" w:type="dxa"/>
          </w:tcPr>
          <w:p w14:paraId="1512F6F5" w14:textId="1C73568E" w:rsidR="006C5197" w:rsidRPr="00F92096" w:rsidRDefault="00F06AC7" w:rsidP="006C5197">
            <w:pPr>
              <w:jc w:val="center"/>
              <w:rPr>
                <w:rFonts w:ascii="Garamond" w:hAnsi="Garamond"/>
                <w:sz w:val="14"/>
                <w:szCs w:val="14"/>
              </w:rPr>
            </w:pPr>
            <w:r w:rsidRPr="00F92096">
              <w:rPr>
                <w:rFonts w:ascii="Garamond" w:hAnsi="Garamond"/>
                <w:sz w:val="14"/>
                <w:szCs w:val="14"/>
              </w:rPr>
              <w:t>Marzo</w:t>
            </w:r>
          </w:p>
        </w:tc>
      </w:tr>
      <w:tr w:rsidR="006D7B6D" w:rsidRPr="00F92096" w14:paraId="5248027C" w14:textId="77777777" w:rsidTr="002C2E7A">
        <w:tc>
          <w:tcPr>
            <w:tcW w:w="978" w:type="dxa"/>
          </w:tcPr>
          <w:p w14:paraId="6D94D3CF" w14:textId="5EC5CE95" w:rsidR="006D7B6D" w:rsidRPr="00F92096" w:rsidRDefault="00C00781" w:rsidP="006C5197">
            <w:pPr>
              <w:jc w:val="center"/>
              <w:rPr>
                <w:rFonts w:ascii="Garamond" w:hAnsi="Garamond"/>
                <w:sz w:val="14"/>
                <w:szCs w:val="14"/>
              </w:rPr>
            </w:pPr>
            <w:r w:rsidRPr="00F92096">
              <w:rPr>
                <w:rFonts w:ascii="Garamond" w:hAnsi="Garamond"/>
                <w:sz w:val="14"/>
                <w:szCs w:val="14"/>
              </w:rPr>
              <w:t>Gestión</w:t>
            </w:r>
          </w:p>
        </w:tc>
        <w:tc>
          <w:tcPr>
            <w:tcW w:w="1134" w:type="dxa"/>
          </w:tcPr>
          <w:p w14:paraId="018E8BE3" w14:textId="7B4B7383" w:rsidR="006D7B6D" w:rsidRPr="00F92096" w:rsidRDefault="00C00781" w:rsidP="006C5197">
            <w:pPr>
              <w:jc w:val="center"/>
              <w:rPr>
                <w:rFonts w:ascii="Garamond" w:hAnsi="Garamond"/>
                <w:sz w:val="14"/>
                <w:szCs w:val="14"/>
              </w:rPr>
            </w:pPr>
            <w:r w:rsidRPr="00F92096">
              <w:rPr>
                <w:rFonts w:ascii="Garamond" w:hAnsi="Garamond"/>
                <w:sz w:val="14"/>
                <w:szCs w:val="14"/>
              </w:rPr>
              <w:t>Ingreso al servicio público</w:t>
            </w:r>
          </w:p>
        </w:tc>
        <w:tc>
          <w:tcPr>
            <w:tcW w:w="841" w:type="dxa"/>
          </w:tcPr>
          <w:p w14:paraId="5499354B" w14:textId="252F5466" w:rsidR="006D7B6D" w:rsidRPr="00F92096" w:rsidRDefault="00C00781" w:rsidP="006C5197">
            <w:pPr>
              <w:jc w:val="center"/>
              <w:rPr>
                <w:rFonts w:ascii="Garamond" w:hAnsi="Garamond"/>
                <w:sz w:val="14"/>
                <w:szCs w:val="14"/>
              </w:rPr>
            </w:pPr>
            <w:r w:rsidRPr="00F92096">
              <w:rPr>
                <w:rFonts w:ascii="Garamond" w:hAnsi="Garamond"/>
                <w:sz w:val="14"/>
                <w:szCs w:val="14"/>
              </w:rPr>
              <w:t>Mejorar las competencias de los servidores de la Secretaría</w:t>
            </w:r>
          </w:p>
        </w:tc>
        <w:tc>
          <w:tcPr>
            <w:tcW w:w="1002" w:type="dxa"/>
          </w:tcPr>
          <w:p w14:paraId="149E5012" w14:textId="67840193" w:rsidR="006D7B6D" w:rsidRPr="00F92096" w:rsidRDefault="00C00781" w:rsidP="006C5197">
            <w:pPr>
              <w:jc w:val="center"/>
              <w:rPr>
                <w:rFonts w:ascii="Garamond" w:hAnsi="Garamond"/>
                <w:sz w:val="14"/>
                <w:szCs w:val="14"/>
              </w:rPr>
            </w:pPr>
            <w:r w:rsidRPr="00F92096">
              <w:rPr>
                <w:rFonts w:ascii="Garamond" w:hAnsi="Garamond"/>
                <w:sz w:val="14"/>
                <w:szCs w:val="14"/>
              </w:rPr>
              <w:t>Generalidades, Normatividad y nociones fundamentales asociadas al servicio público</w:t>
            </w:r>
          </w:p>
        </w:tc>
        <w:tc>
          <w:tcPr>
            <w:tcW w:w="1134" w:type="dxa"/>
          </w:tcPr>
          <w:p w14:paraId="18728EF8" w14:textId="1073B3C3" w:rsidR="006D7B6D" w:rsidRPr="00F92096" w:rsidRDefault="00C00781" w:rsidP="006C5197">
            <w:pPr>
              <w:jc w:val="center"/>
              <w:rPr>
                <w:rFonts w:ascii="Garamond" w:hAnsi="Garamond"/>
                <w:sz w:val="14"/>
                <w:szCs w:val="14"/>
              </w:rPr>
            </w:pPr>
            <w:r w:rsidRPr="00F92096">
              <w:rPr>
                <w:rFonts w:ascii="Garamond" w:hAnsi="Garamond"/>
                <w:sz w:val="14"/>
                <w:szCs w:val="14"/>
              </w:rPr>
              <w:t>Servidores de todas las Dependencias de la Entidad</w:t>
            </w:r>
          </w:p>
        </w:tc>
        <w:tc>
          <w:tcPr>
            <w:tcW w:w="1045" w:type="dxa"/>
          </w:tcPr>
          <w:p w14:paraId="7DE37E0E" w14:textId="44FE1697" w:rsidR="006D7B6D" w:rsidRPr="00F92096" w:rsidRDefault="00247812" w:rsidP="006C5197">
            <w:pPr>
              <w:jc w:val="center"/>
              <w:rPr>
                <w:rFonts w:ascii="Garamond" w:hAnsi="Garamond"/>
                <w:sz w:val="14"/>
                <w:szCs w:val="14"/>
              </w:rPr>
            </w:pPr>
            <w:r w:rsidRPr="00F92096">
              <w:rPr>
                <w:rFonts w:ascii="Garamond" w:hAnsi="Garamond"/>
                <w:sz w:val="14"/>
                <w:szCs w:val="14"/>
              </w:rPr>
              <w:t>Taller</w:t>
            </w:r>
          </w:p>
        </w:tc>
        <w:tc>
          <w:tcPr>
            <w:tcW w:w="1062" w:type="dxa"/>
          </w:tcPr>
          <w:p w14:paraId="1B67E79C" w14:textId="1B3F1FE5" w:rsidR="006D7B6D" w:rsidRPr="00F92096" w:rsidRDefault="00247812" w:rsidP="006C5197">
            <w:pPr>
              <w:jc w:val="center"/>
              <w:rPr>
                <w:rFonts w:ascii="Garamond" w:hAnsi="Garamond"/>
                <w:sz w:val="14"/>
                <w:szCs w:val="14"/>
              </w:rPr>
            </w:pPr>
            <w:r w:rsidRPr="00F92096">
              <w:rPr>
                <w:rFonts w:ascii="Garamond" w:hAnsi="Garamond"/>
                <w:sz w:val="14"/>
                <w:szCs w:val="14"/>
              </w:rPr>
              <w:t>Presencial y/o virtual</w:t>
            </w:r>
          </w:p>
        </w:tc>
        <w:tc>
          <w:tcPr>
            <w:tcW w:w="1088" w:type="dxa"/>
          </w:tcPr>
          <w:p w14:paraId="7C2CFD59" w14:textId="4E80D12B" w:rsidR="006D7B6D" w:rsidRPr="00F92096" w:rsidRDefault="00247812" w:rsidP="006C5197">
            <w:pPr>
              <w:jc w:val="center"/>
              <w:rPr>
                <w:rFonts w:ascii="Garamond" w:hAnsi="Garamond"/>
                <w:sz w:val="14"/>
                <w:szCs w:val="14"/>
              </w:rPr>
            </w:pPr>
            <w:r w:rsidRPr="00F92096">
              <w:rPr>
                <w:rFonts w:ascii="Garamond" w:hAnsi="Garamond"/>
                <w:sz w:val="14"/>
                <w:szCs w:val="14"/>
              </w:rPr>
              <w:t>Escuelas de pensamiento</w:t>
            </w:r>
          </w:p>
        </w:tc>
        <w:tc>
          <w:tcPr>
            <w:tcW w:w="1088" w:type="dxa"/>
          </w:tcPr>
          <w:p w14:paraId="65002994" w14:textId="77E6A832" w:rsidR="006D7B6D" w:rsidRPr="00F92096" w:rsidRDefault="005246E8" w:rsidP="006C5197">
            <w:pPr>
              <w:jc w:val="center"/>
              <w:rPr>
                <w:rFonts w:ascii="Garamond" w:hAnsi="Garamond"/>
                <w:sz w:val="14"/>
                <w:szCs w:val="14"/>
              </w:rPr>
            </w:pPr>
            <w:r w:rsidRPr="00F92096">
              <w:rPr>
                <w:rFonts w:ascii="Garamond" w:hAnsi="Garamond"/>
                <w:sz w:val="14"/>
                <w:szCs w:val="14"/>
              </w:rPr>
              <w:t>Marzo</w:t>
            </w:r>
          </w:p>
        </w:tc>
      </w:tr>
    </w:tbl>
    <w:p w14:paraId="72AF1C90" w14:textId="2E62E051" w:rsidR="0032651E" w:rsidRPr="00F92096" w:rsidRDefault="0032651E">
      <w:pPr>
        <w:rPr>
          <w:rFonts w:ascii="Garamond" w:hAnsi="Garamond"/>
        </w:rPr>
      </w:pPr>
    </w:p>
    <w:p w14:paraId="305C722D" w14:textId="77777777" w:rsidR="003B5087" w:rsidRPr="00F92096" w:rsidRDefault="003B5087" w:rsidP="003B5087">
      <w:pPr>
        <w:pStyle w:val="Ttulo1"/>
        <w:ind w:left="360"/>
        <w:jc w:val="center"/>
        <w:rPr>
          <w:rFonts w:ascii="Garamond" w:hAnsi="Garamond"/>
        </w:rPr>
      </w:pPr>
      <w:r w:rsidRPr="00F92096">
        <w:rPr>
          <w:rFonts w:ascii="Garamond" w:hAnsi="Garamond"/>
        </w:rPr>
        <w:t>7. SEGUIMIENTO Y EVALUACIÓN</w:t>
      </w:r>
    </w:p>
    <w:p w14:paraId="6594E410" w14:textId="77777777" w:rsidR="003B5087" w:rsidRPr="00F92096" w:rsidRDefault="003B5087" w:rsidP="003B5087">
      <w:pPr>
        <w:rPr>
          <w:rFonts w:ascii="Garamond" w:hAnsi="Garamond"/>
        </w:rPr>
      </w:pPr>
    </w:p>
    <w:p w14:paraId="1BFE311A" w14:textId="77777777" w:rsidR="003B5087" w:rsidRPr="00F92096" w:rsidRDefault="003B5087" w:rsidP="003B5087">
      <w:pPr>
        <w:pStyle w:val="Ttulo1"/>
        <w:ind w:left="360"/>
        <w:rPr>
          <w:rFonts w:ascii="Garamond" w:hAnsi="Garamond"/>
        </w:rPr>
      </w:pPr>
      <w:r w:rsidRPr="00F92096">
        <w:rPr>
          <w:rFonts w:ascii="Garamond" w:hAnsi="Garamond"/>
        </w:rPr>
        <w:t xml:space="preserve">7.1. Participación Comisión de Personal  </w:t>
      </w:r>
    </w:p>
    <w:p w14:paraId="01AE6C85" w14:textId="77777777" w:rsidR="003B5087" w:rsidRPr="00F92096" w:rsidRDefault="003B5087" w:rsidP="003B5087">
      <w:pPr>
        <w:rPr>
          <w:rFonts w:ascii="Garamond" w:hAnsi="Garamond"/>
        </w:rPr>
      </w:pPr>
    </w:p>
    <w:p w14:paraId="1B85D507" w14:textId="77024D5D" w:rsidR="003B5087" w:rsidRPr="00F92096" w:rsidRDefault="003B5087" w:rsidP="003B5087">
      <w:pPr>
        <w:jc w:val="both"/>
        <w:rPr>
          <w:rFonts w:ascii="Garamond" w:hAnsi="Garamond"/>
          <w:sz w:val="28"/>
          <w:szCs w:val="28"/>
          <w:highlight w:val="white"/>
        </w:rPr>
      </w:pPr>
      <w:r w:rsidRPr="00F92096">
        <w:rPr>
          <w:rFonts w:ascii="Garamond" w:hAnsi="Garamond"/>
          <w:sz w:val="28"/>
          <w:szCs w:val="28"/>
          <w:highlight w:val="white"/>
        </w:rPr>
        <w:t>S</w:t>
      </w:r>
      <w:r w:rsidR="0028432E" w:rsidRPr="00F92096">
        <w:rPr>
          <w:rFonts w:ascii="Garamond" w:hAnsi="Garamond"/>
          <w:sz w:val="28"/>
          <w:szCs w:val="28"/>
          <w:highlight w:val="white"/>
        </w:rPr>
        <w:t>e</w:t>
      </w:r>
      <w:r w:rsidRPr="00F92096">
        <w:rPr>
          <w:rFonts w:ascii="Garamond" w:hAnsi="Garamond"/>
          <w:sz w:val="28"/>
          <w:szCs w:val="28"/>
          <w:highlight w:val="white"/>
        </w:rPr>
        <w:t xml:space="preserve"> invitaron y participaron en el diagnóstico de necesidades de </w:t>
      </w:r>
      <w:proofErr w:type="gramStart"/>
      <w:r w:rsidRPr="00F92096">
        <w:rPr>
          <w:rFonts w:ascii="Garamond" w:hAnsi="Garamond"/>
          <w:sz w:val="28"/>
          <w:szCs w:val="28"/>
          <w:highlight w:val="white"/>
        </w:rPr>
        <w:t>capacitación  los</w:t>
      </w:r>
      <w:proofErr w:type="gramEnd"/>
      <w:r w:rsidRPr="00F92096">
        <w:rPr>
          <w:rFonts w:ascii="Garamond" w:hAnsi="Garamond"/>
          <w:sz w:val="28"/>
          <w:szCs w:val="28"/>
          <w:highlight w:val="white"/>
        </w:rPr>
        <w:t xml:space="preserve"> representantes de los trabajadores en la Comisión de Personal, como constancia de ello se aporta</w:t>
      </w:r>
      <w:r w:rsidR="005246E8" w:rsidRPr="00F92096">
        <w:rPr>
          <w:rFonts w:ascii="Garamond" w:hAnsi="Garamond"/>
          <w:sz w:val="28"/>
          <w:szCs w:val="28"/>
          <w:highlight w:val="white"/>
        </w:rPr>
        <w:t>n</w:t>
      </w:r>
      <w:r w:rsidRPr="00F92096">
        <w:rPr>
          <w:rFonts w:ascii="Garamond" w:hAnsi="Garamond"/>
          <w:sz w:val="28"/>
          <w:szCs w:val="28"/>
          <w:highlight w:val="white"/>
        </w:rPr>
        <w:t xml:space="preserve"> </w:t>
      </w:r>
      <w:r w:rsidR="005246E8" w:rsidRPr="00F92096">
        <w:rPr>
          <w:rFonts w:ascii="Garamond" w:hAnsi="Garamond"/>
          <w:sz w:val="28"/>
          <w:szCs w:val="28"/>
          <w:highlight w:val="white"/>
        </w:rPr>
        <w:t>las</w:t>
      </w:r>
      <w:r w:rsidRPr="00F92096">
        <w:rPr>
          <w:rFonts w:ascii="Garamond" w:hAnsi="Garamond"/>
          <w:sz w:val="28"/>
          <w:szCs w:val="28"/>
          <w:highlight w:val="white"/>
        </w:rPr>
        <w:t xml:space="preserve"> acta</w:t>
      </w:r>
      <w:r w:rsidR="005246E8" w:rsidRPr="00F92096">
        <w:rPr>
          <w:rFonts w:ascii="Garamond" w:hAnsi="Garamond"/>
          <w:sz w:val="28"/>
          <w:szCs w:val="28"/>
          <w:highlight w:val="white"/>
        </w:rPr>
        <w:t>s</w:t>
      </w:r>
      <w:r w:rsidRPr="00F92096">
        <w:rPr>
          <w:rFonts w:ascii="Garamond" w:hAnsi="Garamond"/>
          <w:sz w:val="28"/>
          <w:szCs w:val="28"/>
          <w:highlight w:val="white"/>
        </w:rPr>
        <w:t xml:space="preserve"> de reunión y los temas propuestos por estos representantes para ser incluidos en el Plan Institucional de Capacitación para el año 201</w:t>
      </w:r>
      <w:r w:rsidR="0028432E" w:rsidRPr="00F92096">
        <w:rPr>
          <w:rFonts w:ascii="Garamond" w:hAnsi="Garamond"/>
          <w:sz w:val="28"/>
          <w:szCs w:val="28"/>
          <w:highlight w:val="white"/>
        </w:rPr>
        <w:t>9</w:t>
      </w:r>
      <w:r w:rsidRPr="00F92096">
        <w:rPr>
          <w:rFonts w:ascii="Garamond" w:hAnsi="Garamond"/>
          <w:sz w:val="28"/>
          <w:szCs w:val="28"/>
          <w:highlight w:val="white"/>
        </w:rPr>
        <w:t>.</w:t>
      </w:r>
    </w:p>
    <w:p w14:paraId="21E8DD59" w14:textId="77777777" w:rsidR="003B5087" w:rsidRPr="00F92096" w:rsidRDefault="003B5087" w:rsidP="003B5087">
      <w:pPr>
        <w:rPr>
          <w:rFonts w:ascii="Garamond" w:hAnsi="Garamond"/>
          <w:color w:val="2E75B5"/>
          <w:sz w:val="28"/>
          <w:szCs w:val="28"/>
          <w:highlight w:val="white"/>
        </w:rPr>
      </w:pPr>
      <w:r w:rsidRPr="00F92096">
        <w:rPr>
          <w:rFonts w:ascii="Garamond" w:hAnsi="Garamond"/>
          <w:color w:val="2E75B5"/>
          <w:sz w:val="28"/>
          <w:szCs w:val="28"/>
          <w:highlight w:val="white"/>
        </w:rPr>
        <w:t xml:space="preserve">7.2. Aprobación PIC </w:t>
      </w:r>
    </w:p>
    <w:p w14:paraId="7D806DA1" w14:textId="16605E9B" w:rsidR="003B5087" w:rsidRPr="00F92096" w:rsidRDefault="003D18F5" w:rsidP="002B497B">
      <w:pPr>
        <w:jc w:val="both"/>
        <w:rPr>
          <w:rFonts w:ascii="Garamond" w:hAnsi="Garamond"/>
          <w:sz w:val="28"/>
          <w:szCs w:val="28"/>
          <w:highlight w:val="white"/>
        </w:rPr>
      </w:pPr>
      <w:r w:rsidRPr="00F92096">
        <w:rPr>
          <w:rFonts w:ascii="Garamond" w:hAnsi="Garamond"/>
          <w:sz w:val="28"/>
          <w:szCs w:val="28"/>
          <w:highlight w:val="white"/>
        </w:rPr>
        <w:t xml:space="preserve">Acta de reunión con representantes de la Comisión de </w:t>
      </w:r>
      <w:r w:rsidR="002B497B" w:rsidRPr="00F92096">
        <w:rPr>
          <w:rFonts w:ascii="Garamond" w:hAnsi="Garamond"/>
          <w:sz w:val="28"/>
          <w:szCs w:val="28"/>
          <w:highlight w:val="white"/>
        </w:rPr>
        <w:t>P</w:t>
      </w:r>
      <w:r w:rsidRPr="00F92096">
        <w:rPr>
          <w:rFonts w:ascii="Garamond" w:hAnsi="Garamond"/>
          <w:sz w:val="28"/>
          <w:szCs w:val="28"/>
          <w:highlight w:val="white"/>
        </w:rPr>
        <w:t xml:space="preserve">ersonal en la que se presentó y aprobó el Plan Institucional de Capacitación para la </w:t>
      </w:r>
      <w:r w:rsidR="002B497B" w:rsidRPr="00F92096">
        <w:rPr>
          <w:rFonts w:ascii="Garamond" w:hAnsi="Garamond"/>
          <w:sz w:val="28"/>
          <w:szCs w:val="28"/>
          <w:highlight w:val="white"/>
        </w:rPr>
        <w:t xml:space="preserve">Secretaría Distrital de Gobierno </w:t>
      </w:r>
      <w:r w:rsidRPr="00F92096">
        <w:rPr>
          <w:rFonts w:ascii="Garamond" w:hAnsi="Garamond"/>
          <w:sz w:val="28"/>
          <w:szCs w:val="28"/>
          <w:highlight w:val="white"/>
        </w:rPr>
        <w:t>du</w:t>
      </w:r>
      <w:r w:rsidR="002B497B" w:rsidRPr="00F92096">
        <w:rPr>
          <w:rFonts w:ascii="Garamond" w:hAnsi="Garamond"/>
          <w:sz w:val="28"/>
          <w:szCs w:val="28"/>
          <w:highlight w:val="white"/>
        </w:rPr>
        <w:t>r</w:t>
      </w:r>
      <w:r w:rsidRPr="00F92096">
        <w:rPr>
          <w:rFonts w:ascii="Garamond" w:hAnsi="Garamond"/>
          <w:sz w:val="28"/>
          <w:szCs w:val="28"/>
          <w:highlight w:val="white"/>
        </w:rPr>
        <w:t>ante el año 201</w:t>
      </w:r>
      <w:r w:rsidR="0028432E" w:rsidRPr="00F92096">
        <w:rPr>
          <w:rFonts w:ascii="Garamond" w:hAnsi="Garamond"/>
          <w:sz w:val="28"/>
          <w:szCs w:val="28"/>
          <w:highlight w:val="white"/>
        </w:rPr>
        <w:t>9</w:t>
      </w:r>
      <w:r w:rsidR="002B497B" w:rsidRPr="00F92096">
        <w:rPr>
          <w:rFonts w:ascii="Garamond" w:hAnsi="Garamond"/>
          <w:sz w:val="28"/>
          <w:szCs w:val="28"/>
          <w:highlight w:val="white"/>
        </w:rPr>
        <w:t>.</w:t>
      </w:r>
      <w:r w:rsidRPr="00F92096">
        <w:rPr>
          <w:rFonts w:ascii="Garamond" w:hAnsi="Garamond"/>
          <w:sz w:val="28"/>
          <w:szCs w:val="28"/>
          <w:highlight w:val="white"/>
        </w:rPr>
        <w:t xml:space="preserve"> </w:t>
      </w:r>
    </w:p>
    <w:p w14:paraId="42FAB293" w14:textId="77777777" w:rsidR="003B5087" w:rsidRPr="00F92096" w:rsidRDefault="003B5087" w:rsidP="003B5087">
      <w:pPr>
        <w:rPr>
          <w:rFonts w:ascii="Garamond" w:hAnsi="Garamond"/>
          <w:highlight w:val="white"/>
        </w:rPr>
      </w:pPr>
    </w:p>
    <w:p w14:paraId="26A17943" w14:textId="77777777" w:rsidR="003B5087" w:rsidRPr="00F92096" w:rsidRDefault="003B5087" w:rsidP="003B5087">
      <w:pPr>
        <w:rPr>
          <w:rFonts w:ascii="Garamond" w:hAnsi="Garamond"/>
          <w:color w:val="2E75B5"/>
          <w:sz w:val="28"/>
          <w:szCs w:val="28"/>
          <w:highlight w:val="white"/>
        </w:rPr>
      </w:pPr>
      <w:r w:rsidRPr="00F92096">
        <w:rPr>
          <w:rFonts w:ascii="Garamond" w:hAnsi="Garamond"/>
          <w:color w:val="2E75B5"/>
          <w:sz w:val="28"/>
          <w:szCs w:val="28"/>
          <w:highlight w:val="white"/>
        </w:rPr>
        <w:t xml:space="preserve">7.3 Indicadores </w:t>
      </w:r>
    </w:p>
    <w:tbl>
      <w:tblPr>
        <w:tblStyle w:val="Tablaconcuadrcula"/>
        <w:tblW w:w="0" w:type="auto"/>
        <w:tblLook w:val="04A0" w:firstRow="1" w:lastRow="0" w:firstColumn="1" w:lastColumn="0" w:noHBand="0" w:noVBand="1"/>
      </w:tblPr>
      <w:tblGrid>
        <w:gridCol w:w="8828"/>
      </w:tblGrid>
      <w:tr w:rsidR="00187110" w:rsidRPr="00F92096" w14:paraId="44C702DC" w14:textId="77777777" w:rsidTr="00187110">
        <w:trPr>
          <w:trHeight w:val="4446"/>
        </w:trPr>
        <w:tc>
          <w:tcPr>
            <w:tcW w:w="8828" w:type="dxa"/>
          </w:tcPr>
          <w:p w14:paraId="32F9C483"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Proyectos de aprendizaje ejecutados/ Proyectos de aprendizaje formulados*100 </w:t>
            </w:r>
          </w:p>
          <w:p w14:paraId="32F4B31A" w14:textId="77777777" w:rsidR="00187110" w:rsidRPr="00F92096" w:rsidRDefault="00187110" w:rsidP="00187110">
            <w:pPr>
              <w:pStyle w:val="Sinespaciado"/>
              <w:rPr>
                <w:rStyle w:val="nfasisintenso"/>
                <w:rFonts w:ascii="Garamond" w:hAnsi="Garamond"/>
                <w:b w:val="0"/>
                <w:bCs w:val="0"/>
                <w:i w:val="0"/>
                <w:iCs w:val="0"/>
              </w:rPr>
            </w:pPr>
          </w:p>
          <w:p w14:paraId="7087BA4B"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Áreas de trabajo atendidas con capacitación/áreas de trabajo con proyectos de aprendizaje programados en el PIC*100. </w:t>
            </w:r>
          </w:p>
          <w:p w14:paraId="2202C4E3" w14:textId="77777777" w:rsidR="00187110" w:rsidRPr="00F92096" w:rsidRDefault="00187110" w:rsidP="00187110">
            <w:pPr>
              <w:pStyle w:val="Sinespaciado"/>
              <w:rPr>
                <w:rStyle w:val="nfasis"/>
                <w:rFonts w:ascii="Garamond" w:hAnsi="Garamond"/>
              </w:rPr>
            </w:pPr>
          </w:p>
          <w:p w14:paraId="5F47F2D5"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No. de funcionarios capacitados/ No. de funcionarios de la entidad*100.  </w:t>
            </w:r>
          </w:p>
          <w:p w14:paraId="663BC253" w14:textId="77777777" w:rsidR="00187110" w:rsidRPr="00F92096" w:rsidRDefault="00187110" w:rsidP="00187110">
            <w:pPr>
              <w:pStyle w:val="Sinespaciado"/>
              <w:rPr>
                <w:rStyle w:val="nfasis"/>
                <w:rFonts w:ascii="Garamond" w:hAnsi="Garamond"/>
              </w:rPr>
            </w:pPr>
          </w:p>
          <w:p w14:paraId="1D9AC80A"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Gasto total por año en capacitación/total funcionarios capacitados año *100. </w:t>
            </w:r>
          </w:p>
          <w:p w14:paraId="55F8F1F6" w14:textId="77777777" w:rsidR="00187110" w:rsidRPr="00F92096" w:rsidRDefault="00187110" w:rsidP="00187110">
            <w:pPr>
              <w:pStyle w:val="Sinespaciado"/>
              <w:rPr>
                <w:rStyle w:val="nfasis"/>
                <w:rFonts w:ascii="Garamond" w:hAnsi="Garamond"/>
              </w:rPr>
            </w:pPr>
          </w:p>
          <w:p w14:paraId="4A674B66" w14:textId="77777777" w:rsidR="00187110" w:rsidRPr="00F92096" w:rsidRDefault="00187110" w:rsidP="00187110">
            <w:pPr>
              <w:pStyle w:val="Sinespaciado"/>
              <w:rPr>
                <w:rStyle w:val="nfasis"/>
                <w:rFonts w:ascii="Garamond" w:hAnsi="Garamond"/>
              </w:rPr>
            </w:pPr>
            <w:r w:rsidRPr="00F92096">
              <w:rPr>
                <w:rStyle w:val="nfasis"/>
                <w:rFonts w:ascii="Garamond" w:hAnsi="Garamond"/>
              </w:rPr>
              <w:t>Actividades de capacitación ejecutadas/ actividades de capacitación propuestas*100.</w:t>
            </w:r>
          </w:p>
          <w:p w14:paraId="77C46A82"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 </w:t>
            </w:r>
          </w:p>
          <w:p w14:paraId="4536F0FE" w14:textId="77777777" w:rsidR="00187110" w:rsidRPr="00F92096" w:rsidRDefault="00187110" w:rsidP="00187110">
            <w:pPr>
              <w:pStyle w:val="Sinespaciado"/>
              <w:rPr>
                <w:rStyle w:val="nfasis"/>
                <w:rFonts w:ascii="Garamond" w:hAnsi="Garamond"/>
              </w:rPr>
            </w:pPr>
            <w:r w:rsidRPr="00F92096">
              <w:rPr>
                <w:rStyle w:val="nfasis"/>
                <w:rFonts w:ascii="Garamond" w:hAnsi="Garamond"/>
              </w:rPr>
              <w:t xml:space="preserve">Actividades de capacitación que responden a proyectos de aprendizaje /No. Total de actividades de capacitación realizadas *100. </w:t>
            </w:r>
          </w:p>
          <w:p w14:paraId="67C80C2C" w14:textId="77777777" w:rsidR="00187110" w:rsidRPr="00F92096" w:rsidRDefault="00187110" w:rsidP="00187110">
            <w:pPr>
              <w:pStyle w:val="Sinespaciado"/>
              <w:rPr>
                <w:rStyle w:val="nfasis"/>
                <w:rFonts w:ascii="Garamond" w:hAnsi="Garamond"/>
              </w:rPr>
            </w:pPr>
          </w:p>
          <w:p w14:paraId="34F98DB5" w14:textId="0087F444" w:rsidR="00187110" w:rsidRPr="00F92096" w:rsidRDefault="00187110" w:rsidP="00187110">
            <w:pPr>
              <w:pBdr>
                <w:top w:val="none" w:sz="0" w:space="0" w:color="auto"/>
                <w:left w:val="none" w:sz="0" w:space="0" w:color="auto"/>
                <w:bottom w:val="none" w:sz="0" w:space="0" w:color="auto"/>
                <w:right w:val="none" w:sz="0" w:space="0" w:color="auto"/>
                <w:between w:val="none" w:sz="0" w:space="0" w:color="auto"/>
              </w:pBdr>
              <w:rPr>
                <w:rFonts w:ascii="Garamond" w:hAnsi="Garamond"/>
                <w:color w:val="2E75B5"/>
                <w:sz w:val="28"/>
                <w:szCs w:val="28"/>
                <w:highlight w:val="yellow"/>
              </w:rPr>
            </w:pPr>
            <w:r w:rsidRPr="00F92096">
              <w:rPr>
                <w:rStyle w:val="nfasis"/>
                <w:rFonts w:ascii="Garamond" w:hAnsi="Garamond"/>
              </w:rPr>
              <w:t>No. de funcionarios satisfechos con la capacitación recibida/ No. de funcionarios atendidos*100.</w:t>
            </w:r>
          </w:p>
          <w:p w14:paraId="520C813E" w14:textId="5678F962" w:rsidR="00187110" w:rsidRPr="00F92096" w:rsidRDefault="00187110" w:rsidP="003B5087">
            <w:pPr>
              <w:pBdr>
                <w:top w:val="none" w:sz="0" w:space="0" w:color="auto"/>
                <w:left w:val="none" w:sz="0" w:space="0" w:color="auto"/>
                <w:bottom w:val="none" w:sz="0" w:space="0" w:color="auto"/>
                <w:right w:val="none" w:sz="0" w:space="0" w:color="auto"/>
                <w:between w:val="none" w:sz="0" w:space="0" w:color="auto"/>
              </w:pBdr>
              <w:rPr>
                <w:rFonts w:ascii="Garamond" w:hAnsi="Garamond"/>
                <w:color w:val="2E75B5"/>
                <w:sz w:val="28"/>
                <w:szCs w:val="28"/>
                <w:highlight w:val="yellow"/>
              </w:rPr>
            </w:pPr>
          </w:p>
        </w:tc>
      </w:tr>
    </w:tbl>
    <w:p w14:paraId="391B9326" w14:textId="77777777" w:rsidR="00187110" w:rsidRPr="00F92096" w:rsidRDefault="00187110" w:rsidP="00187110">
      <w:pPr>
        <w:pStyle w:val="Sinespaciado"/>
        <w:rPr>
          <w:rStyle w:val="nfasis"/>
          <w:rFonts w:ascii="Garamond" w:hAnsi="Garamond"/>
        </w:rPr>
      </w:pPr>
    </w:p>
    <w:p w14:paraId="3D5703F4" w14:textId="77777777" w:rsidR="00187110" w:rsidRPr="00F92096" w:rsidRDefault="00187110">
      <w:pPr>
        <w:rPr>
          <w:rFonts w:ascii="Garamond" w:hAnsi="Garamond"/>
        </w:rPr>
      </w:pPr>
    </w:p>
    <w:p w14:paraId="4E3F6B4D" w14:textId="77777777" w:rsidR="00187110" w:rsidRPr="00F92096" w:rsidRDefault="00187110" w:rsidP="00187110">
      <w:pPr>
        <w:rPr>
          <w:rFonts w:ascii="Garamond" w:hAnsi="Garamond"/>
          <w:color w:val="2E75B5"/>
          <w:sz w:val="28"/>
          <w:szCs w:val="28"/>
          <w:highlight w:val="white"/>
        </w:rPr>
      </w:pPr>
      <w:r w:rsidRPr="00F92096">
        <w:rPr>
          <w:rFonts w:ascii="Garamond" w:hAnsi="Garamond"/>
          <w:color w:val="2E75B5"/>
          <w:sz w:val="28"/>
          <w:szCs w:val="28"/>
          <w:highlight w:val="white"/>
        </w:rPr>
        <w:t>7.4. Mecanismos de Socialización del PIC y el Plan de Acción</w:t>
      </w:r>
    </w:p>
    <w:p w14:paraId="0A0B0E66" w14:textId="3D18EDE2" w:rsidR="0032651E" w:rsidRPr="00F92096" w:rsidRDefault="003E3F48" w:rsidP="003E3F48">
      <w:pPr>
        <w:jc w:val="both"/>
        <w:rPr>
          <w:rFonts w:ascii="Garamond" w:hAnsi="Garamond"/>
        </w:rPr>
      </w:pPr>
      <w:r w:rsidRPr="00F92096">
        <w:rPr>
          <w:rFonts w:ascii="Garamond" w:hAnsi="Garamond"/>
          <w:sz w:val="28"/>
          <w:szCs w:val="28"/>
        </w:rPr>
        <w:t xml:space="preserve">Se le va a solicitar a la Dirección de Tecnologías de la Información que publique, en el espacio destinado en la Intranet para la Dirección de Gestión del Talento Humano, el </w:t>
      </w:r>
      <w:proofErr w:type="gramStart"/>
      <w:r w:rsidRPr="00F92096">
        <w:rPr>
          <w:rFonts w:ascii="Garamond" w:hAnsi="Garamond"/>
          <w:sz w:val="28"/>
          <w:szCs w:val="28"/>
        </w:rPr>
        <w:t>PIC  para</w:t>
      </w:r>
      <w:proofErr w:type="gramEnd"/>
      <w:r w:rsidRPr="00F92096">
        <w:rPr>
          <w:rFonts w:ascii="Garamond" w:hAnsi="Garamond"/>
          <w:sz w:val="28"/>
          <w:szCs w:val="28"/>
        </w:rPr>
        <w:t xml:space="preserve"> la vigencia 201</w:t>
      </w:r>
      <w:r w:rsidR="00240AC8" w:rsidRPr="00F92096">
        <w:rPr>
          <w:rFonts w:ascii="Garamond" w:hAnsi="Garamond"/>
          <w:sz w:val="28"/>
          <w:szCs w:val="28"/>
        </w:rPr>
        <w:t>9</w:t>
      </w:r>
      <w:r w:rsidRPr="00F92096">
        <w:rPr>
          <w:rFonts w:ascii="Garamond" w:hAnsi="Garamond"/>
          <w:sz w:val="28"/>
          <w:szCs w:val="28"/>
        </w:rPr>
        <w:t xml:space="preserve">. </w:t>
      </w:r>
      <w:bookmarkStart w:id="15" w:name="_3dy6vkm" w:colFirst="0" w:colLast="0"/>
      <w:bookmarkEnd w:id="15"/>
    </w:p>
    <w:sectPr w:rsidR="0032651E" w:rsidRPr="00F92096">
      <w:type w:val="continuous"/>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7238" w14:textId="77777777" w:rsidR="007F0BFA" w:rsidRDefault="007F0BFA">
      <w:pPr>
        <w:spacing w:after="0" w:line="240" w:lineRule="auto"/>
      </w:pPr>
      <w:r>
        <w:separator/>
      </w:r>
    </w:p>
  </w:endnote>
  <w:endnote w:type="continuationSeparator" w:id="0">
    <w:p w14:paraId="50B8AFDE" w14:textId="77777777" w:rsidR="007F0BFA" w:rsidRDefault="007F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4DB0" w14:textId="53E29CFC" w:rsidR="003511C3" w:rsidRDefault="003511C3">
    <w:pPr>
      <w:widowControl w:val="0"/>
      <w:spacing w:after="0" w:line="276" w:lineRule="auto"/>
    </w:pPr>
    <w:r>
      <w:rPr>
        <w:noProof/>
      </w:rPr>
      <w:drawing>
        <wp:anchor distT="0" distB="0" distL="114300" distR="114300" simplePos="0" relativeHeight="251671552" behindDoc="0" locked="0" layoutInCell="1" allowOverlap="1" wp14:anchorId="37AD4B1C" wp14:editId="43EDEF6E">
          <wp:simplePos x="0" y="0"/>
          <wp:positionH relativeFrom="column">
            <wp:posOffset>4914900</wp:posOffset>
          </wp:positionH>
          <wp:positionV relativeFrom="paragraph">
            <wp:posOffset>-209550</wp:posOffset>
          </wp:positionV>
          <wp:extent cx="933483" cy="685800"/>
          <wp:effectExtent l="0" t="0" r="0" b="0"/>
          <wp:wrapSquare wrapText="bothSides"/>
          <wp:docPr id="4" name="1 Imagen" descr="logo-plantillas-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3483" cy="685800"/>
                  </a:xfrm>
                  <a:prstGeom prst="rect">
                    <a:avLst/>
                  </a:prstGeom>
                  <a:noFill/>
                  <a:ln>
                    <a:noFill/>
                    <a:prstDash/>
                  </a:ln>
                </pic:spPr>
              </pic:pic>
            </a:graphicData>
          </a:graphic>
        </wp:anchor>
      </w:drawing>
    </w:r>
    <w:r>
      <w:rPr>
        <w:noProof/>
        <w:lang w:eastAsia="es-ES"/>
      </w:rPr>
      <mc:AlternateContent>
        <mc:Choice Requires="wps">
          <w:drawing>
            <wp:anchor distT="0" distB="0" distL="114300" distR="114300" simplePos="0" relativeHeight="251664383" behindDoc="1" locked="0" layoutInCell="1" allowOverlap="1" wp14:anchorId="254E7432" wp14:editId="6CAD8C46">
              <wp:simplePos x="0" y="0"/>
              <wp:positionH relativeFrom="page">
                <wp:posOffset>3228975</wp:posOffset>
              </wp:positionH>
              <wp:positionV relativeFrom="paragraph">
                <wp:posOffset>-344170</wp:posOffset>
              </wp:positionV>
              <wp:extent cx="1522800" cy="874800"/>
              <wp:effectExtent l="0" t="0" r="1270" b="1905"/>
              <wp:wrapNone/>
              <wp:docPr id="3" name="Rectangle 1"/>
              <wp:cNvGraphicFramePr/>
              <a:graphic xmlns:a="http://schemas.openxmlformats.org/drawingml/2006/main">
                <a:graphicData uri="http://schemas.microsoft.com/office/word/2010/wordprocessingShape">
                  <wps:wsp>
                    <wps:cNvSpPr/>
                    <wps:spPr>
                      <a:xfrm>
                        <a:off x="0" y="0"/>
                        <a:ext cx="1522800" cy="874800"/>
                      </a:xfrm>
                      <a:prstGeom prst="rect">
                        <a:avLst/>
                      </a:prstGeom>
                      <a:solidFill>
                        <a:srgbClr val="FFFFFF"/>
                      </a:solidFill>
                      <a:ln cap="flat">
                        <a:noFill/>
                        <a:prstDash val="solid"/>
                      </a:ln>
                    </wps:spPr>
                    <wps:txbx>
                      <w:txbxContent>
                        <w:p w14:paraId="628CCB61" w14:textId="77777777" w:rsidR="003511C3" w:rsidRDefault="003511C3" w:rsidP="006A4E74">
                          <w:pPr>
                            <w:rPr>
                              <w:rFonts w:ascii="Arial" w:hAnsi="Arial" w:cs="Arial"/>
                              <w:sz w:val="16"/>
                              <w:szCs w:val="16"/>
                              <w:lang w:val="es-MX"/>
                            </w:rPr>
                          </w:pPr>
                        </w:p>
                        <w:p w14:paraId="4E6328BF" w14:textId="77777777" w:rsidR="003511C3" w:rsidRDefault="003511C3" w:rsidP="006A4E74">
                          <w:pPr>
                            <w:spacing w:after="0"/>
                            <w:jc w:val="center"/>
                            <w:rPr>
                              <w:rFonts w:ascii="Arial" w:hAnsi="Arial" w:cs="Arial"/>
                              <w:sz w:val="14"/>
                              <w:szCs w:val="16"/>
                              <w:lang w:val="es-MX"/>
                            </w:rPr>
                          </w:pPr>
                          <w:r>
                            <w:rPr>
                              <w:rFonts w:ascii="Arial" w:hAnsi="Arial" w:cs="Arial"/>
                              <w:sz w:val="14"/>
                              <w:szCs w:val="16"/>
                              <w:lang w:val="es-MX"/>
                            </w:rPr>
                            <w:t>GDI - GPD – F036</w:t>
                          </w:r>
                        </w:p>
                        <w:p w14:paraId="4D1EFF6D" w14:textId="77777777" w:rsidR="003511C3" w:rsidRDefault="003511C3" w:rsidP="006A4E74">
                          <w:pPr>
                            <w:spacing w:after="0"/>
                            <w:jc w:val="center"/>
                            <w:rPr>
                              <w:rFonts w:ascii="Arial" w:hAnsi="Arial" w:cs="Arial"/>
                              <w:sz w:val="14"/>
                              <w:szCs w:val="16"/>
                              <w:lang w:val="es-MX"/>
                            </w:rPr>
                          </w:pPr>
                          <w:r>
                            <w:rPr>
                              <w:rFonts w:ascii="Arial" w:hAnsi="Arial" w:cs="Arial"/>
                              <w:sz w:val="14"/>
                              <w:szCs w:val="16"/>
                              <w:lang w:val="es-MX"/>
                            </w:rPr>
                            <w:t>Versión: 01</w:t>
                          </w:r>
                        </w:p>
                        <w:p w14:paraId="3939E2D9" w14:textId="77777777" w:rsidR="003511C3" w:rsidRDefault="003511C3" w:rsidP="006A4E74">
                          <w:pPr>
                            <w:jc w:val="center"/>
                            <w:rPr>
                              <w:rFonts w:ascii="Arial" w:hAnsi="Arial" w:cs="Arial"/>
                              <w:sz w:val="14"/>
                              <w:szCs w:val="16"/>
                              <w:lang w:val="es-MX"/>
                            </w:rPr>
                          </w:pPr>
                          <w:r>
                            <w:rPr>
                              <w:rFonts w:ascii="Arial" w:hAnsi="Arial" w:cs="Arial"/>
                              <w:sz w:val="14"/>
                              <w:szCs w:val="16"/>
                              <w:lang w:val="es-MX"/>
                            </w:rPr>
                            <w:t>Vigencia:</w:t>
                          </w:r>
                        </w:p>
                        <w:p w14:paraId="7CC06809" w14:textId="77777777" w:rsidR="003511C3" w:rsidRDefault="003511C3" w:rsidP="006A4E74">
                          <w:pPr>
                            <w:jc w:val="center"/>
                            <w:rPr>
                              <w:rFonts w:ascii="Arial" w:hAnsi="Arial" w:cs="Arial"/>
                              <w:sz w:val="14"/>
                              <w:szCs w:val="16"/>
                              <w:lang w:val="es-MX"/>
                            </w:rPr>
                          </w:pPr>
                          <w:r>
                            <w:rPr>
                              <w:rFonts w:ascii="Arial" w:hAnsi="Arial" w:cs="Arial"/>
                              <w:sz w:val="14"/>
                              <w:szCs w:val="16"/>
                              <w:lang w:val="es-MX"/>
                            </w:rPr>
                            <w:t xml:space="preserve">01 de </w:t>
                          </w:r>
                          <w:proofErr w:type="gramStart"/>
                          <w:r>
                            <w:rPr>
                              <w:rFonts w:ascii="Arial" w:hAnsi="Arial" w:cs="Arial"/>
                              <w:sz w:val="14"/>
                              <w:szCs w:val="16"/>
                              <w:lang w:val="es-MX"/>
                            </w:rPr>
                            <w:t>Febrero</w:t>
                          </w:r>
                          <w:proofErr w:type="gramEnd"/>
                          <w:r>
                            <w:rPr>
                              <w:rFonts w:ascii="Arial" w:hAnsi="Arial" w:cs="Arial"/>
                              <w:sz w:val="14"/>
                              <w:szCs w:val="16"/>
                              <w:lang w:val="es-MX"/>
                            </w:rPr>
                            <w:t xml:space="preserve"> de 2018</w:t>
                          </w:r>
                        </w:p>
                      </w:txbxContent>
                    </wps:txbx>
                    <wps:bodyPr vert="horz" wrap="square" lIns="92070" tIns="46350" rIns="92070" bIns="4635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254E7432" id="Rectangle 1" o:spid="_x0000_s1026" style="position:absolute;margin-left:254.25pt;margin-top:-27.1pt;width:119.9pt;height:68.9pt;z-index:-2516520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" stroked="f">
              <v:textbox inset="2.5575mm,1.2875mm,2.5575mm,1.2875mm">
                <w:txbxContent>
                  <w:p w14:paraId="628CCB61" w14:textId="77777777" w:rsidR="003511C3" w:rsidRDefault="003511C3" w:rsidP="006A4E74">
                    <w:pPr>
                      <w:rPr>
                        <w:rFonts w:ascii="Arial" w:hAnsi="Arial" w:cs="Arial"/>
                        <w:sz w:val="16"/>
                        <w:szCs w:val="16"/>
                        <w:lang w:val="es-MX"/>
                      </w:rPr>
                    </w:pPr>
                  </w:p>
                  <w:p w14:paraId="4E6328BF" w14:textId="77777777" w:rsidR="003511C3" w:rsidRDefault="003511C3" w:rsidP="006A4E74">
                    <w:pPr>
                      <w:spacing w:after="0"/>
                      <w:jc w:val="center"/>
                      <w:rPr>
                        <w:rFonts w:ascii="Arial" w:hAnsi="Arial" w:cs="Arial"/>
                        <w:sz w:val="14"/>
                        <w:szCs w:val="16"/>
                        <w:lang w:val="es-MX"/>
                      </w:rPr>
                    </w:pPr>
                    <w:r>
                      <w:rPr>
                        <w:rFonts w:ascii="Arial" w:hAnsi="Arial" w:cs="Arial"/>
                        <w:sz w:val="14"/>
                        <w:szCs w:val="16"/>
                        <w:lang w:val="es-MX"/>
                      </w:rPr>
                      <w:t>GDI - GPD – F036</w:t>
                    </w:r>
                  </w:p>
                  <w:p w14:paraId="4D1EFF6D" w14:textId="77777777" w:rsidR="003511C3" w:rsidRDefault="003511C3" w:rsidP="006A4E74">
                    <w:pPr>
                      <w:spacing w:after="0"/>
                      <w:jc w:val="center"/>
                      <w:rPr>
                        <w:rFonts w:ascii="Arial" w:hAnsi="Arial" w:cs="Arial"/>
                        <w:sz w:val="14"/>
                        <w:szCs w:val="16"/>
                        <w:lang w:val="es-MX"/>
                      </w:rPr>
                    </w:pPr>
                    <w:r>
                      <w:rPr>
                        <w:rFonts w:ascii="Arial" w:hAnsi="Arial" w:cs="Arial"/>
                        <w:sz w:val="14"/>
                        <w:szCs w:val="16"/>
                        <w:lang w:val="es-MX"/>
                      </w:rPr>
                      <w:t>Versión: 01</w:t>
                    </w:r>
                  </w:p>
                  <w:p w14:paraId="3939E2D9" w14:textId="77777777" w:rsidR="003511C3" w:rsidRDefault="003511C3" w:rsidP="006A4E74">
                    <w:pPr>
                      <w:jc w:val="center"/>
                      <w:rPr>
                        <w:rFonts w:ascii="Arial" w:hAnsi="Arial" w:cs="Arial"/>
                        <w:sz w:val="14"/>
                        <w:szCs w:val="16"/>
                        <w:lang w:val="es-MX"/>
                      </w:rPr>
                    </w:pPr>
                    <w:r>
                      <w:rPr>
                        <w:rFonts w:ascii="Arial" w:hAnsi="Arial" w:cs="Arial"/>
                        <w:sz w:val="14"/>
                        <w:szCs w:val="16"/>
                        <w:lang w:val="es-MX"/>
                      </w:rPr>
                      <w:t>Vigencia:</w:t>
                    </w:r>
                  </w:p>
                  <w:p w14:paraId="7CC06809" w14:textId="77777777" w:rsidR="003511C3" w:rsidRDefault="003511C3" w:rsidP="006A4E74">
                    <w:pPr>
                      <w:jc w:val="center"/>
                      <w:rPr>
                        <w:rFonts w:ascii="Arial" w:hAnsi="Arial" w:cs="Arial"/>
                        <w:sz w:val="14"/>
                        <w:szCs w:val="16"/>
                        <w:lang w:val="es-MX"/>
                      </w:rPr>
                    </w:pPr>
                    <w:r>
                      <w:rPr>
                        <w:rFonts w:ascii="Arial" w:hAnsi="Arial" w:cs="Arial"/>
                        <w:sz w:val="14"/>
                        <w:szCs w:val="16"/>
                        <w:lang w:val="es-MX"/>
                      </w:rPr>
                      <w:t xml:space="preserve">01 de </w:t>
                    </w:r>
                    <w:proofErr w:type="gramStart"/>
                    <w:r>
                      <w:rPr>
                        <w:rFonts w:ascii="Arial" w:hAnsi="Arial" w:cs="Arial"/>
                        <w:sz w:val="14"/>
                        <w:szCs w:val="16"/>
                        <w:lang w:val="es-MX"/>
                      </w:rPr>
                      <w:t>Febrero</w:t>
                    </w:r>
                    <w:proofErr w:type="gramEnd"/>
                    <w:r>
                      <w:rPr>
                        <w:rFonts w:ascii="Arial" w:hAnsi="Arial" w:cs="Arial"/>
                        <w:sz w:val="14"/>
                        <w:szCs w:val="16"/>
                        <w:lang w:val="es-MX"/>
                      </w:rPr>
                      <w:t xml:space="preserve"> de 2018</w:t>
                    </w:r>
                  </w:p>
                </w:txbxContent>
              </v:textbox>
              <w10:wrap anchorx="page"/>
            </v:rect>
          </w:pict>
        </mc:Fallback>
      </mc:AlternateContent>
    </w:r>
    <w:r>
      <w:rPr>
        <w:noProof/>
      </w:rPr>
      <mc:AlternateContent>
        <mc:Choice Requires="wps">
          <w:drawing>
            <wp:anchor distT="0" distB="0" distL="114300" distR="114300" simplePos="0" relativeHeight="251667456" behindDoc="0" locked="0" layoutInCell="1" allowOverlap="1" wp14:anchorId="42EBBFA0" wp14:editId="6B65A5D2">
              <wp:simplePos x="0" y="0"/>
              <wp:positionH relativeFrom="column">
                <wp:posOffset>-108585</wp:posOffset>
              </wp:positionH>
              <wp:positionV relativeFrom="paragraph">
                <wp:posOffset>-277495</wp:posOffset>
              </wp:positionV>
              <wp:extent cx="1495425" cy="838200"/>
              <wp:effectExtent l="0" t="0" r="9525" b="0"/>
              <wp:wrapNone/>
              <wp:docPr id="5" name="Rectangle 1"/>
              <wp:cNvGraphicFramePr/>
              <a:graphic xmlns:a="http://schemas.openxmlformats.org/drawingml/2006/main">
                <a:graphicData uri="http://schemas.microsoft.com/office/word/2010/wordprocessingShape">
                  <wps:wsp>
                    <wps:cNvSpPr/>
                    <wps:spPr>
                      <a:xfrm>
                        <a:off x="0" y="0"/>
                        <a:ext cx="1495425" cy="838200"/>
                      </a:xfrm>
                      <a:prstGeom prst="rect">
                        <a:avLst/>
                      </a:prstGeom>
                      <a:solidFill>
                        <a:srgbClr val="FFFFFF"/>
                      </a:solidFill>
                      <a:ln cap="flat">
                        <a:noFill/>
                        <a:prstDash val="solid"/>
                      </a:ln>
                    </wps:spPr>
                    <wps:txbx>
                      <w:txbxContent>
                        <w:p w14:paraId="4E80DA84" w14:textId="77777777" w:rsidR="003511C3" w:rsidRDefault="003511C3" w:rsidP="006A4E74">
                          <w:pPr>
                            <w:spacing w:after="0"/>
                          </w:pPr>
                          <w:r>
                            <w:rPr>
                              <w:rFonts w:ascii="Arial" w:hAnsi="Arial" w:cs="Arial"/>
                              <w:sz w:val="16"/>
                              <w:szCs w:val="16"/>
                              <w:lang w:val="es-MX"/>
                            </w:rPr>
                            <w:t>Edificio Liévano</w:t>
                          </w:r>
                        </w:p>
                        <w:p w14:paraId="404BE686" w14:textId="77777777" w:rsidR="003511C3" w:rsidRDefault="003511C3" w:rsidP="006A4E74">
                          <w:pPr>
                            <w:spacing w:after="0"/>
                          </w:pPr>
                          <w:r>
                            <w:rPr>
                              <w:rFonts w:ascii="Arial" w:hAnsi="Arial" w:cs="Arial"/>
                              <w:sz w:val="16"/>
                              <w:szCs w:val="16"/>
                              <w:lang w:val="es-MX"/>
                            </w:rPr>
                            <w:t>Calle 11 No. 8 -17</w:t>
                          </w:r>
                        </w:p>
                        <w:p w14:paraId="3AD78416" w14:textId="77777777" w:rsidR="003511C3" w:rsidRDefault="003511C3" w:rsidP="006A4E74">
                          <w:pPr>
                            <w:spacing w:after="0"/>
                          </w:pPr>
                          <w:r>
                            <w:rPr>
                              <w:rFonts w:ascii="Arial" w:hAnsi="Arial" w:cs="Arial"/>
                              <w:sz w:val="16"/>
                              <w:szCs w:val="16"/>
                              <w:lang w:val="es-MX"/>
                            </w:rPr>
                            <w:t>Código Postal: 111711</w:t>
                          </w:r>
                        </w:p>
                        <w:p w14:paraId="78F31EEC" w14:textId="77777777" w:rsidR="003511C3" w:rsidRDefault="003511C3" w:rsidP="006A4E74">
                          <w:pPr>
                            <w:spacing w:after="0"/>
                          </w:pPr>
                          <w:r>
                            <w:rPr>
                              <w:rFonts w:ascii="Arial" w:hAnsi="Arial" w:cs="Arial"/>
                              <w:sz w:val="16"/>
                              <w:szCs w:val="16"/>
                              <w:lang w:val="es-MX"/>
                            </w:rPr>
                            <w:t>Tel. 3387000 - 3820660</w:t>
                          </w:r>
                        </w:p>
                        <w:p w14:paraId="21F64942" w14:textId="77777777" w:rsidR="003511C3" w:rsidRDefault="003511C3" w:rsidP="006A4E74">
                          <w:pPr>
                            <w:spacing w:after="0"/>
                          </w:pPr>
                          <w:r>
                            <w:rPr>
                              <w:rFonts w:ascii="Arial" w:hAnsi="Arial" w:cs="Arial"/>
                              <w:sz w:val="16"/>
                              <w:szCs w:val="16"/>
                              <w:lang w:val="es-MX"/>
                            </w:rPr>
                            <w:t>Información Línea 195</w:t>
                          </w:r>
                        </w:p>
                        <w:p w14:paraId="006536D5" w14:textId="77777777" w:rsidR="003511C3" w:rsidRDefault="003511C3" w:rsidP="006A4E74">
                          <w:r>
                            <w:rPr>
                              <w:rFonts w:ascii="Arial" w:hAnsi="Arial" w:cs="Arial"/>
                              <w:sz w:val="16"/>
                              <w:szCs w:val="16"/>
                              <w:lang w:val="es-MX"/>
                            </w:rPr>
                            <w:t>www.gobiernobogota.gov.co</w:t>
                          </w:r>
                        </w:p>
                        <w:p w14:paraId="45F5324A" w14:textId="77777777" w:rsidR="003511C3" w:rsidRDefault="003511C3" w:rsidP="006A4E74"/>
                      </w:txbxContent>
                    </wps:txbx>
                    <wps:bodyPr vert="horz" wrap="square" lIns="92162" tIns="46442" rIns="92162" bIns="46442"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2EBBFA0" id="_x0000_s1027" style="position:absolute;margin-left:-8.55pt;margin-top:-21.85pt;width:117.7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" stroked="f">
              <v:textbox inset="2.56006mm,1.2901mm,2.56006mm,1.2901mm">
                <w:txbxContent>
                  <w:p w14:paraId="4E80DA84" w14:textId="77777777" w:rsidR="003511C3" w:rsidRDefault="003511C3" w:rsidP="006A4E74">
                    <w:pPr>
                      <w:spacing w:after="0"/>
                    </w:pPr>
                    <w:r>
                      <w:rPr>
                        <w:rFonts w:ascii="Arial" w:hAnsi="Arial" w:cs="Arial"/>
                        <w:sz w:val="16"/>
                        <w:szCs w:val="16"/>
                        <w:lang w:val="es-MX"/>
                      </w:rPr>
                      <w:t>Edificio Liévano</w:t>
                    </w:r>
                  </w:p>
                  <w:p w14:paraId="404BE686" w14:textId="77777777" w:rsidR="003511C3" w:rsidRDefault="003511C3" w:rsidP="006A4E74">
                    <w:pPr>
                      <w:spacing w:after="0"/>
                    </w:pPr>
                    <w:r>
                      <w:rPr>
                        <w:rFonts w:ascii="Arial" w:hAnsi="Arial" w:cs="Arial"/>
                        <w:sz w:val="16"/>
                        <w:szCs w:val="16"/>
                        <w:lang w:val="es-MX"/>
                      </w:rPr>
                      <w:t>Calle 11 No. 8 -17</w:t>
                    </w:r>
                  </w:p>
                  <w:p w14:paraId="3AD78416" w14:textId="77777777" w:rsidR="003511C3" w:rsidRDefault="003511C3" w:rsidP="006A4E74">
                    <w:pPr>
                      <w:spacing w:after="0"/>
                    </w:pPr>
                    <w:r>
                      <w:rPr>
                        <w:rFonts w:ascii="Arial" w:hAnsi="Arial" w:cs="Arial"/>
                        <w:sz w:val="16"/>
                        <w:szCs w:val="16"/>
                        <w:lang w:val="es-MX"/>
                      </w:rPr>
                      <w:t>Código Postal: 111711</w:t>
                    </w:r>
                  </w:p>
                  <w:p w14:paraId="78F31EEC" w14:textId="77777777" w:rsidR="003511C3" w:rsidRDefault="003511C3" w:rsidP="006A4E74">
                    <w:pPr>
                      <w:spacing w:after="0"/>
                    </w:pPr>
                    <w:r>
                      <w:rPr>
                        <w:rFonts w:ascii="Arial" w:hAnsi="Arial" w:cs="Arial"/>
                        <w:sz w:val="16"/>
                        <w:szCs w:val="16"/>
                        <w:lang w:val="es-MX"/>
                      </w:rPr>
                      <w:t>Tel. 3387000 - 3820660</w:t>
                    </w:r>
                  </w:p>
                  <w:p w14:paraId="21F64942" w14:textId="77777777" w:rsidR="003511C3" w:rsidRDefault="003511C3" w:rsidP="006A4E74">
                    <w:pPr>
                      <w:spacing w:after="0"/>
                    </w:pPr>
                    <w:r>
                      <w:rPr>
                        <w:rFonts w:ascii="Arial" w:hAnsi="Arial" w:cs="Arial"/>
                        <w:sz w:val="16"/>
                        <w:szCs w:val="16"/>
                        <w:lang w:val="es-MX"/>
                      </w:rPr>
                      <w:t>Información Línea 195</w:t>
                    </w:r>
                  </w:p>
                  <w:p w14:paraId="006536D5" w14:textId="77777777" w:rsidR="003511C3" w:rsidRDefault="003511C3" w:rsidP="006A4E74">
                    <w:r>
                      <w:rPr>
                        <w:rFonts w:ascii="Arial" w:hAnsi="Arial" w:cs="Arial"/>
                        <w:sz w:val="16"/>
                        <w:szCs w:val="16"/>
                        <w:lang w:val="es-MX"/>
                      </w:rPr>
                      <w:t>www.gobiernobogota.gov.co</w:t>
                    </w:r>
                  </w:p>
                  <w:p w14:paraId="45F5324A" w14:textId="77777777" w:rsidR="003511C3" w:rsidRDefault="003511C3" w:rsidP="006A4E74"/>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605A9" w14:textId="77777777" w:rsidR="007F0BFA" w:rsidRDefault="007F0BFA">
      <w:pPr>
        <w:spacing w:after="0" w:line="240" w:lineRule="auto"/>
      </w:pPr>
      <w:r>
        <w:separator/>
      </w:r>
    </w:p>
  </w:footnote>
  <w:footnote w:type="continuationSeparator" w:id="0">
    <w:p w14:paraId="678EA776" w14:textId="77777777" w:rsidR="007F0BFA" w:rsidRDefault="007F0BFA">
      <w:pPr>
        <w:spacing w:after="0" w:line="240" w:lineRule="auto"/>
      </w:pPr>
      <w:r>
        <w:continuationSeparator/>
      </w:r>
    </w:p>
  </w:footnote>
  <w:footnote w:id="1">
    <w:p w14:paraId="322AE72E" w14:textId="77777777" w:rsidR="003511C3" w:rsidRDefault="003511C3">
      <w:pPr>
        <w:spacing w:after="0" w:line="240" w:lineRule="auto"/>
        <w:rPr>
          <w:sz w:val="16"/>
          <w:szCs w:val="16"/>
          <w:highlight w:val="white"/>
        </w:rPr>
      </w:pPr>
      <w:r>
        <w:rPr>
          <w:vertAlign w:val="superscript"/>
        </w:rPr>
        <w:footnoteRef/>
      </w:r>
      <w:r>
        <w:rPr>
          <w:sz w:val="20"/>
          <w:szCs w:val="20"/>
          <w:highlight w:val="white"/>
        </w:rPr>
        <w:t xml:space="preserve"> </w:t>
      </w:r>
      <w:r>
        <w:rPr>
          <w:sz w:val="16"/>
          <w:szCs w:val="16"/>
          <w:highlight w:val="white"/>
        </w:rPr>
        <w:t>Guía Metodológica para la - implementación del Plan Nacional de Formación y Capacitación (PNFC): Profesionalización y Desarrollo de los Servidores Públicos. http://www.funcionpublica.gov.co/documents/418537/506911/29-12-2017_Guia_implmentacion_pnfc.pdf/7e541c13-6351-4d1d-b228-e1381ce4e509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2905" w14:textId="7BE05756" w:rsidR="003511C3" w:rsidRDefault="003511C3">
    <w:pPr>
      <w:tabs>
        <w:tab w:val="center" w:pos="4425"/>
        <w:tab w:val="right" w:pos="8838"/>
      </w:tabs>
      <w:spacing w:after="0" w:line="240" w:lineRule="auto"/>
    </w:pPr>
    <w:r>
      <w:rPr>
        <w:noProof/>
      </w:rPr>
      <w:drawing>
        <wp:anchor distT="0" distB="0" distL="114300" distR="114300" simplePos="0" relativeHeight="251665408" behindDoc="1" locked="0" layoutInCell="1" allowOverlap="1" wp14:anchorId="68836D6F" wp14:editId="6DC64C9B">
          <wp:simplePos x="0" y="0"/>
          <wp:positionH relativeFrom="margin">
            <wp:align>center</wp:align>
          </wp:positionH>
          <wp:positionV relativeFrom="paragraph">
            <wp:posOffset>-393065</wp:posOffset>
          </wp:positionV>
          <wp:extent cx="1526400" cy="907200"/>
          <wp:effectExtent l="0" t="0" r="0" b="0"/>
          <wp:wrapNone/>
          <wp:docPr id="8"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6400" cy="907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1D1F"/>
    <w:multiLevelType w:val="multilevel"/>
    <w:tmpl w:val="A95EF520"/>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63B25"/>
    <w:multiLevelType w:val="multilevel"/>
    <w:tmpl w:val="89948C1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11B57408"/>
    <w:multiLevelType w:val="multilevel"/>
    <w:tmpl w:val="3B6AB9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30D1E32"/>
    <w:multiLevelType w:val="hybridMultilevel"/>
    <w:tmpl w:val="3F8A060C"/>
    <w:lvl w:ilvl="0" w:tplc="7D8CD39A">
      <w:start w:val="1"/>
      <w:numFmt w:val="decimal"/>
      <w:lvlText w:val="%1."/>
      <w:lvlJc w:val="left"/>
      <w:pPr>
        <w:tabs>
          <w:tab w:val="num" w:pos="720"/>
        </w:tabs>
        <w:ind w:left="720" w:hanging="360"/>
      </w:pPr>
    </w:lvl>
    <w:lvl w:ilvl="1" w:tplc="37A878AA" w:tentative="1">
      <w:start w:val="1"/>
      <w:numFmt w:val="decimal"/>
      <w:lvlText w:val="%2."/>
      <w:lvlJc w:val="left"/>
      <w:pPr>
        <w:tabs>
          <w:tab w:val="num" w:pos="1440"/>
        </w:tabs>
        <w:ind w:left="1440" w:hanging="360"/>
      </w:pPr>
    </w:lvl>
    <w:lvl w:ilvl="2" w:tplc="88B4F18E" w:tentative="1">
      <w:start w:val="1"/>
      <w:numFmt w:val="decimal"/>
      <w:lvlText w:val="%3."/>
      <w:lvlJc w:val="left"/>
      <w:pPr>
        <w:tabs>
          <w:tab w:val="num" w:pos="2160"/>
        </w:tabs>
        <w:ind w:left="2160" w:hanging="360"/>
      </w:pPr>
    </w:lvl>
    <w:lvl w:ilvl="3" w:tplc="539E533E" w:tentative="1">
      <w:start w:val="1"/>
      <w:numFmt w:val="decimal"/>
      <w:lvlText w:val="%4."/>
      <w:lvlJc w:val="left"/>
      <w:pPr>
        <w:tabs>
          <w:tab w:val="num" w:pos="2880"/>
        </w:tabs>
        <w:ind w:left="2880" w:hanging="360"/>
      </w:pPr>
    </w:lvl>
    <w:lvl w:ilvl="4" w:tplc="DC2E8852" w:tentative="1">
      <w:start w:val="1"/>
      <w:numFmt w:val="decimal"/>
      <w:lvlText w:val="%5."/>
      <w:lvlJc w:val="left"/>
      <w:pPr>
        <w:tabs>
          <w:tab w:val="num" w:pos="3600"/>
        </w:tabs>
        <w:ind w:left="3600" w:hanging="360"/>
      </w:pPr>
    </w:lvl>
    <w:lvl w:ilvl="5" w:tplc="1264E920" w:tentative="1">
      <w:start w:val="1"/>
      <w:numFmt w:val="decimal"/>
      <w:lvlText w:val="%6."/>
      <w:lvlJc w:val="left"/>
      <w:pPr>
        <w:tabs>
          <w:tab w:val="num" w:pos="4320"/>
        </w:tabs>
        <w:ind w:left="4320" w:hanging="360"/>
      </w:pPr>
    </w:lvl>
    <w:lvl w:ilvl="6" w:tplc="156AE5FE" w:tentative="1">
      <w:start w:val="1"/>
      <w:numFmt w:val="decimal"/>
      <w:lvlText w:val="%7."/>
      <w:lvlJc w:val="left"/>
      <w:pPr>
        <w:tabs>
          <w:tab w:val="num" w:pos="5040"/>
        </w:tabs>
        <w:ind w:left="5040" w:hanging="360"/>
      </w:pPr>
    </w:lvl>
    <w:lvl w:ilvl="7" w:tplc="FAC8891A" w:tentative="1">
      <w:start w:val="1"/>
      <w:numFmt w:val="decimal"/>
      <w:lvlText w:val="%8."/>
      <w:lvlJc w:val="left"/>
      <w:pPr>
        <w:tabs>
          <w:tab w:val="num" w:pos="5760"/>
        </w:tabs>
        <w:ind w:left="5760" w:hanging="360"/>
      </w:pPr>
    </w:lvl>
    <w:lvl w:ilvl="8" w:tplc="4E4075D2" w:tentative="1">
      <w:start w:val="1"/>
      <w:numFmt w:val="decimal"/>
      <w:lvlText w:val="%9."/>
      <w:lvlJc w:val="left"/>
      <w:pPr>
        <w:tabs>
          <w:tab w:val="num" w:pos="6480"/>
        </w:tabs>
        <w:ind w:left="6480" w:hanging="360"/>
      </w:pPr>
    </w:lvl>
  </w:abstractNum>
  <w:abstractNum w:abstractNumId="4" w15:restartNumberingAfterBreak="0">
    <w:nsid w:val="30A55F4B"/>
    <w:multiLevelType w:val="hybridMultilevel"/>
    <w:tmpl w:val="8EF0367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 w15:restartNumberingAfterBreak="0">
    <w:nsid w:val="32675F7D"/>
    <w:multiLevelType w:val="multilevel"/>
    <w:tmpl w:val="2E68CAA6"/>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43170460"/>
    <w:multiLevelType w:val="multilevel"/>
    <w:tmpl w:val="FCFA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483B82"/>
    <w:multiLevelType w:val="multilevel"/>
    <w:tmpl w:val="6BC036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4F762740"/>
    <w:multiLevelType w:val="multilevel"/>
    <w:tmpl w:val="EF7E59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548F3698"/>
    <w:multiLevelType w:val="multilevel"/>
    <w:tmpl w:val="6BF2B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062"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53423E"/>
    <w:multiLevelType w:val="multilevel"/>
    <w:tmpl w:val="0B3AF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E550D8"/>
    <w:multiLevelType w:val="multilevel"/>
    <w:tmpl w:val="362CA7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lang w:val="es-CO"/>
      </w:rPr>
    </w:lvl>
    <w:lvl w:ilvl="2">
      <w:start w:val="1"/>
      <w:numFmt w:val="decimal"/>
      <w:lvlText w:val="%1.%2.%3."/>
      <w:lvlJc w:val="left"/>
      <w:pPr>
        <w:ind w:left="220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361491"/>
    <w:multiLevelType w:val="multilevel"/>
    <w:tmpl w:val="587C0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9E6872"/>
    <w:multiLevelType w:val="hybridMultilevel"/>
    <w:tmpl w:val="49D62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0"/>
  </w:num>
  <w:num w:numId="5">
    <w:abstractNumId w:val="6"/>
  </w:num>
  <w:num w:numId="6">
    <w:abstractNumId w:val="1"/>
  </w:num>
  <w:num w:numId="7">
    <w:abstractNumId w:val="4"/>
  </w:num>
  <w:num w:numId="8">
    <w:abstractNumId w:val="5"/>
  </w:num>
  <w:num w:numId="9">
    <w:abstractNumId w:val="8"/>
  </w:num>
  <w:num w:numId="10">
    <w:abstractNumId w:val="7"/>
  </w:num>
  <w:num w:numId="11">
    <w:abstractNumId w:val="2"/>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1E"/>
    <w:rsid w:val="00005C80"/>
    <w:rsid w:val="00023F28"/>
    <w:rsid w:val="00040719"/>
    <w:rsid w:val="00055006"/>
    <w:rsid w:val="00066B35"/>
    <w:rsid w:val="00072A63"/>
    <w:rsid w:val="0008258D"/>
    <w:rsid w:val="000829DB"/>
    <w:rsid w:val="000830AA"/>
    <w:rsid w:val="000B35A5"/>
    <w:rsid w:val="000C30B6"/>
    <w:rsid w:val="000E72B5"/>
    <w:rsid w:val="001010FD"/>
    <w:rsid w:val="00136E80"/>
    <w:rsid w:val="00142FCA"/>
    <w:rsid w:val="0014466A"/>
    <w:rsid w:val="001446AE"/>
    <w:rsid w:val="00163840"/>
    <w:rsid w:val="00172B42"/>
    <w:rsid w:val="00187110"/>
    <w:rsid w:val="00196127"/>
    <w:rsid w:val="001A303A"/>
    <w:rsid w:val="001A5646"/>
    <w:rsid w:val="001A752D"/>
    <w:rsid w:val="001B31A4"/>
    <w:rsid w:val="001B3F03"/>
    <w:rsid w:val="001B58D3"/>
    <w:rsid w:val="0022194A"/>
    <w:rsid w:val="00240AC8"/>
    <w:rsid w:val="00247812"/>
    <w:rsid w:val="002637E7"/>
    <w:rsid w:val="0028432E"/>
    <w:rsid w:val="002901B7"/>
    <w:rsid w:val="002A002E"/>
    <w:rsid w:val="002B497B"/>
    <w:rsid w:val="002C2E7A"/>
    <w:rsid w:val="002D6716"/>
    <w:rsid w:val="00311083"/>
    <w:rsid w:val="00313BC2"/>
    <w:rsid w:val="00316121"/>
    <w:rsid w:val="0032651E"/>
    <w:rsid w:val="00332737"/>
    <w:rsid w:val="003372B6"/>
    <w:rsid w:val="00342D69"/>
    <w:rsid w:val="0035018B"/>
    <w:rsid w:val="003511C3"/>
    <w:rsid w:val="003757E7"/>
    <w:rsid w:val="00395053"/>
    <w:rsid w:val="003B2AC7"/>
    <w:rsid w:val="003B3EB9"/>
    <w:rsid w:val="003B5087"/>
    <w:rsid w:val="003C07A9"/>
    <w:rsid w:val="003C3C26"/>
    <w:rsid w:val="003D18F5"/>
    <w:rsid w:val="003D5931"/>
    <w:rsid w:val="003E3F48"/>
    <w:rsid w:val="00401F0F"/>
    <w:rsid w:val="00412CD0"/>
    <w:rsid w:val="004146B5"/>
    <w:rsid w:val="00421710"/>
    <w:rsid w:val="00477ADA"/>
    <w:rsid w:val="00486D88"/>
    <w:rsid w:val="004871ED"/>
    <w:rsid w:val="004A7067"/>
    <w:rsid w:val="004D1244"/>
    <w:rsid w:val="004E4C36"/>
    <w:rsid w:val="005246E8"/>
    <w:rsid w:val="00532489"/>
    <w:rsid w:val="00550331"/>
    <w:rsid w:val="00565884"/>
    <w:rsid w:val="00577FD6"/>
    <w:rsid w:val="005826F9"/>
    <w:rsid w:val="005A4186"/>
    <w:rsid w:val="005B5713"/>
    <w:rsid w:val="005D513C"/>
    <w:rsid w:val="005E6B80"/>
    <w:rsid w:val="006033B1"/>
    <w:rsid w:val="00607C27"/>
    <w:rsid w:val="006247C6"/>
    <w:rsid w:val="00665E56"/>
    <w:rsid w:val="006916EB"/>
    <w:rsid w:val="006937EB"/>
    <w:rsid w:val="006949AD"/>
    <w:rsid w:val="006A4E74"/>
    <w:rsid w:val="006B2ADB"/>
    <w:rsid w:val="006C5197"/>
    <w:rsid w:val="006C68C9"/>
    <w:rsid w:val="006D162A"/>
    <w:rsid w:val="006D7B6D"/>
    <w:rsid w:val="006E4C9C"/>
    <w:rsid w:val="006F28DC"/>
    <w:rsid w:val="00703CAA"/>
    <w:rsid w:val="007213FE"/>
    <w:rsid w:val="00723377"/>
    <w:rsid w:val="00730F46"/>
    <w:rsid w:val="00757B62"/>
    <w:rsid w:val="007B5538"/>
    <w:rsid w:val="007C65CC"/>
    <w:rsid w:val="007F0BFA"/>
    <w:rsid w:val="00814C97"/>
    <w:rsid w:val="00831FEB"/>
    <w:rsid w:val="00855117"/>
    <w:rsid w:val="00861781"/>
    <w:rsid w:val="008634AA"/>
    <w:rsid w:val="008648BB"/>
    <w:rsid w:val="00865467"/>
    <w:rsid w:val="008762FA"/>
    <w:rsid w:val="0088295F"/>
    <w:rsid w:val="008C06A2"/>
    <w:rsid w:val="008C3E71"/>
    <w:rsid w:val="008C4FB7"/>
    <w:rsid w:val="008C6445"/>
    <w:rsid w:val="008F0726"/>
    <w:rsid w:val="00937D83"/>
    <w:rsid w:val="00942578"/>
    <w:rsid w:val="009971FC"/>
    <w:rsid w:val="009A0000"/>
    <w:rsid w:val="009A46EB"/>
    <w:rsid w:val="009B159F"/>
    <w:rsid w:val="009F4072"/>
    <w:rsid w:val="00A2529F"/>
    <w:rsid w:val="00A62FA0"/>
    <w:rsid w:val="00A80A5D"/>
    <w:rsid w:val="00AA2770"/>
    <w:rsid w:val="00AB7717"/>
    <w:rsid w:val="00AE3293"/>
    <w:rsid w:val="00AF531F"/>
    <w:rsid w:val="00B03A87"/>
    <w:rsid w:val="00B129CB"/>
    <w:rsid w:val="00B17AF0"/>
    <w:rsid w:val="00B30C8E"/>
    <w:rsid w:val="00B3285C"/>
    <w:rsid w:val="00B54E63"/>
    <w:rsid w:val="00B73F90"/>
    <w:rsid w:val="00B85DA5"/>
    <w:rsid w:val="00B91EE2"/>
    <w:rsid w:val="00BB3D86"/>
    <w:rsid w:val="00C00781"/>
    <w:rsid w:val="00C069BC"/>
    <w:rsid w:val="00C3331F"/>
    <w:rsid w:val="00C366E4"/>
    <w:rsid w:val="00C7140C"/>
    <w:rsid w:val="00C744D3"/>
    <w:rsid w:val="00CC5A0D"/>
    <w:rsid w:val="00CE6934"/>
    <w:rsid w:val="00D04666"/>
    <w:rsid w:val="00D07F97"/>
    <w:rsid w:val="00D10D2D"/>
    <w:rsid w:val="00D16B3E"/>
    <w:rsid w:val="00D27096"/>
    <w:rsid w:val="00D313C6"/>
    <w:rsid w:val="00D334BC"/>
    <w:rsid w:val="00D3620A"/>
    <w:rsid w:val="00D401E1"/>
    <w:rsid w:val="00D77719"/>
    <w:rsid w:val="00D83A81"/>
    <w:rsid w:val="00D93251"/>
    <w:rsid w:val="00D933BE"/>
    <w:rsid w:val="00DC4290"/>
    <w:rsid w:val="00DC5DC3"/>
    <w:rsid w:val="00DC78D3"/>
    <w:rsid w:val="00DD255D"/>
    <w:rsid w:val="00DF5166"/>
    <w:rsid w:val="00DF7F9E"/>
    <w:rsid w:val="00E06CE5"/>
    <w:rsid w:val="00E11C26"/>
    <w:rsid w:val="00E21D6C"/>
    <w:rsid w:val="00E335A9"/>
    <w:rsid w:val="00E511AC"/>
    <w:rsid w:val="00E537E4"/>
    <w:rsid w:val="00E6796B"/>
    <w:rsid w:val="00E70448"/>
    <w:rsid w:val="00EC5207"/>
    <w:rsid w:val="00EE6FD4"/>
    <w:rsid w:val="00EF51A3"/>
    <w:rsid w:val="00F06AC7"/>
    <w:rsid w:val="00F13251"/>
    <w:rsid w:val="00F219BA"/>
    <w:rsid w:val="00F2362C"/>
    <w:rsid w:val="00F27DDD"/>
    <w:rsid w:val="00F42651"/>
    <w:rsid w:val="00F53981"/>
    <w:rsid w:val="00F92096"/>
    <w:rsid w:val="00FB2B9B"/>
    <w:rsid w:val="00FB2E75"/>
    <w:rsid w:val="00FC617C"/>
    <w:rsid w:val="00FD1787"/>
    <w:rsid w:val="00FD6D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40EFA"/>
  <w15:docId w15:val="{8BCCD100-5A23-43F5-92E1-EB2A3872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B3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D86"/>
    <w:rPr>
      <w:rFonts w:ascii="Segoe UI" w:hAnsi="Segoe UI" w:cs="Segoe UI"/>
      <w:sz w:val="18"/>
      <w:szCs w:val="18"/>
    </w:rPr>
  </w:style>
  <w:style w:type="paragraph" w:styleId="Encabezado">
    <w:name w:val="header"/>
    <w:basedOn w:val="Normal"/>
    <w:link w:val="EncabezadoCar"/>
    <w:uiPriority w:val="99"/>
    <w:unhideWhenUsed/>
    <w:rsid w:val="006A4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E74"/>
  </w:style>
  <w:style w:type="paragraph" w:styleId="Piedepgina">
    <w:name w:val="footer"/>
    <w:basedOn w:val="Normal"/>
    <w:link w:val="PiedepginaCar"/>
    <w:uiPriority w:val="99"/>
    <w:unhideWhenUsed/>
    <w:rsid w:val="006A4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E74"/>
  </w:style>
  <w:style w:type="paragraph" w:customStyle="1" w:styleId="Default">
    <w:name w:val="Default"/>
    <w:rsid w:val="00DD255D"/>
    <w:pPr>
      <w:pBdr>
        <w:top w:val="none" w:sz="0" w:space="0" w:color="auto"/>
        <w:left w:val="none" w:sz="0" w:space="0" w:color="auto"/>
        <w:bottom w:val="none" w:sz="0" w:space="0" w:color="auto"/>
        <w:right w:val="none" w:sz="0" w:space="0" w:color="auto"/>
        <w:between w:val="none" w:sz="0" w:space="0" w:color="auto"/>
      </w:pBdr>
      <w:suppressAutoHyphens/>
      <w:autoSpaceDE w:val="0"/>
      <w:spacing w:after="0" w:line="240" w:lineRule="auto"/>
      <w:ind w:firstLine="360"/>
    </w:pPr>
    <w:rPr>
      <w:rFonts w:ascii="Arial" w:eastAsia="Times New Roman" w:hAnsi="Arial" w:cs="Arial"/>
      <w:sz w:val="24"/>
      <w:szCs w:val="24"/>
      <w:lang w:val="es-ES" w:eastAsia="zh-CN"/>
    </w:rPr>
  </w:style>
  <w:style w:type="paragraph" w:styleId="Prrafodelista">
    <w:name w:val="List Paragraph"/>
    <w:basedOn w:val="Normal"/>
    <w:uiPriority w:val="34"/>
    <w:qFormat/>
    <w:rsid w:val="00D313C6"/>
    <w:pPr>
      <w:ind w:left="720"/>
      <w:contextualSpacing/>
    </w:pPr>
  </w:style>
  <w:style w:type="table" w:styleId="Tablaconcuadrcula">
    <w:name w:val="Table Grid"/>
    <w:basedOn w:val="Tablanormal"/>
    <w:uiPriority w:val="39"/>
    <w:rsid w:val="0039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187110"/>
    <w:rPr>
      <w:b/>
      <w:bCs/>
      <w:i/>
      <w:iCs/>
      <w:color w:val="5A5A5A"/>
    </w:rPr>
  </w:style>
  <w:style w:type="paragraph" w:styleId="Sinespaciado">
    <w:name w:val="No Spacing"/>
    <w:basedOn w:val="Normal"/>
    <w:link w:val="SinespaciadoCar"/>
    <w:uiPriority w:val="1"/>
    <w:qFormat/>
    <w:rsid w:val="001871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imes New Roman" w:cs="Times New Roman"/>
      <w:color w:val="auto"/>
    </w:rPr>
  </w:style>
  <w:style w:type="character" w:customStyle="1" w:styleId="SinespaciadoCar">
    <w:name w:val="Sin espaciado Car"/>
    <w:link w:val="Sinespaciado"/>
    <w:uiPriority w:val="1"/>
    <w:rsid w:val="00187110"/>
    <w:rPr>
      <w:rFonts w:eastAsia="Times New Roman" w:cs="Times New Roman"/>
      <w:color w:val="auto"/>
    </w:rPr>
  </w:style>
  <w:style w:type="character" w:styleId="nfasisintenso">
    <w:name w:val="Intense Emphasis"/>
    <w:uiPriority w:val="21"/>
    <w:qFormat/>
    <w:rsid w:val="00187110"/>
    <w:rPr>
      <w:b/>
      <w:bCs/>
      <w:i/>
      <w:i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8117">
      <w:bodyDiv w:val="1"/>
      <w:marLeft w:val="0"/>
      <w:marRight w:val="0"/>
      <w:marTop w:val="0"/>
      <w:marBottom w:val="0"/>
      <w:divBdr>
        <w:top w:val="none" w:sz="0" w:space="0" w:color="auto"/>
        <w:left w:val="none" w:sz="0" w:space="0" w:color="auto"/>
        <w:bottom w:val="none" w:sz="0" w:space="0" w:color="auto"/>
        <w:right w:val="none" w:sz="0" w:space="0" w:color="auto"/>
      </w:divBdr>
      <w:divsChild>
        <w:div w:id="1094861859">
          <w:marLeft w:val="547"/>
          <w:marRight w:val="0"/>
          <w:marTop w:val="0"/>
          <w:marBottom w:val="0"/>
          <w:divBdr>
            <w:top w:val="none" w:sz="0" w:space="0" w:color="auto"/>
            <w:left w:val="none" w:sz="0" w:space="0" w:color="auto"/>
            <w:bottom w:val="none" w:sz="0" w:space="0" w:color="auto"/>
            <w:right w:val="none" w:sz="0" w:space="0" w:color="auto"/>
          </w:divBdr>
        </w:div>
      </w:divsChild>
    </w:div>
    <w:div w:id="266156535">
      <w:bodyDiv w:val="1"/>
      <w:marLeft w:val="0"/>
      <w:marRight w:val="0"/>
      <w:marTop w:val="0"/>
      <w:marBottom w:val="0"/>
      <w:divBdr>
        <w:top w:val="none" w:sz="0" w:space="0" w:color="auto"/>
        <w:left w:val="none" w:sz="0" w:space="0" w:color="auto"/>
        <w:bottom w:val="none" w:sz="0" w:space="0" w:color="auto"/>
        <w:right w:val="none" w:sz="0" w:space="0" w:color="auto"/>
      </w:divBdr>
    </w:div>
    <w:div w:id="904291762">
      <w:bodyDiv w:val="1"/>
      <w:marLeft w:val="0"/>
      <w:marRight w:val="0"/>
      <w:marTop w:val="0"/>
      <w:marBottom w:val="0"/>
      <w:divBdr>
        <w:top w:val="none" w:sz="0" w:space="0" w:color="auto"/>
        <w:left w:val="none" w:sz="0" w:space="0" w:color="auto"/>
        <w:bottom w:val="none" w:sz="0" w:space="0" w:color="auto"/>
        <w:right w:val="none" w:sz="0" w:space="0" w:color="auto"/>
      </w:divBdr>
    </w:div>
    <w:div w:id="1739395662">
      <w:bodyDiv w:val="1"/>
      <w:marLeft w:val="0"/>
      <w:marRight w:val="0"/>
      <w:marTop w:val="0"/>
      <w:marBottom w:val="0"/>
      <w:divBdr>
        <w:top w:val="none" w:sz="0" w:space="0" w:color="auto"/>
        <w:left w:val="none" w:sz="0" w:space="0" w:color="auto"/>
        <w:bottom w:val="none" w:sz="0" w:space="0" w:color="auto"/>
        <w:right w:val="none" w:sz="0" w:space="0" w:color="auto"/>
      </w:divBdr>
    </w:div>
    <w:div w:id="198758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6464</Words>
  <Characters>35553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Alonso Bautista Galvis</dc:creator>
  <cp:lastModifiedBy>Jeraldyn Tautiva Guarin</cp:lastModifiedBy>
  <cp:revision>5</cp:revision>
  <cp:lastPrinted>2018-03-06T14:53:00Z</cp:lastPrinted>
  <dcterms:created xsi:type="dcterms:W3CDTF">2019-01-31T18:06:00Z</dcterms:created>
  <dcterms:modified xsi:type="dcterms:W3CDTF">2019-01-31T22:30:00Z</dcterms:modified>
</cp:coreProperties>
</file>