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2E1E2" w14:textId="77777777" w:rsidR="00FD4D5F" w:rsidRPr="009931EE" w:rsidRDefault="00FD4D5F" w:rsidP="00FD4D5F">
      <w:pPr>
        <w:rPr>
          <w:rFonts w:ascii="Garamond" w:hAnsi="Garamond"/>
          <w:sz w:val="24"/>
          <w:szCs w:val="24"/>
        </w:rPr>
      </w:pPr>
      <w:bookmarkStart w:id="0" w:name="page1"/>
      <w:bookmarkEnd w:id="0"/>
    </w:p>
    <w:p w14:paraId="06FF0814" w14:textId="77777777" w:rsidR="00FD4D5F" w:rsidRPr="009931EE" w:rsidRDefault="00FD4D5F" w:rsidP="00FD4D5F">
      <w:pPr>
        <w:rPr>
          <w:rFonts w:ascii="Garamond" w:hAnsi="Garamond"/>
          <w:sz w:val="24"/>
          <w:szCs w:val="24"/>
        </w:rPr>
      </w:pPr>
      <w:r w:rsidRPr="009931EE">
        <w:rPr>
          <w:rFonts w:ascii="Garamond" w:hAnsi="Garamond"/>
          <w:noProof/>
          <w:sz w:val="24"/>
          <w:szCs w:val="24"/>
          <w:lang w:val="es-CO" w:eastAsia="es-CO"/>
        </w:rPr>
        <mc:AlternateContent>
          <mc:Choice Requires="wpg">
            <w:drawing>
              <wp:anchor distT="0" distB="0" distL="114300" distR="114300" simplePos="0" relativeHeight="251660288" behindDoc="0" locked="0" layoutInCell="0" allowOverlap="1" wp14:anchorId="744A2A07" wp14:editId="07777777">
                <wp:simplePos x="0" y="0"/>
                <wp:positionH relativeFrom="page">
                  <wp:align>center</wp:align>
                </wp:positionH>
                <wp:positionV relativeFrom="margin">
                  <wp:align>center</wp:align>
                </wp:positionV>
                <wp:extent cx="7772400" cy="8228965"/>
                <wp:effectExtent l="0" t="0" r="0" b="6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39" cy="12960"/>
                        </a:xfrm>
                      </wpg:grpSpPr>
                      <wpg:grpSp>
                        <wpg:cNvPr id="17" name="Group 18"/>
                        <wpg:cNvGrpSpPr>
                          <a:grpSpLocks/>
                        </wpg:cNvGrpSpPr>
                        <wpg:grpSpPr bwMode="auto">
                          <a:xfrm>
                            <a:off x="0" y="9661"/>
                            <a:ext cx="12239" cy="4739"/>
                            <a:chOff x="-6" y="3399"/>
                            <a:chExt cx="12197" cy="4253"/>
                          </a:xfrm>
                        </wpg:grpSpPr>
                        <wpg:grpSp>
                          <wpg:cNvPr id="18" name="Group 19"/>
                          <wpg:cNvGrpSpPr>
                            <a:grpSpLocks/>
                          </wpg:cNvGrpSpPr>
                          <wpg:grpSpPr bwMode="auto">
                            <a:xfrm>
                              <a:off x="-6" y="3717"/>
                              <a:ext cx="12189" cy="3550"/>
                              <a:chOff x="18" y="7468"/>
                              <a:chExt cx="12189" cy="3550"/>
                            </a:xfrm>
                          </wpg:grpSpPr>
                          <wps:wsp>
                            <wps:cNvPr id="19" name="Freeform 20"/>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Freeform 23"/>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Rectangle 29"/>
                        <wps:cNvSpPr>
                          <a:spLocks noChangeArrowheads="1"/>
                        </wps:cNvSpPr>
                        <wps:spPr bwMode="auto">
                          <a:xfrm>
                            <a:off x="1800" y="1440"/>
                            <a:ext cx="8638"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A01A0" w14:textId="77777777" w:rsidR="00365DAF" w:rsidRPr="00AA0620" w:rsidRDefault="00365DAF" w:rsidP="00FD4D5F">
                              <w:pPr>
                                <w:rPr>
                                  <w:rFonts w:ascii="Candara" w:hAnsi="Candara"/>
                                  <w:b/>
                                  <w:bCs/>
                                  <w:color w:val="808080"/>
                                  <w:sz w:val="32"/>
                                  <w:szCs w:val="32"/>
                                </w:rPr>
                              </w:pPr>
                              <w:r w:rsidRPr="00AA0620">
                                <w:rPr>
                                  <w:rFonts w:ascii="Candara" w:hAnsi="Candara"/>
                                  <w:b/>
                                  <w:bCs/>
                                  <w:color w:val="808080"/>
                                  <w:sz w:val="32"/>
                                  <w:szCs w:val="32"/>
                                </w:rPr>
                                <w:t>Secretaría Distrital de Gobierno</w:t>
                              </w:r>
                            </w:p>
                            <w:p w14:paraId="45598ADB" w14:textId="77777777" w:rsidR="00365DAF" w:rsidRPr="00A70017" w:rsidRDefault="00365DAF" w:rsidP="00FD4D5F">
                              <w:pPr>
                                <w:rPr>
                                  <w:b/>
                                  <w:bCs/>
                                  <w:color w:val="808080"/>
                                  <w:sz w:val="32"/>
                                  <w:szCs w:val="32"/>
                                </w:rPr>
                              </w:pPr>
                            </w:p>
                          </w:txbxContent>
                        </wps:txbx>
                        <wps:bodyPr rot="0" vert="horz" wrap="square" lIns="91440" tIns="45720" rIns="91440" bIns="45720" anchor="t" anchorCtr="0" upright="1">
                          <a:spAutoFit/>
                        </wps:bodyPr>
                      </wps:wsp>
                      <wps:wsp>
                        <wps:cNvPr id="29" name="Rectangle 30"/>
                        <wps:cNvSpPr>
                          <a:spLocks noChangeArrowheads="1"/>
                        </wps:cNvSpPr>
                        <wps:spPr bwMode="auto">
                          <a:xfrm>
                            <a:off x="6494" y="11160"/>
                            <a:ext cx="4998"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342E" w14:textId="77777777" w:rsidR="00365DAF" w:rsidRPr="00AA0620" w:rsidRDefault="00365DAF" w:rsidP="00FD4D5F">
                              <w:pPr>
                                <w:jc w:val="right"/>
                                <w:rPr>
                                  <w:rFonts w:ascii="Candara" w:hAnsi="Candara"/>
                                  <w:sz w:val="96"/>
                                  <w:szCs w:val="96"/>
                                </w:rPr>
                              </w:pPr>
                              <w:r w:rsidRPr="00AA0620">
                                <w:rPr>
                                  <w:rFonts w:ascii="Candara" w:hAnsi="Candara"/>
                                  <w:sz w:val="96"/>
                                  <w:szCs w:val="96"/>
                                </w:rPr>
                                <w:t>201</w:t>
                              </w:r>
                              <w:r>
                                <w:rPr>
                                  <w:rFonts w:ascii="Candara" w:hAnsi="Candara"/>
                                  <w:sz w:val="96"/>
                                  <w:szCs w:val="96"/>
                                </w:rPr>
                                <w:t>7</w:t>
                              </w:r>
                            </w:p>
                          </w:txbxContent>
                        </wps:txbx>
                        <wps:bodyPr rot="0" vert="horz" wrap="square" lIns="91440" tIns="45720" rIns="91440" bIns="45720" anchor="t" anchorCtr="0" upright="1">
                          <a:spAutoFit/>
                        </wps:bodyPr>
                      </wps:wsp>
                      <wps:wsp>
                        <wps:cNvPr id="30" name="Rectangle 31"/>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1C2BD" w14:textId="77777777" w:rsidR="00365DAF" w:rsidRDefault="00365DAF" w:rsidP="00FD4D5F">
                              <w:pPr>
                                <w:rPr>
                                  <w:rFonts w:ascii="Candara" w:hAnsi="Candara"/>
                                  <w:b/>
                                  <w:bCs/>
                                  <w:sz w:val="72"/>
                                  <w:szCs w:val="72"/>
                                </w:rPr>
                              </w:pPr>
                            </w:p>
                            <w:p w14:paraId="28E94219" w14:textId="77777777" w:rsidR="00365DAF" w:rsidRDefault="00365DAF" w:rsidP="00FD4D5F">
                              <w:pPr>
                                <w:rPr>
                                  <w:rFonts w:ascii="Candara" w:hAnsi="Candara"/>
                                  <w:b/>
                                  <w:bCs/>
                                  <w:sz w:val="72"/>
                                  <w:szCs w:val="72"/>
                                </w:rPr>
                              </w:pPr>
                            </w:p>
                            <w:p w14:paraId="2A7533C6" w14:textId="77777777" w:rsidR="00365DAF" w:rsidRDefault="00365DAF" w:rsidP="00FD4D5F">
                              <w:pPr>
                                <w:rPr>
                                  <w:rFonts w:ascii="Candara" w:hAnsi="Candara"/>
                                  <w:b/>
                                  <w:bCs/>
                                  <w:sz w:val="72"/>
                                  <w:szCs w:val="72"/>
                                </w:rPr>
                              </w:pPr>
                            </w:p>
                            <w:p w14:paraId="12EF527F" w14:textId="77777777" w:rsidR="00365DAF" w:rsidRDefault="00365DAF" w:rsidP="00FD4D5F">
                              <w:pPr>
                                <w:rPr>
                                  <w:rFonts w:ascii="Candara" w:hAnsi="Candara"/>
                                  <w:b/>
                                  <w:bCs/>
                                  <w:sz w:val="72"/>
                                  <w:szCs w:val="72"/>
                                </w:rPr>
                              </w:pPr>
                            </w:p>
                            <w:p w14:paraId="6E73E91C" w14:textId="77777777" w:rsidR="00365DAF" w:rsidRPr="00AA0620" w:rsidRDefault="00365DAF" w:rsidP="00FD4D5F">
                              <w:pPr>
                                <w:rPr>
                                  <w:rFonts w:ascii="Candara" w:hAnsi="Candara"/>
                                  <w:b/>
                                  <w:bCs/>
                                  <w:color w:val="1F497D"/>
                                  <w:sz w:val="72"/>
                                  <w:szCs w:val="72"/>
                                </w:rPr>
                              </w:pPr>
                              <w:r w:rsidRPr="00AA0620">
                                <w:rPr>
                                  <w:rFonts w:ascii="Candara" w:hAnsi="Candara"/>
                                  <w:b/>
                                  <w:bCs/>
                                  <w:sz w:val="72"/>
                                  <w:szCs w:val="72"/>
                                </w:rPr>
                                <w:t>INFORME DE GESTIÓN Y RESULTADOS CB-1090</w:t>
                              </w:r>
                            </w:p>
                            <w:p w14:paraId="20539F46" w14:textId="77777777" w:rsidR="00365DAF" w:rsidRDefault="00365DAF" w:rsidP="00FD4D5F">
                              <w:pPr>
                                <w:rPr>
                                  <w:rFonts w:ascii="Candara" w:hAnsi="Candara"/>
                                  <w:b/>
                                  <w:bCs/>
                                  <w:color w:val="4F81BD"/>
                                  <w:sz w:val="40"/>
                                  <w:szCs w:val="40"/>
                                </w:rPr>
                              </w:pPr>
                            </w:p>
                            <w:p w14:paraId="2DCF4C66" w14:textId="77777777" w:rsidR="00365DAF" w:rsidRDefault="00365DAF" w:rsidP="00FD4D5F">
                              <w:pPr>
                                <w:rPr>
                                  <w:rFonts w:ascii="Candara" w:hAnsi="Candara"/>
                                  <w:b/>
                                  <w:bCs/>
                                  <w:color w:val="4F81BD"/>
                                  <w:sz w:val="40"/>
                                  <w:szCs w:val="40"/>
                                </w:rPr>
                              </w:pPr>
                            </w:p>
                            <w:p w14:paraId="4A5CBF02" w14:textId="77777777" w:rsidR="00365DAF" w:rsidRPr="00AA0620" w:rsidRDefault="00365DAF" w:rsidP="00FD4D5F">
                              <w:pPr>
                                <w:rPr>
                                  <w:rFonts w:ascii="Candara" w:hAnsi="Candara"/>
                                  <w:b/>
                                  <w:bCs/>
                                  <w:color w:val="4F81BD"/>
                                  <w:sz w:val="40"/>
                                  <w:szCs w:val="40"/>
                                </w:rPr>
                              </w:pPr>
                              <w:r>
                                <w:rPr>
                                  <w:rFonts w:ascii="Candara" w:hAnsi="Candara"/>
                                  <w:b/>
                                  <w:bCs/>
                                  <w:color w:val="4F81BD"/>
                                  <w:sz w:val="40"/>
                                  <w:szCs w:val="40"/>
                                </w:rPr>
                                <w:t>31 DE DICIEMBRE DE 2017</w:t>
                              </w:r>
                            </w:p>
                            <w:p w14:paraId="4D8A1D38" w14:textId="77777777" w:rsidR="00365DAF" w:rsidRPr="00A70017" w:rsidRDefault="00365DAF" w:rsidP="00FD4D5F">
                              <w:pPr>
                                <w:rPr>
                                  <w:b/>
                                  <w:bCs/>
                                  <w:color w:val="808080"/>
                                  <w:sz w:val="32"/>
                                  <w:szCs w:val="32"/>
                                </w:rPr>
                              </w:pPr>
                            </w:p>
                            <w:p w14:paraId="3BF81869" w14:textId="77777777" w:rsidR="00365DAF" w:rsidRPr="00A70017" w:rsidRDefault="00365DAF" w:rsidP="00FD4D5F">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744A2A07" id="Grupo 16" o:spid="_x0000_s1026" style="position:absolute;margin-left:0;margin-top:0;width:612pt;height:647.95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" o:allowincell="f">
                <v:group id="Group 18"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9"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" path="m,l17,2863,7132,2578r,-2378l,xe" fillcolor="#a7bfde" stroked="f">
                      <v:fill opacity="32896f"/>
                      <v:path arrowok="t" o:connecttype="custom" o:connectlocs="0,0;17,2863;7132,2578;7132,200;0,0" o:connectangles="0,0,0,0,0"/>
                    </v:shape>
                    <v:shape id="Freeform 21"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" path="m,569l,2930r3466,620l3466,,,569xe" fillcolor="#d3dfee" stroked="f">
                      <v:fill opacity="32896f"/>
                      <v:path arrowok="t" o:connecttype="custom" o:connectlocs="0,569;0,2930;3466,3550;3466,0;0,569" o:connectangles="0,0,0,0,0"/>
                    </v:shape>
                    <v:shape id="Freeform 22"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" path="m,l,3550,1591,2746r,-2009l,xe" fillcolor="#a7bfde" stroked="f">
                      <v:fill opacity="32896f"/>
                      <v:path arrowok="t" o:connecttype="custom" o:connectlocs="0,0;0,3550;1591,2746;1591,737;0,0" o:connectangles="0,0,0,0,0"/>
                    </v:shape>
                  </v:group>
                  <v:shape id="Freeform 23"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" path="m1,251l,2662r4120,251l4120,,1,251xe" fillcolor="#d8d8d8" stroked="f">
                    <v:path arrowok="t" o:connecttype="custom" o:connectlocs="1,251;0,2662;4120,2913;4120,0;1,251" o:connectangles="0,0,0,0,0"/>
                  </v:shape>
                  <v:shape id="Freeform 24"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" path="m,l,4236,3985,3349r,-2428l,xe" fillcolor="#bfbfbf" stroked="f">
                    <v:path arrowok="t" o:connecttype="custom" o:connectlocs="0,0;0,4236;3985,3349;3985,921;0,0" o:connectangles="0,0,0,0,0"/>
                  </v:shape>
                  <v:shape id="Freeform 25"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" path="m4086,r-2,4253l,3198,,1072,4086,xe" fillcolor="#d8d8d8" stroked="f">
                    <v:path arrowok="t" o:connecttype="custom" o:connectlocs="4086,0;4084,4253;0,3198;0,1072;4086,0" o:connectangles="0,0,0,0,0"/>
                  </v:shape>
                  <v:shape id="Freeform 26"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" path="m,921l2060,r16,3851l,2981,,921xe" fillcolor="#d3dfee" stroked="f">
                    <v:fill opacity="46003f"/>
                    <v:path arrowok="t" o:connecttype="custom" o:connectlocs="0,921;2060,0;2076,3851;0,2981;0,921" o:connectangles="0,0,0,0,0"/>
                  </v:shape>
                  <v:shape id="Freeform 27"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" path="m,l17,3835,6011,2629r,-1390l,xe" fillcolor="#a7bfde" stroked="f">
                    <v:fill opacity="46003f"/>
                    <v:path arrowok="t" o:connecttype="custom" o:connectlocs="0,0;17,3835;6011,2629;6011,1239;0,0" o:connectangles="0,0,0,0,0"/>
                  </v:shape>
                  <v:shape id="Freeform 28"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" path="m,1038l,2411,4102,3432,4102,,,1038xe" fillcolor="#d3dfee" stroked="f">
                    <v:fill opacity="46003f"/>
                    <v:path arrowok="t" o:connecttype="custom" o:connectlocs="0,1038;0,2411;4102,3432;4102,0;0,1038" o:connectangles="0,0,0,0,0"/>
                  </v:shape>
                </v:group>
                <v:rect id="Rectangle 29" o:spid="_x0000_s1038" style="position:absolute;left:1800;top:1440;width:8638;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" filled="f" stroked="f">
                  <v:textbox style="mso-fit-shape-to-text:t">
                    <w:txbxContent>
                      <w:p w14:paraId="5B4A01A0" w14:textId="77777777" w:rsidR="00365DAF" w:rsidRPr="00AA0620" w:rsidRDefault="00365DAF" w:rsidP="00FD4D5F">
                        <w:pPr>
                          <w:rPr>
                            <w:rFonts w:ascii="Candara" w:hAnsi="Candara"/>
                            <w:b/>
                            <w:bCs/>
                            <w:color w:val="808080"/>
                            <w:sz w:val="32"/>
                            <w:szCs w:val="32"/>
                          </w:rPr>
                        </w:pPr>
                        <w:r w:rsidRPr="00AA0620">
                          <w:rPr>
                            <w:rFonts w:ascii="Candara" w:hAnsi="Candara"/>
                            <w:b/>
                            <w:bCs/>
                            <w:color w:val="808080"/>
                            <w:sz w:val="32"/>
                            <w:szCs w:val="32"/>
                          </w:rPr>
                          <w:t>Secretaría Distrital de Gobierno</w:t>
                        </w:r>
                      </w:p>
                      <w:p w14:paraId="45598ADB" w14:textId="77777777" w:rsidR="00365DAF" w:rsidRPr="00A70017" w:rsidRDefault="00365DAF" w:rsidP="00FD4D5F">
                        <w:pPr>
                          <w:rPr>
                            <w:b/>
                            <w:bCs/>
                            <w:color w:val="808080"/>
                            <w:sz w:val="32"/>
                            <w:szCs w:val="32"/>
                          </w:rPr>
                        </w:pPr>
                      </w:p>
                    </w:txbxContent>
                  </v:textbox>
                </v:rect>
                <v:rect id="Rectangle 30" o:spid="_x0000_s1039" style="position:absolute;left:6494;top:11160;width:4998;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" filled="f" stroked="f">
                  <v:textbox style="mso-fit-shape-to-text:t">
                    <w:txbxContent>
                      <w:p w14:paraId="36D4342E" w14:textId="77777777" w:rsidR="00365DAF" w:rsidRPr="00AA0620" w:rsidRDefault="00365DAF" w:rsidP="00FD4D5F">
                        <w:pPr>
                          <w:jc w:val="right"/>
                          <w:rPr>
                            <w:rFonts w:ascii="Candara" w:hAnsi="Candara"/>
                            <w:sz w:val="96"/>
                            <w:szCs w:val="96"/>
                          </w:rPr>
                        </w:pPr>
                        <w:r w:rsidRPr="00AA0620">
                          <w:rPr>
                            <w:rFonts w:ascii="Candara" w:hAnsi="Candara"/>
                            <w:sz w:val="96"/>
                            <w:szCs w:val="96"/>
                          </w:rPr>
                          <w:t>201</w:t>
                        </w:r>
                        <w:r>
                          <w:rPr>
                            <w:rFonts w:ascii="Candara" w:hAnsi="Candara"/>
                            <w:sz w:val="96"/>
                            <w:szCs w:val="96"/>
                          </w:rPr>
                          <w:t>7</w:t>
                        </w:r>
                      </w:p>
                    </w:txbxContent>
                  </v:textbox>
                </v:rect>
                <v:rect id="Rectangle 31"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" filled="f" stroked="f">
                  <v:textbox>
                    <w:txbxContent>
                      <w:p w14:paraId="0E31C2BD" w14:textId="77777777" w:rsidR="00365DAF" w:rsidRDefault="00365DAF" w:rsidP="00FD4D5F">
                        <w:pPr>
                          <w:rPr>
                            <w:rFonts w:ascii="Candara" w:hAnsi="Candara"/>
                            <w:b/>
                            <w:bCs/>
                            <w:sz w:val="72"/>
                            <w:szCs w:val="72"/>
                          </w:rPr>
                        </w:pPr>
                      </w:p>
                      <w:p w14:paraId="28E94219" w14:textId="77777777" w:rsidR="00365DAF" w:rsidRDefault="00365DAF" w:rsidP="00FD4D5F">
                        <w:pPr>
                          <w:rPr>
                            <w:rFonts w:ascii="Candara" w:hAnsi="Candara"/>
                            <w:b/>
                            <w:bCs/>
                            <w:sz w:val="72"/>
                            <w:szCs w:val="72"/>
                          </w:rPr>
                        </w:pPr>
                      </w:p>
                      <w:p w14:paraId="2A7533C6" w14:textId="77777777" w:rsidR="00365DAF" w:rsidRDefault="00365DAF" w:rsidP="00FD4D5F">
                        <w:pPr>
                          <w:rPr>
                            <w:rFonts w:ascii="Candara" w:hAnsi="Candara"/>
                            <w:b/>
                            <w:bCs/>
                            <w:sz w:val="72"/>
                            <w:szCs w:val="72"/>
                          </w:rPr>
                        </w:pPr>
                      </w:p>
                      <w:p w14:paraId="12EF527F" w14:textId="77777777" w:rsidR="00365DAF" w:rsidRDefault="00365DAF" w:rsidP="00FD4D5F">
                        <w:pPr>
                          <w:rPr>
                            <w:rFonts w:ascii="Candara" w:hAnsi="Candara"/>
                            <w:b/>
                            <w:bCs/>
                            <w:sz w:val="72"/>
                            <w:szCs w:val="72"/>
                          </w:rPr>
                        </w:pPr>
                      </w:p>
                      <w:p w14:paraId="6E73E91C" w14:textId="77777777" w:rsidR="00365DAF" w:rsidRPr="00AA0620" w:rsidRDefault="00365DAF" w:rsidP="00FD4D5F">
                        <w:pPr>
                          <w:rPr>
                            <w:rFonts w:ascii="Candara" w:hAnsi="Candara"/>
                            <w:b/>
                            <w:bCs/>
                            <w:color w:val="1F497D"/>
                            <w:sz w:val="72"/>
                            <w:szCs w:val="72"/>
                          </w:rPr>
                        </w:pPr>
                        <w:r w:rsidRPr="00AA0620">
                          <w:rPr>
                            <w:rFonts w:ascii="Candara" w:hAnsi="Candara"/>
                            <w:b/>
                            <w:bCs/>
                            <w:sz w:val="72"/>
                            <w:szCs w:val="72"/>
                          </w:rPr>
                          <w:t>INFORME DE GESTIÓN Y RESULTADOS CB-1090</w:t>
                        </w:r>
                      </w:p>
                      <w:p w14:paraId="20539F46" w14:textId="77777777" w:rsidR="00365DAF" w:rsidRDefault="00365DAF" w:rsidP="00FD4D5F">
                        <w:pPr>
                          <w:rPr>
                            <w:rFonts w:ascii="Candara" w:hAnsi="Candara"/>
                            <w:b/>
                            <w:bCs/>
                            <w:color w:val="4F81BD"/>
                            <w:sz w:val="40"/>
                            <w:szCs w:val="40"/>
                          </w:rPr>
                        </w:pPr>
                      </w:p>
                      <w:p w14:paraId="2DCF4C66" w14:textId="77777777" w:rsidR="00365DAF" w:rsidRDefault="00365DAF" w:rsidP="00FD4D5F">
                        <w:pPr>
                          <w:rPr>
                            <w:rFonts w:ascii="Candara" w:hAnsi="Candara"/>
                            <w:b/>
                            <w:bCs/>
                            <w:color w:val="4F81BD"/>
                            <w:sz w:val="40"/>
                            <w:szCs w:val="40"/>
                          </w:rPr>
                        </w:pPr>
                      </w:p>
                      <w:p w14:paraId="4A5CBF02" w14:textId="77777777" w:rsidR="00365DAF" w:rsidRPr="00AA0620" w:rsidRDefault="00365DAF" w:rsidP="00FD4D5F">
                        <w:pPr>
                          <w:rPr>
                            <w:rFonts w:ascii="Candara" w:hAnsi="Candara"/>
                            <w:b/>
                            <w:bCs/>
                            <w:color w:val="4F81BD"/>
                            <w:sz w:val="40"/>
                            <w:szCs w:val="40"/>
                          </w:rPr>
                        </w:pPr>
                        <w:r>
                          <w:rPr>
                            <w:rFonts w:ascii="Candara" w:hAnsi="Candara"/>
                            <w:b/>
                            <w:bCs/>
                            <w:color w:val="4F81BD"/>
                            <w:sz w:val="40"/>
                            <w:szCs w:val="40"/>
                          </w:rPr>
                          <w:t>31 DE DICIEMBRE DE 2017</w:t>
                        </w:r>
                      </w:p>
                      <w:p w14:paraId="4D8A1D38" w14:textId="77777777" w:rsidR="00365DAF" w:rsidRPr="00A70017" w:rsidRDefault="00365DAF" w:rsidP="00FD4D5F">
                        <w:pPr>
                          <w:rPr>
                            <w:b/>
                            <w:bCs/>
                            <w:color w:val="808080"/>
                            <w:sz w:val="32"/>
                            <w:szCs w:val="32"/>
                          </w:rPr>
                        </w:pPr>
                      </w:p>
                      <w:p w14:paraId="3BF81869" w14:textId="77777777" w:rsidR="00365DAF" w:rsidRPr="00A70017" w:rsidRDefault="00365DAF" w:rsidP="00FD4D5F">
                        <w:pPr>
                          <w:rPr>
                            <w:b/>
                            <w:bCs/>
                            <w:color w:val="808080"/>
                            <w:sz w:val="32"/>
                            <w:szCs w:val="32"/>
                          </w:rPr>
                        </w:pPr>
                      </w:p>
                    </w:txbxContent>
                  </v:textbox>
                </v:rect>
                <w10:wrap anchorx="page" anchory="margin"/>
              </v:group>
            </w:pict>
          </mc:Fallback>
        </mc:AlternateContent>
      </w:r>
    </w:p>
    <w:p w14:paraId="0649E1B4" w14:textId="77777777" w:rsidR="00FD4D5F" w:rsidRPr="009931EE" w:rsidRDefault="00FD4D5F" w:rsidP="00FD4D5F">
      <w:pPr>
        <w:rPr>
          <w:rFonts w:ascii="Garamond" w:hAnsi="Garamond"/>
          <w:sz w:val="24"/>
          <w:szCs w:val="24"/>
        </w:rPr>
      </w:pPr>
    </w:p>
    <w:p w14:paraId="683F0C30" w14:textId="77777777" w:rsidR="00FD4D5F" w:rsidRPr="009931EE" w:rsidRDefault="00FD4D5F" w:rsidP="00FD4D5F">
      <w:pPr>
        <w:rPr>
          <w:rFonts w:ascii="Garamond" w:hAnsi="Garamond"/>
          <w:sz w:val="24"/>
          <w:szCs w:val="24"/>
          <w:lang w:val="es-CO" w:eastAsia="es-CO"/>
        </w:rPr>
      </w:pPr>
      <w:r w:rsidRPr="009931EE">
        <w:rPr>
          <w:rFonts w:ascii="Garamond" w:hAnsi="Garamond"/>
          <w:noProof/>
          <w:sz w:val="24"/>
          <w:szCs w:val="24"/>
          <w:lang w:val="es-CO" w:eastAsia="es-CO"/>
        </w:rPr>
        <mc:AlternateContent>
          <mc:Choice Requires="wpg">
            <w:drawing>
              <wp:anchor distT="0" distB="0" distL="0" distR="0" simplePos="0" relativeHeight="251659264" behindDoc="0" locked="0" layoutInCell="1" allowOverlap="1" wp14:anchorId="774E5D17" wp14:editId="07777777">
                <wp:simplePos x="0" y="0"/>
                <wp:positionH relativeFrom="page">
                  <wp:align>center</wp:align>
                </wp:positionH>
                <wp:positionV relativeFrom="margin">
                  <wp:posOffset>12602845</wp:posOffset>
                </wp:positionV>
                <wp:extent cx="7769860" cy="8227060"/>
                <wp:effectExtent l="3175" t="254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860" cy="8227060"/>
                          <a:chOff x="2" y="19847"/>
                          <a:chExt cx="12237" cy="12956"/>
                        </a:xfrm>
                      </wpg:grpSpPr>
                      <wpg:grpSp>
                        <wpg:cNvPr id="2" name="Group 3"/>
                        <wpg:cNvGrpSpPr>
                          <a:grpSpLocks/>
                        </wpg:cNvGrpSpPr>
                        <wpg:grpSpPr bwMode="auto">
                          <a:xfrm>
                            <a:off x="2" y="28068"/>
                            <a:ext cx="12237" cy="4735"/>
                            <a:chOff x="2" y="28068"/>
                            <a:chExt cx="12237" cy="4735"/>
                          </a:xfrm>
                        </wpg:grpSpPr>
                        <wpg:grpSp>
                          <wpg:cNvPr id="3" name="Group 4"/>
                          <wpg:cNvGrpSpPr>
                            <a:grpSpLocks/>
                          </wpg:cNvGrpSpPr>
                          <wpg:grpSpPr bwMode="auto">
                            <a:xfrm>
                              <a:off x="2" y="28422"/>
                              <a:ext cx="12227" cy="3951"/>
                              <a:chOff x="2" y="28422"/>
                              <a:chExt cx="12227" cy="3951"/>
                            </a:xfrm>
                          </wpg:grpSpPr>
                          <wps:wsp>
                            <wps:cNvPr id="4" name="Freeform 5"/>
                            <wps:cNvSpPr>
                              <a:spLocks noChangeArrowheads="1"/>
                            </wps:cNvSpPr>
                            <wps:spPr bwMode="auto">
                              <a:xfrm>
                                <a:off x="2" y="28832"/>
                                <a:ext cx="7152" cy="3185"/>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Freeform 6"/>
                            <wps:cNvSpPr>
                              <a:spLocks noChangeArrowheads="1"/>
                            </wps:cNvSpPr>
                            <wps:spPr bwMode="auto">
                              <a:xfrm>
                                <a:off x="7157" y="28422"/>
                                <a:ext cx="3474" cy="39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Freeform 7"/>
                            <wps:cNvSpPr>
                              <a:spLocks noChangeArrowheads="1"/>
                            </wps:cNvSpPr>
                            <wps:spPr bwMode="auto">
                              <a:xfrm>
                                <a:off x="10635" y="28422"/>
                                <a:ext cx="1593" cy="39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7" name="Freeform 8"/>
                          <wps:cNvSpPr>
                            <a:spLocks noChangeArrowheads="1"/>
                          </wps:cNvSpPr>
                          <wps:spPr bwMode="auto">
                            <a:xfrm>
                              <a:off x="8107" y="28814"/>
                              <a:ext cx="4131" cy="3242"/>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Freeform 9"/>
                          <wps:cNvSpPr>
                            <a:spLocks noChangeArrowheads="1"/>
                          </wps:cNvSpPr>
                          <wps:spPr bwMode="auto">
                            <a:xfrm>
                              <a:off x="4126" y="28068"/>
                              <a:ext cx="3995" cy="4715"/>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Freeform 10"/>
                          <wps:cNvSpPr>
                            <a:spLocks noChangeArrowheads="1"/>
                          </wps:cNvSpPr>
                          <wps:spPr bwMode="auto">
                            <a:xfrm>
                              <a:off x="28" y="28068"/>
                              <a:ext cx="4097" cy="4734"/>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Freeform 11"/>
                          <wps:cNvSpPr>
                            <a:spLocks noChangeArrowheads="1"/>
                          </wps:cNvSpPr>
                          <wps:spPr bwMode="auto">
                            <a:xfrm>
                              <a:off x="27" y="28310"/>
                              <a:ext cx="2080" cy="4287"/>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Freeform 12"/>
                          <wps:cNvSpPr>
                            <a:spLocks noChangeArrowheads="1"/>
                          </wps:cNvSpPr>
                          <wps:spPr bwMode="auto">
                            <a:xfrm>
                              <a:off x="2093" y="28310"/>
                              <a:ext cx="6028" cy="4269"/>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Freeform 13"/>
                          <wps:cNvSpPr>
                            <a:spLocks noChangeArrowheads="1"/>
                          </wps:cNvSpPr>
                          <wps:spPr bwMode="auto">
                            <a:xfrm>
                              <a:off x="8124" y="28553"/>
                              <a:ext cx="4113" cy="3820"/>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s:wsp>
                        <wps:cNvPr id="13" name="Text Box 14"/>
                        <wps:cNvSpPr txBox="1">
                          <a:spLocks noChangeArrowheads="1"/>
                        </wps:cNvSpPr>
                        <wps:spPr bwMode="auto">
                          <a:xfrm>
                            <a:off x="1801" y="19847"/>
                            <a:ext cx="8635" cy="9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97C1CA5" w14:textId="77777777" w:rsidR="00365DAF" w:rsidRDefault="00365DAF" w:rsidP="00FD4D5F">
                              <w:pPr>
                                <w:rPr>
                                  <w:rFonts w:ascii="Candara" w:hAnsi="Candara" w:cs="Candara"/>
                                  <w:b/>
                                  <w:bCs/>
                                  <w:color w:val="808080"/>
                                  <w:sz w:val="32"/>
                                  <w:szCs w:val="32"/>
                                </w:rPr>
                              </w:pPr>
                              <w:r>
                                <w:rPr>
                                  <w:rFonts w:ascii="Candara" w:hAnsi="Candara" w:cs="Candara"/>
                                  <w:b/>
                                  <w:bCs/>
                                  <w:color w:val="808080"/>
                                  <w:sz w:val="32"/>
                                  <w:szCs w:val="32"/>
                                </w:rPr>
                                <w:t>Secretaría Distrital de Gobierno</w:t>
                              </w:r>
                            </w:p>
                            <w:p w14:paraId="42B63035" w14:textId="77777777" w:rsidR="00365DAF" w:rsidRDefault="00365DAF" w:rsidP="00FD4D5F"/>
                          </w:txbxContent>
                        </wps:txbx>
                        <wps:bodyPr rot="0" vert="horz" wrap="square" lIns="91440" tIns="45720" rIns="91440" bIns="45720" anchor="t" anchorCtr="0">
                          <a:noAutofit/>
                        </wps:bodyPr>
                      </wps:wsp>
                      <wps:wsp>
                        <wps:cNvPr id="14" name="Text Box 15"/>
                        <wps:cNvSpPr txBox="1">
                          <a:spLocks noChangeArrowheads="1"/>
                        </wps:cNvSpPr>
                        <wps:spPr bwMode="auto">
                          <a:xfrm>
                            <a:off x="6495" y="29565"/>
                            <a:ext cx="4995" cy="1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F643082" w14:textId="77777777" w:rsidR="00365DAF" w:rsidRDefault="00365DAF" w:rsidP="00FD4D5F">
                              <w:pPr>
                                <w:jc w:val="right"/>
                                <w:rPr>
                                  <w:rFonts w:ascii="Candara" w:hAnsi="Candara" w:cs="Candara"/>
                                  <w:sz w:val="96"/>
                                  <w:szCs w:val="96"/>
                                </w:rPr>
                              </w:pPr>
                              <w:r>
                                <w:rPr>
                                  <w:rFonts w:ascii="Candara" w:hAnsi="Candara" w:cs="Candara"/>
                                  <w:sz w:val="96"/>
                                  <w:szCs w:val="96"/>
                                </w:rPr>
                                <w:t>2016</w:t>
                              </w:r>
                            </w:p>
                          </w:txbxContent>
                        </wps:txbx>
                        <wps:bodyPr rot="0" vert="horz" wrap="square" lIns="91440" tIns="45720" rIns="91440" bIns="45720" anchor="t" anchorCtr="0">
                          <a:noAutofit/>
                        </wps:bodyPr>
                      </wps:wsp>
                      <wps:wsp>
                        <wps:cNvPr id="15" name="Text Box 16"/>
                        <wps:cNvSpPr txBox="1">
                          <a:spLocks noChangeArrowheads="1"/>
                        </wps:cNvSpPr>
                        <wps:spPr bwMode="auto">
                          <a:xfrm>
                            <a:off x="1801" y="20699"/>
                            <a:ext cx="8635" cy="72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1378CDF" w14:textId="77777777" w:rsidR="00365DAF" w:rsidRDefault="00365DAF" w:rsidP="00FD4D5F"/>
                            <w:p w14:paraId="6A0C00EE" w14:textId="77777777" w:rsidR="00365DAF" w:rsidRDefault="00365DAF" w:rsidP="00FD4D5F"/>
                            <w:p w14:paraId="73BFA066" w14:textId="77777777" w:rsidR="00365DAF" w:rsidRDefault="00365DAF" w:rsidP="00FD4D5F"/>
                            <w:p w14:paraId="7ECE52C0" w14:textId="77777777" w:rsidR="00365DAF" w:rsidRDefault="00365DAF" w:rsidP="00FD4D5F"/>
                            <w:p w14:paraId="65645A6B" w14:textId="77777777" w:rsidR="00365DAF" w:rsidRDefault="00365DAF" w:rsidP="00FD4D5F">
                              <w:pPr>
                                <w:rPr>
                                  <w:rFonts w:ascii="Candara" w:hAnsi="Candara" w:cs="Candara"/>
                                  <w:b/>
                                  <w:bCs/>
                                  <w:sz w:val="72"/>
                                  <w:szCs w:val="72"/>
                                </w:rPr>
                              </w:pPr>
                              <w:r>
                                <w:rPr>
                                  <w:rFonts w:ascii="Candara" w:hAnsi="Candara" w:cs="Candara"/>
                                  <w:b/>
                                  <w:bCs/>
                                  <w:sz w:val="72"/>
                                  <w:szCs w:val="72"/>
                                </w:rPr>
                                <w:t>INFORME DE GESTIÓN Y RESULTADOS CB-1090</w:t>
                              </w:r>
                            </w:p>
                            <w:p w14:paraId="6E2E649E" w14:textId="77777777" w:rsidR="00365DAF" w:rsidRDefault="00365DAF" w:rsidP="00FD4D5F"/>
                            <w:p w14:paraId="4519D124" w14:textId="77777777" w:rsidR="00365DAF" w:rsidRDefault="00365DAF" w:rsidP="00FD4D5F"/>
                            <w:p w14:paraId="14A11859" w14:textId="77777777" w:rsidR="00365DAF" w:rsidRDefault="00365DAF" w:rsidP="00FD4D5F">
                              <w:pPr>
                                <w:rPr>
                                  <w:rFonts w:ascii="Candara" w:hAnsi="Candara" w:cs="Candara"/>
                                  <w:b/>
                                  <w:bCs/>
                                  <w:color w:val="4F81BD"/>
                                  <w:sz w:val="40"/>
                                  <w:szCs w:val="40"/>
                                </w:rPr>
                              </w:pPr>
                              <w:r>
                                <w:rPr>
                                  <w:rFonts w:ascii="Candara" w:hAnsi="Candara" w:cs="Candara"/>
                                  <w:b/>
                                  <w:bCs/>
                                  <w:color w:val="4F81BD"/>
                                  <w:sz w:val="40"/>
                                  <w:szCs w:val="40"/>
                                </w:rPr>
                                <w:t>31 DE DICIEMBRE DE 2016</w:t>
                              </w:r>
                            </w:p>
                            <w:p w14:paraId="12039177" w14:textId="77777777" w:rsidR="00365DAF" w:rsidRDefault="00365DAF" w:rsidP="00FD4D5F"/>
                            <w:p w14:paraId="5F392AFC" w14:textId="77777777" w:rsidR="00365DAF" w:rsidRDefault="00365DAF" w:rsidP="00FD4D5F"/>
                          </w:txbxContent>
                        </wps:txbx>
                        <wps:bodyPr rot="0" vert="horz" wrap="square" lIns="91440" tIns="45720" rIns="91440" bIns="45720" anchor="b"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774E5D17" id="Grupo 1" o:spid="_x0000_s1041" style="position:absolute;margin-left:0;margin-top:992.35pt;width:611.8pt;height:647.8pt;z-index:251659264;mso-wrap-distance-left:0;mso-wrap-distance-right:0;mso-position-horizontal:center;mso-position-horizontal-relative:page;mso-position-vertical-relative:margin" coordorigin="2,19847" coordsize="12237,1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">
                <v:group id="Group 3" o:spid="_x0000_s1042" style="position:absolute;left:2;top:28068;width:12237;height:4735" coordorigin="2,28068" coordsize="12237,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43" style="position:absolute;left:2;top:28422;width:12227;height:3951" coordorigin="2,28422" coordsize="12227,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44" style="position:absolute;left:2;top:28832;width:7152;height:3185;visibility:visible;mso-wrap-style:none;v-text-anchor:middle"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" path="m,l17,2863,7132,2578r,-2378l,xe" fillcolor="#a7bfde" stroked="f" strokecolor="#3465a4">
                      <v:fill opacity="32896f"/>
                      <v:path o:connecttype="custom" o:connectlocs="0,0;17,3185;7152,2868;7152,222;0,0" o:connectangles="0,0,0,0,0"/>
                    </v:shape>
                    <v:shape id="Freeform 6" o:spid="_x0000_s1045" style="position:absolute;left:7157;top:28422;width:3474;height:3950;visibility:visible;mso-wrap-style:none;v-text-anchor:middle"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" path="m,569l,2930r3466,620l3466,,,569xe" fillcolor="#d3dfee" stroked="f" strokecolor="#3465a4">
                      <v:fill opacity="32896f"/>
                      <v:path o:connecttype="custom" o:connectlocs="0,633;0,3260;3474,3950;3474,0;0,633" o:connectangles="0,0,0,0,0"/>
                    </v:shape>
                    <v:shape id="Freeform 7" o:spid="_x0000_s1046" style="position:absolute;left:10635;top:28422;width:1593;height:3950;visibility:visible;mso-wrap-style:none;v-text-anchor:middle"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" path="m,l,3550,1591,2746r,-2009l,xe" fillcolor="#a7bfde" stroked="f" strokecolor="#3465a4">
                      <v:fill opacity="32896f"/>
                      <v:path o:connecttype="custom" o:connectlocs="0,0;0,3950;1593,3055;1593,820;0,0" o:connectangles="0,0,0,0,0"/>
                    </v:shape>
                  </v:group>
                  <v:shape id="Freeform 8" o:spid="_x0000_s1047" style="position:absolute;left:8107;top:28814;width:4131;height:3242;visibility:visible;mso-wrap-style:none;v-text-anchor:middle"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" path="m1,251l,2662r4120,251l4120,,1,251xe" fillcolor="#d8d8d8" stroked="f" strokecolor="#3465a4">
                    <v:path o:connecttype="custom" o:connectlocs="1,279;0,2963;4131,3242;4131,0;1,279" o:connectangles="0,0,0,0,0"/>
                  </v:shape>
                  <v:shape id="Freeform 9" o:spid="_x0000_s1048" style="position:absolute;left:4126;top:28068;width:3995;height:4715;visibility:visible;mso-wrap-style:none;v-text-anchor:middle"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" path="m,l,4236,3985,3349r,-2428l,xe" fillcolor="#bfbfbf" stroked="f" strokecolor="#3465a4">
                    <v:path o:connecttype="custom" o:connectlocs="0,0;0,4715;3995,3728;3995,1025;0,0" o:connectangles="0,0,0,0,0"/>
                  </v:shape>
                  <v:shape id="Freeform 10" o:spid="_x0000_s1049" style="position:absolute;left:28;top:28068;width:4097;height:4734;visibility:visible;mso-wrap-style:none;v-text-anchor:middle"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" path="m4086,r-2,4253l,3198,,1072,4086,xe" fillcolor="#d8d8d8" stroked="f" strokecolor="#3465a4">
                    <v:path o:connecttype="custom" o:connectlocs="4097,0;4095,4734;0,3560;0,1193;4097,0" o:connectangles="0,0,0,0,0"/>
                  </v:shape>
                  <v:shape id="Freeform 11" o:spid="_x0000_s1050" style="position:absolute;left:27;top:28310;width:2080;height:4287;visibility:visible;mso-wrap-style:none;v-text-anchor:middle"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" path="m,921l2060,r16,3851l,2981,,921xe" fillcolor="#d3dfee" stroked="f" strokecolor="#3465a4">
                    <v:fill opacity="46003f"/>
                    <v:path o:connecttype="custom" o:connectlocs="0,1025;2064,0;2080,4287;0,3319;0,1025" o:connectangles="0,0,0,0,0"/>
                  </v:shape>
                  <v:shape id="Freeform 12" o:spid="_x0000_s1051" style="position:absolute;left:2093;top:28310;width:6028;height:4269;visibility:visible;mso-wrap-style:none;v-text-anchor:middle"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" path="m,l17,3835,6011,2629r,-1390l,xe" fillcolor="#a7bfde" stroked="f" strokecolor="#3465a4">
                    <v:fill opacity="46003f"/>
                    <v:path o:connecttype="custom" o:connectlocs="0,0;17,4269;6028,2927;6028,1379;0,0" o:connectangles="0,0,0,0,0"/>
                  </v:shape>
                  <v:shape id="Freeform 13" o:spid="_x0000_s1052" style="position:absolute;left:8124;top:28553;width:4113;height:3820;visibility:visible;mso-wrap-style:none;v-text-anchor:middle"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" path="m,1038l,2411,4102,3432,4102,,,1038xe" fillcolor="#d3dfee" stroked="f" strokecolor="#3465a4">
                    <v:fill opacity="46003f"/>
                    <v:path o:connecttype="custom" o:connectlocs="0,1155;0,2684;4113,3820;4113,0;0,1155" o:connectangles="0,0,0,0,0"/>
                  </v:shape>
                </v:group>
                <v:shapetype id="_x0000_t202" coordsize="21600,21600" o:spt="202" path="m,l,21600r21600,l21600,xe">
                  <v:stroke joinstyle="miter"/>
                  <v:path gradientshapeok="t" o:connecttype="rect"/>
                </v:shapetype>
                <v:shape id="Text Box 14" o:spid="_x0000_s1053" type="#_x0000_t202" style="position:absolute;left:1801;top:19847;width:8635;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" filled="f" stroked="f" strokecolor="#3465a4">
                  <v:stroke joinstyle="round"/>
                  <v:textbox>
                    <w:txbxContent>
                      <w:p w14:paraId="797C1CA5" w14:textId="77777777" w:rsidR="00365DAF" w:rsidRDefault="00365DAF" w:rsidP="00FD4D5F">
                        <w:pPr>
                          <w:rPr>
                            <w:rFonts w:ascii="Candara" w:hAnsi="Candara" w:cs="Candara"/>
                            <w:b/>
                            <w:bCs/>
                            <w:color w:val="808080"/>
                            <w:sz w:val="32"/>
                            <w:szCs w:val="32"/>
                          </w:rPr>
                        </w:pPr>
                        <w:r>
                          <w:rPr>
                            <w:rFonts w:ascii="Candara" w:hAnsi="Candara" w:cs="Candara"/>
                            <w:b/>
                            <w:bCs/>
                            <w:color w:val="808080"/>
                            <w:sz w:val="32"/>
                            <w:szCs w:val="32"/>
                          </w:rPr>
                          <w:t>Secretaría Distrital de Gobierno</w:t>
                        </w:r>
                      </w:p>
                      <w:p w14:paraId="42B63035" w14:textId="77777777" w:rsidR="00365DAF" w:rsidRDefault="00365DAF" w:rsidP="00FD4D5F"/>
                    </w:txbxContent>
                  </v:textbox>
                </v:shape>
                <v:shape id="Text Box 15" o:spid="_x0000_s1054" type="#_x0000_t202" style="position:absolute;left:6495;top:29565;width:499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" filled="f" stroked="f" strokecolor="#3465a4">
                  <v:stroke joinstyle="round"/>
                  <v:textbox>
                    <w:txbxContent>
                      <w:p w14:paraId="6F643082" w14:textId="77777777" w:rsidR="00365DAF" w:rsidRDefault="00365DAF" w:rsidP="00FD4D5F">
                        <w:pPr>
                          <w:jc w:val="right"/>
                          <w:rPr>
                            <w:rFonts w:ascii="Candara" w:hAnsi="Candara" w:cs="Candara"/>
                            <w:sz w:val="96"/>
                            <w:szCs w:val="96"/>
                          </w:rPr>
                        </w:pPr>
                        <w:r>
                          <w:rPr>
                            <w:rFonts w:ascii="Candara" w:hAnsi="Candara" w:cs="Candara"/>
                            <w:sz w:val="96"/>
                            <w:szCs w:val="96"/>
                          </w:rPr>
                          <w:t>2016</w:t>
                        </w:r>
                      </w:p>
                    </w:txbxContent>
                  </v:textbox>
                </v:shape>
                <v:shape id="Text Box 16" o:spid="_x0000_s1055" type="#_x0000_t202" style="position:absolute;left:1801;top:20699;width:8635;height:72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" filled="f" stroked="f" strokecolor="#3465a4">
                  <v:stroke joinstyle="round"/>
                  <v:textbox>
                    <w:txbxContent>
                      <w:p w14:paraId="71378CDF" w14:textId="77777777" w:rsidR="00365DAF" w:rsidRDefault="00365DAF" w:rsidP="00FD4D5F"/>
                      <w:p w14:paraId="6A0C00EE" w14:textId="77777777" w:rsidR="00365DAF" w:rsidRDefault="00365DAF" w:rsidP="00FD4D5F"/>
                      <w:p w14:paraId="73BFA066" w14:textId="77777777" w:rsidR="00365DAF" w:rsidRDefault="00365DAF" w:rsidP="00FD4D5F"/>
                      <w:p w14:paraId="7ECE52C0" w14:textId="77777777" w:rsidR="00365DAF" w:rsidRDefault="00365DAF" w:rsidP="00FD4D5F"/>
                      <w:p w14:paraId="65645A6B" w14:textId="77777777" w:rsidR="00365DAF" w:rsidRDefault="00365DAF" w:rsidP="00FD4D5F">
                        <w:pPr>
                          <w:rPr>
                            <w:rFonts w:ascii="Candara" w:hAnsi="Candara" w:cs="Candara"/>
                            <w:b/>
                            <w:bCs/>
                            <w:sz w:val="72"/>
                            <w:szCs w:val="72"/>
                          </w:rPr>
                        </w:pPr>
                        <w:r>
                          <w:rPr>
                            <w:rFonts w:ascii="Candara" w:hAnsi="Candara" w:cs="Candara"/>
                            <w:b/>
                            <w:bCs/>
                            <w:sz w:val="72"/>
                            <w:szCs w:val="72"/>
                          </w:rPr>
                          <w:t>INFORME DE GESTIÓN Y RESULTADOS CB-1090</w:t>
                        </w:r>
                      </w:p>
                      <w:p w14:paraId="6E2E649E" w14:textId="77777777" w:rsidR="00365DAF" w:rsidRDefault="00365DAF" w:rsidP="00FD4D5F"/>
                      <w:p w14:paraId="4519D124" w14:textId="77777777" w:rsidR="00365DAF" w:rsidRDefault="00365DAF" w:rsidP="00FD4D5F"/>
                      <w:p w14:paraId="14A11859" w14:textId="77777777" w:rsidR="00365DAF" w:rsidRDefault="00365DAF" w:rsidP="00FD4D5F">
                        <w:pPr>
                          <w:rPr>
                            <w:rFonts w:ascii="Candara" w:hAnsi="Candara" w:cs="Candara"/>
                            <w:b/>
                            <w:bCs/>
                            <w:color w:val="4F81BD"/>
                            <w:sz w:val="40"/>
                            <w:szCs w:val="40"/>
                          </w:rPr>
                        </w:pPr>
                        <w:r>
                          <w:rPr>
                            <w:rFonts w:ascii="Candara" w:hAnsi="Candara" w:cs="Candara"/>
                            <w:b/>
                            <w:bCs/>
                            <w:color w:val="4F81BD"/>
                            <w:sz w:val="40"/>
                            <w:szCs w:val="40"/>
                          </w:rPr>
                          <w:t>31 DE DICIEMBRE DE 2016</w:t>
                        </w:r>
                      </w:p>
                      <w:p w14:paraId="12039177" w14:textId="77777777" w:rsidR="00365DAF" w:rsidRDefault="00365DAF" w:rsidP="00FD4D5F"/>
                      <w:p w14:paraId="5F392AFC" w14:textId="77777777" w:rsidR="00365DAF" w:rsidRDefault="00365DAF" w:rsidP="00FD4D5F"/>
                    </w:txbxContent>
                  </v:textbox>
                </v:shape>
                <w10:wrap anchorx="page" anchory="margin"/>
              </v:group>
            </w:pict>
          </mc:Fallback>
        </mc:AlternateContent>
      </w:r>
    </w:p>
    <w:p w14:paraId="4EDDD96B" w14:textId="77777777" w:rsidR="00FD4D5F" w:rsidRPr="009931EE" w:rsidRDefault="09F41371" w:rsidP="09F41371">
      <w:pPr>
        <w:pageBreakBefore/>
        <w:jc w:val="center"/>
        <w:rPr>
          <w:rFonts w:ascii="Garamond" w:eastAsia="Times New Roman" w:hAnsi="Garamond" w:cs="Times New Roman"/>
          <w:sz w:val="24"/>
          <w:szCs w:val="24"/>
        </w:rPr>
      </w:pPr>
      <w:bookmarkStart w:id="1" w:name="page2"/>
      <w:bookmarkEnd w:id="1"/>
      <w:r w:rsidRPr="009931EE">
        <w:rPr>
          <w:rFonts w:ascii="Garamond" w:eastAsia="Arial" w:hAnsi="Garamond"/>
          <w:b/>
          <w:bCs/>
          <w:color w:val="365F91"/>
          <w:sz w:val="24"/>
          <w:szCs w:val="24"/>
        </w:rPr>
        <w:lastRenderedPageBreak/>
        <w:t>INFORME DE GESTIÓN Y RESULTADOS 2017</w:t>
      </w:r>
    </w:p>
    <w:p w14:paraId="3AA7DDF2" w14:textId="77777777" w:rsidR="00FD4D5F" w:rsidRPr="009931EE" w:rsidRDefault="00FD4D5F" w:rsidP="00FD4D5F">
      <w:pPr>
        <w:spacing w:line="52" w:lineRule="exact"/>
        <w:rPr>
          <w:rFonts w:ascii="Garamond" w:eastAsia="Times New Roman" w:hAnsi="Garamond" w:cs="Times New Roman"/>
          <w:sz w:val="24"/>
          <w:szCs w:val="24"/>
        </w:rPr>
      </w:pPr>
    </w:p>
    <w:p w14:paraId="5681F5BC" w14:textId="77777777" w:rsidR="00FD4D5F" w:rsidRPr="009931EE" w:rsidRDefault="09F41371" w:rsidP="09F41371">
      <w:pPr>
        <w:spacing w:line="0" w:lineRule="atLeast"/>
        <w:ind w:left="2280"/>
        <w:rPr>
          <w:rFonts w:ascii="Garamond" w:eastAsia="Arial" w:hAnsi="Garamond"/>
          <w:i/>
          <w:iCs/>
          <w:color w:val="365F91"/>
          <w:sz w:val="24"/>
          <w:szCs w:val="24"/>
        </w:rPr>
      </w:pPr>
      <w:r w:rsidRPr="009931EE">
        <w:rPr>
          <w:rFonts w:ascii="Garamond" w:eastAsia="Arial" w:hAnsi="Garamond"/>
          <w:b/>
          <w:bCs/>
          <w:color w:val="365F91"/>
          <w:sz w:val="24"/>
          <w:szCs w:val="24"/>
        </w:rPr>
        <w:t>CORTE: 31 DE DICIEMBRE DE 2017</w:t>
      </w:r>
    </w:p>
    <w:p w14:paraId="23F73ADC" w14:textId="77777777" w:rsidR="00FD4D5F" w:rsidRPr="009931EE" w:rsidRDefault="09F41371" w:rsidP="09F41371">
      <w:pPr>
        <w:spacing w:line="0" w:lineRule="atLeast"/>
        <w:jc w:val="center"/>
        <w:rPr>
          <w:rFonts w:ascii="Garamond" w:eastAsia="Times New Roman" w:hAnsi="Garamond" w:cs="Times New Roman"/>
          <w:sz w:val="24"/>
          <w:szCs w:val="24"/>
        </w:rPr>
      </w:pPr>
      <w:r w:rsidRPr="009931EE">
        <w:rPr>
          <w:rFonts w:ascii="Garamond" w:eastAsia="Arial" w:hAnsi="Garamond"/>
          <w:i/>
          <w:iCs/>
          <w:color w:val="365F91"/>
          <w:sz w:val="24"/>
          <w:szCs w:val="24"/>
        </w:rPr>
        <w:t>Secretaría Distrital de Gobierno</w:t>
      </w:r>
    </w:p>
    <w:p w14:paraId="0CA570CB" w14:textId="77777777" w:rsidR="00FD4D5F" w:rsidRPr="009931EE" w:rsidRDefault="00FD4D5F" w:rsidP="00FD4D5F">
      <w:pPr>
        <w:spacing w:line="200" w:lineRule="exact"/>
        <w:rPr>
          <w:rFonts w:ascii="Garamond" w:eastAsia="Times New Roman" w:hAnsi="Garamond" w:cs="Times New Roman"/>
          <w:sz w:val="24"/>
          <w:szCs w:val="24"/>
        </w:rPr>
      </w:pPr>
    </w:p>
    <w:sdt>
      <w:sdtPr>
        <w:rPr>
          <w:rFonts w:ascii="Garamond" w:eastAsia="Calibri" w:hAnsi="Garamond" w:cs="Arial"/>
          <w:color w:val="auto"/>
          <w:sz w:val="24"/>
          <w:szCs w:val="24"/>
          <w:lang w:val="es-ES" w:eastAsia="zh-CN"/>
        </w:rPr>
        <w:id w:val="913670418"/>
        <w:docPartObj>
          <w:docPartGallery w:val="Table of Contents"/>
          <w:docPartUnique/>
        </w:docPartObj>
      </w:sdtPr>
      <w:sdtEndPr>
        <w:rPr>
          <w:b/>
          <w:bCs/>
        </w:rPr>
      </w:sdtEndPr>
      <w:sdtContent>
        <w:p w14:paraId="0634DCEC" w14:textId="77777777" w:rsidR="00845048" w:rsidRPr="009931EE" w:rsidRDefault="09F41371" w:rsidP="09F41371">
          <w:pPr>
            <w:pStyle w:val="TtulodeTDC"/>
            <w:jc w:val="center"/>
            <w:rPr>
              <w:rFonts w:ascii="Garamond" w:hAnsi="Garamond"/>
              <w:color w:val="1F3864"/>
              <w:sz w:val="24"/>
              <w:szCs w:val="24"/>
              <w:lang w:val="es-ES"/>
            </w:rPr>
          </w:pPr>
          <w:r w:rsidRPr="009931EE">
            <w:rPr>
              <w:rFonts w:ascii="Garamond" w:hAnsi="Garamond"/>
              <w:color w:val="1F3864"/>
              <w:sz w:val="24"/>
              <w:szCs w:val="24"/>
              <w:lang w:val="es-ES"/>
            </w:rPr>
            <w:t>Contenido</w:t>
          </w:r>
        </w:p>
        <w:p w14:paraId="2905422E" w14:textId="77777777" w:rsidR="000B30EB" w:rsidRPr="009931EE" w:rsidRDefault="000B30EB" w:rsidP="000B30EB">
          <w:pPr>
            <w:rPr>
              <w:rFonts w:ascii="Garamond" w:hAnsi="Garamond"/>
              <w:color w:val="1F3864" w:themeColor="accent1" w:themeShade="80"/>
              <w:sz w:val="24"/>
              <w:szCs w:val="24"/>
              <w:lang w:eastAsia="es-CO"/>
            </w:rPr>
          </w:pPr>
        </w:p>
        <w:p w14:paraId="34532FC0" w14:textId="77777777" w:rsidR="00845048" w:rsidRPr="009931EE" w:rsidRDefault="00845048" w:rsidP="00845048">
          <w:pPr>
            <w:rPr>
              <w:rFonts w:ascii="Garamond" w:hAnsi="Garamond"/>
              <w:color w:val="1F3864" w:themeColor="accent1" w:themeShade="80"/>
              <w:sz w:val="24"/>
              <w:szCs w:val="24"/>
              <w:lang w:eastAsia="es-CO"/>
            </w:rPr>
          </w:pPr>
        </w:p>
        <w:p w14:paraId="14FF0C91" w14:textId="77777777" w:rsidR="009B425E" w:rsidRPr="009931EE" w:rsidRDefault="00845048">
          <w:pPr>
            <w:pStyle w:val="TDC1"/>
            <w:tabs>
              <w:tab w:val="right" w:leader="dot" w:pos="8828"/>
            </w:tabs>
            <w:rPr>
              <w:rFonts w:ascii="Garamond" w:eastAsiaTheme="minorEastAsia" w:hAnsi="Garamond" w:cstheme="minorBidi"/>
              <w:noProof/>
              <w:sz w:val="24"/>
              <w:szCs w:val="24"/>
              <w:lang w:val="es-CO" w:eastAsia="es-CO"/>
            </w:rPr>
          </w:pPr>
          <w:r w:rsidRPr="009931EE">
            <w:rPr>
              <w:rFonts w:ascii="Garamond" w:hAnsi="Garamond"/>
              <w:color w:val="1F3864" w:themeColor="accent1" w:themeShade="80"/>
              <w:sz w:val="24"/>
              <w:szCs w:val="24"/>
            </w:rPr>
            <w:fldChar w:fldCharType="begin"/>
          </w:r>
          <w:r w:rsidRPr="009931EE">
            <w:rPr>
              <w:rFonts w:ascii="Garamond" w:hAnsi="Garamond"/>
              <w:color w:val="1F3864" w:themeColor="accent1" w:themeShade="80"/>
              <w:sz w:val="24"/>
              <w:szCs w:val="24"/>
            </w:rPr>
            <w:instrText xml:space="preserve"> TOC \o "1-3" \h \z \u </w:instrText>
          </w:r>
          <w:r w:rsidRPr="009931EE">
            <w:rPr>
              <w:rFonts w:ascii="Garamond" w:hAnsi="Garamond"/>
              <w:color w:val="1F3864" w:themeColor="accent1" w:themeShade="80"/>
              <w:sz w:val="24"/>
              <w:szCs w:val="24"/>
            </w:rPr>
            <w:fldChar w:fldCharType="separate"/>
          </w:r>
          <w:hyperlink w:anchor="_Toc505778874" w:history="1">
            <w:r w:rsidR="009B425E" w:rsidRPr="009931EE">
              <w:rPr>
                <w:rStyle w:val="Hipervnculo"/>
                <w:rFonts w:ascii="Garamond" w:hAnsi="Garamond"/>
                <w:noProof/>
                <w:sz w:val="24"/>
                <w:szCs w:val="24"/>
              </w:rPr>
              <w:t>INTRODUCCIÓN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w:t>
            </w:r>
            <w:r w:rsidR="009B425E" w:rsidRPr="009931EE">
              <w:rPr>
                <w:rFonts w:ascii="Garamond" w:hAnsi="Garamond"/>
                <w:noProof/>
                <w:webHidden/>
                <w:sz w:val="24"/>
                <w:szCs w:val="24"/>
              </w:rPr>
              <w:fldChar w:fldCharType="end"/>
            </w:r>
          </w:hyperlink>
        </w:p>
        <w:p w14:paraId="1791DA57" w14:textId="77777777" w:rsidR="009B425E" w:rsidRPr="009931EE" w:rsidRDefault="00CF3EED">
          <w:pPr>
            <w:pStyle w:val="TDC1"/>
            <w:tabs>
              <w:tab w:val="right" w:leader="dot" w:pos="8828"/>
            </w:tabs>
            <w:rPr>
              <w:rFonts w:ascii="Garamond" w:eastAsiaTheme="minorEastAsia" w:hAnsi="Garamond" w:cstheme="minorBidi"/>
              <w:noProof/>
              <w:sz w:val="24"/>
              <w:szCs w:val="24"/>
              <w:lang w:val="es-CO" w:eastAsia="es-CO"/>
            </w:rPr>
          </w:pPr>
          <w:hyperlink w:anchor="_Toc505778875" w:history="1">
            <w:r w:rsidR="009B425E" w:rsidRPr="009931EE">
              <w:rPr>
                <w:rStyle w:val="Hipervnculo"/>
                <w:rFonts w:ascii="Garamond" w:hAnsi="Garamond"/>
                <w:b/>
                <w:noProof/>
                <w:sz w:val="24"/>
                <w:szCs w:val="24"/>
              </w:rPr>
              <w:t>PROCESOS MISIONALES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w:t>
            </w:r>
            <w:r w:rsidR="009B425E" w:rsidRPr="009931EE">
              <w:rPr>
                <w:rFonts w:ascii="Garamond" w:hAnsi="Garamond"/>
                <w:noProof/>
                <w:webHidden/>
                <w:sz w:val="24"/>
                <w:szCs w:val="24"/>
              </w:rPr>
              <w:fldChar w:fldCharType="end"/>
            </w:r>
          </w:hyperlink>
        </w:p>
        <w:p w14:paraId="5171EFE8"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876" w:history="1">
            <w:r w:rsidR="009B425E" w:rsidRPr="009931EE">
              <w:rPr>
                <w:rStyle w:val="Hipervnculo"/>
                <w:rFonts w:ascii="Garamond" w:hAnsi="Garamond"/>
                <w:b/>
                <w:noProof/>
                <w:sz w:val="24"/>
                <w:szCs w:val="24"/>
              </w:rPr>
              <w:t>PROCESO DE FOMENTO Y PROTECCIÓN DE DERECHOS HUMANOS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w:t>
            </w:r>
            <w:r w:rsidR="009B425E" w:rsidRPr="009931EE">
              <w:rPr>
                <w:rFonts w:ascii="Garamond" w:hAnsi="Garamond"/>
                <w:noProof/>
                <w:webHidden/>
                <w:sz w:val="24"/>
                <w:szCs w:val="24"/>
              </w:rPr>
              <w:fldChar w:fldCharType="end"/>
            </w:r>
          </w:hyperlink>
        </w:p>
        <w:p w14:paraId="1B0D68E1"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77" w:history="1">
            <w:r w:rsidR="009B425E" w:rsidRPr="009931EE">
              <w:rPr>
                <w:rStyle w:val="Hipervnculo"/>
                <w:rFonts w:ascii="Garamond" w:hAnsi="Garamond"/>
                <w:b/>
                <w:noProof/>
                <w:sz w:val="24"/>
                <w:szCs w:val="24"/>
              </w:rPr>
              <w:t>META</w:t>
            </w:r>
            <w:bookmarkStart w:id="2" w:name="_GoBack"/>
            <w:bookmarkEnd w:id="2"/>
            <w:r w:rsidR="009B425E" w:rsidRPr="009931EE">
              <w:rPr>
                <w:rStyle w:val="Hipervnculo"/>
                <w:rFonts w:ascii="Garamond" w:hAnsi="Garamond"/>
                <w:b/>
                <w:noProof/>
                <w:sz w:val="24"/>
                <w:szCs w:val="24"/>
              </w:rPr>
              <w:t>S - SUBSECRETARÍA DE GOBERNABILIDAD Y GARANTÍA DE DERECHOS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w:t>
            </w:r>
            <w:r w:rsidR="009B425E" w:rsidRPr="009931EE">
              <w:rPr>
                <w:rFonts w:ascii="Garamond" w:hAnsi="Garamond"/>
                <w:noProof/>
                <w:webHidden/>
                <w:sz w:val="24"/>
                <w:szCs w:val="24"/>
              </w:rPr>
              <w:fldChar w:fldCharType="end"/>
            </w:r>
          </w:hyperlink>
        </w:p>
        <w:p w14:paraId="6C7D5228"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78" w:history="1">
            <w:r w:rsidR="009B425E" w:rsidRPr="009931EE">
              <w:rPr>
                <w:rStyle w:val="Hipervnculo"/>
                <w:rFonts w:ascii="Garamond" w:hAnsi="Garamond"/>
                <w:b/>
                <w:noProof/>
                <w:sz w:val="24"/>
                <w:szCs w:val="24"/>
              </w:rPr>
              <w:t>ANÁLISIS CUALITATIVO – SUBSECRETARÍA DE GOBERNABILIDAD Y GARANTÍA DE DERECHOS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6</w:t>
            </w:r>
            <w:r w:rsidR="009B425E" w:rsidRPr="009931EE">
              <w:rPr>
                <w:rFonts w:ascii="Garamond" w:hAnsi="Garamond"/>
                <w:noProof/>
                <w:webHidden/>
                <w:sz w:val="24"/>
                <w:szCs w:val="24"/>
              </w:rPr>
              <w:fldChar w:fldCharType="end"/>
            </w:r>
          </w:hyperlink>
        </w:p>
        <w:p w14:paraId="1EC5C13E"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79" w:history="1">
            <w:r w:rsidR="009B425E" w:rsidRPr="009931EE">
              <w:rPr>
                <w:rStyle w:val="Hipervnculo"/>
                <w:rFonts w:ascii="Garamond" w:hAnsi="Garamond"/>
                <w:b/>
                <w:noProof/>
                <w:sz w:val="24"/>
                <w:szCs w:val="24"/>
              </w:rPr>
              <w:t>Meta 1</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_Toc505778879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7</w:t>
            </w:r>
            <w:r w:rsidR="009B425E" w:rsidRPr="009931EE">
              <w:rPr>
                <w:rFonts w:ascii="Garamond" w:hAnsi="Garamond"/>
                <w:noProof/>
                <w:webHidden/>
                <w:sz w:val="24"/>
                <w:szCs w:val="24"/>
              </w:rPr>
              <w:fldChar w:fldCharType="end"/>
            </w:r>
          </w:hyperlink>
        </w:p>
        <w:p w14:paraId="239332FA"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0" w:history="1">
            <w:r w:rsidR="009B425E" w:rsidRPr="009931EE">
              <w:rPr>
                <w:rStyle w:val="Hipervnculo"/>
                <w:rFonts w:ascii="Garamond" w:hAnsi="Garamond"/>
                <w:b/>
                <w:noProof/>
                <w:sz w:val="24"/>
                <w:szCs w:val="24"/>
              </w:rPr>
              <w:t>METAS – SUBDIRECCIÓN DE ASUNTOS ÉTNICOS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9</w:t>
            </w:r>
            <w:r w:rsidR="009B425E" w:rsidRPr="009931EE">
              <w:rPr>
                <w:rFonts w:ascii="Garamond" w:hAnsi="Garamond"/>
                <w:noProof/>
                <w:webHidden/>
                <w:sz w:val="24"/>
                <w:szCs w:val="24"/>
              </w:rPr>
              <w:fldChar w:fldCharType="end"/>
            </w:r>
          </w:hyperlink>
        </w:p>
        <w:p w14:paraId="61177749"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1" w:history="1">
            <w:r w:rsidR="009B425E" w:rsidRPr="009931EE">
              <w:rPr>
                <w:rStyle w:val="Hipervnculo"/>
                <w:rFonts w:ascii="Garamond" w:hAnsi="Garamond"/>
                <w:b/>
                <w:noProof/>
                <w:sz w:val="24"/>
                <w:szCs w:val="24"/>
              </w:rPr>
              <w:t>ANÁLISIS CUALITATIVO – SUBDIRECCIÓN DE ASUNTOS ÉTNICOS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9</w:t>
            </w:r>
            <w:r w:rsidR="009B425E" w:rsidRPr="009931EE">
              <w:rPr>
                <w:rFonts w:ascii="Garamond" w:hAnsi="Garamond"/>
                <w:noProof/>
                <w:webHidden/>
                <w:sz w:val="24"/>
                <w:szCs w:val="24"/>
              </w:rPr>
              <w:fldChar w:fldCharType="end"/>
            </w:r>
          </w:hyperlink>
        </w:p>
        <w:p w14:paraId="5C481CE2"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2" w:history="1">
            <w:r w:rsidR="009B425E" w:rsidRPr="009931EE">
              <w:rPr>
                <w:rStyle w:val="Hipervnculo"/>
                <w:rFonts w:ascii="Garamond" w:hAnsi="Garamond"/>
                <w:b/>
                <w:noProof/>
                <w:sz w:val="24"/>
                <w:szCs w:val="24"/>
              </w:rPr>
              <w:t>METAS – SUBDIRECCIÓN DE ASUNTOS LIBERTAD RELIGIOSA, DE CULTOS Y DE CONCIENCIA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12</w:t>
            </w:r>
            <w:r w:rsidR="009B425E" w:rsidRPr="009931EE">
              <w:rPr>
                <w:rFonts w:ascii="Garamond" w:hAnsi="Garamond"/>
                <w:noProof/>
                <w:webHidden/>
                <w:sz w:val="24"/>
                <w:szCs w:val="24"/>
              </w:rPr>
              <w:fldChar w:fldCharType="end"/>
            </w:r>
          </w:hyperlink>
        </w:p>
        <w:p w14:paraId="5589037C"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3" w:history="1">
            <w:r w:rsidR="009B425E" w:rsidRPr="009931EE">
              <w:rPr>
                <w:rStyle w:val="Hipervnculo"/>
                <w:rFonts w:ascii="Garamond" w:hAnsi="Garamond"/>
                <w:b/>
                <w:noProof/>
                <w:sz w:val="24"/>
                <w:szCs w:val="24"/>
              </w:rPr>
              <w:t>ANÁLISIS CUALITATIVO – SUBDIRECCIÓN DE ASUNTOS LIBERTAD RELIGIOSA, DE CULTOS Y DE CONCIENCIA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12</w:t>
            </w:r>
            <w:r w:rsidR="009B425E" w:rsidRPr="009931EE">
              <w:rPr>
                <w:rFonts w:ascii="Garamond" w:hAnsi="Garamond"/>
                <w:noProof/>
                <w:webHidden/>
                <w:sz w:val="24"/>
                <w:szCs w:val="24"/>
              </w:rPr>
              <w:fldChar w:fldCharType="end"/>
            </w:r>
          </w:hyperlink>
        </w:p>
        <w:p w14:paraId="04578FC8"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4" w:history="1">
            <w:r w:rsidR="009B425E" w:rsidRPr="009931EE">
              <w:rPr>
                <w:rStyle w:val="Hipervnculo"/>
                <w:rFonts w:ascii="Garamond" w:hAnsi="Garamond"/>
                <w:b/>
                <w:noProof/>
                <w:sz w:val="24"/>
                <w:szCs w:val="24"/>
              </w:rPr>
              <w:t>METAS - SUBSECRETARÍA DE GOBERNABILIDAD Y GARANTÍA DE DERECHOS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15</w:t>
            </w:r>
            <w:r w:rsidR="009B425E" w:rsidRPr="009931EE">
              <w:rPr>
                <w:rFonts w:ascii="Garamond" w:hAnsi="Garamond"/>
                <w:noProof/>
                <w:webHidden/>
                <w:sz w:val="24"/>
                <w:szCs w:val="24"/>
              </w:rPr>
              <w:fldChar w:fldCharType="end"/>
            </w:r>
          </w:hyperlink>
        </w:p>
        <w:p w14:paraId="2E339611"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5" w:history="1">
            <w:r w:rsidR="009B425E" w:rsidRPr="009931EE">
              <w:rPr>
                <w:rStyle w:val="Hipervnculo"/>
                <w:rFonts w:ascii="Garamond" w:hAnsi="Garamond"/>
                <w:b/>
                <w:noProof/>
                <w:sz w:val="24"/>
                <w:szCs w:val="24"/>
              </w:rPr>
              <w:t>METAS – DIRECCIÓN DE CONVIVENCIA Y DIALOGO SOCIAL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15</w:t>
            </w:r>
            <w:r w:rsidR="009B425E" w:rsidRPr="009931EE">
              <w:rPr>
                <w:rFonts w:ascii="Garamond" w:hAnsi="Garamond"/>
                <w:noProof/>
                <w:webHidden/>
                <w:sz w:val="24"/>
                <w:szCs w:val="24"/>
              </w:rPr>
              <w:fldChar w:fldCharType="end"/>
            </w:r>
          </w:hyperlink>
        </w:p>
        <w:p w14:paraId="0C10DCAD"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6" w:history="1">
            <w:r w:rsidR="009B425E" w:rsidRPr="009931EE">
              <w:rPr>
                <w:rStyle w:val="Hipervnculo"/>
                <w:rFonts w:ascii="Garamond" w:hAnsi="Garamond"/>
                <w:b/>
                <w:noProof/>
                <w:sz w:val="24"/>
                <w:szCs w:val="24"/>
              </w:rPr>
              <w:t>ANÁLISIS CUALITATIVO – DIRECCIÓN DE CONVIVENCIA Y DIALOGO SOCIAL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15</w:t>
            </w:r>
            <w:r w:rsidR="009B425E" w:rsidRPr="009931EE">
              <w:rPr>
                <w:rFonts w:ascii="Garamond" w:hAnsi="Garamond"/>
                <w:noProof/>
                <w:webHidden/>
                <w:sz w:val="24"/>
                <w:szCs w:val="24"/>
              </w:rPr>
              <w:fldChar w:fldCharType="end"/>
            </w:r>
          </w:hyperlink>
        </w:p>
        <w:p w14:paraId="7DEE8BCC"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887" w:history="1">
            <w:r w:rsidR="009B425E" w:rsidRPr="009931EE">
              <w:rPr>
                <w:rStyle w:val="Hipervnculo"/>
                <w:rFonts w:ascii="Garamond" w:hAnsi="Garamond"/>
                <w:b/>
                <w:noProof/>
                <w:sz w:val="24"/>
                <w:szCs w:val="24"/>
              </w:rPr>
              <w:t>PROCESO DE RELACIONES ESTRATÉGICAS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18</w:t>
            </w:r>
            <w:r w:rsidR="009B425E" w:rsidRPr="009931EE">
              <w:rPr>
                <w:rFonts w:ascii="Garamond" w:hAnsi="Garamond"/>
                <w:noProof/>
                <w:webHidden/>
                <w:sz w:val="24"/>
                <w:szCs w:val="24"/>
              </w:rPr>
              <w:fldChar w:fldCharType="end"/>
            </w:r>
          </w:hyperlink>
        </w:p>
        <w:p w14:paraId="4375FEBB"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8" w:history="1">
            <w:r w:rsidR="009B425E" w:rsidRPr="009931EE">
              <w:rPr>
                <w:rStyle w:val="Hipervnculo"/>
                <w:rFonts w:ascii="Garamond" w:hAnsi="Garamond"/>
                <w:b/>
                <w:noProof/>
                <w:sz w:val="24"/>
                <w:szCs w:val="24"/>
              </w:rPr>
              <w:t>METAS – DIRECCIÓN DE RELACIONES ESTRATÉGICAS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18</w:t>
            </w:r>
            <w:r w:rsidR="009B425E" w:rsidRPr="009931EE">
              <w:rPr>
                <w:rFonts w:ascii="Garamond" w:hAnsi="Garamond"/>
                <w:noProof/>
                <w:webHidden/>
                <w:sz w:val="24"/>
                <w:szCs w:val="24"/>
              </w:rPr>
              <w:fldChar w:fldCharType="end"/>
            </w:r>
          </w:hyperlink>
        </w:p>
        <w:p w14:paraId="20BA1BE2"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89" w:history="1">
            <w:r w:rsidR="009B425E" w:rsidRPr="009931EE">
              <w:rPr>
                <w:rStyle w:val="Hipervnculo"/>
                <w:rFonts w:ascii="Garamond" w:hAnsi="Garamond"/>
                <w:b/>
                <w:noProof/>
                <w:sz w:val="24"/>
                <w:szCs w:val="24"/>
              </w:rPr>
              <w:t>ANÁLISIS CUALITATIVO – DIRECCIÓN DE RELACIONES POLÍTICAS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_Toc505778889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19</w:t>
            </w:r>
            <w:r w:rsidR="009B425E" w:rsidRPr="009931EE">
              <w:rPr>
                <w:rFonts w:ascii="Garamond" w:hAnsi="Garamond"/>
                <w:noProof/>
                <w:webHidden/>
                <w:sz w:val="24"/>
                <w:szCs w:val="24"/>
              </w:rPr>
              <w:fldChar w:fldCharType="end"/>
            </w:r>
          </w:hyperlink>
        </w:p>
        <w:p w14:paraId="1ECC7FAD"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890" w:history="1">
            <w:r w:rsidR="009B425E" w:rsidRPr="009931EE">
              <w:rPr>
                <w:rStyle w:val="Hipervnculo"/>
                <w:rFonts w:ascii="Garamond" w:hAnsi="Garamond"/>
                <w:b/>
                <w:noProof/>
                <w:sz w:val="24"/>
                <w:szCs w:val="24"/>
              </w:rPr>
              <w:t>PROCESO DE ACOMPAÑAMIENTO A LA GESTIÓN LOCAL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23</w:t>
            </w:r>
            <w:r w:rsidR="009B425E" w:rsidRPr="009931EE">
              <w:rPr>
                <w:rFonts w:ascii="Garamond" w:hAnsi="Garamond"/>
                <w:noProof/>
                <w:webHidden/>
                <w:sz w:val="24"/>
                <w:szCs w:val="24"/>
              </w:rPr>
              <w:fldChar w:fldCharType="end"/>
            </w:r>
          </w:hyperlink>
        </w:p>
        <w:p w14:paraId="264AC9C5"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1" w:history="1">
            <w:r w:rsidR="009B425E" w:rsidRPr="009931EE">
              <w:rPr>
                <w:rStyle w:val="Hipervnculo"/>
                <w:rFonts w:ascii="Garamond" w:hAnsi="Garamond"/>
                <w:b/>
                <w:noProof/>
                <w:sz w:val="24"/>
                <w:szCs w:val="24"/>
              </w:rPr>
              <w:t>METAS – SUBSECRETARÍA DE GESTIÓN LOCAL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23</w:t>
            </w:r>
            <w:r w:rsidR="009B425E" w:rsidRPr="009931EE">
              <w:rPr>
                <w:rFonts w:ascii="Garamond" w:hAnsi="Garamond"/>
                <w:noProof/>
                <w:webHidden/>
                <w:sz w:val="24"/>
                <w:szCs w:val="24"/>
              </w:rPr>
              <w:fldChar w:fldCharType="end"/>
            </w:r>
          </w:hyperlink>
        </w:p>
        <w:p w14:paraId="1E2B4DB4"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2" w:history="1">
            <w:r w:rsidR="009B425E" w:rsidRPr="009931EE">
              <w:rPr>
                <w:rStyle w:val="Hipervnculo"/>
                <w:rFonts w:ascii="Garamond" w:hAnsi="Garamond"/>
                <w:b/>
                <w:noProof/>
                <w:sz w:val="24"/>
                <w:szCs w:val="24"/>
              </w:rPr>
              <w:t>METAS – DIRECCIÓN PARA LA GESTIÓN DEL DESARROLLO LOCAL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26</w:t>
            </w:r>
            <w:r w:rsidR="009B425E" w:rsidRPr="009931EE">
              <w:rPr>
                <w:rFonts w:ascii="Garamond" w:hAnsi="Garamond"/>
                <w:noProof/>
                <w:webHidden/>
                <w:sz w:val="24"/>
                <w:szCs w:val="24"/>
              </w:rPr>
              <w:fldChar w:fldCharType="end"/>
            </w:r>
          </w:hyperlink>
        </w:p>
        <w:p w14:paraId="7E50C2A3"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3" w:history="1">
            <w:r w:rsidR="009B425E" w:rsidRPr="009931EE">
              <w:rPr>
                <w:rStyle w:val="Hipervnculo"/>
                <w:rFonts w:ascii="Garamond" w:hAnsi="Garamond"/>
                <w:b/>
                <w:noProof/>
                <w:sz w:val="24"/>
                <w:szCs w:val="24"/>
              </w:rPr>
              <w:t>ANÁLISIS CUALITATIVO – DIRECCIÓN PARA LA GESTIÓN DEL DESARROLLO LOCAL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26</w:t>
            </w:r>
            <w:r w:rsidR="009B425E" w:rsidRPr="009931EE">
              <w:rPr>
                <w:rFonts w:ascii="Garamond" w:hAnsi="Garamond"/>
                <w:noProof/>
                <w:webHidden/>
                <w:sz w:val="24"/>
                <w:szCs w:val="24"/>
              </w:rPr>
              <w:fldChar w:fldCharType="end"/>
            </w:r>
          </w:hyperlink>
        </w:p>
        <w:p w14:paraId="7B47D5A8"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894" w:history="1">
            <w:r w:rsidR="009B425E" w:rsidRPr="009931EE">
              <w:rPr>
                <w:rStyle w:val="Hipervnculo"/>
                <w:rFonts w:ascii="Garamond" w:hAnsi="Garamond"/>
                <w:b/>
                <w:noProof/>
                <w:sz w:val="24"/>
                <w:szCs w:val="24"/>
              </w:rPr>
              <w:t>PROCESO DE INSPECCIÓN, VIGILANCIA Y CONTROL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27</w:t>
            </w:r>
            <w:r w:rsidR="009B425E" w:rsidRPr="009931EE">
              <w:rPr>
                <w:rFonts w:ascii="Garamond" w:hAnsi="Garamond"/>
                <w:noProof/>
                <w:webHidden/>
                <w:sz w:val="24"/>
                <w:szCs w:val="24"/>
              </w:rPr>
              <w:fldChar w:fldCharType="end"/>
            </w:r>
          </w:hyperlink>
        </w:p>
        <w:p w14:paraId="0DDC8459"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5" w:history="1">
            <w:r w:rsidR="009B425E" w:rsidRPr="009931EE">
              <w:rPr>
                <w:rStyle w:val="Hipervnculo"/>
                <w:rFonts w:ascii="Garamond" w:hAnsi="Garamond"/>
                <w:b/>
                <w:noProof/>
                <w:sz w:val="24"/>
                <w:szCs w:val="24"/>
              </w:rPr>
              <w:t>METAS – DIRECCIÓN PARA GESTIÓN POLICIVA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27</w:t>
            </w:r>
            <w:r w:rsidR="009B425E" w:rsidRPr="009931EE">
              <w:rPr>
                <w:rFonts w:ascii="Garamond" w:hAnsi="Garamond"/>
                <w:noProof/>
                <w:webHidden/>
                <w:sz w:val="24"/>
                <w:szCs w:val="24"/>
              </w:rPr>
              <w:fldChar w:fldCharType="end"/>
            </w:r>
          </w:hyperlink>
        </w:p>
        <w:p w14:paraId="5FCDF69D"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6" w:history="1">
            <w:r w:rsidR="009B425E" w:rsidRPr="009931EE">
              <w:rPr>
                <w:rStyle w:val="Hipervnculo"/>
                <w:rFonts w:ascii="Garamond" w:hAnsi="Garamond"/>
                <w:b/>
                <w:noProof/>
                <w:sz w:val="24"/>
                <w:szCs w:val="24"/>
              </w:rPr>
              <w:t>ANÁLISIS CUALITATIVO – DIRECCIÓN PARA GESTIÓN POLICIVA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28</w:t>
            </w:r>
            <w:r w:rsidR="009B425E" w:rsidRPr="009931EE">
              <w:rPr>
                <w:rFonts w:ascii="Garamond" w:hAnsi="Garamond"/>
                <w:noProof/>
                <w:webHidden/>
                <w:sz w:val="24"/>
                <w:szCs w:val="24"/>
              </w:rPr>
              <w:fldChar w:fldCharType="end"/>
            </w:r>
          </w:hyperlink>
        </w:p>
        <w:p w14:paraId="7B7ACC48"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7" w:history="1">
            <w:r w:rsidR="009B425E" w:rsidRPr="009931EE">
              <w:rPr>
                <w:rStyle w:val="Hipervnculo"/>
                <w:rFonts w:ascii="Garamond" w:hAnsi="Garamond"/>
                <w:b/>
                <w:noProof/>
                <w:sz w:val="24"/>
                <w:szCs w:val="24"/>
              </w:rPr>
              <w:t>METAS – DIRECCIÓN JURÍDICA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29</w:t>
            </w:r>
            <w:r w:rsidR="009B425E" w:rsidRPr="009931EE">
              <w:rPr>
                <w:rFonts w:ascii="Garamond" w:hAnsi="Garamond"/>
                <w:noProof/>
                <w:webHidden/>
                <w:sz w:val="24"/>
                <w:szCs w:val="24"/>
              </w:rPr>
              <w:fldChar w:fldCharType="end"/>
            </w:r>
          </w:hyperlink>
        </w:p>
        <w:p w14:paraId="30FBF1E6"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8" w:history="1">
            <w:r w:rsidR="009B425E" w:rsidRPr="009931EE">
              <w:rPr>
                <w:rStyle w:val="Hipervnculo"/>
                <w:rFonts w:ascii="Garamond" w:hAnsi="Garamond"/>
                <w:b/>
                <w:noProof/>
                <w:sz w:val="24"/>
                <w:szCs w:val="24"/>
              </w:rPr>
              <w:t>ANÁLISIS CUALITATIVO – DIRECCIÓN JURÍDICA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29</w:t>
            </w:r>
            <w:r w:rsidR="009B425E" w:rsidRPr="009931EE">
              <w:rPr>
                <w:rFonts w:ascii="Garamond" w:hAnsi="Garamond"/>
                <w:noProof/>
                <w:webHidden/>
                <w:sz w:val="24"/>
                <w:szCs w:val="24"/>
              </w:rPr>
              <w:fldChar w:fldCharType="end"/>
            </w:r>
          </w:hyperlink>
        </w:p>
        <w:p w14:paraId="4C7BD541"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899" w:history="1">
            <w:r w:rsidR="009B425E" w:rsidRPr="009931EE">
              <w:rPr>
                <w:rStyle w:val="Hipervnculo"/>
                <w:rFonts w:ascii="Garamond" w:hAnsi="Garamond"/>
                <w:b/>
                <w:noProof/>
                <w:sz w:val="24"/>
                <w:szCs w:val="24"/>
              </w:rPr>
              <w:t>METAS – CONSEJO DE JUSTICIA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_Toc505778899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30</w:t>
            </w:r>
            <w:r w:rsidR="009B425E" w:rsidRPr="009931EE">
              <w:rPr>
                <w:rFonts w:ascii="Garamond" w:hAnsi="Garamond"/>
                <w:noProof/>
                <w:webHidden/>
                <w:sz w:val="24"/>
                <w:szCs w:val="24"/>
              </w:rPr>
              <w:fldChar w:fldCharType="end"/>
            </w:r>
          </w:hyperlink>
        </w:p>
        <w:p w14:paraId="45B0EA24"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0" w:history="1">
            <w:r w:rsidR="009B425E" w:rsidRPr="009931EE">
              <w:rPr>
                <w:rStyle w:val="Hipervnculo"/>
                <w:rFonts w:ascii="Garamond" w:hAnsi="Garamond"/>
                <w:b/>
                <w:noProof/>
                <w:sz w:val="24"/>
                <w:szCs w:val="24"/>
              </w:rPr>
              <w:t>ANÁLISIS CUALITATIVO – CONSEJO DE JUSTICIA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30</w:t>
            </w:r>
            <w:r w:rsidR="009B425E" w:rsidRPr="009931EE">
              <w:rPr>
                <w:rFonts w:ascii="Garamond" w:hAnsi="Garamond"/>
                <w:noProof/>
                <w:webHidden/>
                <w:sz w:val="24"/>
                <w:szCs w:val="24"/>
              </w:rPr>
              <w:fldChar w:fldCharType="end"/>
            </w:r>
          </w:hyperlink>
        </w:p>
        <w:p w14:paraId="2F134484" w14:textId="77777777" w:rsidR="009B425E" w:rsidRPr="009931EE" w:rsidRDefault="00CF3EED">
          <w:pPr>
            <w:pStyle w:val="TDC1"/>
            <w:tabs>
              <w:tab w:val="right" w:leader="dot" w:pos="8828"/>
            </w:tabs>
            <w:rPr>
              <w:rFonts w:ascii="Garamond" w:eastAsiaTheme="minorEastAsia" w:hAnsi="Garamond" w:cstheme="minorBidi"/>
              <w:noProof/>
              <w:sz w:val="24"/>
              <w:szCs w:val="24"/>
              <w:lang w:val="es-CO" w:eastAsia="es-CO"/>
            </w:rPr>
          </w:pPr>
          <w:hyperlink w:anchor="_Toc505778901" w:history="1">
            <w:r w:rsidR="009B425E" w:rsidRPr="009931EE">
              <w:rPr>
                <w:rStyle w:val="Hipervnculo"/>
                <w:rFonts w:ascii="Garamond" w:hAnsi="Garamond"/>
                <w:b/>
                <w:noProof/>
                <w:sz w:val="24"/>
                <w:szCs w:val="24"/>
              </w:rPr>
              <w:t>PROCESOS ESTRATÉGICOS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32</w:t>
            </w:r>
            <w:r w:rsidR="009B425E" w:rsidRPr="009931EE">
              <w:rPr>
                <w:rFonts w:ascii="Garamond" w:hAnsi="Garamond"/>
                <w:noProof/>
                <w:webHidden/>
                <w:sz w:val="24"/>
                <w:szCs w:val="24"/>
              </w:rPr>
              <w:fldChar w:fldCharType="end"/>
            </w:r>
          </w:hyperlink>
        </w:p>
        <w:p w14:paraId="113842D7"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02" w:history="1">
            <w:r w:rsidR="009B425E" w:rsidRPr="009931EE">
              <w:rPr>
                <w:rStyle w:val="Hipervnculo"/>
                <w:rFonts w:ascii="Garamond" w:hAnsi="Garamond"/>
                <w:b/>
                <w:noProof/>
                <w:sz w:val="24"/>
                <w:szCs w:val="24"/>
              </w:rPr>
              <w:t>PROCESO DE PLANEACIÓN INSTITUCIONAL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32</w:t>
            </w:r>
            <w:r w:rsidR="009B425E" w:rsidRPr="009931EE">
              <w:rPr>
                <w:rFonts w:ascii="Garamond" w:hAnsi="Garamond"/>
                <w:noProof/>
                <w:webHidden/>
                <w:sz w:val="24"/>
                <w:szCs w:val="24"/>
              </w:rPr>
              <w:fldChar w:fldCharType="end"/>
            </w:r>
          </w:hyperlink>
        </w:p>
        <w:p w14:paraId="3668DF23"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3" w:history="1">
            <w:r w:rsidR="009B425E" w:rsidRPr="009931EE">
              <w:rPr>
                <w:rStyle w:val="Hipervnculo"/>
                <w:rFonts w:ascii="Garamond" w:hAnsi="Garamond"/>
                <w:b/>
                <w:noProof/>
                <w:sz w:val="24"/>
                <w:szCs w:val="24"/>
              </w:rPr>
              <w:t>METAS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32</w:t>
            </w:r>
            <w:r w:rsidR="009B425E" w:rsidRPr="009931EE">
              <w:rPr>
                <w:rFonts w:ascii="Garamond" w:hAnsi="Garamond"/>
                <w:noProof/>
                <w:webHidden/>
                <w:sz w:val="24"/>
                <w:szCs w:val="24"/>
              </w:rPr>
              <w:fldChar w:fldCharType="end"/>
            </w:r>
          </w:hyperlink>
        </w:p>
        <w:p w14:paraId="704521EC"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4" w:history="1">
            <w:r w:rsidR="009B425E" w:rsidRPr="009931EE">
              <w:rPr>
                <w:rStyle w:val="Hipervnculo"/>
                <w:rFonts w:ascii="Garamond" w:hAnsi="Garamond"/>
                <w:b/>
                <w:noProof/>
                <w:sz w:val="24"/>
                <w:szCs w:val="24"/>
              </w:rPr>
              <w:t>ANÁLISIS CUALITATIVO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32</w:t>
            </w:r>
            <w:r w:rsidR="009B425E" w:rsidRPr="009931EE">
              <w:rPr>
                <w:rFonts w:ascii="Garamond" w:hAnsi="Garamond"/>
                <w:noProof/>
                <w:webHidden/>
                <w:sz w:val="24"/>
                <w:szCs w:val="24"/>
              </w:rPr>
              <w:fldChar w:fldCharType="end"/>
            </w:r>
          </w:hyperlink>
        </w:p>
        <w:p w14:paraId="27333D44"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05" w:history="1">
            <w:r w:rsidR="009B425E" w:rsidRPr="009931EE">
              <w:rPr>
                <w:rStyle w:val="Hipervnculo"/>
                <w:rFonts w:ascii="Garamond" w:hAnsi="Garamond"/>
                <w:b/>
                <w:noProof/>
                <w:sz w:val="24"/>
                <w:szCs w:val="24"/>
              </w:rPr>
              <w:t>PROCESO DE PLANEACIÓN Y GESTIÓN SECTORIAL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33</w:t>
            </w:r>
            <w:r w:rsidR="009B425E" w:rsidRPr="009931EE">
              <w:rPr>
                <w:rFonts w:ascii="Garamond" w:hAnsi="Garamond"/>
                <w:noProof/>
                <w:webHidden/>
                <w:sz w:val="24"/>
                <w:szCs w:val="24"/>
              </w:rPr>
              <w:fldChar w:fldCharType="end"/>
            </w:r>
          </w:hyperlink>
        </w:p>
        <w:p w14:paraId="73C22E25"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6" w:history="1">
            <w:r w:rsidR="009B425E" w:rsidRPr="009931EE">
              <w:rPr>
                <w:rStyle w:val="Hipervnculo"/>
                <w:rFonts w:ascii="Garamond" w:hAnsi="Garamond"/>
                <w:b/>
                <w:noProof/>
                <w:sz w:val="24"/>
                <w:szCs w:val="24"/>
              </w:rPr>
              <w:t>METAS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33</w:t>
            </w:r>
            <w:r w:rsidR="009B425E" w:rsidRPr="009931EE">
              <w:rPr>
                <w:rFonts w:ascii="Garamond" w:hAnsi="Garamond"/>
                <w:noProof/>
                <w:webHidden/>
                <w:sz w:val="24"/>
                <w:szCs w:val="24"/>
              </w:rPr>
              <w:fldChar w:fldCharType="end"/>
            </w:r>
          </w:hyperlink>
        </w:p>
        <w:p w14:paraId="7B71367A"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7" w:history="1">
            <w:r w:rsidR="009B425E" w:rsidRPr="009931EE">
              <w:rPr>
                <w:rStyle w:val="Hipervnculo"/>
                <w:rFonts w:ascii="Garamond" w:hAnsi="Garamond"/>
                <w:b/>
                <w:noProof/>
                <w:sz w:val="24"/>
                <w:szCs w:val="24"/>
              </w:rPr>
              <w:t>ANÁLISIS CUALITATIVO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34</w:t>
            </w:r>
            <w:r w:rsidR="009B425E" w:rsidRPr="009931EE">
              <w:rPr>
                <w:rFonts w:ascii="Garamond" w:hAnsi="Garamond"/>
                <w:noProof/>
                <w:webHidden/>
                <w:sz w:val="24"/>
                <w:szCs w:val="24"/>
              </w:rPr>
              <w:fldChar w:fldCharType="end"/>
            </w:r>
          </w:hyperlink>
        </w:p>
        <w:p w14:paraId="4143DC08"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08" w:history="1">
            <w:r w:rsidR="009B425E" w:rsidRPr="009931EE">
              <w:rPr>
                <w:rStyle w:val="Hipervnculo"/>
                <w:rFonts w:ascii="Garamond" w:hAnsi="Garamond"/>
                <w:b/>
                <w:noProof/>
                <w:sz w:val="24"/>
                <w:szCs w:val="24"/>
              </w:rPr>
              <w:t>PROCESO DE COMUNICACIONES ESTRATÉGICAS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35</w:t>
            </w:r>
            <w:r w:rsidR="009B425E" w:rsidRPr="009931EE">
              <w:rPr>
                <w:rFonts w:ascii="Garamond" w:hAnsi="Garamond"/>
                <w:noProof/>
                <w:webHidden/>
                <w:sz w:val="24"/>
                <w:szCs w:val="24"/>
              </w:rPr>
              <w:fldChar w:fldCharType="end"/>
            </w:r>
          </w:hyperlink>
        </w:p>
        <w:p w14:paraId="635D0688"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09" w:history="1">
            <w:r w:rsidR="009B425E" w:rsidRPr="009931EE">
              <w:rPr>
                <w:rStyle w:val="Hipervnculo"/>
                <w:rFonts w:ascii="Garamond" w:hAnsi="Garamond"/>
                <w:b/>
                <w:noProof/>
                <w:sz w:val="24"/>
                <w:szCs w:val="24"/>
              </w:rPr>
              <w:t>METAS – OFICINA ASESORA DE COMUNICACIONES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_Toc505778909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35</w:t>
            </w:r>
            <w:r w:rsidR="009B425E" w:rsidRPr="009931EE">
              <w:rPr>
                <w:rFonts w:ascii="Garamond" w:hAnsi="Garamond"/>
                <w:noProof/>
                <w:webHidden/>
                <w:sz w:val="24"/>
                <w:szCs w:val="24"/>
              </w:rPr>
              <w:fldChar w:fldCharType="end"/>
            </w:r>
          </w:hyperlink>
        </w:p>
        <w:p w14:paraId="02D07144"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0" w:history="1">
            <w:r w:rsidR="009B425E" w:rsidRPr="009931EE">
              <w:rPr>
                <w:rStyle w:val="Hipervnculo"/>
                <w:rFonts w:ascii="Garamond" w:hAnsi="Garamond"/>
                <w:b/>
                <w:noProof/>
                <w:sz w:val="24"/>
                <w:szCs w:val="24"/>
              </w:rPr>
              <w:t>ANÁLISIS CUALITATIVO – OFICINA ASESORA DE  COMUNICACIONES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35</w:t>
            </w:r>
            <w:r w:rsidR="009B425E" w:rsidRPr="009931EE">
              <w:rPr>
                <w:rFonts w:ascii="Garamond" w:hAnsi="Garamond"/>
                <w:noProof/>
                <w:webHidden/>
                <w:sz w:val="24"/>
                <w:szCs w:val="24"/>
              </w:rPr>
              <w:fldChar w:fldCharType="end"/>
            </w:r>
          </w:hyperlink>
        </w:p>
        <w:p w14:paraId="1195F9B9"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11" w:history="1">
            <w:r w:rsidR="009B425E" w:rsidRPr="009931EE">
              <w:rPr>
                <w:rStyle w:val="Hipervnculo"/>
                <w:rFonts w:ascii="Garamond" w:hAnsi="Garamond"/>
                <w:b/>
                <w:noProof/>
                <w:sz w:val="24"/>
                <w:szCs w:val="24"/>
              </w:rPr>
              <w:t>PROCESO DE GESTIÓN DEL PATRIMONIO DOCUMENTAL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36</w:t>
            </w:r>
            <w:r w:rsidR="009B425E" w:rsidRPr="009931EE">
              <w:rPr>
                <w:rFonts w:ascii="Garamond" w:hAnsi="Garamond"/>
                <w:noProof/>
                <w:webHidden/>
                <w:sz w:val="24"/>
                <w:szCs w:val="24"/>
              </w:rPr>
              <w:fldChar w:fldCharType="end"/>
            </w:r>
          </w:hyperlink>
        </w:p>
        <w:p w14:paraId="4199F4A4"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2" w:history="1">
            <w:r w:rsidR="009B425E" w:rsidRPr="009931EE">
              <w:rPr>
                <w:rStyle w:val="Hipervnculo"/>
                <w:rFonts w:ascii="Garamond" w:hAnsi="Garamond"/>
                <w:b/>
                <w:noProof/>
                <w:sz w:val="24"/>
                <w:szCs w:val="24"/>
              </w:rPr>
              <w:t>METAS – DIRECCIÓN ADMINISTRATIVA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36</w:t>
            </w:r>
            <w:r w:rsidR="009B425E" w:rsidRPr="009931EE">
              <w:rPr>
                <w:rFonts w:ascii="Garamond" w:hAnsi="Garamond"/>
                <w:noProof/>
                <w:webHidden/>
                <w:sz w:val="24"/>
                <w:szCs w:val="24"/>
              </w:rPr>
              <w:fldChar w:fldCharType="end"/>
            </w:r>
          </w:hyperlink>
        </w:p>
        <w:p w14:paraId="4A4B1E87"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3" w:history="1">
            <w:r w:rsidR="009B425E" w:rsidRPr="009931EE">
              <w:rPr>
                <w:rStyle w:val="Hipervnculo"/>
                <w:rFonts w:ascii="Garamond" w:hAnsi="Garamond"/>
                <w:b/>
                <w:noProof/>
                <w:sz w:val="24"/>
                <w:szCs w:val="24"/>
              </w:rPr>
              <w:t>ANÁLISIS CUALITATIVO – DIRECCIÓN ADMINISTRATIVA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36</w:t>
            </w:r>
            <w:r w:rsidR="009B425E" w:rsidRPr="009931EE">
              <w:rPr>
                <w:rFonts w:ascii="Garamond" w:hAnsi="Garamond"/>
                <w:noProof/>
                <w:webHidden/>
                <w:sz w:val="24"/>
                <w:szCs w:val="24"/>
              </w:rPr>
              <w:fldChar w:fldCharType="end"/>
            </w:r>
          </w:hyperlink>
        </w:p>
        <w:p w14:paraId="3EDF10E9"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14" w:history="1">
            <w:r w:rsidR="009B425E" w:rsidRPr="009931EE">
              <w:rPr>
                <w:rStyle w:val="Hipervnculo"/>
                <w:rFonts w:ascii="Garamond" w:hAnsi="Garamond"/>
                <w:b/>
                <w:noProof/>
                <w:sz w:val="24"/>
                <w:szCs w:val="24"/>
              </w:rPr>
              <w:t>PROCESO DE GERENCIA DE TIC</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37</w:t>
            </w:r>
            <w:r w:rsidR="009B425E" w:rsidRPr="009931EE">
              <w:rPr>
                <w:rFonts w:ascii="Garamond" w:hAnsi="Garamond"/>
                <w:noProof/>
                <w:webHidden/>
                <w:sz w:val="24"/>
                <w:szCs w:val="24"/>
              </w:rPr>
              <w:fldChar w:fldCharType="end"/>
            </w:r>
          </w:hyperlink>
        </w:p>
        <w:p w14:paraId="0E989BC1"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5" w:history="1">
            <w:r w:rsidR="009B425E" w:rsidRPr="009931EE">
              <w:rPr>
                <w:rStyle w:val="Hipervnculo"/>
                <w:rFonts w:ascii="Garamond" w:hAnsi="Garamond"/>
                <w:b/>
                <w:noProof/>
                <w:sz w:val="24"/>
                <w:szCs w:val="24"/>
              </w:rPr>
              <w:t>METAS – DIRECCIÓN DE TECNOLOGÍAS E INFORMACIÓN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37</w:t>
            </w:r>
            <w:r w:rsidR="009B425E" w:rsidRPr="009931EE">
              <w:rPr>
                <w:rFonts w:ascii="Garamond" w:hAnsi="Garamond"/>
                <w:noProof/>
                <w:webHidden/>
                <w:sz w:val="24"/>
                <w:szCs w:val="24"/>
              </w:rPr>
              <w:fldChar w:fldCharType="end"/>
            </w:r>
          </w:hyperlink>
        </w:p>
        <w:p w14:paraId="0F9BFE2D"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6" w:history="1">
            <w:r w:rsidR="009B425E" w:rsidRPr="009931EE">
              <w:rPr>
                <w:rStyle w:val="Hipervnculo"/>
                <w:rFonts w:ascii="Garamond" w:hAnsi="Garamond"/>
                <w:b/>
                <w:noProof/>
                <w:sz w:val="24"/>
                <w:szCs w:val="24"/>
              </w:rPr>
              <w:t>ANÁLISIS CUALITATIVO – DIRECCIÓN DE TECNOLOGÍAS E INFORMACIÓN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37</w:t>
            </w:r>
            <w:r w:rsidR="009B425E" w:rsidRPr="009931EE">
              <w:rPr>
                <w:rFonts w:ascii="Garamond" w:hAnsi="Garamond"/>
                <w:noProof/>
                <w:webHidden/>
                <w:sz w:val="24"/>
                <w:szCs w:val="24"/>
              </w:rPr>
              <w:fldChar w:fldCharType="end"/>
            </w:r>
          </w:hyperlink>
        </w:p>
        <w:p w14:paraId="6E72CDA0" w14:textId="77777777" w:rsidR="009B425E" w:rsidRPr="009931EE" w:rsidRDefault="00CF3EED">
          <w:pPr>
            <w:pStyle w:val="TDC1"/>
            <w:tabs>
              <w:tab w:val="right" w:leader="dot" w:pos="8828"/>
            </w:tabs>
            <w:rPr>
              <w:rFonts w:ascii="Garamond" w:eastAsiaTheme="minorEastAsia" w:hAnsi="Garamond" w:cstheme="minorBidi"/>
              <w:noProof/>
              <w:sz w:val="24"/>
              <w:szCs w:val="24"/>
              <w:lang w:val="es-CO" w:eastAsia="es-CO"/>
            </w:rPr>
          </w:pPr>
          <w:hyperlink w:anchor="_Toc505778917" w:history="1">
            <w:r w:rsidR="009B425E" w:rsidRPr="009931EE">
              <w:rPr>
                <w:rStyle w:val="Hipervnculo"/>
                <w:rFonts w:ascii="Garamond" w:hAnsi="Garamond"/>
                <w:b/>
                <w:noProof/>
                <w:sz w:val="24"/>
                <w:szCs w:val="24"/>
              </w:rPr>
              <w:t>PROCESOS DE APOYO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39</w:t>
            </w:r>
            <w:r w:rsidR="009B425E" w:rsidRPr="009931EE">
              <w:rPr>
                <w:rFonts w:ascii="Garamond" w:hAnsi="Garamond"/>
                <w:noProof/>
                <w:webHidden/>
                <w:sz w:val="24"/>
                <w:szCs w:val="24"/>
              </w:rPr>
              <w:fldChar w:fldCharType="end"/>
            </w:r>
          </w:hyperlink>
        </w:p>
        <w:p w14:paraId="454765B1"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18" w:history="1">
            <w:r w:rsidR="009B425E" w:rsidRPr="009931EE">
              <w:rPr>
                <w:rStyle w:val="Hipervnculo"/>
                <w:rFonts w:ascii="Garamond" w:hAnsi="Garamond"/>
                <w:b/>
                <w:noProof/>
                <w:sz w:val="24"/>
                <w:szCs w:val="24"/>
              </w:rPr>
              <w:t>PROCESO DE GESTIÓN CORPORATIVA INSTITUCIONAL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39</w:t>
            </w:r>
            <w:r w:rsidR="009B425E" w:rsidRPr="009931EE">
              <w:rPr>
                <w:rFonts w:ascii="Garamond" w:hAnsi="Garamond"/>
                <w:noProof/>
                <w:webHidden/>
                <w:sz w:val="24"/>
                <w:szCs w:val="24"/>
              </w:rPr>
              <w:fldChar w:fldCharType="end"/>
            </w:r>
          </w:hyperlink>
        </w:p>
        <w:p w14:paraId="5F1506CC"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19" w:history="1">
            <w:r w:rsidR="009B425E" w:rsidRPr="009931EE">
              <w:rPr>
                <w:rStyle w:val="Hipervnculo"/>
                <w:rFonts w:ascii="Garamond" w:hAnsi="Garamond"/>
                <w:b/>
                <w:noProof/>
                <w:sz w:val="24"/>
                <w:szCs w:val="24"/>
              </w:rPr>
              <w:t>METAS – SUBSECRETARÍA DE GESTIÓN INSTITUCIONAL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_Toc505778919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39</w:t>
            </w:r>
            <w:r w:rsidR="009B425E" w:rsidRPr="009931EE">
              <w:rPr>
                <w:rFonts w:ascii="Garamond" w:hAnsi="Garamond"/>
                <w:noProof/>
                <w:webHidden/>
                <w:sz w:val="24"/>
                <w:szCs w:val="24"/>
              </w:rPr>
              <w:fldChar w:fldCharType="end"/>
            </w:r>
          </w:hyperlink>
        </w:p>
        <w:p w14:paraId="44B2B599"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0" w:history="1">
            <w:r w:rsidR="009B425E" w:rsidRPr="009931EE">
              <w:rPr>
                <w:rStyle w:val="Hipervnculo"/>
                <w:rFonts w:ascii="Garamond" w:hAnsi="Garamond"/>
                <w:b/>
                <w:noProof/>
                <w:sz w:val="24"/>
                <w:szCs w:val="24"/>
              </w:rPr>
              <w:t>ANÁLISIS CUALITATIVO – SUBSECRETARÍA DE GESTIÓN INSTITUCIONAL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40</w:t>
            </w:r>
            <w:r w:rsidR="009B425E" w:rsidRPr="009931EE">
              <w:rPr>
                <w:rFonts w:ascii="Garamond" w:hAnsi="Garamond"/>
                <w:noProof/>
                <w:webHidden/>
                <w:sz w:val="24"/>
                <w:szCs w:val="24"/>
              </w:rPr>
              <w:fldChar w:fldCharType="end"/>
            </w:r>
          </w:hyperlink>
        </w:p>
        <w:p w14:paraId="16ED813B"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1" w:history="1">
            <w:r w:rsidR="009B425E" w:rsidRPr="009931EE">
              <w:rPr>
                <w:rStyle w:val="Hipervnculo"/>
                <w:rFonts w:ascii="Garamond" w:hAnsi="Garamond"/>
                <w:b/>
                <w:noProof/>
                <w:sz w:val="24"/>
                <w:szCs w:val="24"/>
              </w:rPr>
              <w:t>METAS – DIRECCIÓN FINANCIERA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40</w:t>
            </w:r>
            <w:r w:rsidR="009B425E" w:rsidRPr="009931EE">
              <w:rPr>
                <w:rFonts w:ascii="Garamond" w:hAnsi="Garamond"/>
                <w:noProof/>
                <w:webHidden/>
                <w:sz w:val="24"/>
                <w:szCs w:val="24"/>
              </w:rPr>
              <w:fldChar w:fldCharType="end"/>
            </w:r>
          </w:hyperlink>
        </w:p>
        <w:p w14:paraId="30837553"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2" w:history="1">
            <w:r w:rsidR="009B425E" w:rsidRPr="009931EE">
              <w:rPr>
                <w:rStyle w:val="Hipervnculo"/>
                <w:rFonts w:ascii="Garamond" w:hAnsi="Garamond"/>
                <w:b/>
                <w:noProof/>
                <w:sz w:val="24"/>
                <w:szCs w:val="24"/>
              </w:rPr>
              <w:t>ANÁLISIS CUALITATIVO – DIRECCIÓN FINANCIERA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41</w:t>
            </w:r>
            <w:r w:rsidR="009B425E" w:rsidRPr="009931EE">
              <w:rPr>
                <w:rFonts w:ascii="Garamond" w:hAnsi="Garamond"/>
                <w:noProof/>
                <w:webHidden/>
                <w:sz w:val="24"/>
                <w:szCs w:val="24"/>
              </w:rPr>
              <w:fldChar w:fldCharType="end"/>
            </w:r>
          </w:hyperlink>
        </w:p>
        <w:p w14:paraId="3E38B02B"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3" w:history="1">
            <w:r w:rsidR="009B425E" w:rsidRPr="009931EE">
              <w:rPr>
                <w:rStyle w:val="Hipervnculo"/>
                <w:rFonts w:ascii="Garamond" w:hAnsi="Garamond"/>
                <w:b/>
                <w:noProof/>
                <w:sz w:val="24"/>
                <w:szCs w:val="24"/>
              </w:rPr>
              <w:t>METAS – DIRECCIÓN ADMINISTRATIVA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42</w:t>
            </w:r>
            <w:r w:rsidR="009B425E" w:rsidRPr="009931EE">
              <w:rPr>
                <w:rFonts w:ascii="Garamond" w:hAnsi="Garamond"/>
                <w:noProof/>
                <w:webHidden/>
                <w:sz w:val="24"/>
                <w:szCs w:val="24"/>
              </w:rPr>
              <w:fldChar w:fldCharType="end"/>
            </w:r>
          </w:hyperlink>
        </w:p>
        <w:p w14:paraId="1FCB323F"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4" w:history="1">
            <w:r w:rsidR="009B425E" w:rsidRPr="009931EE">
              <w:rPr>
                <w:rStyle w:val="Hipervnculo"/>
                <w:rFonts w:ascii="Garamond" w:hAnsi="Garamond"/>
                <w:b/>
                <w:noProof/>
                <w:sz w:val="24"/>
                <w:szCs w:val="24"/>
              </w:rPr>
              <w:t>ANÁLISIS CUALITATIVO – DIRECCIÓN ADMINISTRATIVA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43</w:t>
            </w:r>
            <w:r w:rsidR="009B425E" w:rsidRPr="009931EE">
              <w:rPr>
                <w:rFonts w:ascii="Garamond" w:hAnsi="Garamond"/>
                <w:noProof/>
                <w:webHidden/>
                <w:sz w:val="24"/>
                <w:szCs w:val="24"/>
              </w:rPr>
              <w:fldChar w:fldCharType="end"/>
            </w:r>
          </w:hyperlink>
        </w:p>
        <w:p w14:paraId="51535F72"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5" w:history="1">
            <w:r w:rsidR="009B425E" w:rsidRPr="009931EE">
              <w:rPr>
                <w:rStyle w:val="Hipervnculo"/>
                <w:rFonts w:ascii="Garamond" w:hAnsi="Garamond"/>
                <w:b/>
                <w:noProof/>
                <w:sz w:val="24"/>
                <w:szCs w:val="24"/>
              </w:rPr>
              <w:t>METAS – DIRECCIÓN CONTRATACIÓN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44</w:t>
            </w:r>
            <w:r w:rsidR="009B425E" w:rsidRPr="009931EE">
              <w:rPr>
                <w:rFonts w:ascii="Garamond" w:hAnsi="Garamond"/>
                <w:noProof/>
                <w:webHidden/>
                <w:sz w:val="24"/>
                <w:szCs w:val="24"/>
              </w:rPr>
              <w:fldChar w:fldCharType="end"/>
            </w:r>
          </w:hyperlink>
        </w:p>
        <w:p w14:paraId="068179F9"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26" w:history="1">
            <w:r w:rsidR="009B425E" w:rsidRPr="009931EE">
              <w:rPr>
                <w:rStyle w:val="Hipervnculo"/>
                <w:rFonts w:ascii="Garamond" w:hAnsi="Garamond"/>
                <w:b/>
                <w:noProof/>
                <w:sz w:val="24"/>
                <w:szCs w:val="24"/>
              </w:rPr>
              <w:t>PROCESO DE GERENCIA DEL TALENTO HUMANO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44</w:t>
            </w:r>
            <w:r w:rsidR="009B425E" w:rsidRPr="009931EE">
              <w:rPr>
                <w:rFonts w:ascii="Garamond" w:hAnsi="Garamond"/>
                <w:noProof/>
                <w:webHidden/>
                <w:sz w:val="24"/>
                <w:szCs w:val="24"/>
              </w:rPr>
              <w:fldChar w:fldCharType="end"/>
            </w:r>
          </w:hyperlink>
        </w:p>
        <w:p w14:paraId="30310BF7"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7" w:history="1">
            <w:r w:rsidR="009B425E" w:rsidRPr="009931EE">
              <w:rPr>
                <w:rStyle w:val="Hipervnculo"/>
                <w:rFonts w:ascii="Garamond" w:hAnsi="Garamond"/>
                <w:b/>
                <w:noProof/>
                <w:sz w:val="24"/>
                <w:szCs w:val="24"/>
              </w:rPr>
              <w:t>METAS – DIRECCIÓN DE GESTIÓN DEL TALENTO HUMANO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44</w:t>
            </w:r>
            <w:r w:rsidR="009B425E" w:rsidRPr="009931EE">
              <w:rPr>
                <w:rFonts w:ascii="Garamond" w:hAnsi="Garamond"/>
                <w:noProof/>
                <w:webHidden/>
                <w:sz w:val="24"/>
                <w:szCs w:val="24"/>
              </w:rPr>
              <w:fldChar w:fldCharType="end"/>
            </w:r>
          </w:hyperlink>
        </w:p>
        <w:p w14:paraId="64A4D9A5"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8" w:history="1">
            <w:r w:rsidR="009B425E" w:rsidRPr="009931EE">
              <w:rPr>
                <w:rStyle w:val="Hipervnculo"/>
                <w:rFonts w:ascii="Garamond" w:hAnsi="Garamond"/>
                <w:b/>
                <w:noProof/>
                <w:sz w:val="24"/>
                <w:szCs w:val="24"/>
              </w:rPr>
              <w:t>ANÁLISIS CUALITATIVO – DIRECCIÓN DE GESTIÓN DEL TALENTO HUMANO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46</w:t>
            </w:r>
            <w:r w:rsidR="009B425E" w:rsidRPr="009931EE">
              <w:rPr>
                <w:rFonts w:ascii="Garamond" w:hAnsi="Garamond"/>
                <w:noProof/>
                <w:webHidden/>
                <w:sz w:val="24"/>
                <w:szCs w:val="24"/>
              </w:rPr>
              <w:fldChar w:fldCharType="end"/>
            </w:r>
          </w:hyperlink>
        </w:p>
        <w:p w14:paraId="233E83C2"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29" w:history="1">
            <w:r w:rsidR="009B425E" w:rsidRPr="009931EE">
              <w:rPr>
                <w:rStyle w:val="Hipervnculo"/>
                <w:rFonts w:ascii="Garamond" w:hAnsi="Garamond"/>
                <w:b/>
                <w:noProof/>
                <w:sz w:val="24"/>
                <w:szCs w:val="24"/>
              </w:rPr>
              <w:t>PROCESO GESTIÓN JURÍDICA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_Toc505778929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47</w:t>
            </w:r>
            <w:r w:rsidR="009B425E" w:rsidRPr="009931EE">
              <w:rPr>
                <w:rFonts w:ascii="Garamond" w:hAnsi="Garamond"/>
                <w:noProof/>
                <w:webHidden/>
                <w:sz w:val="24"/>
                <w:szCs w:val="24"/>
              </w:rPr>
              <w:fldChar w:fldCharType="end"/>
            </w:r>
          </w:hyperlink>
        </w:p>
        <w:p w14:paraId="305163C6"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0" w:history="1">
            <w:r w:rsidR="009B425E" w:rsidRPr="009931EE">
              <w:rPr>
                <w:rStyle w:val="Hipervnculo"/>
                <w:rFonts w:ascii="Garamond" w:hAnsi="Garamond"/>
                <w:b/>
                <w:noProof/>
                <w:sz w:val="24"/>
                <w:szCs w:val="24"/>
              </w:rPr>
              <w:t>METAS – DIRECCIÓN JURÍDICA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47</w:t>
            </w:r>
            <w:r w:rsidR="009B425E" w:rsidRPr="009931EE">
              <w:rPr>
                <w:rFonts w:ascii="Garamond" w:hAnsi="Garamond"/>
                <w:noProof/>
                <w:webHidden/>
                <w:sz w:val="24"/>
                <w:szCs w:val="24"/>
              </w:rPr>
              <w:fldChar w:fldCharType="end"/>
            </w:r>
          </w:hyperlink>
        </w:p>
        <w:p w14:paraId="3D6D628B"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1" w:history="1">
            <w:r w:rsidR="009B425E" w:rsidRPr="009931EE">
              <w:rPr>
                <w:rStyle w:val="Hipervnculo"/>
                <w:rFonts w:ascii="Garamond" w:hAnsi="Garamond"/>
                <w:b/>
                <w:noProof/>
                <w:sz w:val="24"/>
                <w:szCs w:val="24"/>
              </w:rPr>
              <w:t>ANÁLISIS CUALITATIVO – DIRECCIÓN JURÍDICA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48</w:t>
            </w:r>
            <w:r w:rsidR="009B425E" w:rsidRPr="009931EE">
              <w:rPr>
                <w:rFonts w:ascii="Garamond" w:hAnsi="Garamond"/>
                <w:noProof/>
                <w:webHidden/>
                <w:sz w:val="24"/>
                <w:szCs w:val="24"/>
              </w:rPr>
              <w:fldChar w:fldCharType="end"/>
            </w:r>
          </w:hyperlink>
        </w:p>
        <w:p w14:paraId="286A5081"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32" w:history="1">
            <w:r w:rsidR="009B425E" w:rsidRPr="009931EE">
              <w:rPr>
                <w:rStyle w:val="Hipervnculo"/>
                <w:rFonts w:ascii="Garamond" w:hAnsi="Garamond"/>
                <w:b/>
                <w:noProof/>
                <w:sz w:val="24"/>
                <w:szCs w:val="24"/>
              </w:rPr>
              <w:t>PROCESO DE CONTROL DISCIPLINARIO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51</w:t>
            </w:r>
            <w:r w:rsidR="009B425E" w:rsidRPr="009931EE">
              <w:rPr>
                <w:rFonts w:ascii="Garamond" w:hAnsi="Garamond"/>
                <w:noProof/>
                <w:webHidden/>
                <w:sz w:val="24"/>
                <w:szCs w:val="24"/>
              </w:rPr>
              <w:fldChar w:fldCharType="end"/>
            </w:r>
          </w:hyperlink>
        </w:p>
        <w:p w14:paraId="119F2ED2"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3" w:history="1">
            <w:r w:rsidR="009B425E" w:rsidRPr="009931EE">
              <w:rPr>
                <w:rStyle w:val="Hipervnculo"/>
                <w:rFonts w:ascii="Garamond" w:hAnsi="Garamond"/>
                <w:b/>
                <w:noProof/>
                <w:sz w:val="24"/>
                <w:szCs w:val="24"/>
              </w:rPr>
              <w:t>METAS – OFICINA ASUNTOS DISCIPLINARIOS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51</w:t>
            </w:r>
            <w:r w:rsidR="009B425E" w:rsidRPr="009931EE">
              <w:rPr>
                <w:rFonts w:ascii="Garamond" w:hAnsi="Garamond"/>
                <w:noProof/>
                <w:webHidden/>
                <w:sz w:val="24"/>
                <w:szCs w:val="24"/>
              </w:rPr>
              <w:fldChar w:fldCharType="end"/>
            </w:r>
          </w:hyperlink>
        </w:p>
        <w:p w14:paraId="22D3EC7B"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4" w:history="1">
            <w:r w:rsidR="009B425E" w:rsidRPr="009931EE">
              <w:rPr>
                <w:rStyle w:val="Hipervnculo"/>
                <w:rFonts w:ascii="Garamond" w:hAnsi="Garamond"/>
                <w:b/>
                <w:noProof/>
                <w:sz w:val="24"/>
                <w:szCs w:val="24"/>
              </w:rPr>
              <w:t>ANÁLISIS CUALITATIVO – OFICINA ASUNTOS DISCIPLINARIOS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51</w:t>
            </w:r>
            <w:r w:rsidR="009B425E" w:rsidRPr="009931EE">
              <w:rPr>
                <w:rFonts w:ascii="Garamond" w:hAnsi="Garamond"/>
                <w:noProof/>
                <w:webHidden/>
                <w:sz w:val="24"/>
                <w:szCs w:val="24"/>
              </w:rPr>
              <w:fldChar w:fldCharType="end"/>
            </w:r>
          </w:hyperlink>
        </w:p>
        <w:p w14:paraId="3723FB62" w14:textId="77777777" w:rsidR="009B425E" w:rsidRPr="009931EE" w:rsidRDefault="00CF3EED">
          <w:pPr>
            <w:pStyle w:val="TDC1"/>
            <w:tabs>
              <w:tab w:val="right" w:leader="dot" w:pos="8828"/>
            </w:tabs>
            <w:rPr>
              <w:rFonts w:ascii="Garamond" w:eastAsiaTheme="minorEastAsia" w:hAnsi="Garamond" w:cstheme="minorBidi"/>
              <w:noProof/>
              <w:sz w:val="24"/>
              <w:szCs w:val="24"/>
              <w:lang w:val="es-CO" w:eastAsia="es-CO"/>
            </w:rPr>
          </w:pPr>
          <w:hyperlink w:anchor="_Toc505778935" w:history="1">
            <w:r w:rsidR="009B425E" w:rsidRPr="009931EE">
              <w:rPr>
                <w:rStyle w:val="Hipervnculo"/>
                <w:rFonts w:ascii="Garamond" w:hAnsi="Garamond"/>
                <w:b/>
                <w:noProof/>
                <w:sz w:val="24"/>
                <w:szCs w:val="24"/>
              </w:rPr>
              <w:t>PROCESOS TRANSVERSALES</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_Toc505778935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52</w:t>
            </w:r>
            <w:r w:rsidR="009B425E" w:rsidRPr="009931EE">
              <w:rPr>
                <w:rFonts w:ascii="Garamond" w:hAnsi="Garamond"/>
                <w:noProof/>
                <w:webHidden/>
                <w:sz w:val="24"/>
                <w:szCs w:val="24"/>
              </w:rPr>
              <w:fldChar w:fldCharType="end"/>
            </w:r>
          </w:hyperlink>
        </w:p>
        <w:p w14:paraId="7A6FAA20"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36" w:history="1">
            <w:r w:rsidR="009B425E" w:rsidRPr="009931EE">
              <w:rPr>
                <w:rStyle w:val="Hipervnculo"/>
                <w:rFonts w:ascii="Garamond" w:hAnsi="Garamond"/>
                <w:b/>
                <w:noProof/>
                <w:sz w:val="24"/>
                <w:szCs w:val="24"/>
              </w:rPr>
              <w:t>PROCESO DE EVALUACIÓN INDEPENDIENTE</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_Toc505778936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53</w:t>
            </w:r>
            <w:r w:rsidR="009B425E" w:rsidRPr="009931EE">
              <w:rPr>
                <w:rFonts w:ascii="Garamond" w:hAnsi="Garamond"/>
                <w:noProof/>
                <w:webHidden/>
                <w:sz w:val="24"/>
                <w:szCs w:val="24"/>
              </w:rPr>
              <w:fldChar w:fldCharType="end"/>
            </w:r>
          </w:hyperlink>
        </w:p>
        <w:p w14:paraId="28DE916D"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7" w:history="1">
            <w:r w:rsidR="009B425E" w:rsidRPr="009931EE">
              <w:rPr>
                <w:rStyle w:val="Hipervnculo"/>
                <w:rFonts w:ascii="Garamond" w:hAnsi="Garamond"/>
                <w:b/>
                <w:noProof/>
                <w:sz w:val="24"/>
                <w:szCs w:val="24"/>
              </w:rPr>
              <w:t>METAS – OFICINA DE CONTROL INTERNO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_Toc505778937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53</w:t>
            </w:r>
            <w:r w:rsidR="009B425E" w:rsidRPr="009931EE">
              <w:rPr>
                <w:rFonts w:ascii="Garamond" w:hAnsi="Garamond"/>
                <w:noProof/>
                <w:webHidden/>
                <w:sz w:val="24"/>
                <w:szCs w:val="24"/>
              </w:rPr>
              <w:fldChar w:fldCharType="end"/>
            </w:r>
          </w:hyperlink>
        </w:p>
        <w:p w14:paraId="7D7DC98D"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38" w:history="1">
            <w:r w:rsidR="009B425E" w:rsidRPr="009931EE">
              <w:rPr>
                <w:rStyle w:val="Hipervnculo"/>
                <w:rFonts w:ascii="Garamond" w:hAnsi="Garamond"/>
                <w:b/>
                <w:noProof/>
                <w:sz w:val="24"/>
                <w:szCs w:val="24"/>
              </w:rPr>
              <w:t>ANÁLISIS CUALITATIVO – OFICINA DE CONTROL INTERNO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_Toc505778938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53</w:t>
            </w:r>
            <w:r w:rsidR="009B425E" w:rsidRPr="009931EE">
              <w:rPr>
                <w:rFonts w:ascii="Garamond" w:hAnsi="Garamond"/>
                <w:noProof/>
                <w:webHidden/>
                <w:sz w:val="24"/>
                <w:szCs w:val="24"/>
              </w:rPr>
              <w:fldChar w:fldCharType="end"/>
            </w:r>
          </w:hyperlink>
        </w:p>
        <w:p w14:paraId="5DAA26F3"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39" w:history="1">
            <w:r w:rsidR="009B425E" w:rsidRPr="009931EE">
              <w:rPr>
                <w:rStyle w:val="Hipervnculo"/>
                <w:rFonts w:ascii="Garamond" w:hAnsi="Garamond"/>
                <w:b/>
                <w:noProof/>
                <w:sz w:val="24"/>
                <w:szCs w:val="24"/>
              </w:rPr>
              <w:t>PROCESO DE GESTIÓN DEL CONOCIMIENTO</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_Toc505778939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54</w:t>
            </w:r>
            <w:r w:rsidR="009B425E" w:rsidRPr="009931EE">
              <w:rPr>
                <w:rFonts w:ascii="Garamond" w:hAnsi="Garamond"/>
                <w:noProof/>
                <w:webHidden/>
                <w:sz w:val="24"/>
                <w:szCs w:val="24"/>
              </w:rPr>
              <w:fldChar w:fldCharType="end"/>
            </w:r>
          </w:hyperlink>
        </w:p>
        <w:p w14:paraId="63A51483"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40" w:history="1">
            <w:r w:rsidR="009B425E" w:rsidRPr="009931EE">
              <w:rPr>
                <w:rStyle w:val="Hipervnculo"/>
                <w:rFonts w:ascii="Garamond" w:hAnsi="Garamond"/>
                <w:b/>
                <w:noProof/>
                <w:sz w:val="24"/>
                <w:szCs w:val="24"/>
              </w:rPr>
              <w:t>METAS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_Toc505778940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54</w:t>
            </w:r>
            <w:r w:rsidR="009B425E" w:rsidRPr="009931EE">
              <w:rPr>
                <w:rFonts w:ascii="Garamond" w:hAnsi="Garamond"/>
                <w:noProof/>
                <w:webHidden/>
                <w:sz w:val="24"/>
                <w:szCs w:val="24"/>
              </w:rPr>
              <w:fldChar w:fldCharType="end"/>
            </w:r>
          </w:hyperlink>
        </w:p>
        <w:p w14:paraId="4F10D66E"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41" w:history="1">
            <w:r w:rsidR="009B425E" w:rsidRPr="009931EE">
              <w:rPr>
                <w:rStyle w:val="Hipervnculo"/>
                <w:rFonts w:ascii="Garamond" w:hAnsi="Garamond"/>
                <w:b/>
                <w:noProof/>
                <w:sz w:val="24"/>
                <w:szCs w:val="24"/>
              </w:rPr>
              <w:t>ANÁLISIS CUALITATIVO – OFICINA ASESORA DE PLANEACIÓN</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_Toc505778941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54</w:t>
            </w:r>
            <w:r w:rsidR="009B425E" w:rsidRPr="009931EE">
              <w:rPr>
                <w:rFonts w:ascii="Garamond" w:hAnsi="Garamond"/>
                <w:noProof/>
                <w:webHidden/>
                <w:sz w:val="24"/>
                <w:szCs w:val="24"/>
              </w:rPr>
              <w:fldChar w:fldCharType="end"/>
            </w:r>
          </w:hyperlink>
        </w:p>
        <w:p w14:paraId="53FF28EE" w14:textId="77777777" w:rsidR="009B425E" w:rsidRPr="009931EE" w:rsidRDefault="00CF3EED">
          <w:pPr>
            <w:pStyle w:val="TDC1"/>
            <w:tabs>
              <w:tab w:val="right" w:leader="dot" w:pos="8828"/>
            </w:tabs>
            <w:rPr>
              <w:rFonts w:ascii="Garamond" w:eastAsiaTheme="minorEastAsia" w:hAnsi="Garamond" w:cstheme="minorBidi"/>
              <w:noProof/>
              <w:sz w:val="24"/>
              <w:szCs w:val="24"/>
              <w:lang w:val="es-CO" w:eastAsia="es-CO"/>
            </w:rPr>
          </w:pPr>
          <w:hyperlink w:anchor="_Toc505778942" w:history="1">
            <w:r w:rsidR="009B425E" w:rsidRPr="009931EE">
              <w:rPr>
                <w:rStyle w:val="Hipervnculo"/>
                <w:rFonts w:ascii="Garamond" w:hAnsi="Garamond"/>
                <w:b/>
                <w:noProof/>
                <w:sz w:val="24"/>
                <w:szCs w:val="24"/>
              </w:rPr>
              <w:t>PROCESO SERVICIO A LA CIUDADANÍA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_Toc505778942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55</w:t>
            </w:r>
            <w:r w:rsidR="009B425E" w:rsidRPr="009931EE">
              <w:rPr>
                <w:rFonts w:ascii="Garamond" w:hAnsi="Garamond"/>
                <w:noProof/>
                <w:webHidden/>
                <w:sz w:val="24"/>
                <w:szCs w:val="24"/>
              </w:rPr>
              <w:fldChar w:fldCharType="end"/>
            </w:r>
          </w:hyperlink>
        </w:p>
        <w:p w14:paraId="7ED20CAC" w14:textId="77777777" w:rsidR="009B425E" w:rsidRPr="009931EE" w:rsidRDefault="00CF3EED">
          <w:pPr>
            <w:pStyle w:val="TDC2"/>
            <w:tabs>
              <w:tab w:val="right" w:leader="dot" w:pos="8828"/>
            </w:tabs>
            <w:rPr>
              <w:rFonts w:ascii="Garamond" w:eastAsiaTheme="minorEastAsia" w:hAnsi="Garamond" w:cstheme="minorBidi"/>
              <w:noProof/>
              <w:sz w:val="24"/>
              <w:szCs w:val="24"/>
              <w:lang w:val="es-CO" w:eastAsia="es-CO"/>
            </w:rPr>
          </w:pPr>
          <w:hyperlink w:anchor="_Toc505778943" w:history="1">
            <w:r w:rsidR="009B425E" w:rsidRPr="009931EE">
              <w:rPr>
                <w:rStyle w:val="Hipervnculo"/>
                <w:rFonts w:ascii="Garamond" w:hAnsi="Garamond"/>
                <w:b/>
                <w:noProof/>
                <w:sz w:val="24"/>
                <w:szCs w:val="24"/>
              </w:rPr>
              <w:t>PROCESO DE SERVICIO A LA CIUDADANÍA</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_Toc505778943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55</w:t>
            </w:r>
            <w:r w:rsidR="009B425E" w:rsidRPr="009931EE">
              <w:rPr>
                <w:rFonts w:ascii="Garamond" w:hAnsi="Garamond"/>
                <w:noProof/>
                <w:webHidden/>
                <w:sz w:val="24"/>
                <w:szCs w:val="24"/>
              </w:rPr>
              <w:fldChar w:fldCharType="end"/>
            </w:r>
          </w:hyperlink>
        </w:p>
        <w:p w14:paraId="5B3D16FF" w14:textId="77777777" w:rsidR="009B425E" w:rsidRPr="009931EE" w:rsidRDefault="00CF3EED">
          <w:pPr>
            <w:pStyle w:val="TDC3"/>
            <w:tabs>
              <w:tab w:val="right" w:leader="dot" w:pos="8828"/>
            </w:tabs>
            <w:rPr>
              <w:rFonts w:ascii="Garamond" w:eastAsiaTheme="minorEastAsia" w:hAnsi="Garamond" w:cstheme="minorBidi"/>
              <w:noProof/>
              <w:sz w:val="24"/>
              <w:szCs w:val="24"/>
              <w:lang w:val="es-CO" w:eastAsia="es-CO"/>
            </w:rPr>
          </w:pPr>
          <w:hyperlink w:anchor="_Toc505778944" w:history="1">
            <w:r w:rsidR="009B425E" w:rsidRPr="009931EE">
              <w:rPr>
                <w:rStyle w:val="Hipervnculo"/>
                <w:rFonts w:ascii="Garamond" w:hAnsi="Garamond"/>
                <w:b/>
                <w:noProof/>
                <w:sz w:val="24"/>
                <w:szCs w:val="24"/>
              </w:rPr>
              <w:t>METAS – SUBSECRETARÍA DE GESTIÓN INSTITUCIONAL</w:t>
            </w:r>
            <w:r w:rsidR="009B425E" w:rsidRPr="009931EE">
              <w:rPr>
                <w:rFonts w:ascii="Garamond" w:hAnsi="Garamond"/>
                <w:noProof/>
                <w:webHidden/>
                <w:sz w:val="24"/>
                <w:szCs w:val="24"/>
              </w:rPr>
              <w:tab/>
            </w:r>
            <w:r w:rsidR="009B425E" w:rsidRPr="009931EE">
              <w:rPr>
                <w:rFonts w:ascii="Garamond" w:hAnsi="Garamond"/>
                <w:noProof/>
                <w:webHidden/>
                <w:sz w:val="24"/>
                <w:szCs w:val="24"/>
              </w:rPr>
              <w:fldChar w:fldCharType="begin"/>
            </w:r>
            <w:r w:rsidR="009B425E" w:rsidRPr="009931EE">
              <w:rPr>
                <w:rFonts w:ascii="Garamond" w:hAnsi="Garamond"/>
                <w:noProof/>
                <w:webHidden/>
                <w:sz w:val="24"/>
                <w:szCs w:val="24"/>
              </w:rPr>
              <w:instrText xml:space="preserve"> PAGEREF _Toc505778944 \h </w:instrText>
            </w:r>
            <w:r w:rsidR="009B425E" w:rsidRPr="009931EE">
              <w:rPr>
                <w:rFonts w:ascii="Garamond" w:hAnsi="Garamond"/>
                <w:noProof/>
                <w:webHidden/>
                <w:sz w:val="24"/>
                <w:szCs w:val="24"/>
              </w:rPr>
            </w:r>
            <w:r w:rsidR="009B425E" w:rsidRPr="009931EE">
              <w:rPr>
                <w:rFonts w:ascii="Garamond" w:hAnsi="Garamond"/>
                <w:noProof/>
                <w:webHidden/>
                <w:sz w:val="24"/>
                <w:szCs w:val="24"/>
              </w:rPr>
              <w:fldChar w:fldCharType="separate"/>
            </w:r>
            <w:r w:rsidR="009B425E" w:rsidRPr="009931EE">
              <w:rPr>
                <w:rFonts w:ascii="Garamond" w:hAnsi="Garamond"/>
                <w:noProof/>
                <w:webHidden/>
                <w:sz w:val="24"/>
                <w:szCs w:val="24"/>
              </w:rPr>
              <w:t>55</w:t>
            </w:r>
            <w:r w:rsidR="009B425E" w:rsidRPr="009931EE">
              <w:rPr>
                <w:rFonts w:ascii="Garamond" w:hAnsi="Garamond"/>
                <w:noProof/>
                <w:webHidden/>
                <w:sz w:val="24"/>
                <w:szCs w:val="24"/>
              </w:rPr>
              <w:fldChar w:fldCharType="end"/>
            </w:r>
          </w:hyperlink>
        </w:p>
        <w:p w14:paraId="48720967" w14:textId="77777777" w:rsidR="00845048" w:rsidRPr="009931EE" w:rsidRDefault="00845048">
          <w:pPr>
            <w:rPr>
              <w:rFonts w:ascii="Garamond" w:hAnsi="Garamond"/>
              <w:sz w:val="24"/>
              <w:szCs w:val="24"/>
            </w:rPr>
          </w:pPr>
          <w:r w:rsidRPr="009931EE">
            <w:rPr>
              <w:rFonts w:ascii="Garamond" w:hAnsi="Garamond"/>
              <w:bCs/>
              <w:color w:val="1F3864" w:themeColor="accent1" w:themeShade="80"/>
              <w:sz w:val="24"/>
              <w:szCs w:val="24"/>
            </w:rPr>
            <w:fldChar w:fldCharType="end"/>
          </w:r>
        </w:p>
      </w:sdtContent>
    </w:sdt>
    <w:p w14:paraId="69627BC9" w14:textId="77777777" w:rsidR="00FD4D5F" w:rsidRPr="009931EE" w:rsidRDefault="00FD4D5F" w:rsidP="00FD4D5F">
      <w:pPr>
        <w:spacing w:line="200" w:lineRule="exact"/>
        <w:rPr>
          <w:rFonts w:ascii="Garamond" w:eastAsia="Times New Roman" w:hAnsi="Garamond"/>
          <w:sz w:val="24"/>
          <w:szCs w:val="24"/>
        </w:rPr>
      </w:pPr>
    </w:p>
    <w:p w14:paraId="2FF07955" w14:textId="77777777" w:rsidR="00FD4D5F" w:rsidRPr="009931EE" w:rsidRDefault="00FD4D5F" w:rsidP="00FD4D5F">
      <w:pPr>
        <w:spacing w:line="200" w:lineRule="exact"/>
        <w:rPr>
          <w:rFonts w:ascii="Garamond" w:eastAsia="Times New Roman" w:hAnsi="Garamond"/>
          <w:sz w:val="24"/>
          <w:szCs w:val="24"/>
        </w:rPr>
      </w:pPr>
    </w:p>
    <w:p w14:paraId="2ABC7C79" w14:textId="77777777" w:rsidR="00FD4D5F" w:rsidRPr="009931EE" w:rsidRDefault="00FD4D5F" w:rsidP="00FD4D5F">
      <w:pPr>
        <w:spacing w:line="200" w:lineRule="exact"/>
        <w:rPr>
          <w:rFonts w:ascii="Garamond" w:eastAsia="Times New Roman" w:hAnsi="Garamond"/>
          <w:sz w:val="24"/>
          <w:szCs w:val="24"/>
        </w:rPr>
      </w:pPr>
    </w:p>
    <w:p w14:paraId="17AC6EE2" w14:textId="77777777" w:rsidR="00FD4D5F" w:rsidRPr="009931EE" w:rsidRDefault="00FD4D5F" w:rsidP="00FD4D5F">
      <w:pPr>
        <w:spacing w:line="200" w:lineRule="exact"/>
        <w:rPr>
          <w:rFonts w:ascii="Garamond" w:eastAsia="Times New Roman" w:hAnsi="Garamond"/>
          <w:sz w:val="24"/>
          <w:szCs w:val="24"/>
        </w:rPr>
      </w:pPr>
    </w:p>
    <w:p w14:paraId="21229648" w14:textId="77777777" w:rsidR="00FD4D5F" w:rsidRPr="009931EE" w:rsidRDefault="00FD4D5F" w:rsidP="00FD4D5F">
      <w:pPr>
        <w:spacing w:line="200" w:lineRule="exact"/>
        <w:rPr>
          <w:rFonts w:ascii="Garamond" w:eastAsia="Times New Roman" w:hAnsi="Garamond"/>
          <w:sz w:val="24"/>
          <w:szCs w:val="24"/>
        </w:rPr>
      </w:pPr>
    </w:p>
    <w:p w14:paraId="07FBA78E" w14:textId="77777777" w:rsidR="00FD4D5F" w:rsidRPr="009931EE" w:rsidRDefault="00FD4D5F" w:rsidP="00FD4D5F">
      <w:pPr>
        <w:spacing w:line="200" w:lineRule="exact"/>
        <w:rPr>
          <w:rFonts w:ascii="Garamond" w:eastAsia="Times New Roman" w:hAnsi="Garamond"/>
          <w:sz w:val="24"/>
          <w:szCs w:val="24"/>
        </w:rPr>
      </w:pPr>
    </w:p>
    <w:p w14:paraId="0BCEB48B" w14:textId="77777777" w:rsidR="00FD4D5F" w:rsidRPr="009931EE" w:rsidRDefault="00FD4D5F" w:rsidP="00FD4D5F">
      <w:pPr>
        <w:spacing w:line="200" w:lineRule="exact"/>
        <w:rPr>
          <w:rFonts w:ascii="Garamond" w:eastAsia="Times New Roman" w:hAnsi="Garamond"/>
          <w:sz w:val="24"/>
          <w:szCs w:val="24"/>
        </w:rPr>
      </w:pPr>
    </w:p>
    <w:p w14:paraId="30053FA3" w14:textId="77777777" w:rsidR="00030FCA" w:rsidRPr="009931EE" w:rsidRDefault="00030FCA" w:rsidP="00FD4D5F">
      <w:pPr>
        <w:spacing w:line="200" w:lineRule="exact"/>
        <w:rPr>
          <w:rFonts w:ascii="Garamond" w:eastAsia="Times New Roman" w:hAnsi="Garamond"/>
          <w:sz w:val="24"/>
          <w:szCs w:val="24"/>
        </w:rPr>
      </w:pPr>
    </w:p>
    <w:p w14:paraId="546720E9" w14:textId="77777777" w:rsidR="00030FCA" w:rsidRPr="009931EE" w:rsidRDefault="00030FCA" w:rsidP="00FD4D5F">
      <w:pPr>
        <w:spacing w:line="200" w:lineRule="exact"/>
        <w:rPr>
          <w:rFonts w:ascii="Garamond" w:eastAsia="Times New Roman" w:hAnsi="Garamond"/>
          <w:sz w:val="24"/>
          <w:szCs w:val="24"/>
        </w:rPr>
      </w:pPr>
    </w:p>
    <w:p w14:paraId="13667C8A" w14:textId="77777777" w:rsidR="00030FCA" w:rsidRPr="009931EE" w:rsidRDefault="00030FCA" w:rsidP="00FD4D5F">
      <w:pPr>
        <w:spacing w:line="200" w:lineRule="exact"/>
        <w:rPr>
          <w:rFonts w:ascii="Garamond" w:eastAsia="Times New Roman" w:hAnsi="Garamond"/>
          <w:sz w:val="24"/>
          <w:szCs w:val="24"/>
        </w:rPr>
      </w:pPr>
    </w:p>
    <w:p w14:paraId="5DC47134" w14:textId="77777777" w:rsidR="00030FCA" w:rsidRPr="009931EE" w:rsidRDefault="00030FCA" w:rsidP="00FD4D5F">
      <w:pPr>
        <w:spacing w:line="200" w:lineRule="exact"/>
        <w:rPr>
          <w:rFonts w:ascii="Garamond" w:eastAsia="Times New Roman" w:hAnsi="Garamond"/>
          <w:sz w:val="24"/>
          <w:szCs w:val="24"/>
        </w:rPr>
      </w:pPr>
    </w:p>
    <w:p w14:paraId="5437C523" w14:textId="77777777" w:rsidR="00030FCA" w:rsidRPr="009931EE" w:rsidRDefault="00030FCA" w:rsidP="00FD4D5F">
      <w:pPr>
        <w:spacing w:line="200" w:lineRule="exact"/>
        <w:rPr>
          <w:rFonts w:ascii="Garamond" w:eastAsia="Times New Roman" w:hAnsi="Garamond"/>
          <w:sz w:val="24"/>
          <w:szCs w:val="24"/>
        </w:rPr>
      </w:pPr>
    </w:p>
    <w:p w14:paraId="7A92A31B" w14:textId="77777777" w:rsidR="00030FCA" w:rsidRPr="009931EE" w:rsidRDefault="00030FCA" w:rsidP="00FD4D5F">
      <w:pPr>
        <w:spacing w:line="200" w:lineRule="exact"/>
        <w:rPr>
          <w:rFonts w:ascii="Garamond" w:eastAsia="Times New Roman" w:hAnsi="Garamond"/>
          <w:sz w:val="24"/>
          <w:szCs w:val="24"/>
        </w:rPr>
      </w:pPr>
    </w:p>
    <w:p w14:paraId="34A49AFB" w14:textId="77777777" w:rsidR="009B425E" w:rsidRPr="009931EE" w:rsidRDefault="009B425E" w:rsidP="00FD4D5F">
      <w:pPr>
        <w:spacing w:line="200" w:lineRule="exact"/>
        <w:rPr>
          <w:rFonts w:ascii="Garamond" w:eastAsia="Times New Roman" w:hAnsi="Garamond"/>
          <w:sz w:val="24"/>
          <w:szCs w:val="24"/>
        </w:rPr>
      </w:pPr>
    </w:p>
    <w:p w14:paraId="29DA6D98" w14:textId="77777777" w:rsidR="009B425E" w:rsidRPr="009931EE" w:rsidRDefault="009B425E" w:rsidP="00FD4D5F">
      <w:pPr>
        <w:spacing w:line="200" w:lineRule="exact"/>
        <w:rPr>
          <w:rFonts w:ascii="Garamond" w:eastAsia="Times New Roman" w:hAnsi="Garamond"/>
          <w:sz w:val="24"/>
          <w:szCs w:val="24"/>
        </w:rPr>
      </w:pPr>
    </w:p>
    <w:p w14:paraId="3BAB34F7" w14:textId="77777777" w:rsidR="009B425E" w:rsidRPr="009931EE" w:rsidRDefault="009B425E" w:rsidP="00FD4D5F">
      <w:pPr>
        <w:spacing w:line="200" w:lineRule="exact"/>
        <w:rPr>
          <w:rFonts w:ascii="Garamond" w:eastAsia="Times New Roman" w:hAnsi="Garamond"/>
          <w:sz w:val="24"/>
          <w:szCs w:val="24"/>
        </w:rPr>
      </w:pPr>
    </w:p>
    <w:p w14:paraId="321BABEB" w14:textId="77777777" w:rsidR="009B425E" w:rsidRPr="009931EE" w:rsidRDefault="009B425E" w:rsidP="00FD4D5F">
      <w:pPr>
        <w:spacing w:line="200" w:lineRule="exact"/>
        <w:rPr>
          <w:rFonts w:ascii="Garamond" w:eastAsia="Times New Roman" w:hAnsi="Garamond"/>
          <w:sz w:val="24"/>
          <w:szCs w:val="24"/>
        </w:rPr>
      </w:pPr>
    </w:p>
    <w:p w14:paraId="6A9F1515" w14:textId="77777777" w:rsidR="009B425E" w:rsidRPr="009931EE" w:rsidRDefault="009B425E" w:rsidP="00FD4D5F">
      <w:pPr>
        <w:spacing w:line="200" w:lineRule="exact"/>
        <w:rPr>
          <w:rFonts w:ascii="Garamond" w:eastAsia="Times New Roman" w:hAnsi="Garamond"/>
          <w:sz w:val="24"/>
          <w:szCs w:val="24"/>
        </w:rPr>
      </w:pPr>
    </w:p>
    <w:p w14:paraId="73F8C81A" w14:textId="77777777" w:rsidR="009B425E" w:rsidRPr="009931EE" w:rsidRDefault="009B425E" w:rsidP="00FD4D5F">
      <w:pPr>
        <w:spacing w:line="200" w:lineRule="exact"/>
        <w:rPr>
          <w:rFonts w:ascii="Garamond" w:eastAsia="Times New Roman" w:hAnsi="Garamond"/>
          <w:sz w:val="24"/>
          <w:szCs w:val="24"/>
        </w:rPr>
      </w:pPr>
    </w:p>
    <w:p w14:paraId="2A2188DB" w14:textId="7C0F0237" w:rsidR="009B425E" w:rsidRPr="009931EE" w:rsidRDefault="009B425E" w:rsidP="00FD4D5F">
      <w:pPr>
        <w:spacing w:line="200" w:lineRule="exact"/>
        <w:rPr>
          <w:rFonts w:ascii="Garamond" w:eastAsia="Times New Roman" w:hAnsi="Garamond"/>
          <w:sz w:val="24"/>
          <w:szCs w:val="24"/>
        </w:rPr>
      </w:pPr>
    </w:p>
    <w:p w14:paraId="66D4EC6B" w14:textId="3F62618B" w:rsidR="00D477FA" w:rsidRPr="009931EE" w:rsidRDefault="00D477FA">
      <w:pPr>
        <w:suppressAutoHyphens w:val="0"/>
        <w:spacing w:after="160" w:line="259" w:lineRule="auto"/>
        <w:rPr>
          <w:rFonts w:ascii="Garamond" w:eastAsia="Times New Roman" w:hAnsi="Garamond"/>
          <w:sz w:val="24"/>
          <w:szCs w:val="24"/>
        </w:rPr>
      </w:pPr>
      <w:r w:rsidRPr="009931EE">
        <w:rPr>
          <w:rFonts w:ascii="Garamond" w:eastAsia="Times New Roman" w:hAnsi="Garamond"/>
          <w:sz w:val="24"/>
          <w:szCs w:val="24"/>
        </w:rPr>
        <w:br w:type="page"/>
      </w:r>
    </w:p>
    <w:p w14:paraId="05648CFA" w14:textId="2953A785" w:rsidR="00FD5C3D" w:rsidRPr="009931EE" w:rsidRDefault="09F41371" w:rsidP="09F41371">
      <w:pPr>
        <w:pStyle w:val="Ttulo1"/>
        <w:rPr>
          <w:rFonts w:ascii="Garamond" w:hAnsi="Garamond"/>
          <w:sz w:val="24"/>
          <w:szCs w:val="24"/>
        </w:rPr>
      </w:pPr>
      <w:bookmarkStart w:id="3" w:name="_Toc505778874"/>
      <w:r w:rsidRPr="009931EE">
        <w:rPr>
          <w:rFonts w:ascii="Garamond" w:hAnsi="Garamond"/>
          <w:sz w:val="24"/>
          <w:szCs w:val="24"/>
        </w:rPr>
        <w:lastRenderedPageBreak/>
        <w:t>INTRODUCCIÓN</w:t>
      </w:r>
      <w:bookmarkEnd w:id="3"/>
      <w:r w:rsidRPr="009931EE">
        <w:rPr>
          <w:rFonts w:ascii="Garamond" w:hAnsi="Garamond"/>
          <w:sz w:val="24"/>
          <w:szCs w:val="24"/>
        </w:rPr>
        <w:t xml:space="preserve"> </w:t>
      </w:r>
    </w:p>
    <w:p w14:paraId="62E67DA1" w14:textId="77777777" w:rsidR="00FD5C3D" w:rsidRPr="009931EE" w:rsidRDefault="00FD5C3D" w:rsidP="00FD5C3D">
      <w:pPr>
        <w:jc w:val="center"/>
        <w:rPr>
          <w:rFonts w:ascii="Garamond" w:hAnsi="Garamond"/>
          <w:color w:val="2F5496" w:themeColor="accent1" w:themeShade="BF"/>
          <w:sz w:val="24"/>
          <w:szCs w:val="24"/>
        </w:rPr>
      </w:pPr>
    </w:p>
    <w:p w14:paraId="15CF26F8" w14:textId="6713E0E6" w:rsidR="00FD5C3D"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Durante la vigencia 2017, la Secretaría Distrital de Gobierno desarrolló una serie de actividades en materia de gestión institucional, tomando como objetivo el fortalecimiento y optimización de los procesos y procedimientos que conforman el Sistema de Gestión de la Entidad.</w:t>
      </w:r>
    </w:p>
    <w:p w14:paraId="4870EA33" w14:textId="16F6DB89" w:rsidR="00FD5C3D" w:rsidRPr="009931EE" w:rsidRDefault="00FD5C3D" w:rsidP="7F174E3B">
      <w:pPr>
        <w:jc w:val="both"/>
        <w:rPr>
          <w:rFonts w:ascii="Garamond" w:eastAsia="Arial Rounded MT Bold" w:hAnsi="Garamond" w:cs="Arial Rounded MT Bold"/>
          <w:sz w:val="24"/>
          <w:szCs w:val="24"/>
        </w:rPr>
      </w:pPr>
    </w:p>
    <w:p w14:paraId="2B390480" w14:textId="3215630D" w:rsidR="00FD5C3D"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Para ello, durante el mes de enero y febrero se llevaron a cabo dos jornadas de aprobación de la plataforma estratégica y mapa de procesos de la entidad, resultado de ello fue la emisión de la resolución 0162 </w:t>
      </w:r>
      <w:r w:rsidRPr="009931EE">
        <w:rPr>
          <w:rFonts w:ascii="Garamond" w:eastAsia="Arial Rounded MT Bold" w:hAnsi="Garamond" w:cs="Arial Rounded MT Bold"/>
          <w:i/>
          <w:iCs/>
          <w:sz w:val="24"/>
          <w:szCs w:val="24"/>
        </w:rPr>
        <w:t>"Por la cual se adopta el Marco Estratégico y Mapa de procesos de la Secretaría Distrital de Gobierno"</w:t>
      </w:r>
      <w:r w:rsidRPr="009931EE">
        <w:rPr>
          <w:rFonts w:ascii="Garamond" w:eastAsia="Arial Rounded MT Bold" w:hAnsi="Garamond" w:cs="Arial Rounded MT Bold"/>
          <w:sz w:val="24"/>
          <w:szCs w:val="24"/>
        </w:rPr>
        <w:t>, este documento contiene: misión, visión, objetivos estratégicos y valores de la entidad, los cuales conforman su horizonte institucional.</w:t>
      </w:r>
    </w:p>
    <w:p w14:paraId="01A637A9" w14:textId="3842A887" w:rsidR="00FD5C3D" w:rsidRPr="009931EE" w:rsidRDefault="00FD5C3D" w:rsidP="7F174E3B">
      <w:pPr>
        <w:jc w:val="both"/>
        <w:rPr>
          <w:rFonts w:ascii="Garamond" w:eastAsia="Arial Rounded MT Bold" w:hAnsi="Garamond" w:cs="Arial Rounded MT Bold"/>
          <w:sz w:val="24"/>
          <w:szCs w:val="24"/>
        </w:rPr>
      </w:pPr>
    </w:p>
    <w:p w14:paraId="3EC74665" w14:textId="4E592BBE" w:rsidR="00FD5C3D"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Es así, como la entidad dio inicio a la etapa de formulación del "Plan de Actualización de documentos del SIG", en el cual, con el acompañamiento de la Oficina Asesora de Planeación, se realizó la actualización de los procesos y procedimientos de acuerdo al nuevo modelo de operación por procesos. Esto atendiendo la nueva estructura, que incluye la articulación del nivel central y el nivel local por medio del diseño de macro-procesos, los cuales constituyen un espacio de coordinación en la gestión institucional.</w:t>
      </w:r>
    </w:p>
    <w:p w14:paraId="5406B147" w14:textId="32B42C6D" w:rsidR="70D5BBB2" w:rsidRPr="009931EE" w:rsidRDefault="70D5BBB2" w:rsidP="70D5BBB2">
      <w:pPr>
        <w:jc w:val="both"/>
        <w:rPr>
          <w:rFonts w:ascii="Garamond" w:eastAsia="Arial Rounded MT Bold" w:hAnsi="Garamond" w:cs="Arial Rounded MT Bold"/>
          <w:sz w:val="24"/>
          <w:szCs w:val="24"/>
        </w:rPr>
      </w:pPr>
    </w:p>
    <w:p w14:paraId="1C28C0A6" w14:textId="5FC3EBE1" w:rsidR="70D5BBB2"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Es por ello que el mapa de procesos de la entidad contempla una visión integradora que tiene como propósito el fortalecimiento de las herramientas de planeación y gestión con que cuenta la entidad para el cumplimiento de sus objetivos y metas institucionales, así mismo en el marco de este fortalecimiento se logró articular los niveles de planeación </w:t>
      </w:r>
    </w:p>
    <w:p w14:paraId="0DB7B1B7" w14:textId="3FE785A5" w:rsidR="00FD5C3D" w:rsidRPr="009931EE" w:rsidRDefault="00FD5C3D" w:rsidP="7F174E3B">
      <w:pPr>
        <w:jc w:val="both"/>
        <w:rPr>
          <w:rFonts w:ascii="Garamond" w:eastAsia="Arial Rounded MT Bold" w:hAnsi="Garamond" w:cs="Arial Rounded MT Bold"/>
          <w:sz w:val="24"/>
          <w:szCs w:val="24"/>
        </w:rPr>
      </w:pPr>
    </w:p>
    <w:p w14:paraId="62AC37D0" w14:textId="54CEABAA" w:rsidR="70D5BBB2" w:rsidRPr="009931EE" w:rsidRDefault="09F41371" w:rsidP="09F41371">
      <w:pPr>
        <w:jc w:val="both"/>
        <w:rPr>
          <w:rFonts w:ascii="Garamond" w:eastAsia="Arial Rounded MT Bold" w:hAnsi="Garamond" w:cs="Arial Rounded MT Bold"/>
          <w:i/>
          <w:iCs/>
          <w:sz w:val="24"/>
          <w:szCs w:val="24"/>
        </w:rPr>
      </w:pPr>
      <w:r w:rsidRPr="009931EE">
        <w:rPr>
          <w:rFonts w:ascii="Garamond" w:eastAsia="Arial Rounded MT Bold" w:hAnsi="Garamond" w:cs="Arial Rounded MT Bold"/>
          <w:sz w:val="24"/>
          <w:szCs w:val="24"/>
        </w:rPr>
        <w:t>Por otro lado, de acuerdo a los cambios en materia de sistemas de gestión, con la entrada en vigencia del Decreto 1499 "</w:t>
      </w:r>
      <w:r w:rsidRPr="009931EE">
        <w:rPr>
          <w:rFonts w:ascii="Garamond" w:eastAsia="Arial Rounded MT Bold" w:hAnsi="Garamond" w:cs="Arial Rounded MT Bold"/>
          <w:i/>
          <w:iCs/>
          <w:sz w:val="24"/>
          <w:szCs w:val="24"/>
          <w:lang w:val="es"/>
        </w:rPr>
        <w:t xml:space="preserve">Por medio del cual se modifica el Decreto </w:t>
      </w:r>
      <w:hyperlink r:id="rId9">
        <w:r w:rsidRPr="009931EE">
          <w:rPr>
            <w:rFonts w:ascii="Garamond" w:eastAsia="Arial Rounded MT Bold" w:hAnsi="Garamond" w:cs="Arial Rounded MT Bold"/>
            <w:i/>
            <w:iCs/>
            <w:sz w:val="24"/>
            <w:szCs w:val="24"/>
            <w:lang w:val="es"/>
          </w:rPr>
          <w:t>1083</w:t>
        </w:r>
      </w:hyperlink>
      <w:r w:rsidRPr="009931EE">
        <w:rPr>
          <w:rFonts w:ascii="Garamond" w:eastAsia="Arial Rounded MT Bold" w:hAnsi="Garamond" w:cs="Arial Rounded MT Bold"/>
          <w:i/>
          <w:iCs/>
          <w:sz w:val="24"/>
          <w:szCs w:val="24"/>
          <w:lang w:val="es"/>
        </w:rPr>
        <w:t xml:space="preserve"> de 2015, Decreto Único Reglamentario del Sector Función Pública, en lo relacionado con el Sistema de Gestión establecido en el artículo </w:t>
      </w:r>
      <w:hyperlink r:id="rId10">
        <w:r w:rsidRPr="009931EE">
          <w:rPr>
            <w:rFonts w:ascii="Garamond" w:eastAsia="Arial Rounded MT Bold" w:hAnsi="Garamond" w:cs="Arial Rounded MT Bold"/>
            <w:i/>
            <w:iCs/>
            <w:sz w:val="24"/>
            <w:szCs w:val="24"/>
            <w:lang w:val="es"/>
          </w:rPr>
          <w:t>133</w:t>
        </w:r>
      </w:hyperlink>
      <w:r w:rsidRPr="009931EE">
        <w:rPr>
          <w:rFonts w:ascii="Garamond" w:eastAsia="Arial Rounded MT Bold" w:hAnsi="Garamond" w:cs="Arial Rounded MT Bold"/>
          <w:i/>
          <w:iCs/>
          <w:sz w:val="24"/>
          <w:szCs w:val="24"/>
          <w:lang w:val="es"/>
        </w:rPr>
        <w:t xml:space="preserve"> de la Ley 1753 de 2015", </w:t>
      </w:r>
      <w:r w:rsidRPr="009931EE">
        <w:rPr>
          <w:rFonts w:ascii="Garamond" w:eastAsia="Arial Rounded MT Bold" w:hAnsi="Garamond" w:cs="Arial Rounded MT Bold"/>
          <w:sz w:val="24"/>
          <w:szCs w:val="24"/>
          <w:lang w:val="es"/>
        </w:rPr>
        <w:t>la Oficina Asesora de Planeación está liderando desde la fecha de su emisión la adaptación a este modelo de planeación y gestión, el cual tiene como principal objetivo la creación de valor público.</w:t>
      </w:r>
    </w:p>
    <w:p w14:paraId="431B2577" w14:textId="0C022BBB" w:rsidR="00FD5C3D" w:rsidRPr="009931EE" w:rsidRDefault="00FD5C3D" w:rsidP="7F174E3B">
      <w:pPr>
        <w:jc w:val="both"/>
        <w:rPr>
          <w:rFonts w:ascii="Garamond" w:eastAsia="Arial Rounded MT Bold" w:hAnsi="Garamond" w:cs="Arial Rounded MT Bold"/>
          <w:sz w:val="24"/>
          <w:szCs w:val="24"/>
          <w:lang w:val="es"/>
        </w:rPr>
      </w:pPr>
    </w:p>
    <w:p w14:paraId="3647DDA8" w14:textId="30F9E56D" w:rsidR="00FD5C3D"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En este sentido, la entidad ha contado con la activa participación de las dependencias del nivel central, así como también de designados de las veinte (20) alcaldías locales, lo que ha permitido generar sinergia entre estos dos niveles en la consolidación de un Sistema de Gestión que evidencie las acciones que se implementan, desarrollan y mejoran en el marco de una gestión orientada a resultados.</w:t>
      </w:r>
    </w:p>
    <w:p w14:paraId="59F82945" w14:textId="42AF8741" w:rsidR="00FD5C3D" w:rsidRPr="009931EE" w:rsidRDefault="00FD5C3D" w:rsidP="7F174E3B">
      <w:pPr>
        <w:jc w:val="both"/>
        <w:rPr>
          <w:rFonts w:ascii="Garamond" w:eastAsia="Arial Rounded MT Bold" w:hAnsi="Garamond" w:cs="Arial Rounded MT Bold"/>
          <w:sz w:val="24"/>
          <w:szCs w:val="24"/>
        </w:rPr>
      </w:pPr>
    </w:p>
    <w:p w14:paraId="3FA2B459" w14:textId="2239170B" w:rsidR="00FD5C3D"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Finalmente, en materia de gestión y resultados, la vigencia 2017 se caracterizó por un alto grado de innovación, cumplimiento de las metas propuestas y modernización institucional, expresados en el siguiente informe. </w:t>
      </w:r>
    </w:p>
    <w:p w14:paraId="651771A8" w14:textId="7DD542E4" w:rsidR="00FD5C3D" w:rsidRPr="009931EE" w:rsidRDefault="00FD5C3D" w:rsidP="794B4FB0">
      <w:pPr>
        <w:jc w:val="center"/>
        <w:rPr>
          <w:rFonts w:ascii="Garamond" w:hAnsi="Garamond"/>
          <w:color w:val="2F5496" w:themeColor="accent1" w:themeShade="BF"/>
          <w:sz w:val="24"/>
          <w:szCs w:val="24"/>
        </w:rPr>
      </w:pPr>
    </w:p>
    <w:p w14:paraId="0241FED4" w14:textId="77777777" w:rsidR="00030FCA" w:rsidRPr="009931EE" w:rsidRDefault="00030FCA" w:rsidP="794B4FB0">
      <w:pPr>
        <w:jc w:val="center"/>
        <w:rPr>
          <w:rFonts w:ascii="Garamond" w:hAnsi="Garamond"/>
          <w:color w:val="2F5496" w:themeColor="accent1" w:themeShade="BF"/>
          <w:sz w:val="24"/>
          <w:szCs w:val="24"/>
        </w:rPr>
      </w:pPr>
    </w:p>
    <w:p w14:paraId="38D9B98C" w14:textId="77777777" w:rsidR="00030FCA" w:rsidRPr="009931EE" w:rsidRDefault="00030FCA" w:rsidP="794B4FB0">
      <w:pPr>
        <w:jc w:val="center"/>
        <w:rPr>
          <w:rFonts w:ascii="Garamond" w:hAnsi="Garamond"/>
          <w:color w:val="2F5496" w:themeColor="accent1" w:themeShade="BF"/>
          <w:sz w:val="24"/>
          <w:szCs w:val="24"/>
        </w:rPr>
      </w:pPr>
    </w:p>
    <w:p w14:paraId="13B001FC" w14:textId="77777777" w:rsidR="00030FCA" w:rsidRPr="009931EE" w:rsidRDefault="00030FCA" w:rsidP="794B4FB0">
      <w:pPr>
        <w:jc w:val="center"/>
        <w:rPr>
          <w:rFonts w:ascii="Garamond" w:hAnsi="Garamond"/>
          <w:color w:val="2F5496" w:themeColor="accent1" w:themeShade="BF"/>
          <w:sz w:val="24"/>
          <w:szCs w:val="24"/>
        </w:rPr>
      </w:pPr>
    </w:p>
    <w:p w14:paraId="5586B201" w14:textId="77777777" w:rsidR="00FD5C3D" w:rsidRPr="009931EE" w:rsidRDefault="09F41371" w:rsidP="00C92836">
      <w:pPr>
        <w:pStyle w:val="Ttulo1"/>
        <w:jc w:val="center"/>
        <w:rPr>
          <w:rFonts w:ascii="Garamond" w:hAnsi="Garamond"/>
          <w:b/>
          <w:sz w:val="24"/>
          <w:szCs w:val="24"/>
        </w:rPr>
      </w:pPr>
      <w:bookmarkStart w:id="4" w:name="_Toc505778875"/>
      <w:r w:rsidRPr="009931EE">
        <w:rPr>
          <w:rFonts w:ascii="Garamond" w:hAnsi="Garamond"/>
          <w:b/>
          <w:sz w:val="24"/>
          <w:szCs w:val="24"/>
        </w:rPr>
        <w:lastRenderedPageBreak/>
        <w:t>PROCESOS MISIONALES</w:t>
      </w:r>
      <w:bookmarkEnd w:id="4"/>
    </w:p>
    <w:p w14:paraId="2F96FCD1" w14:textId="77777777" w:rsidR="00FD5C3D" w:rsidRPr="009931EE" w:rsidRDefault="00FD5C3D" w:rsidP="00FD5C3D">
      <w:pPr>
        <w:jc w:val="center"/>
        <w:rPr>
          <w:rFonts w:ascii="Garamond" w:hAnsi="Garamond"/>
          <w:color w:val="2F5496" w:themeColor="accent1" w:themeShade="BF"/>
          <w:sz w:val="24"/>
          <w:szCs w:val="24"/>
        </w:rPr>
      </w:pPr>
    </w:p>
    <w:p w14:paraId="50D8B704" w14:textId="77777777" w:rsidR="00FD5C3D" w:rsidRPr="009931EE" w:rsidRDefault="09F41371" w:rsidP="00A10D98">
      <w:pPr>
        <w:pStyle w:val="Ttulo2"/>
        <w:jc w:val="center"/>
        <w:rPr>
          <w:rFonts w:ascii="Garamond" w:hAnsi="Garamond"/>
          <w:b/>
          <w:sz w:val="24"/>
          <w:szCs w:val="24"/>
        </w:rPr>
      </w:pPr>
      <w:bookmarkStart w:id="5" w:name="_Toc505778876"/>
      <w:r w:rsidRPr="009931EE">
        <w:rPr>
          <w:rFonts w:ascii="Garamond" w:hAnsi="Garamond"/>
          <w:b/>
          <w:sz w:val="24"/>
          <w:szCs w:val="24"/>
        </w:rPr>
        <w:t>PROCESO DE FOMENTO Y PROTECCIÓN DE DERECHOS HUMANOS</w:t>
      </w:r>
      <w:bookmarkEnd w:id="5"/>
    </w:p>
    <w:p w14:paraId="14E5AB40" w14:textId="77777777" w:rsidR="00BE76B8" w:rsidRPr="009931EE" w:rsidRDefault="00BE76B8" w:rsidP="00BE76B8">
      <w:pPr>
        <w:jc w:val="both"/>
        <w:rPr>
          <w:rFonts w:ascii="Garamond" w:hAnsi="Garamond"/>
          <w:color w:val="000000" w:themeColor="text1"/>
          <w:sz w:val="24"/>
          <w:szCs w:val="24"/>
        </w:rPr>
      </w:pPr>
    </w:p>
    <w:p w14:paraId="1DDB9D2B" w14:textId="77777777" w:rsidR="00C92836" w:rsidRPr="009931EE" w:rsidRDefault="00C92836" w:rsidP="09F41371">
      <w:pPr>
        <w:pStyle w:val="Prrafodelista"/>
        <w:ind w:left="0"/>
        <w:jc w:val="center"/>
        <w:outlineLvl w:val="2"/>
        <w:rPr>
          <w:rFonts w:ascii="Garamond" w:hAnsi="Garamond"/>
          <w:color w:val="2F5496" w:themeColor="accent1" w:themeShade="BF"/>
          <w:sz w:val="24"/>
          <w:szCs w:val="24"/>
        </w:rPr>
      </w:pPr>
      <w:bookmarkStart w:id="6" w:name="_Toc504646745"/>
    </w:p>
    <w:p w14:paraId="3BFDDEE5" w14:textId="77777777" w:rsidR="00BE76B8"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7" w:name="_Toc505778877"/>
      <w:r w:rsidRPr="009931EE">
        <w:rPr>
          <w:rFonts w:ascii="Garamond" w:hAnsi="Garamond"/>
          <w:b/>
          <w:color w:val="2F5496" w:themeColor="accent1" w:themeShade="BF"/>
          <w:sz w:val="24"/>
          <w:szCs w:val="24"/>
        </w:rPr>
        <w:t>METAS - SUBSECRETARÍA DE GOBERNABILIDAD Y GARANTÍA DE DERECHOS</w:t>
      </w:r>
      <w:bookmarkEnd w:id="6"/>
      <w:bookmarkEnd w:id="7"/>
    </w:p>
    <w:p w14:paraId="029218FA" w14:textId="77777777" w:rsidR="00BE76B8" w:rsidRPr="009931EE" w:rsidRDefault="00BE76B8" w:rsidP="00BE76B8">
      <w:pPr>
        <w:jc w:val="both"/>
        <w:rPr>
          <w:rFonts w:ascii="Garamond" w:hAnsi="Garamond"/>
          <w:color w:val="2F5496" w:themeColor="accent1" w:themeShade="BF"/>
          <w:sz w:val="24"/>
          <w:szCs w:val="24"/>
        </w:rPr>
      </w:pPr>
    </w:p>
    <w:p w14:paraId="1AA0F927" w14:textId="77777777" w:rsidR="00BE76B8" w:rsidRPr="009931EE" w:rsidRDefault="00BE76B8" w:rsidP="00BE76B8">
      <w:pPr>
        <w:jc w:val="both"/>
        <w:rPr>
          <w:rFonts w:ascii="Garamond" w:hAnsi="Garamond"/>
          <w:color w:val="2F5496" w:themeColor="accent1" w:themeShade="BF"/>
          <w:sz w:val="24"/>
          <w:szCs w:val="24"/>
        </w:rPr>
      </w:pPr>
    </w:p>
    <w:p w14:paraId="0DA6C6CA" w14:textId="77777777" w:rsidR="00BE76B8"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5A0FAC84" w14:textId="77777777" w:rsidR="002C6B96" w:rsidRPr="009931EE" w:rsidRDefault="002C6B96" w:rsidP="00BE76B8">
      <w:pPr>
        <w:jc w:val="both"/>
        <w:rPr>
          <w:rFonts w:ascii="Garamond" w:hAnsi="Garamond"/>
          <w:color w:val="2F5496" w:themeColor="accent1" w:themeShade="BF"/>
          <w:sz w:val="24"/>
          <w:szCs w:val="24"/>
        </w:rPr>
      </w:pPr>
    </w:p>
    <w:p w14:paraId="30E6F8DC" w14:textId="77777777" w:rsidR="00BE76B8"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Identificar en 21 documentos la situación en materia de derechos humanos de la ciudad, sus causas y efectos, población objetivo, temporalidad para elaborar la agenda pública requerida en el proceso de formulación de la política pública de derechos humanos.</w:t>
      </w:r>
    </w:p>
    <w:p w14:paraId="11BDA892" w14:textId="77777777" w:rsidR="00F27283"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Documentos de caracterización de la situación de Derechos Humanos a nivel local y distrital, identificando vulnerabilidades, amenazas, causas, efectos y capacidades de respuesta institucional y comunitaria.</w:t>
      </w:r>
    </w:p>
    <w:p w14:paraId="1B2D5719" w14:textId="77777777" w:rsidR="00030FCA" w:rsidRPr="009931EE" w:rsidRDefault="00030FCA" w:rsidP="00030FCA">
      <w:pPr>
        <w:rPr>
          <w:rFonts w:ascii="Garamond" w:hAnsi="Garamond"/>
          <w:sz w:val="24"/>
          <w:szCs w:val="24"/>
        </w:rPr>
      </w:pPr>
    </w:p>
    <w:p w14:paraId="75F01BA7" w14:textId="0210CB15" w:rsidR="00BE76B8" w:rsidRPr="009931EE" w:rsidRDefault="09F41371" w:rsidP="09F41371">
      <w:pPr>
        <w:pStyle w:val="Prrafodelista"/>
        <w:ind w:left="0"/>
        <w:jc w:val="center"/>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METAS – DIRECCIÓN DE DDHH</w:t>
      </w:r>
    </w:p>
    <w:p w14:paraId="3573126E" w14:textId="77777777" w:rsidR="00030FCA" w:rsidRPr="009931EE" w:rsidRDefault="00030FCA" w:rsidP="09F41371">
      <w:pPr>
        <w:jc w:val="both"/>
        <w:rPr>
          <w:rFonts w:ascii="Garamond" w:hAnsi="Garamond"/>
          <w:color w:val="2F5496" w:themeColor="accent1" w:themeShade="BF"/>
          <w:sz w:val="24"/>
          <w:szCs w:val="24"/>
        </w:rPr>
      </w:pPr>
    </w:p>
    <w:p w14:paraId="7C96843F" w14:textId="77777777" w:rsidR="00BE76B8"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61696A42" w14:textId="77777777" w:rsidR="00BE76B8" w:rsidRPr="009931EE" w:rsidRDefault="00BE76B8" w:rsidP="794B4FB0">
      <w:pPr>
        <w:ind w:left="360"/>
        <w:jc w:val="both"/>
        <w:rPr>
          <w:rFonts w:ascii="Garamond" w:hAnsi="Garamond"/>
          <w:color w:val="2F5496" w:themeColor="accent1" w:themeShade="BF"/>
          <w:sz w:val="24"/>
          <w:szCs w:val="24"/>
        </w:rPr>
      </w:pPr>
    </w:p>
    <w:p w14:paraId="61BC13E6" w14:textId="5FA7710D" w:rsidR="00BE76B8" w:rsidRPr="009931EE" w:rsidRDefault="09F41371" w:rsidP="09F41371">
      <w:pPr>
        <w:pStyle w:val="Prrafodelista"/>
        <w:numPr>
          <w:ilvl w:val="0"/>
          <w:numId w:val="35"/>
        </w:numPr>
        <w:jc w:val="both"/>
        <w:rPr>
          <w:rFonts w:ascii="Garamond" w:hAnsi="Garamond"/>
          <w:color w:val="2F5496" w:themeColor="accent1" w:themeShade="BF"/>
          <w:sz w:val="24"/>
          <w:szCs w:val="24"/>
          <w:lang w:val="es-CO"/>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lang w:val="es-CO"/>
        </w:rPr>
        <w:t>Identificar en 21 documentos la situación en materia de derechos humanos de la ciudad, sus causas y efectos, población objetivo, temporalidad para elaborar la agenda pública requerida en el proceso de formulación de la política pública de derechos humanos.</w:t>
      </w:r>
    </w:p>
    <w:p w14:paraId="6CEA015F" w14:textId="1A96D038" w:rsidR="00BE76B8"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Documentos de caracterización de la situación de derechos humanos a nivel local y distrital identificando vulnerabilidades amenaza causas efectos y capacidades de respuesta institucional y comunitaria.</w:t>
      </w:r>
    </w:p>
    <w:p w14:paraId="73B52F59" w14:textId="26BEA80C" w:rsidR="00BE76B8" w:rsidRPr="009931EE" w:rsidRDefault="225044BF" w:rsidP="225044B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el 20% de los Planes de intervención local en derechos humanos de Ciudad Bolívar, Rafael Uribe Uribe, Usme, San Cristóbal, Puente Aranda, Santafé, Los Mártires, Suba, Usaquén, Bosa y Kennedy</w:t>
      </w:r>
    </w:p>
    <w:p w14:paraId="10A6C871" w14:textId="77777777" w:rsidR="00BE76B8" w:rsidRPr="009931EE" w:rsidRDefault="225044BF" w:rsidP="225044BF">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Planes de intervención local en derechos humanos implementados en un (%) en Ciudad Bolívar, Rafael Uribe Uribe, Usme, San Cristóbal, Puente Aranda, Santafé, Los Mártires, Suba, Usaquén, Bosa y Kennedy</w:t>
      </w:r>
    </w:p>
    <w:p w14:paraId="3A8A2140" w14:textId="3EFD834F" w:rsidR="00BE76B8" w:rsidRPr="009931EE" w:rsidRDefault="00030FCA"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 xml:space="preserve">Meta </w:t>
      </w:r>
      <w:r w:rsidR="09F41371" w:rsidRPr="009931EE">
        <w:rPr>
          <w:rFonts w:ascii="Garamond" w:hAnsi="Garamond"/>
          <w:b/>
          <w:color w:val="2F5496" w:themeColor="accent1" w:themeShade="BF"/>
          <w:sz w:val="24"/>
          <w:szCs w:val="24"/>
        </w:rPr>
        <w:t>3:</w:t>
      </w:r>
      <w:r w:rsidR="09F41371" w:rsidRPr="009931EE">
        <w:rPr>
          <w:rFonts w:ascii="Garamond" w:hAnsi="Garamond"/>
          <w:color w:val="2F5496" w:themeColor="accent1" w:themeShade="BF"/>
          <w:sz w:val="24"/>
          <w:szCs w:val="24"/>
        </w:rPr>
        <w:t xml:space="preserve"> </w:t>
      </w:r>
      <w:r w:rsidR="09F41371" w:rsidRPr="009931EE">
        <w:rPr>
          <w:rFonts w:ascii="Garamond" w:hAnsi="Garamond"/>
          <w:sz w:val="24"/>
          <w:szCs w:val="24"/>
        </w:rPr>
        <w:t>Acompañar nueve (9) grupos o temas poblaciones para la promoción de los derechos humanos en asuntos relacionados con 1) Adultez y Adulto Mayor, 2) Asuntos Religiosos, 3) Discapacidad, 4) Habitabilidad en Calle, 5) Juventud, 6) Maternidad y Paternidad Temprana, 7) Mujer y Género, 8) Niños, Niñas y Adolescentes, y 9) Prostitución.</w:t>
      </w:r>
    </w:p>
    <w:p w14:paraId="4096CA0F" w14:textId="77777777" w:rsidR="00BE76B8"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Grupos o temas poblacionales acompañados para promoción de los derechos humanos</w:t>
      </w:r>
    </w:p>
    <w:p w14:paraId="6C9EDECD" w14:textId="77B59813" w:rsidR="002C6B9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lastRenderedPageBreak/>
        <w:t>Meta 4:</w:t>
      </w:r>
      <w:r w:rsidRPr="009931EE">
        <w:rPr>
          <w:rFonts w:ascii="Garamond" w:hAnsi="Garamond"/>
          <w:color w:val="2F5496" w:themeColor="accent1" w:themeShade="BF"/>
          <w:sz w:val="24"/>
          <w:szCs w:val="24"/>
        </w:rPr>
        <w:t xml:space="preserve"> </w:t>
      </w:r>
      <w:r w:rsidRPr="009931EE">
        <w:rPr>
          <w:rFonts w:ascii="Garamond" w:hAnsi="Garamond"/>
          <w:sz w:val="24"/>
          <w:szCs w:val="24"/>
        </w:rPr>
        <w:t>Formular nueve (9) Planes de intervención local en derechos humanos para las localidades: Antonio Nariño, Barrios Unidos, Candelaria, Chapinero, Engativá, Fontibón, Sumapaz, Teusaquillo y Tunjuelito</w:t>
      </w:r>
    </w:p>
    <w:p w14:paraId="028AAE88" w14:textId="77777777" w:rsidR="002C6B9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Planes de intervención local en derechos humanos formulados en las localidades de Antonio Nariño, Barrios Unidos, Candelaria, Chapinero, Engativá, Fontibón, Sumapaz, Teusaquillo y Tunjuelito</w:t>
      </w:r>
    </w:p>
    <w:p w14:paraId="0407A8EA" w14:textId="3C8707AE" w:rsidR="002C6B9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un (1) procedimiento del Programa de educación en derechos humanos para la paz y la reconciliación a través de medios presenciales o virtuales</w:t>
      </w:r>
    </w:p>
    <w:p w14:paraId="03EE99BA" w14:textId="77777777" w:rsidR="002C6B9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Procedimiento del programa de educación en derechos humanos para la paz y la reconciliación</w:t>
      </w:r>
    </w:p>
    <w:p w14:paraId="24EFFA55" w14:textId="4F4E36E6" w:rsidR="002C6B9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tres (3) procedimientos de prevención, protección y asistencia con enfoque diferencial para líderes(as), defensores(as) de derechos humanos, víctimas del delito de trata de personas y población LGBTI.</w:t>
      </w:r>
    </w:p>
    <w:p w14:paraId="76B71CE1" w14:textId="4429FDC0" w:rsidR="794B4F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Procedimientos de prevención, protección y asistencia con enfoque diferencial para lideres(as) defensores(as) de derechos humanos víctimas del delito de trata de personas y población LGTBI.</w:t>
      </w:r>
    </w:p>
    <w:p w14:paraId="56EDEEF3" w14:textId="77777777" w:rsidR="00BE76B8" w:rsidRPr="009931EE" w:rsidRDefault="00BE76B8" w:rsidP="794B4FB0">
      <w:pPr>
        <w:jc w:val="both"/>
        <w:rPr>
          <w:rFonts w:ascii="Garamond" w:hAnsi="Garamond"/>
          <w:sz w:val="24"/>
          <w:szCs w:val="24"/>
        </w:rPr>
      </w:pPr>
    </w:p>
    <w:p w14:paraId="7B0A5322" w14:textId="48BF8DE2" w:rsidR="00030FCA" w:rsidRPr="009931EE" w:rsidRDefault="00030FCA" w:rsidP="006C5F3E">
      <w:pPr>
        <w:pStyle w:val="Ttulo3"/>
        <w:jc w:val="center"/>
        <w:rPr>
          <w:rFonts w:ascii="Garamond" w:hAnsi="Garamond"/>
          <w:b/>
          <w:color w:val="2F5496" w:themeColor="accent1" w:themeShade="BF"/>
        </w:rPr>
      </w:pPr>
      <w:bookmarkStart w:id="8" w:name="_Toc505778878"/>
      <w:r w:rsidRPr="009931EE">
        <w:rPr>
          <w:rFonts w:ascii="Garamond" w:hAnsi="Garamond"/>
          <w:b/>
          <w:color w:val="2F5496" w:themeColor="accent1" w:themeShade="BF"/>
        </w:rPr>
        <w:t>ANÁLISIS CUALITATIVO – SUBSECRETARÍA DE GOBERNABILIDAD Y GARANTÍA DE DERECHOS</w:t>
      </w:r>
      <w:bookmarkEnd w:id="8"/>
    </w:p>
    <w:p w14:paraId="7A31C30F" w14:textId="21B295CF" w:rsidR="794B4FB0" w:rsidRPr="009931EE" w:rsidRDefault="794B4FB0" w:rsidP="794B4FB0">
      <w:pPr>
        <w:jc w:val="both"/>
        <w:rPr>
          <w:rFonts w:ascii="Garamond" w:hAnsi="Garamond"/>
          <w:color w:val="2F5496" w:themeColor="accent1" w:themeShade="BF"/>
          <w:sz w:val="24"/>
          <w:szCs w:val="24"/>
        </w:rPr>
      </w:pPr>
    </w:p>
    <w:p w14:paraId="46F06F53" w14:textId="00989FF1" w:rsidR="794B4FB0" w:rsidRPr="009931EE" w:rsidRDefault="00030FCA" w:rsidP="00030FCA">
      <w:pPr>
        <w:pStyle w:val="Ttulo3"/>
        <w:rPr>
          <w:rFonts w:ascii="Garamond" w:hAnsi="Garamond"/>
          <w:b/>
          <w:color w:val="2F5496" w:themeColor="accent1" w:themeShade="BF"/>
        </w:rPr>
      </w:pPr>
      <w:bookmarkStart w:id="9" w:name="_Toc505778879"/>
      <w:r w:rsidRPr="009931EE">
        <w:rPr>
          <w:rFonts w:ascii="Garamond" w:hAnsi="Garamond"/>
          <w:b/>
          <w:color w:val="2F5496" w:themeColor="accent1" w:themeShade="BF"/>
        </w:rPr>
        <w:t>Meta 1</w:t>
      </w:r>
      <w:bookmarkEnd w:id="9"/>
    </w:p>
    <w:p w14:paraId="273EE447" w14:textId="6C5880C5"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 xml:space="preserve">Para la realización de los 21 documentos (1 por localidad -20- y 1 distrital) se realizaron las siguientes acciones: </w:t>
      </w:r>
      <w:r w:rsidRPr="009931EE">
        <w:rPr>
          <w:rFonts w:ascii="Garamond" w:eastAsia="Arial Narrow" w:hAnsi="Garamond" w:cs="Arial Narrow"/>
          <w:b/>
          <w:bCs/>
          <w:sz w:val="24"/>
          <w:szCs w:val="24"/>
        </w:rPr>
        <w:t xml:space="preserve">1. </w:t>
      </w:r>
      <w:r w:rsidRPr="009931EE">
        <w:rPr>
          <w:rFonts w:ascii="Garamond" w:eastAsia="Arial Narrow" w:hAnsi="Garamond" w:cs="Arial Narrow"/>
          <w:sz w:val="24"/>
          <w:szCs w:val="24"/>
        </w:rPr>
        <w:t>S</w:t>
      </w:r>
      <w:r w:rsidRPr="009931EE">
        <w:rPr>
          <w:rFonts w:ascii="Garamond" w:eastAsia="Arial Narrow" w:hAnsi="Garamond" w:cs="Arial Narrow"/>
          <w:b/>
          <w:bCs/>
          <w:sz w:val="24"/>
          <w:szCs w:val="24"/>
        </w:rPr>
        <w:t>e</w:t>
      </w:r>
      <w:r w:rsidRPr="009931EE">
        <w:rPr>
          <w:rFonts w:ascii="Garamond" w:eastAsia="Arial Narrow" w:hAnsi="Garamond" w:cs="Arial Narrow"/>
          <w:sz w:val="24"/>
          <w:szCs w:val="24"/>
        </w:rPr>
        <w:t xml:space="preserve"> elaboró el documento de pertinencia de la formulación de la política pública, en él se definieron 5 ejes temáticos, las poblaciones con las que se van a interactuar y el abordaje por territorial. Dichos ejes fueron: (a. Igualdad, No discriminación y respeto por las identidades. B. Construcción de Paz. C. Derechos Civiles y políticos. E. Derechos Económicos, sociales, culturales y ambientales. F. Acceso a la Justicia). Asimismo, se definieron las poblaciones con las que se van a interactuar: todos los ciclos vitales, los grupos étnicos, las víctimas del conflicto, las personas con discapacidad, el sector comunal, el sector educativo, entre otros: (1. Se elaboró marco de referencia conceptual, político y normativo para cada uno de los ejes. </w:t>
      </w:r>
      <w:r w:rsidRPr="009931EE">
        <w:rPr>
          <w:rFonts w:ascii="Garamond" w:eastAsia="Arial Narrow" w:hAnsi="Garamond" w:cs="Arial Narrow"/>
          <w:b/>
          <w:bCs/>
          <w:sz w:val="24"/>
          <w:szCs w:val="24"/>
        </w:rPr>
        <w:t>2</w:t>
      </w:r>
      <w:r w:rsidRPr="009931EE">
        <w:rPr>
          <w:rFonts w:ascii="Garamond" w:eastAsia="Arial Narrow" w:hAnsi="Garamond" w:cs="Arial Narrow"/>
          <w:sz w:val="24"/>
          <w:szCs w:val="24"/>
        </w:rPr>
        <w:t>. Se realizaron 20 sesiones de diálogo con la ciudadanía para la construcción de la Política pública de derechos humanos. Uno por localidad para un total de 20 foros locales; y cuatro talleres de profundización de información</w:t>
      </w:r>
      <w:r w:rsidRPr="009931EE">
        <w:rPr>
          <w:rFonts w:ascii="Garamond" w:eastAsia="Arial Narrow" w:hAnsi="Garamond" w:cs="Arial Narrow"/>
          <w:b/>
          <w:bCs/>
          <w:sz w:val="24"/>
          <w:szCs w:val="24"/>
        </w:rPr>
        <w:t>.3</w:t>
      </w:r>
      <w:r w:rsidRPr="009931EE">
        <w:rPr>
          <w:rFonts w:ascii="Garamond" w:eastAsia="Arial Narrow" w:hAnsi="Garamond" w:cs="Arial Narrow"/>
          <w:sz w:val="24"/>
          <w:szCs w:val="24"/>
        </w:rPr>
        <w:t xml:space="preserve">. Se realizó la metodología para cada uno de los espacios foros y talleres de profundización de información. </w:t>
      </w:r>
      <w:r w:rsidRPr="009931EE">
        <w:rPr>
          <w:rFonts w:ascii="Garamond" w:eastAsia="Arial Narrow" w:hAnsi="Garamond" w:cs="Arial Narrow"/>
          <w:b/>
          <w:bCs/>
          <w:sz w:val="24"/>
          <w:szCs w:val="24"/>
        </w:rPr>
        <w:t>4</w:t>
      </w:r>
      <w:r w:rsidRPr="009931EE">
        <w:rPr>
          <w:rFonts w:ascii="Garamond" w:eastAsia="Arial Narrow" w:hAnsi="Garamond" w:cs="Arial Narrow"/>
          <w:sz w:val="24"/>
          <w:szCs w:val="24"/>
        </w:rPr>
        <w:t>. Se realizó la consolidación de la información aportada por la ciudadanía en matrices, generando 21 documentos de insumos con las relatorías de los cinco ejes de la política pública.</w:t>
      </w:r>
    </w:p>
    <w:p w14:paraId="3239A812" w14:textId="6BF6AC71" w:rsidR="794B4FB0" w:rsidRPr="009931EE" w:rsidRDefault="794B4FB0" w:rsidP="794B4FB0">
      <w:pPr>
        <w:jc w:val="both"/>
        <w:rPr>
          <w:rFonts w:ascii="Garamond" w:hAnsi="Garamond"/>
          <w:sz w:val="24"/>
          <w:szCs w:val="24"/>
        </w:rPr>
      </w:pPr>
      <w:r w:rsidRPr="009931EE">
        <w:rPr>
          <w:rFonts w:ascii="Garamond" w:eastAsia="Arial Rounded MT Bold" w:hAnsi="Garamond" w:cs="Arial Rounded MT Bold"/>
          <w:sz w:val="24"/>
          <w:szCs w:val="24"/>
          <w:lang w:val="es"/>
        </w:rPr>
        <w:t xml:space="preserve"> </w:t>
      </w:r>
    </w:p>
    <w:p w14:paraId="658579D9" w14:textId="4ADF6584" w:rsidR="794B4FB0" w:rsidRPr="009931EE" w:rsidRDefault="00A10D98" w:rsidP="00C92836">
      <w:pPr>
        <w:jc w:val="both"/>
        <w:rPr>
          <w:rFonts w:ascii="Garamond" w:hAnsi="Garamond"/>
          <w:b/>
          <w:sz w:val="24"/>
          <w:szCs w:val="24"/>
        </w:rPr>
      </w:pPr>
      <w:r w:rsidRPr="009931EE">
        <w:rPr>
          <w:rFonts w:ascii="Garamond" w:eastAsiaTheme="majorEastAsia" w:hAnsi="Garamond" w:cstheme="majorBidi"/>
          <w:b/>
          <w:color w:val="2F5496" w:themeColor="accent1" w:themeShade="BF"/>
          <w:sz w:val="24"/>
          <w:szCs w:val="24"/>
        </w:rPr>
        <w:t>Meta 2</w:t>
      </w:r>
      <w:r w:rsidR="225044BF" w:rsidRPr="009931EE">
        <w:rPr>
          <w:rFonts w:ascii="Garamond" w:eastAsia="Arial Narrow" w:hAnsi="Garamond" w:cs="Arial Narrow"/>
          <w:b/>
          <w:bCs/>
          <w:i/>
          <w:iCs/>
          <w:sz w:val="24"/>
          <w:szCs w:val="24"/>
        </w:rPr>
        <w:t xml:space="preserve"> </w:t>
      </w:r>
    </w:p>
    <w:p w14:paraId="39F78DC6" w14:textId="71700357"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 xml:space="preserve">Para el cumplimiento de la meta, en cabeza de cada referente territorial y en coordinación con la Alcaldía Local, se construyó una estrategia de implementación del Plan Local de Intervención en Derechos Humanos (PLIDDHH), Identificando las acciones que correspondieran al cumplimiento del 35% de la meta del plan de gestión. Las acciones desarrolladas incluyeron las cinco líneas de los PLIDDHH: </w:t>
      </w:r>
      <w:r w:rsidRPr="009931EE">
        <w:rPr>
          <w:rFonts w:ascii="Garamond" w:eastAsia="Arial Narrow" w:hAnsi="Garamond" w:cs="Arial Narrow"/>
          <w:b/>
          <w:bCs/>
          <w:sz w:val="24"/>
          <w:szCs w:val="24"/>
        </w:rPr>
        <w:t>1</w:t>
      </w:r>
      <w:r w:rsidRPr="009931EE">
        <w:rPr>
          <w:rFonts w:ascii="Garamond" w:eastAsia="Arial Narrow" w:hAnsi="Garamond" w:cs="Arial Narrow"/>
          <w:sz w:val="24"/>
          <w:szCs w:val="24"/>
        </w:rPr>
        <w:t xml:space="preserve">. Policía y Derechos Humanos; </w:t>
      </w:r>
      <w:r w:rsidRPr="009931EE">
        <w:rPr>
          <w:rFonts w:ascii="Garamond" w:eastAsia="Arial Narrow" w:hAnsi="Garamond" w:cs="Arial Narrow"/>
          <w:b/>
          <w:bCs/>
          <w:sz w:val="24"/>
          <w:szCs w:val="24"/>
        </w:rPr>
        <w:t>2.</w:t>
      </w:r>
      <w:r w:rsidRPr="009931EE">
        <w:rPr>
          <w:rFonts w:ascii="Garamond" w:eastAsia="Arial Narrow" w:hAnsi="Garamond" w:cs="Arial Narrow"/>
          <w:sz w:val="24"/>
          <w:szCs w:val="24"/>
        </w:rPr>
        <w:t xml:space="preserve"> Trata de personas; </w:t>
      </w:r>
      <w:r w:rsidRPr="009931EE">
        <w:rPr>
          <w:rFonts w:ascii="Garamond" w:eastAsia="Arial Narrow" w:hAnsi="Garamond" w:cs="Arial Narrow"/>
          <w:b/>
          <w:bCs/>
          <w:sz w:val="24"/>
          <w:szCs w:val="24"/>
        </w:rPr>
        <w:t>3</w:t>
      </w:r>
      <w:r w:rsidRPr="009931EE">
        <w:rPr>
          <w:rFonts w:ascii="Garamond" w:eastAsia="Arial Narrow" w:hAnsi="Garamond" w:cs="Arial Narrow"/>
          <w:sz w:val="24"/>
          <w:szCs w:val="24"/>
        </w:rPr>
        <w:t xml:space="preserve">. Atención y protección a líderes y lideresas defensores de derechos </w:t>
      </w:r>
      <w:r w:rsidRPr="009931EE">
        <w:rPr>
          <w:rFonts w:ascii="Garamond" w:eastAsia="Arial Narrow" w:hAnsi="Garamond" w:cs="Arial Narrow"/>
          <w:sz w:val="24"/>
          <w:szCs w:val="24"/>
        </w:rPr>
        <w:lastRenderedPageBreak/>
        <w:t xml:space="preserve">humanos y personas LTGBI víctimas de violencias; </w:t>
      </w:r>
      <w:r w:rsidRPr="009931EE">
        <w:rPr>
          <w:rFonts w:ascii="Garamond" w:eastAsia="Arial Narrow" w:hAnsi="Garamond" w:cs="Arial Narrow"/>
          <w:b/>
          <w:bCs/>
          <w:sz w:val="24"/>
          <w:szCs w:val="24"/>
        </w:rPr>
        <w:t>4</w:t>
      </w:r>
      <w:r w:rsidRPr="009931EE">
        <w:rPr>
          <w:rFonts w:ascii="Garamond" w:eastAsia="Arial Narrow" w:hAnsi="Garamond" w:cs="Arial Narrow"/>
          <w:sz w:val="24"/>
          <w:szCs w:val="24"/>
        </w:rPr>
        <w:t xml:space="preserve">. Formación en Derechos Humanos; </w:t>
      </w:r>
      <w:r w:rsidRPr="009931EE">
        <w:rPr>
          <w:rFonts w:ascii="Garamond" w:eastAsia="Arial Narrow" w:hAnsi="Garamond" w:cs="Arial Narrow"/>
          <w:b/>
          <w:bCs/>
          <w:sz w:val="24"/>
          <w:szCs w:val="24"/>
        </w:rPr>
        <w:t>5</w:t>
      </w:r>
      <w:r w:rsidRPr="009931EE">
        <w:rPr>
          <w:rFonts w:ascii="Garamond" w:eastAsia="Arial Narrow" w:hAnsi="Garamond" w:cs="Arial Narrow"/>
          <w:sz w:val="24"/>
          <w:szCs w:val="24"/>
        </w:rPr>
        <w:t>. Fortalecimiento de la articulación interinstitucional. Fueron construidos informes de implementación con sus correspondientes evidencias (mensual, trimestral y semestral). Dichas evidencias se encuentran contenidas en archivo físico y digital. La meta de implementación de los PLIDDHH fue cumplida en su totalidad.</w:t>
      </w:r>
    </w:p>
    <w:p w14:paraId="7B032DF5" w14:textId="025CB95B" w:rsidR="794B4FB0" w:rsidRPr="009931EE" w:rsidRDefault="794B4FB0" w:rsidP="794B4FB0">
      <w:pPr>
        <w:jc w:val="both"/>
        <w:rPr>
          <w:rFonts w:ascii="Garamond" w:eastAsia="Arial Narrow" w:hAnsi="Garamond" w:cs="Arial Narrow"/>
          <w:sz w:val="24"/>
          <w:szCs w:val="24"/>
        </w:rPr>
      </w:pPr>
    </w:p>
    <w:p w14:paraId="6D21C7E9" w14:textId="42C95CED" w:rsidR="794B4FB0" w:rsidRPr="009931EE" w:rsidRDefault="00A10D98" w:rsidP="00C92836">
      <w:pPr>
        <w:jc w:val="both"/>
        <w:rPr>
          <w:rFonts w:ascii="Garamond" w:hAnsi="Garamond"/>
          <w:b/>
          <w:sz w:val="24"/>
          <w:szCs w:val="24"/>
        </w:rPr>
      </w:pPr>
      <w:r w:rsidRPr="009931EE">
        <w:rPr>
          <w:rFonts w:ascii="Garamond" w:eastAsiaTheme="majorEastAsia" w:hAnsi="Garamond" w:cstheme="majorBidi"/>
          <w:b/>
          <w:color w:val="2F5496" w:themeColor="accent1" w:themeShade="BF"/>
          <w:sz w:val="24"/>
          <w:szCs w:val="24"/>
        </w:rPr>
        <w:t>Meta 3</w:t>
      </w:r>
    </w:p>
    <w:p w14:paraId="7BDEB963" w14:textId="233F7E01"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 xml:space="preserve">Para el cumplimiento de la meta se consolidaron equipos de acompañamiento poblacional, los cuales desarrollaron actividades en dos sentidos: </w:t>
      </w:r>
      <w:r w:rsidRPr="009931EE">
        <w:rPr>
          <w:rFonts w:ascii="Garamond" w:eastAsia="Arial Narrow" w:hAnsi="Garamond" w:cs="Arial Narrow"/>
          <w:b/>
          <w:bCs/>
          <w:sz w:val="24"/>
          <w:szCs w:val="24"/>
        </w:rPr>
        <w:t>1</w:t>
      </w:r>
      <w:r w:rsidRPr="009931EE">
        <w:rPr>
          <w:rFonts w:ascii="Garamond" w:eastAsia="Arial Narrow" w:hAnsi="Garamond" w:cs="Arial Narrow"/>
          <w:sz w:val="24"/>
          <w:szCs w:val="24"/>
        </w:rPr>
        <w:t xml:space="preserve">. Articulación interinstitucional y participación en escenarios de coordinación distritales; </w:t>
      </w:r>
      <w:r w:rsidRPr="009931EE">
        <w:rPr>
          <w:rFonts w:ascii="Garamond" w:eastAsia="Arial Narrow" w:hAnsi="Garamond" w:cs="Arial Narrow"/>
          <w:b/>
          <w:bCs/>
          <w:sz w:val="24"/>
          <w:szCs w:val="24"/>
        </w:rPr>
        <w:t>2.</w:t>
      </w:r>
      <w:r w:rsidRPr="009931EE">
        <w:rPr>
          <w:rFonts w:ascii="Garamond" w:eastAsia="Arial Narrow" w:hAnsi="Garamond" w:cs="Arial Narrow"/>
          <w:sz w:val="24"/>
          <w:szCs w:val="24"/>
        </w:rPr>
        <w:t xml:space="preserve"> Implementación de acciones para el cumplimiento de los Planes de Acción Poblacionales. Dichas metas contenidas en los Planes de Acción poblacionales a cargo de la Dirección de Derechos Humanos, corresponden a la oferta y competencia de la Dirección, en la contribución de la garantía de los derechos poblacionales. La estrategia de cumplimiento de los planes incluye oferta en materia de formación en derechos humanos, activación de rutas de protección e inclusión de enfoques diferenciales en el diseño de la política pública distrital de derechos humanos. Fueron construidos informes de acompañamiento poblacional que incluyen los reportes del cumplimiento de los planes de acciones poblacionales, cuyas evidencias están contenidas en archivo físico y digital. La meta de acompañamiento poblacional fue cumplida en su totalidad.</w:t>
      </w:r>
    </w:p>
    <w:p w14:paraId="35720518" w14:textId="79FB2C43" w:rsidR="794B4FB0" w:rsidRPr="009931EE" w:rsidRDefault="794B4FB0" w:rsidP="794B4FB0">
      <w:pPr>
        <w:jc w:val="both"/>
        <w:rPr>
          <w:rFonts w:ascii="Garamond" w:eastAsia="Arial Narrow" w:hAnsi="Garamond" w:cs="Arial Narrow"/>
          <w:sz w:val="24"/>
          <w:szCs w:val="24"/>
        </w:rPr>
      </w:pPr>
    </w:p>
    <w:p w14:paraId="081DFA15" w14:textId="63CA0E0F" w:rsidR="794B4FB0" w:rsidRPr="009931EE" w:rsidRDefault="00A10D98" w:rsidP="00C92836">
      <w:pPr>
        <w:jc w:val="both"/>
        <w:rPr>
          <w:rFonts w:ascii="Garamond" w:hAnsi="Garamond"/>
          <w:b/>
          <w:sz w:val="24"/>
          <w:szCs w:val="24"/>
        </w:rPr>
      </w:pPr>
      <w:r w:rsidRPr="009931EE">
        <w:rPr>
          <w:rFonts w:ascii="Garamond" w:eastAsiaTheme="majorEastAsia" w:hAnsi="Garamond" w:cstheme="majorBidi"/>
          <w:b/>
          <w:color w:val="2F5496" w:themeColor="accent1" w:themeShade="BF"/>
          <w:sz w:val="24"/>
          <w:szCs w:val="24"/>
        </w:rPr>
        <w:t>Meta 4</w:t>
      </w:r>
      <w:r w:rsidR="00C92836" w:rsidRPr="009931EE">
        <w:rPr>
          <w:rFonts w:ascii="Garamond" w:eastAsia="Arial Narrow" w:hAnsi="Garamond" w:cs="Arial Narrow"/>
          <w:b/>
          <w:bCs/>
          <w:i/>
          <w:iCs/>
          <w:sz w:val="24"/>
          <w:szCs w:val="24"/>
        </w:rPr>
        <w:t xml:space="preserve"> </w:t>
      </w:r>
    </w:p>
    <w:p w14:paraId="616EE941" w14:textId="59738250"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Para el cumplimiento de la meta se construyó desde la Dirección de Derechos Humanos la estrategia metodológica de Formulación del Plan Local de Intervención en Derechos Humanos (PLIDDHH). Implementada, en cabeza de cada referente territorial y en coordinación con la Alcaldía Local. Identificando la situación en derechos humanos y construyendo las actividades que por línea del plan de intervención tendían a mejorar las situaciones problemáticas identificada. Asimismo, fueron desarrolladas acciones dentro de las cinco líneas de los PLIDDHH: 1. Policía y Derechos Humanos; 2. Trata de personas; 3. Atención y protección a líderes y lideresas defensores de derechos humanos y personas LTGBI víctimas de violencias; 4. Formación en Derechos Humanos; 5. Fortalecimiento de la articulación interinstitucional.</w:t>
      </w:r>
    </w:p>
    <w:p w14:paraId="5D43F231" w14:textId="22FB378F"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Fueron construidos informes de formulación cuyas evidencias están contenidas en archivo físico y digital. La meta de formulación de los PLIDDHH fue cumplida en su totalidad.</w:t>
      </w:r>
    </w:p>
    <w:p w14:paraId="0F8A9550" w14:textId="724E9E0B" w:rsidR="794B4FB0" w:rsidRPr="009931EE" w:rsidRDefault="794B4FB0" w:rsidP="794B4FB0">
      <w:pPr>
        <w:jc w:val="both"/>
        <w:rPr>
          <w:rFonts w:ascii="Garamond" w:hAnsi="Garamond"/>
          <w:sz w:val="24"/>
          <w:szCs w:val="24"/>
        </w:rPr>
      </w:pPr>
      <w:r w:rsidRPr="009931EE">
        <w:rPr>
          <w:rFonts w:ascii="Garamond" w:eastAsia="Arial Narrow" w:hAnsi="Garamond" w:cs="Arial Narrow"/>
          <w:color w:val="2F5496" w:themeColor="accent1" w:themeShade="BF"/>
          <w:sz w:val="24"/>
          <w:szCs w:val="24"/>
          <w:lang w:val="es"/>
        </w:rPr>
        <w:t xml:space="preserve"> </w:t>
      </w:r>
    </w:p>
    <w:p w14:paraId="30B6ADEE" w14:textId="2980AACD" w:rsidR="794B4FB0" w:rsidRPr="009931EE" w:rsidRDefault="00A10D98" w:rsidP="00C92836">
      <w:pPr>
        <w:jc w:val="both"/>
        <w:rPr>
          <w:rFonts w:ascii="Garamond" w:hAnsi="Garamond"/>
          <w:b/>
          <w:sz w:val="24"/>
          <w:szCs w:val="24"/>
        </w:rPr>
      </w:pPr>
      <w:r w:rsidRPr="009931EE">
        <w:rPr>
          <w:rFonts w:ascii="Garamond" w:eastAsiaTheme="majorEastAsia" w:hAnsi="Garamond" w:cstheme="majorBidi"/>
          <w:b/>
          <w:color w:val="2F5496" w:themeColor="accent1" w:themeShade="BF"/>
          <w:sz w:val="24"/>
          <w:szCs w:val="24"/>
        </w:rPr>
        <w:t>Meta 5</w:t>
      </w:r>
      <w:r w:rsidR="00C92836" w:rsidRPr="009931EE">
        <w:rPr>
          <w:rFonts w:ascii="Garamond" w:eastAsia="Arial Narrow" w:hAnsi="Garamond" w:cs="Arial Narrow"/>
          <w:b/>
          <w:bCs/>
          <w:i/>
          <w:iCs/>
          <w:sz w:val="24"/>
          <w:szCs w:val="24"/>
        </w:rPr>
        <w:t xml:space="preserve"> </w:t>
      </w:r>
    </w:p>
    <w:p w14:paraId="1EE11D50" w14:textId="0E7ADCB9"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 xml:space="preserve">Diseño metodológico, pedagógico y de contenidos de la estrategia de formación en DD.HH. para la paz y la reconciliación de la Dirección -acorde a criterios territoriales y poblacionales- dirigidos a servidores/as públicas y ciudadanía en general. Se realizaron en 4 fases de la siguiente forma:  </w:t>
      </w:r>
    </w:p>
    <w:p w14:paraId="6BE1DCA7" w14:textId="3EE98C6B" w:rsidR="794B4FB0" w:rsidRPr="009931EE" w:rsidRDefault="09F41371" w:rsidP="794B4FB0">
      <w:pPr>
        <w:jc w:val="both"/>
        <w:rPr>
          <w:rFonts w:ascii="Garamond" w:hAnsi="Garamond"/>
          <w:sz w:val="24"/>
          <w:szCs w:val="24"/>
        </w:rPr>
      </w:pPr>
      <w:r w:rsidRPr="009931EE">
        <w:rPr>
          <w:rFonts w:ascii="Garamond" w:eastAsia="Arial Narrow" w:hAnsi="Garamond" w:cs="Arial Narrow"/>
          <w:b/>
          <w:bCs/>
          <w:sz w:val="24"/>
          <w:szCs w:val="24"/>
        </w:rPr>
        <w:t>Fase 1. Antecedentes:</w:t>
      </w:r>
      <w:r w:rsidRPr="009931EE">
        <w:rPr>
          <w:rFonts w:ascii="Garamond" w:eastAsia="Arial Narrow" w:hAnsi="Garamond" w:cs="Arial Narrow"/>
          <w:sz w:val="24"/>
          <w:szCs w:val="24"/>
        </w:rPr>
        <w:t xml:space="preserve"> revisión documental como base de la estrategia de formación.</w:t>
      </w:r>
      <w:r w:rsidRPr="009931EE">
        <w:rPr>
          <w:rFonts w:ascii="Garamond" w:eastAsia="Arial Narrow" w:hAnsi="Garamond" w:cs="Arial Narrow"/>
          <w:b/>
          <w:bCs/>
          <w:sz w:val="24"/>
          <w:szCs w:val="24"/>
        </w:rPr>
        <w:t xml:space="preserve"> Fase 2. Conceptualización y estructura: </w:t>
      </w:r>
      <w:r w:rsidRPr="009931EE">
        <w:rPr>
          <w:rFonts w:ascii="Garamond" w:eastAsia="Arial Narrow" w:hAnsi="Garamond" w:cs="Arial Narrow"/>
          <w:sz w:val="24"/>
          <w:szCs w:val="24"/>
        </w:rPr>
        <w:t>armonización de experiencias. Definir la base normativa, los principios rectores generales, los objetivos, los protagonistas, los grupos seleccionados, los enfoques, los componentes, incluir variables pedagógicas de caracterización de procesos. Incluir variables de identificación de estrategias comunicativas.</w:t>
      </w:r>
      <w:r w:rsidRPr="009931EE">
        <w:rPr>
          <w:rFonts w:ascii="Garamond" w:eastAsia="Arial Narrow" w:hAnsi="Garamond" w:cs="Arial Narrow"/>
          <w:b/>
          <w:bCs/>
          <w:sz w:val="24"/>
          <w:szCs w:val="24"/>
        </w:rPr>
        <w:t xml:space="preserve"> Fase 3. Formulación: </w:t>
      </w:r>
      <w:r w:rsidRPr="009931EE">
        <w:rPr>
          <w:rFonts w:ascii="Garamond" w:eastAsia="Arial Narrow" w:hAnsi="Garamond" w:cs="Arial Narrow"/>
          <w:sz w:val="24"/>
          <w:szCs w:val="24"/>
        </w:rPr>
        <w:t xml:space="preserve">Aplicación del Programa Distrital de Educación en Derechos Humanos para la Paz y la </w:t>
      </w:r>
      <w:r w:rsidRPr="009931EE">
        <w:rPr>
          <w:rFonts w:ascii="Garamond" w:eastAsia="Arial Narrow" w:hAnsi="Garamond" w:cs="Arial Narrow"/>
          <w:sz w:val="24"/>
          <w:szCs w:val="24"/>
        </w:rPr>
        <w:lastRenderedPageBreak/>
        <w:t>Reconciliación.</w:t>
      </w:r>
      <w:r w:rsidRPr="009931EE">
        <w:rPr>
          <w:rFonts w:ascii="Garamond" w:eastAsia="Arial Narrow" w:hAnsi="Garamond" w:cs="Arial Narrow"/>
          <w:b/>
          <w:bCs/>
          <w:sz w:val="24"/>
          <w:szCs w:val="24"/>
        </w:rPr>
        <w:t xml:space="preserve"> </w:t>
      </w:r>
      <w:r w:rsidRPr="009931EE">
        <w:rPr>
          <w:rFonts w:ascii="Garamond" w:eastAsia="Arial Narrow" w:hAnsi="Garamond" w:cs="Arial Narrow"/>
          <w:sz w:val="24"/>
          <w:szCs w:val="24"/>
        </w:rPr>
        <w:t>Elaborar el documento final de la estrategia “Programa Distrital de formación en DDHH para la paz y la reconciliación”.</w:t>
      </w:r>
      <w:r w:rsidRPr="009931EE">
        <w:rPr>
          <w:rFonts w:ascii="Garamond" w:eastAsia="Arial Narrow" w:hAnsi="Garamond" w:cs="Arial Narrow"/>
          <w:b/>
          <w:bCs/>
          <w:sz w:val="24"/>
          <w:szCs w:val="24"/>
        </w:rPr>
        <w:t xml:space="preserve"> Fase 4. Implementar la Estrategia “Programa Distrital de formación en DDHH para la paz y la reconciliación”. Verificables: </w:t>
      </w:r>
      <w:r w:rsidRPr="009931EE">
        <w:rPr>
          <w:rFonts w:ascii="Garamond" w:eastAsia="Arial Narrow" w:hAnsi="Garamond" w:cs="Arial Narrow"/>
          <w:sz w:val="24"/>
          <w:szCs w:val="24"/>
        </w:rPr>
        <w:t xml:space="preserve">Documento Estrategia “Programa Distrital de formación en DDHH para la paz y la reconciliación”. </w:t>
      </w:r>
    </w:p>
    <w:p w14:paraId="77A0A226" w14:textId="280A14D2" w:rsidR="794B4FB0" w:rsidRPr="009931EE" w:rsidRDefault="794B4FB0" w:rsidP="794B4FB0">
      <w:pPr>
        <w:jc w:val="both"/>
        <w:rPr>
          <w:rFonts w:ascii="Garamond" w:hAnsi="Garamond"/>
          <w:sz w:val="24"/>
          <w:szCs w:val="24"/>
        </w:rPr>
      </w:pPr>
      <w:r w:rsidRPr="009931EE">
        <w:rPr>
          <w:rFonts w:ascii="Garamond" w:eastAsia="Arial Narrow" w:hAnsi="Garamond" w:cs="Arial Narrow"/>
          <w:color w:val="2F5496" w:themeColor="accent1" w:themeShade="BF"/>
          <w:sz w:val="24"/>
          <w:szCs w:val="24"/>
          <w:lang w:val="es"/>
        </w:rPr>
        <w:t xml:space="preserve"> </w:t>
      </w:r>
    </w:p>
    <w:p w14:paraId="0B97027F" w14:textId="1448DA3A" w:rsidR="794B4FB0" w:rsidRPr="009931EE" w:rsidRDefault="00A10D98" w:rsidP="00C92836">
      <w:pPr>
        <w:jc w:val="both"/>
        <w:rPr>
          <w:rFonts w:ascii="Garamond" w:hAnsi="Garamond"/>
          <w:b/>
          <w:sz w:val="24"/>
          <w:szCs w:val="24"/>
        </w:rPr>
      </w:pPr>
      <w:r w:rsidRPr="009931EE">
        <w:rPr>
          <w:rFonts w:ascii="Garamond" w:eastAsiaTheme="majorEastAsia" w:hAnsi="Garamond" w:cstheme="majorBidi"/>
          <w:b/>
          <w:color w:val="2F5496" w:themeColor="accent1" w:themeShade="BF"/>
          <w:sz w:val="24"/>
          <w:szCs w:val="24"/>
        </w:rPr>
        <w:t>Meta 6</w:t>
      </w:r>
    </w:p>
    <w:p w14:paraId="4E89A49F" w14:textId="7373E337" w:rsidR="794B4FB0" w:rsidRPr="009931EE" w:rsidRDefault="09F41371" w:rsidP="794B4FB0">
      <w:pPr>
        <w:jc w:val="both"/>
        <w:rPr>
          <w:rFonts w:ascii="Garamond" w:hAnsi="Garamond"/>
          <w:sz w:val="24"/>
          <w:szCs w:val="24"/>
        </w:rPr>
      </w:pPr>
      <w:r w:rsidRPr="009931EE">
        <w:rPr>
          <w:rFonts w:ascii="Garamond" w:eastAsia="Arial Narrow" w:hAnsi="Garamond" w:cs="Arial Narrow"/>
          <w:sz w:val="24"/>
          <w:szCs w:val="24"/>
        </w:rPr>
        <w:t xml:space="preserve">Durante el I y II trimestre del año se llevó a cabo la revisión de los procedimientos incluidos en el Sistema Integrado de Gestión, la verificación normativa y la consolidación de los aportes dados por los profesionales del Componente para la formulación de los procedimientos de atención para los tres grupos poblacionales. Durante el III Trimestre se realiza la socialización en diferentes espacios interinstitucionales como la Secretaría Técnica del Comité Técnico de Discapacidad y el Consejo Consultivo LGTBI y con entidades como la Secretaría Distrital de la Mujer y la Subdirección de Asuntos Étnicos con el fin de recopilar observaciones y comentarios que permitieran fortalecer los procedimientos en el marco del enfoque diferencial.  </w:t>
      </w:r>
    </w:p>
    <w:p w14:paraId="60683874" w14:textId="28C430FB" w:rsidR="794B4FB0" w:rsidRPr="009931EE" w:rsidRDefault="09F41371" w:rsidP="09F41371">
      <w:pPr>
        <w:jc w:val="both"/>
        <w:rPr>
          <w:rFonts w:ascii="Garamond" w:eastAsia="Arial Narrow" w:hAnsi="Garamond" w:cs="Arial Narrow"/>
          <w:sz w:val="24"/>
          <w:szCs w:val="24"/>
        </w:rPr>
      </w:pPr>
      <w:r w:rsidRPr="009931EE">
        <w:rPr>
          <w:rFonts w:ascii="Garamond" w:eastAsia="Arial Narrow" w:hAnsi="Garamond" w:cs="Arial Narrow"/>
          <w:sz w:val="24"/>
          <w:szCs w:val="24"/>
        </w:rPr>
        <w:t>Se esperaba poder llevar a cabo la formalización de los documentos durante el mes de octubre, para iniciar la implementación, pero se hace necesario a partir de las observaciones recibidas ajustar los formatos, lo cual se lleva a cabo durante el IV trimestre.  El 29 de diciembre son formalizados ante planeación y se empiezan a implementar los tres protocolos para Atención y Protección de Defensoras y Defensores, Atención Víctimas de Violencia(s) en Razón a su Orientación Sexual e Identidad de Género Casa Refugio LGBTI y Atención Interna de las Víctimas de Trata de Personas.</w:t>
      </w:r>
    </w:p>
    <w:p w14:paraId="7B8A21DD" w14:textId="77777777" w:rsidR="00C92836" w:rsidRPr="009931EE" w:rsidRDefault="00C92836" w:rsidP="09F41371">
      <w:pPr>
        <w:jc w:val="both"/>
        <w:rPr>
          <w:rFonts w:ascii="Garamond" w:eastAsia="Arial Narrow" w:hAnsi="Garamond" w:cs="Arial Narrow"/>
          <w:sz w:val="24"/>
          <w:szCs w:val="24"/>
        </w:rPr>
      </w:pPr>
    </w:p>
    <w:p w14:paraId="5AD9F4F4" w14:textId="52BADE77" w:rsidR="794B4FB0" w:rsidRPr="009931EE" w:rsidRDefault="09F41371" w:rsidP="09F41371">
      <w:pPr>
        <w:jc w:val="both"/>
        <w:rPr>
          <w:rFonts w:ascii="Garamond" w:eastAsiaTheme="majorEastAsia" w:hAnsi="Garamond" w:cstheme="majorBidi"/>
          <w:color w:val="2F5496" w:themeColor="accent1" w:themeShade="BF"/>
          <w:sz w:val="24"/>
          <w:szCs w:val="24"/>
        </w:rPr>
      </w:pPr>
      <w:r w:rsidRPr="009931EE">
        <w:rPr>
          <w:rFonts w:ascii="Garamond" w:eastAsiaTheme="majorEastAsia" w:hAnsi="Garamond" w:cstheme="majorBidi"/>
          <w:color w:val="2F5496" w:themeColor="accent1" w:themeShade="BF"/>
          <w:sz w:val="24"/>
          <w:szCs w:val="24"/>
        </w:rPr>
        <w:t xml:space="preserve">Evidencias: </w:t>
      </w:r>
    </w:p>
    <w:p w14:paraId="2498E1F2" w14:textId="6EB202C5" w:rsidR="794B4FB0" w:rsidRPr="009931EE" w:rsidRDefault="00CF3EED" w:rsidP="794B4FB0">
      <w:pPr>
        <w:jc w:val="both"/>
        <w:rPr>
          <w:rFonts w:ascii="Garamond" w:eastAsia="Arial Narrow" w:hAnsi="Garamond" w:cs="Arial Narrow"/>
          <w:sz w:val="24"/>
          <w:szCs w:val="24"/>
        </w:rPr>
      </w:pPr>
      <w:hyperlink r:id="rId11">
        <w:r w:rsidR="794B4FB0" w:rsidRPr="009931EE">
          <w:rPr>
            <w:rStyle w:val="Hipervnculo"/>
            <w:rFonts w:ascii="Garamond" w:eastAsia="Arial Narrow" w:hAnsi="Garamond" w:cs="Arial Narrow"/>
            <w:sz w:val="24"/>
            <w:szCs w:val="24"/>
            <w:lang w:val="es-CO"/>
          </w:rPr>
          <w:t>https://gobiernobogota-my.sharepoint.com/:f:/g/personal/nidia_varela_gobiernobogota_gov_co/EuRR1W3b2FdAswv-GtFTSFwBrguInWMY6cKV-lpOf_Ec-A?e=ZNBYX1</w:t>
        </w:r>
      </w:hyperlink>
      <w:r w:rsidR="794B4FB0" w:rsidRPr="009931EE">
        <w:rPr>
          <w:rFonts w:ascii="Garamond" w:eastAsia="Arial Narrow" w:hAnsi="Garamond" w:cs="Arial Narrow"/>
          <w:color w:val="0000FF"/>
          <w:sz w:val="24"/>
          <w:szCs w:val="24"/>
          <w:lang w:val="es-CO"/>
        </w:rPr>
        <w:t>.</w:t>
      </w:r>
    </w:p>
    <w:p w14:paraId="7F23D275" w14:textId="7BBEC0B3" w:rsidR="00F21BFE" w:rsidRPr="009931EE" w:rsidRDefault="794B4FB0" w:rsidP="794B4FB0">
      <w:pPr>
        <w:jc w:val="both"/>
        <w:rPr>
          <w:rFonts w:ascii="Garamond" w:eastAsia="Arial" w:hAnsi="Garamond"/>
          <w:sz w:val="24"/>
          <w:szCs w:val="24"/>
          <w:lang w:val="es-CO"/>
        </w:rPr>
      </w:pPr>
      <w:r w:rsidRPr="009931EE">
        <w:rPr>
          <w:rFonts w:ascii="Garamond" w:eastAsia="Arial Narrow" w:hAnsi="Garamond" w:cs="Arial Narrow"/>
          <w:sz w:val="24"/>
          <w:szCs w:val="24"/>
          <w:lang w:val="es-CO"/>
        </w:rPr>
        <w:t xml:space="preserve"> </w:t>
      </w:r>
    </w:p>
    <w:p w14:paraId="28AEA2C9" w14:textId="77777777" w:rsidR="0090145E"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0" w:name="_Toc504646749"/>
      <w:bookmarkStart w:id="11" w:name="_Toc505778880"/>
      <w:r w:rsidRPr="009931EE">
        <w:rPr>
          <w:rFonts w:ascii="Garamond" w:hAnsi="Garamond"/>
          <w:b/>
          <w:color w:val="2F5496" w:themeColor="accent1" w:themeShade="BF"/>
          <w:sz w:val="24"/>
          <w:szCs w:val="24"/>
        </w:rPr>
        <w:t>METAS – SUBDIRECCIÓN DE ASUNTOS ÉTNICOS</w:t>
      </w:r>
      <w:bookmarkEnd w:id="10"/>
      <w:bookmarkEnd w:id="11"/>
    </w:p>
    <w:p w14:paraId="080B5CB5" w14:textId="77777777" w:rsidR="0090145E" w:rsidRPr="009931EE" w:rsidRDefault="0090145E" w:rsidP="0090145E">
      <w:pPr>
        <w:jc w:val="both"/>
        <w:rPr>
          <w:rFonts w:ascii="Garamond" w:hAnsi="Garamond"/>
          <w:color w:val="2F5496" w:themeColor="accent1" w:themeShade="BF"/>
          <w:sz w:val="24"/>
          <w:szCs w:val="24"/>
        </w:rPr>
      </w:pPr>
    </w:p>
    <w:p w14:paraId="06716951" w14:textId="77777777" w:rsidR="0090145E"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12E64BF3" w14:textId="77777777" w:rsidR="0090145E" w:rsidRPr="009931EE" w:rsidRDefault="0090145E" w:rsidP="0090145E">
      <w:pPr>
        <w:jc w:val="both"/>
        <w:rPr>
          <w:rFonts w:ascii="Garamond" w:hAnsi="Garamond"/>
          <w:color w:val="2F5496" w:themeColor="accent1" w:themeShade="BF"/>
          <w:sz w:val="24"/>
          <w:szCs w:val="24"/>
        </w:rPr>
      </w:pPr>
    </w:p>
    <w:p w14:paraId="3A329034" w14:textId="59D93CB1" w:rsidR="0090145E"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un (1) modulo pedagógico de asuntos étnicos Programa de educación en derechos humanos para la paz y la reconciliación a través de medios presenciales o virtuales</w:t>
      </w:r>
    </w:p>
    <w:p w14:paraId="346AB8C5" w14:textId="6C535493" w:rsidR="0090145E"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Modulo pedagógico de derechos étnicos para el programa de educación en derechos humanos para la paz y la reconciliación con enfoque poblacional, diferencial y territorial</w:t>
      </w:r>
    </w:p>
    <w:p w14:paraId="5E6ECEE0" w14:textId="77777777" w:rsidR="0090145E"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Formular planes de acciones afirmativas para grupos étnicos, en coordinación constante con los diferentes sectores distritales que tienen a cargo la ejecución de los mismos.</w:t>
      </w:r>
    </w:p>
    <w:p w14:paraId="25804C5F" w14:textId="77777777" w:rsidR="0090145E" w:rsidRPr="009931EE" w:rsidRDefault="225044BF" w:rsidP="225044B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Formulación de planes de acciones afirmativas de grupos étnicos Afro, Rom e indígena del Distrito Capital</w:t>
      </w:r>
    </w:p>
    <w:p w14:paraId="1D91F677" w14:textId="037293EB" w:rsidR="002C6B9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lastRenderedPageBreak/>
        <w:t>Meta 3:</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Realizar el seguimiento a la implementación </w:t>
      </w:r>
      <w:r w:rsidR="00571C08" w:rsidRPr="009931EE">
        <w:rPr>
          <w:rFonts w:ascii="Garamond" w:hAnsi="Garamond"/>
          <w:sz w:val="24"/>
          <w:szCs w:val="24"/>
        </w:rPr>
        <w:t>de planes</w:t>
      </w:r>
      <w:r w:rsidRPr="009931EE">
        <w:rPr>
          <w:rFonts w:ascii="Garamond" w:hAnsi="Garamond"/>
          <w:sz w:val="24"/>
          <w:szCs w:val="24"/>
        </w:rPr>
        <w:t xml:space="preserve"> de acciones afirmativas para grupos étnicos, en coordinación constante con los diferentes sectores distritales que tienen a cargo la ejecución de los mismos.</w:t>
      </w:r>
    </w:p>
    <w:p w14:paraId="09FEB24C" w14:textId="77777777" w:rsidR="002C6B96" w:rsidRPr="009931EE" w:rsidRDefault="225044BF" w:rsidP="225044B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Realizar seguimiento a planes de acciones afirmativas de grupos étnicos Afro, Rom e indígena del Distrito Capital</w:t>
      </w:r>
    </w:p>
    <w:p w14:paraId="48DBC29C" w14:textId="77777777" w:rsidR="002C6B96" w:rsidRPr="009931EE" w:rsidRDefault="225044BF" w:rsidP="225044B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Formulación de cinco (5) planes de intervención en derechos humanos de grupos étnicos Afro, palenquero, raizal, Rom, e indígena definiendo metas, indicadores, acciones y responsables para abordar problemáticas en las localidades en que se encuentren los sectores poblacionales en mención.</w:t>
      </w:r>
    </w:p>
    <w:p w14:paraId="10AB4FA8" w14:textId="54718ECD" w:rsidR="70D5BBB2" w:rsidRPr="009931EE" w:rsidRDefault="225044BF" w:rsidP="225044BF">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Formulación de planes de intervención en asuntos étnicos Afro, palenquero, raizal, Rom, e indígena.</w:t>
      </w:r>
    </w:p>
    <w:p w14:paraId="68D48E7D" w14:textId="4CF05566" w:rsidR="70D5BBB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Agenciar y generar espacios de atención diferenciada para grupos étnicos en Bogotá, para el fortalecimiento de los procesos de inclusión y establecer rutas de atención en articulación con los sectores distritales e instituciones del orden Nacional y distrital.</w:t>
      </w:r>
    </w:p>
    <w:p w14:paraId="0060961A" w14:textId="0306938D" w:rsidR="70D5BBB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Ejecución de actividades que fortalezcan la atención diferenciada para grupos étnicos en Bogotá.</w:t>
      </w:r>
    </w:p>
    <w:p w14:paraId="641F90DC" w14:textId="77777777" w:rsidR="0090145E" w:rsidRPr="009931EE" w:rsidRDefault="0090145E" w:rsidP="0090145E">
      <w:pPr>
        <w:jc w:val="both"/>
        <w:rPr>
          <w:rFonts w:ascii="Garamond" w:hAnsi="Garamond"/>
          <w:color w:val="2F5496" w:themeColor="accent1" w:themeShade="BF"/>
          <w:sz w:val="24"/>
          <w:szCs w:val="24"/>
        </w:rPr>
      </w:pPr>
    </w:p>
    <w:p w14:paraId="30543E4F" w14:textId="35744674" w:rsidR="0090145E" w:rsidRPr="009931EE" w:rsidRDefault="09F41371" w:rsidP="006C5F3E">
      <w:pPr>
        <w:pStyle w:val="Ttulo3"/>
        <w:jc w:val="center"/>
        <w:rPr>
          <w:rFonts w:ascii="Garamond" w:hAnsi="Garamond"/>
          <w:b/>
          <w:color w:val="2F5496" w:themeColor="accent1" w:themeShade="BF"/>
        </w:rPr>
      </w:pPr>
      <w:bookmarkStart w:id="12" w:name="_Toc504646750"/>
      <w:bookmarkStart w:id="13" w:name="_Toc505778881"/>
      <w:r w:rsidRPr="009931EE">
        <w:rPr>
          <w:rFonts w:ascii="Garamond" w:hAnsi="Garamond"/>
          <w:b/>
          <w:color w:val="2F5496" w:themeColor="accent1" w:themeShade="BF"/>
        </w:rPr>
        <w:t>ANÁLISIS CUALITATIVO – SUBDIRECCIÓN DE ASUNTOS ÉTNICOS</w:t>
      </w:r>
      <w:bookmarkEnd w:id="12"/>
      <w:bookmarkEnd w:id="13"/>
    </w:p>
    <w:p w14:paraId="4E37FEDB" w14:textId="77777777" w:rsidR="00F21BFE" w:rsidRPr="009931EE" w:rsidRDefault="00F21BFE" w:rsidP="0090145E">
      <w:pPr>
        <w:jc w:val="center"/>
        <w:rPr>
          <w:rFonts w:ascii="Garamond" w:hAnsi="Garamond"/>
          <w:color w:val="2F5496" w:themeColor="accent1" w:themeShade="BF"/>
          <w:sz w:val="24"/>
          <w:szCs w:val="24"/>
        </w:rPr>
      </w:pPr>
    </w:p>
    <w:p w14:paraId="77B2E459" w14:textId="77777777" w:rsidR="006C5F3E" w:rsidRPr="009931EE" w:rsidRDefault="00A10D98" w:rsidP="225044BF">
      <w:pPr>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 xml:space="preserve">META 1 </w:t>
      </w:r>
    </w:p>
    <w:p w14:paraId="0388101E" w14:textId="24EF34F4"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S</w:t>
      </w:r>
      <w:r w:rsidRPr="009931EE">
        <w:rPr>
          <w:rFonts w:ascii="Garamond" w:eastAsia="Arial Rounded MT Bold" w:hAnsi="Garamond" w:cs="Arial Rounded MT Bold"/>
          <w:sz w:val="24"/>
          <w:szCs w:val="24"/>
        </w:rPr>
        <w:t>e diseñó un módulo pedagógico en derechos étnicos, articulado desde la estrategia de formación en derechos humanos de la Secretaría Distrital de Gobierno a través del programa de educación en derechos humanos para la paz y la reconciliación con enfoque poblacional, diferencial y territorial.</w:t>
      </w:r>
    </w:p>
    <w:p w14:paraId="5EBC110A" w14:textId="4B4F9452" w:rsidR="225044BF" w:rsidRPr="009931EE" w:rsidRDefault="225044BF" w:rsidP="225044BF">
      <w:pPr>
        <w:jc w:val="both"/>
        <w:rPr>
          <w:rFonts w:ascii="Garamond" w:eastAsia="Arial Rounded MT Bold" w:hAnsi="Garamond" w:cs="Arial Rounded MT Bold"/>
          <w:sz w:val="24"/>
          <w:szCs w:val="24"/>
        </w:rPr>
      </w:pPr>
    </w:p>
    <w:p w14:paraId="5A5602A1" w14:textId="3B3F7A64"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000D00"/>
          <w:sz w:val="24"/>
          <w:szCs w:val="24"/>
        </w:rPr>
        <w:t>Con este módulo, se busca visibilizar, formar y contribuir a la disminución de la discriminación de los grupos étnicos, desarrollando actividades que permitan: a) el reconocimiento histórico-cultural y ancestral de las distintas cosmovisiones de los grupos étnicos que hacen parte de la ciudad de Bogotá, b) visibilizar y comprender la diversidad cultural existente y c) formar a la comunidad en general, servidoras y servidores públicos sobre el bloque de derechos y las políticas públicas de los grupos étnicos y los planes integrales de acciones afirmativas.</w:t>
      </w:r>
    </w:p>
    <w:p w14:paraId="09FB783F" w14:textId="77777777" w:rsidR="006C5F3E" w:rsidRPr="009931EE" w:rsidRDefault="006C5F3E" w:rsidP="225044BF">
      <w:pPr>
        <w:jc w:val="both"/>
        <w:rPr>
          <w:rFonts w:ascii="Garamond" w:eastAsia="Arial Rounded MT Bold" w:hAnsi="Garamond" w:cs="Arial Rounded MT Bold"/>
          <w:b/>
          <w:color w:val="2F5496" w:themeColor="accent1" w:themeShade="BF"/>
          <w:sz w:val="24"/>
          <w:szCs w:val="24"/>
        </w:rPr>
      </w:pPr>
    </w:p>
    <w:p w14:paraId="07CF299E" w14:textId="77777777" w:rsidR="006C5F3E" w:rsidRPr="009931EE" w:rsidRDefault="00A10D98" w:rsidP="225044BF">
      <w:pPr>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 xml:space="preserve">META 2 </w:t>
      </w:r>
    </w:p>
    <w:p w14:paraId="6EE181D0" w14:textId="317C55FC"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De acuerdo con la meta del Plan de Desarrollo Distrital 2016-2020 “Bogotá Mejor para Todos”, en la que se expone la Implementación de 3 Planes Integrales de Acciones Afirmativas, la Subdirección de Asuntos Étnicos de la Secretaría de Gobierno, cumplió con la primera fase de este proceso formulando 3 Planes Integrales de Acciones Afirmativas para grupos étnicos concertadas con los Sectores Distritales y los grupos étnicos, aprobados el 27 de abril del 2017 ante la Comisión Intersectorial Poblacional- CIPO. A la fecha se cuentan con 228 Acciones afirmativas en proceso de implementación por cada Sector responsable, se adoptaron mediante los Decretos Distritales 504, 505, 506 y 507 de 2017.</w:t>
      </w:r>
    </w:p>
    <w:p w14:paraId="7DBC1996" w14:textId="0D341AD9" w:rsidR="225044BF" w:rsidRPr="009931EE" w:rsidRDefault="225044BF" w:rsidP="225044BF">
      <w:pPr>
        <w:ind w:left="720"/>
        <w:jc w:val="both"/>
        <w:rPr>
          <w:rFonts w:ascii="Garamond" w:eastAsia="Arial Rounded MT Bold" w:hAnsi="Garamond" w:cs="Arial Rounded MT Bold"/>
          <w:sz w:val="24"/>
          <w:szCs w:val="24"/>
        </w:rPr>
      </w:pPr>
    </w:p>
    <w:p w14:paraId="0F40B83F" w14:textId="77777777" w:rsidR="006C5F3E" w:rsidRPr="009931EE" w:rsidRDefault="00A10D98" w:rsidP="225044BF">
      <w:pPr>
        <w:jc w:val="both"/>
        <w:rPr>
          <w:rFonts w:ascii="Garamond" w:eastAsia="Arial Rounded MT Bold" w:hAnsi="Garamond" w:cs="Arial Rounded MT Bold"/>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META 3</w:t>
      </w:r>
      <w:r w:rsidR="225044BF" w:rsidRPr="009931EE">
        <w:rPr>
          <w:rFonts w:ascii="Garamond" w:eastAsia="Arial Rounded MT Bold" w:hAnsi="Garamond" w:cs="Arial Rounded MT Bold"/>
          <w:color w:val="2F5496" w:themeColor="accent1" w:themeShade="BF"/>
          <w:sz w:val="24"/>
          <w:szCs w:val="24"/>
        </w:rPr>
        <w:t xml:space="preserve"> </w:t>
      </w:r>
    </w:p>
    <w:p w14:paraId="7DE7D941" w14:textId="40E8F492"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lastRenderedPageBreak/>
        <w:t xml:space="preserve">En esta meta se avanzó en la estructuración de un documento técnico que dé cuenta de la estrategia de seguimiento que permitirá realizar un análisis de los impactos de la implementación de las acciones afirmativas. En los informes presentados por los diferentes Sectores se evidenció que persisten dificultades en cuanto al diligenciamiento de la matriz de la Secretaría Distrital de Planeación debido a que en el decreto 668 de 2017 se indica que el modelo conceptual de seguimiento de la Política se expedirá en el año 2018, sin embargo, se ha estado avanzando en cuanto al análisis y compilación del desarrollo de las acciones afirmativas por sectores. </w:t>
      </w:r>
    </w:p>
    <w:p w14:paraId="37E6FB6C" w14:textId="3D278DC9" w:rsidR="225044BF" w:rsidRPr="009931EE" w:rsidRDefault="225044BF" w:rsidP="225044BF">
      <w:pPr>
        <w:jc w:val="both"/>
        <w:rPr>
          <w:rFonts w:ascii="Garamond" w:eastAsia="Arial Rounded MT Bold" w:hAnsi="Garamond" w:cs="Arial Rounded MT Bold"/>
          <w:sz w:val="24"/>
          <w:szCs w:val="24"/>
        </w:rPr>
      </w:pPr>
    </w:p>
    <w:p w14:paraId="43FB5AE8" w14:textId="77777777" w:rsidR="006C5F3E" w:rsidRPr="009931EE" w:rsidRDefault="00A10D98" w:rsidP="225044BF">
      <w:pPr>
        <w:jc w:val="both"/>
        <w:rPr>
          <w:rFonts w:ascii="Garamond" w:eastAsia="Arial Rounded MT Bold" w:hAnsi="Garamond" w:cs="Arial Rounded MT Bold"/>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META 4</w:t>
      </w:r>
      <w:r w:rsidR="225044BF" w:rsidRPr="009931EE">
        <w:rPr>
          <w:rFonts w:ascii="Garamond" w:eastAsia="Arial Rounded MT Bold" w:hAnsi="Garamond" w:cs="Arial Rounded MT Bold"/>
          <w:color w:val="2F5496" w:themeColor="accent1" w:themeShade="BF"/>
          <w:sz w:val="24"/>
          <w:szCs w:val="24"/>
        </w:rPr>
        <w:t xml:space="preserve"> </w:t>
      </w:r>
    </w:p>
    <w:p w14:paraId="4DDDB221" w14:textId="1CDB5644"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En el marco de la territorialización de acciones, se formularon cinco planes de intervención local para grupos étnicos, comunidad Afrodescendiente y Palenquera, Raizal, Indígena y Rrom. La formulación e implementación de los planes de intervención local fortalece la articulación interinstitucional, mejorando la prestación de los servicios a la comunidad, teniendo en cuenta sus necesidades, estos planes contienen las siguientes líneas de trabajo.</w:t>
      </w:r>
    </w:p>
    <w:p w14:paraId="7F828F18" w14:textId="2225C607"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En la primera línea: Implementación y Territorialización de las Acciones Afirmativas del Sector Gobierno, se apoyó la formulación del módulo étnico con el cual se formó a la comunidad y funcionarios, se apoyó la formulación y ejecución de iniciativas ciudadanas para los grupos étnicos en aras de fortalecer los derechos humanos. </w:t>
      </w:r>
    </w:p>
    <w:p w14:paraId="687C703B" w14:textId="77777777" w:rsidR="00A10D98" w:rsidRPr="009931EE" w:rsidRDefault="00A10D98" w:rsidP="225044BF">
      <w:pPr>
        <w:jc w:val="both"/>
        <w:rPr>
          <w:rFonts w:ascii="Garamond" w:eastAsia="Arial Rounded MT Bold" w:hAnsi="Garamond" w:cs="Arial Rounded MT Bold"/>
          <w:sz w:val="24"/>
          <w:szCs w:val="24"/>
        </w:rPr>
      </w:pPr>
    </w:p>
    <w:p w14:paraId="692BF314" w14:textId="31243E15"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En la segunda línea: Posicionamiento Político en Espacios de Participación Local, se participó en instancias priorizadas, tales como CLOPS, CLG, Comité de DD HH, entre otros. Se posicionó el tema étnico y se generaron acciones en articulación interinstitucional para la materialización de las políticas públicas de los grupos étnicos.</w:t>
      </w:r>
    </w:p>
    <w:p w14:paraId="08EA65B2" w14:textId="77777777" w:rsidR="00A10D98" w:rsidRPr="009931EE" w:rsidRDefault="00A10D98" w:rsidP="225044BF">
      <w:pPr>
        <w:jc w:val="both"/>
        <w:rPr>
          <w:rFonts w:ascii="Garamond" w:eastAsia="Arial Rounded MT Bold" w:hAnsi="Garamond" w:cs="Arial Rounded MT Bold"/>
          <w:sz w:val="24"/>
          <w:szCs w:val="24"/>
        </w:rPr>
      </w:pPr>
    </w:p>
    <w:p w14:paraId="62E679BE" w14:textId="1268D103"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En la tercera línea: Formación en Derechos Humanos Para la Paz y la Reconciliación en el Módulo Diferencial Étnico, se formó a funcionarios y comunidad, partiendo </w:t>
      </w:r>
      <w:r w:rsidR="00571C08" w:rsidRPr="009931EE">
        <w:rPr>
          <w:rFonts w:ascii="Garamond" w:eastAsia="Arial Rounded MT Bold" w:hAnsi="Garamond" w:cs="Arial Rounded MT Bold"/>
          <w:sz w:val="24"/>
          <w:szCs w:val="24"/>
        </w:rPr>
        <w:t>de la</w:t>
      </w:r>
      <w:r w:rsidRPr="009931EE">
        <w:rPr>
          <w:rFonts w:ascii="Garamond" w:eastAsia="Arial Rounded MT Bold" w:hAnsi="Garamond" w:cs="Arial Rounded MT Bold"/>
          <w:sz w:val="24"/>
          <w:szCs w:val="24"/>
        </w:rPr>
        <w:t xml:space="preserve"> identificación de necesidades en temas de conocimiento específico de los grupos étnicos, se realizaron 31 talleres con 1.140 personas, dando a conocer aspectos importantes de la cosmovisión y cosmogonía de las comunidades.  </w:t>
      </w:r>
    </w:p>
    <w:p w14:paraId="234C2479" w14:textId="77777777" w:rsidR="00A10D98" w:rsidRPr="009931EE" w:rsidRDefault="00A10D98" w:rsidP="225044BF">
      <w:pPr>
        <w:jc w:val="both"/>
        <w:rPr>
          <w:rFonts w:ascii="Garamond" w:eastAsia="Arial Rounded MT Bold" w:hAnsi="Garamond" w:cs="Arial Rounded MT Bold"/>
          <w:sz w:val="24"/>
          <w:szCs w:val="24"/>
        </w:rPr>
      </w:pPr>
    </w:p>
    <w:p w14:paraId="414CB5A3" w14:textId="6DBAF6A0"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En la cuarta línea: Apoyo a las acciones de la campaña contra la Discriminación y el Racismo, se apoyó la ejecución de talleres con el objetivo de dar a conocer aspectos importantes de los grupos étnicos, con la finalidad de que los estudiantes presentaran sus propuestas en el marco del concurso con los conocimientos y elementos necesarios, lo cual se logró con la presentación de 15 propuestas  publicitarias de las cuales se seleccionará una que dará inicio a la  implementación de la campaña.  </w:t>
      </w:r>
    </w:p>
    <w:p w14:paraId="3B200262" w14:textId="77777777" w:rsidR="00A10D98" w:rsidRPr="009931EE" w:rsidRDefault="00A10D98" w:rsidP="225044BF">
      <w:pPr>
        <w:jc w:val="both"/>
        <w:rPr>
          <w:rFonts w:ascii="Garamond" w:eastAsia="Arial Rounded MT Bold" w:hAnsi="Garamond" w:cs="Arial Rounded MT Bold"/>
          <w:sz w:val="24"/>
          <w:szCs w:val="24"/>
        </w:rPr>
      </w:pPr>
    </w:p>
    <w:p w14:paraId="4517776B" w14:textId="586E482D"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 xml:space="preserve">En la línea de Micro y Macro Gestión Territorial se realizaron orientaciones a la comunidad y mediante la articulación interinstitucional se dio a conocer oferta de servicios de entidades distritales y nacionales y se direccionó a la comunidad a los mismos. </w:t>
      </w:r>
    </w:p>
    <w:p w14:paraId="295E9E82" w14:textId="2E6E4DD3" w:rsidR="225044BF" w:rsidRPr="009931EE" w:rsidRDefault="225044BF" w:rsidP="225044BF">
      <w:pPr>
        <w:jc w:val="both"/>
        <w:rPr>
          <w:rFonts w:ascii="Garamond" w:hAnsi="Garamond" w:cs="Calibri"/>
          <w:sz w:val="24"/>
          <w:szCs w:val="24"/>
        </w:rPr>
      </w:pPr>
    </w:p>
    <w:p w14:paraId="25893C55" w14:textId="77777777" w:rsidR="006C5F3E" w:rsidRPr="009931EE" w:rsidRDefault="00A10D98" w:rsidP="225044BF">
      <w:pPr>
        <w:jc w:val="both"/>
        <w:rPr>
          <w:rFonts w:ascii="Garamond" w:eastAsia="Arial Rounded MT Bold" w:hAnsi="Garamond" w:cs="Arial Rounded MT Bold"/>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META 5</w:t>
      </w:r>
      <w:r w:rsidR="225044BF" w:rsidRPr="009931EE">
        <w:rPr>
          <w:rFonts w:ascii="Garamond" w:eastAsia="Arial Rounded MT Bold" w:hAnsi="Garamond" w:cs="Arial Rounded MT Bold"/>
          <w:color w:val="2F5496" w:themeColor="accent1" w:themeShade="BF"/>
          <w:sz w:val="24"/>
          <w:szCs w:val="24"/>
        </w:rPr>
        <w:t xml:space="preserve"> </w:t>
      </w:r>
    </w:p>
    <w:p w14:paraId="0A3461F2" w14:textId="1CDC4340"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 xml:space="preserve">Dando cumplimiento a la meta del plan de desarrollo “Bogotá Mejor para Todos” de Implementar diez espacios de atención diferenciada para grupos étnicos la Subdirección de </w:t>
      </w:r>
      <w:r w:rsidRPr="009931EE">
        <w:rPr>
          <w:rFonts w:ascii="Garamond" w:eastAsia="Arial Rounded MT Bold" w:hAnsi="Garamond" w:cs="Arial Rounded MT Bold"/>
          <w:color w:val="1C1C1C"/>
          <w:sz w:val="24"/>
          <w:szCs w:val="24"/>
        </w:rPr>
        <w:lastRenderedPageBreak/>
        <w:t xml:space="preserve">Asuntos étnicos, con el objetivo de brindar servicios con calidad, construyó dos instructivos que indican de manera estandarizada como se implementan las actividades que los conforman, permitiendo de esta forma la articulación de los servicios por proceso, en esta medida se obtuvieron los siguientes resultados: </w:t>
      </w:r>
    </w:p>
    <w:p w14:paraId="1378A033" w14:textId="29661C18" w:rsidR="225044BF" w:rsidRPr="009931EE" w:rsidRDefault="225044BF" w:rsidP="225044BF">
      <w:pPr>
        <w:ind w:left="720"/>
        <w:jc w:val="both"/>
        <w:rPr>
          <w:rFonts w:ascii="Garamond" w:eastAsia="Arial Rounded MT Bold" w:hAnsi="Garamond" w:cs="Arial Rounded MT Bold"/>
          <w:sz w:val="24"/>
          <w:szCs w:val="24"/>
        </w:rPr>
      </w:pPr>
    </w:p>
    <w:p w14:paraId="4F1FC976" w14:textId="3E54A204" w:rsidR="225044BF" w:rsidRPr="009931EE" w:rsidRDefault="225044BF" w:rsidP="225044BF">
      <w:pPr>
        <w:jc w:val="both"/>
        <w:rPr>
          <w:rFonts w:ascii="Garamond" w:eastAsia="Arial Rounded MT Bold" w:hAnsi="Garamond" w:cs="Arial Rounded MT Bold"/>
          <w:color w:val="1C1C1C"/>
          <w:sz w:val="24"/>
          <w:szCs w:val="24"/>
        </w:rPr>
      </w:pPr>
      <w:r w:rsidRPr="009931EE">
        <w:rPr>
          <w:rFonts w:ascii="Garamond" w:eastAsia="Arial Rounded MT Bold" w:hAnsi="Garamond" w:cs="Arial Rounded MT Bold"/>
          <w:color w:val="1C1C1C"/>
          <w:sz w:val="24"/>
          <w:szCs w:val="24"/>
        </w:rPr>
        <w:t xml:space="preserve">Para los Centros de Orientación para el Fortalecimiento Integral Afrobogotano- CONFIA se prestaron los siguientes servicios: </w:t>
      </w:r>
    </w:p>
    <w:p w14:paraId="50ECD64A" w14:textId="77777777" w:rsidR="00A10D98" w:rsidRPr="009931EE" w:rsidRDefault="00A10D98" w:rsidP="225044BF">
      <w:pPr>
        <w:jc w:val="both"/>
        <w:rPr>
          <w:rFonts w:ascii="Garamond" w:eastAsia="Arial Rounded MT Bold" w:hAnsi="Garamond" w:cs="Arial Rounded MT Bold"/>
          <w:sz w:val="24"/>
          <w:szCs w:val="24"/>
        </w:rPr>
      </w:pPr>
    </w:p>
    <w:p w14:paraId="4B297213" w14:textId="6F22E3B9" w:rsidR="225044BF" w:rsidRPr="009931EE" w:rsidRDefault="225044BF" w:rsidP="00A10D98">
      <w:pPr>
        <w:ind w:left="708"/>
        <w:jc w:val="both"/>
        <w:rPr>
          <w:rFonts w:ascii="Garamond" w:eastAsia="Arial Rounded MT Bold" w:hAnsi="Garamond" w:cs="Arial Rounded MT Bold"/>
          <w:color w:val="1C1C1C"/>
          <w:sz w:val="24"/>
          <w:szCs w:val="24"/>
        </w:rPr>
      </w:pPr>
      <w:r w:rsidRPr="009931EE">
        <w:rPr>
          <w:rFonts w:ascii="Garamond" w:eastAsia="Arial Rounded MT Bold" w:hAnsi="Garamond" w:cs="Arial Rounded MT Bold"/>
          <w:color w:val="1C1C1C"/>
          <w:sz w:val="24"/>
          <w:szCs w:val="24"/>
        </w:rPr>
        <w:t xml:space="preserve">Orientación Inicial 323 personas, Orientación Profesional 126 personas atendidas, Servicio de Sensibilización y formación se dictaron 11 talleres con la participación de 528 personas, a través del Servicio de Acompañamiento a procesos comunitarios y organizacionales se acompañó el proceso de fortalecimiento de las organizaciones: Escuela de formación de política de mujeres Negras,  Afro, palenqueras y raizales,  IDARTES con el encuentro de saberes, Fundación Red Eleggua y  Corporación Encuentros. </w:t>
      </w:r>
    </w:p>
    <w:p w14:paraId="28E5B132" w14:textId="77777777" w:rsidR="00A10D98" w:rsidRPr="009931EE" w:rsidRDefault="00A10D98" w:rsidP="225044BF">
      <w:pPr>
        <w:jc w:val="both"/>
        <w:rPr>
          <w:rFonts w:ascii="Garamond" w:eastAsia="Arial Rounded MT Bold" w:hAnsi="Garamond" w:cs="Arial Rounded MT Bold"/>
          <w:sz w:val="24"/>
          <w:szCs w:val="24"/>
        </w:rPr>
      </w:pPr>
    </w:p>
    <w:p w14:paraId="341636B9" w14:textId="27A2A883"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 xml:space="preserve">Como aportes a la gestión por servicios se realizaron las siguientes jornadas: "Crónica de la Herencia Africana" evento que contó con la participación de 85 personas, en vía del fortalecimiento de la recuperación de la memoria ancestral. Otro de los eventos fue el “Coworking Étnico” en el cual se ofreció a las comunidades étnicas actividades de formación y oferta laboral con el apoyo de otras entidades del orden nacional y distrital, de este evento se beneficiaron 296 personas de los diferentes grupos étnicos. </w:t>
      </w:r>
    </w:p>
    <w:p w14:paraId="518713AA" w14:textId="1476D433" w:rsidR="225044BF" w:rsidRPr="009931EE" w:rsidRDefault="225044BF" w:rsidP="225044BF">
      <w:pPr>
        <w:ind w:left="720"/>
        <w:jc w:val="both"/>
        <w:rPr>
          <w:rFonts w:ascii="Garamond" w:eastAsia="Arial Rounded MT Bold" w:hAnsi="Garamond" w:cs="Arial Rounded MT Bold"/>
          <w:sz w:val="24"/>
          <w:szCs w:val="24"/>
        </w:rPr>
      </w:pPr>
    </w:p>
    <w:p w14:paraId="19EF6223" w14:textId="66AB6717" w:rsidR="225044BF" w:rsidRPr="009931EE" w:rsidRDefault="225044BF" w:rsidP="225044BF">
      <w:pPr>
        <w:jc w:val="both"/>
        <w:rPr>
          <w:rFonts w:ascii="Garamond" w:eastAsia="Arial Rounded MT Bold" w:hAnsi="Garamond" w:cs="Arial Rounded MT Bold"/>
          <w:color w:val="1C1C1C"/>
          <w:sz w:val="24"/>
          <w:szCs w:val="24"/>
        </w:rPr>
      </w:pPr>
      <w:r w:rsidRPr="009931EE">
        <w:rPr>
          <w:rFonts w:ascii="Garamond" w:eastAsia="Arial Rounded MT Bold" w:hAnsi="Garamond" w:cs="Arial Rounded MT Bold"/>
          <w:color w:val="1C1C1C"/>
          <w:sz w:val="24"/>
          <w:szCs w:val="24"/>
        </w:rPr>
        <w:t xml:space="preserve">Casa del Pensamiento Indígena: En un ejercicio de concertación con el equipo indígena y en respeto del autogobierno se construyeron cinco servicios entre los cuales dos son propios de los gobernadores y autoridades indígenas los de Gobernabilidad y Consejerías. Los resultados obtenidos son: </w:t>
      </w:r>
    </w:p>
    <w:p w14:paraId="0ECB9C9D" w14:textId="77777777" w:rsidR="00A10D98" w:rsidRPr="009931EE" w:rsidRDefault="00A10D98" w:rsidP="225044BF">
      <w:pPr>
        <w:jc w:val="both"/>
        <w:rPr>
          <w:rFonts w:ascii="Garamond" w:eastAsia="Arial Rounded MT Bold" w:hAnsi="Garamond" w:cs="Arial Rounded MT Bold"/>
          <w:sz w:val="24"/>
          <w:szCs w:val="24"/>
        </w:rPr>
      </w:pPr>
    </w:p>
    <w:p w14:paraId="5F384D66" w14:textId="130296E4" w:rsidR="225044BF" w:rsidRPr="009931EE" w:rsidRDefault="225044BF" w:rsidP="225044BF">
      <w:pPr>
        <w:jc w:val="both"/>
        <w:rPr>
          <w:rFonts w:ascii="Garamond" w:eastAsia="Arial Rounded MT Bold" w:hAnsi="Garamond" w:cs="Arial Rounded MT Bold"/>
          <w:color w:val="1C1C1C"/>
          <w:sz w:val="24"/>
          <w:szCs w:val="24"/>
        </w:rPr>
      </w:pPr>
      <w:r w:rsidRPr="009931EE">
        <w:rPr>
          <w:rFonts w:ascii="Garamond" w:eastAsia="Arial Rounded MT Bold" w:hAnsi="Garamond" w:cs="Arial Rounded MT Bold"/>
          <w:color w:val="1C1C1C"/>
          <w:sz w:val="24"/>
          <w:szCs w:val="24"/>
        </w:rPr>
        <w:t xml:space="preserve"> Orientación Inicial 41 personas atendidas, Gobernabilidad 2132 personas atendidas por los diferentes gobernadores indígenas, Consejerías 58 personas atendidas por las diferentes autoridades indígenas en temas de procesos organizativos entre otros temas. </w:t>
      </w:r>
    </w:p>
    <w:p w14:paraId="3443F785" w14:textId="77777777" w:rsidR="00A10D98" w:rsidRPr="009931EE" w:rsidRDefault="00A10D98" w:rsidP="225044BF">
      <w:pPr>
        <w:jc w:val="both"/>
        <w:rPr>
          <w:rFonts w:ascii="Garamond" w:eastAsia="Arial Rounded MT Bold" w:hAnsi="Garamond" w:cs="Arial Rounded MT Bold"/>
          <w:sz w:val="24"/>
          <w:szCs w:val="24"/>
        </w:rPr>
      </w:pPr>
    </w:p>
    <w:p w14:paraId="392DA38B" w14:textId="306C91A3" w:rsidR="225044BF" w:rsidRPr="009931EE" w:rsidRDefault="225044BF" w:rsidP="225044BF">
      <w:pPr>
        <w:jc w:val="both"/>
        <w:rPr>
          <w:rFonts w:ascii="Garamond" w:eastAsia="Arial Rounded MT Bold" w:hAnsi="Garamond" w:cs="Arial Rounded MT Bold"/>
          <w:sz w:val="24"/>
          <w:szCs w:val="24"/>
        </w:rPr>
      </w:pPr>
      <w:r w:rsidRPr="009931EE">
        <w:rPr>
          <w:rFonts w:ascii="Garamond" w:eastAsia="Arial Rounded MT Bold" w:hAnsi="Garamond" w:cs="Arial Rounded MT Bold"/>
          <w:color w:val="1C1C1C"/>
          <w:sz w:val="24"/>
          <w:szCs w:val="24"/>
        </w:rPr>
        <w:t>Se ha avanzado en el fortalecimiento de los siguientes procesos organizativos: Gobernabilidad al aumentar la participación de los cabildantes en la concertación con la administración distrital, Justicia propia en cada cabildo, Componentes culturales de los pueblos indígenas como: música, danza, tejidos en los pueblos Cametsa, Yanacona, Nasa, Uitoto, Tubu, Eperara, Woanaan, y Los Pastos.</w:t>
      </w:r>
    </w:p>
    <w:p w14:paraId="651605C0" w14:textId="77777777" w:rsidR="00F21BFE" w:rsidRPr="009931EE" w:rsidRDefault="00F21BFE" w:rsidP="0090145E">
      <w:pPr>
        <w:jc w:val="center"/>
        <w:rPr>
          <w:rFonts w:ascii="Garamond" w:hAnsi="Garamond"/>
          <w:color w:val="2F5496" w:themeColor="accent1" w:themeShade="BF"/>
          <w:sz w:val="24"/>
          <w:szCs w:val="24"/>
        </w:rPr>
      </w:pPr>
    </w:p>
    <w:p w14:paraId="5C3C8916" w14:textId="77777777" w:rsidR="00F21BFE"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4" w:name="_Toc504646751"/>
      <w:bookmarkStart w:id="15" w:name="_Toc505778882"/>
      <w:r w:rsidRPr="009931EE">
        <w:rPr>
          <w:rFonts w:ascii="Garamond" w:hAnsi="Garamond"/>
          <w:b/>
          <w:color w:val="2F5496" w:themeColor="accent1" w:themeShade="BF"/>
          <w:sz w:val="24"/>
          <w:szCs w:val="24"/>
        </w:rPr>
        <w:t>METAS – SUBDIRECCIÓN DE ASUNTOS LIBERTAD RELIGIOSA, DE CULTOS Y DE CONCIENCIA</w:t>
      </w:r>
      <w:bookmarkEnd w:id="14"/>
      <w:bookmarkEnd w:id="15"/>
    </w:p>
    <w:p w14:paraId="105AD460" w14:textId="77777777" w:rsidR="00F21BFE" w:rsidRPr="009931EE" w:rsidRDefault="00F21BFE" w:rsidP="00F21BFE">
      <w:pPr>
        <w:jc w:val="both"/>
        <w:rPr>
          <w:rFonts w:ascii="Garamond" w:hAnsi="Garamond"/>
          <w:color w:val="2F5496" w:themeColor="accent1" w:themeShade="BF"/>
          <w:sz w:val="24"/>
          <w:szCs w:val="24"/>
        </w:rPr>
      </w:pPr>
    </w:p>
    <w:p w14:paraId="6F0EADF1" w14:textId="5EFC646C" w:rsidR="794B4FB0" w:rsidRPr="009931EE" w:rsidRDefault="09F41371" w:rsidP="09F41371">
      <w:pPr>
        <w:ind w:left="360"/>
        <w:jc w:val="both"/>
        <w:rPr>
          <w:rFonts w:ascii="Garamond" w:hAnsi="Garamon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lang w:val="es"/>
        </w:rPr>
        <w:t xml:space="preserve">Metas Plan de Gestión: </w:t>
      </w:r>
    </w:p>
    <w:p w14:paraId="33F5D323" w14:textId="194F4B5E" w:rsidR="794B4FB0" w:rsidRPr="009931EE" w:rsidRDefault="794B4FB0" w:rsidP="794B4FB0">
      <w:pPr>
        <w:ind w:left="360"/>
        <w:jc w:val="both"/>
        <w:rPr>
          <w:rFonts w:ascii="Garamond" w:hAnsi="Garamond"/>
          <w:sz w:val="24"/>
          <w:szCs w:val="24"/>
        </w:rPr>
      </w:pPr>
      <w:r w:rsidRPr="009931EE">
        <w:rPr>
          <w:rFonts w:ascii="Garamond" w:eastAsia="Arial Rounded MT Bold" w:hAnsi="Garamond" w:cs="Arial Rounded MT Bold"/>
          <w:color w:val="2F5496" w:themeColor="accent1" w:themeShade="BF"/>
          <w:sz w:val="24"/>
          <w:szCs w:val="24"/>
          <w:lang w:val="es"/>
        </w:rPr>
        <w:t xml:space="preserve"> </w:t>
      </w:r>
    </w:p>
    <w:p w14:paraId="1F9F3B06" w14:textId="763B322F" w:rsidR="794B4FB0" w:rsidRPr="009931EE" w:rsidRDefault="00A10D98" w:rsidP="003648C7">
      <w:pPr>
        <w:pStyle w:val="Prrafodelista"/>
        <w:numPr>
          <w:ilvl w:val="0"/>
          <w:numId w:val="41"/>
        </w:numPr>
        <w:jc w:val="both"/>
        <w:rPr>
          <w:rFonts w:ascii="Garamond" w:eastAsia="Arial Narrow" w:hAnsi="Garamond" w:cs="Arial Narrow"/>
          <w:b/>
          <w:bCs/>
          <w:iCs/>
          <w:sz w:val="24"/>
          <w:szCs w:val="24"/>
          <w:lang w:val="es"/>
        </w:rPr>
      </w:pPr>
      <w:r w:rsidRPr="009931EE">
        <w:rPr>
          <w:rFonts w:ascii="Garamond" w:eastAsia="Arial Rounded MT Bold" w:hAnsi="Garamond" w:cs="Arial Rounded MT Bold"/>
          <w:b/>
          <w:color w:val="2F5496" w:themeColor="accent1" w:themeShade="BF"/>
          <w:sz w:val="24"/>
          <w:szCs w:val="24"/>
        </w:rPr>
        <w:t>Meta 1:</w:t>
      </w:r>
      <w:r w:rsidR="09F41371" w:rsidRPr="009931EE">
        <w:rPr>
          <w:rFonts w:ascii="Garamond" w:eastAsia="Arial Narrow" w:hAnsi="Garamond" w:cs="Arial Narrow"/>
          <w:b/>
          <w:bCs/>
          <w:i/>
          <w:iCs/>
          <w:sz w:val="24"/>
          <w:szCs w:val="24"/>
          <w:lang w:val="es"/>
        </w:rPr>
        <w:t xml:space="preserve"> </w:t>
      </w:r>
      <w:r w:rsidR="09F41371" w:rsidRPr="009931EE">
        <w:rPr>
          <w:rFonts w:ascii="Garamond" w:eastAsia="Arial Narrow" w:hAnsi="Garamond" w:cs="Arial Narrow"/>
          <w:bCs/>
          <w:iCs/>
          <w:sz w:val="24"/>
          <w:szCs w:val="24"/>
          <w:lang w:val="es"/>
        </w:rPr>
        <w:t>Crear una (1) política pública de libertad religiosa, de culto y conciencia</w:t>
      </w:r>
      <w:r w:rsidR="09F41371" w:rsidRPr="009931EE">
        <w:rPr>
          <w:rFonts w:ascii="Garamond" w:eastAsia="Arial Narrow" w:hAnsi="Garamond" w:cs="Arial Narrow"/>
          <w:b/>
          <w:bCs/>
          <w:iCs/>
          <w:sz w:val="24"/>
          <w:szCs w:val="24"/>
          <w:lang w:val="es"/>
        </w:rPr>
        <w:t xml:space="preserve">. </w:t>
      </w:r>
    </w:p>
    <w:p w14:paraId="7F44BF68" w14:textId="4DBB0EA3" w:rsidR="794B4FB0" w:rsidRPr="009931EE" w:rsidRDefault="09F41371" w:rsidP="003648C7">
      <w:pPr>
        <w:pStyle w:val="Prrafodelista"/>
        <w:numPr>
          <w:ilvl w:val="0"/>
          <w:numId w:val="41"/>
        </w:numPr>
        <w:jc w:val="both"/>
        <w:rPr>
          <w:rFonts w:ascii="Garamond" w:hAnsi="Garamond"/>
          <w:sz w:val="24"/>
          <w:szCs w:val="24"/>
        </w:rPr>
      </w:pPr>
      <w:r w:rsidRPr="009931EE">
        <w:rPr>
          <w:rFonts w:ascii="Garamond" w:eastAsia="Arial Rounded MT Bold" w:hAnsi="Garamond" w:cs="Arial Rounded MT Bold"/>
          <w:b/>
          <w:color w:val="2F5496" w:themeColor="accent1" w:themeShade="BF"/>
          <w:sz w:val="24"/>
          <w:szCs w:val="24"/>
        </w:rPr>
        <w:lastRenderedPageBreak/>
        <w:t>Nombre del Indicador:</w:t>
      </w:r>
      <w:r w:rsidRPr="009931EE">
        <w:rPr>
          <w:rFonts w:ascii="Garamond" w:eastAsia="Arial Narrow" w:hAnsi="Garamond" w:cs="Arial Narrow"/>
          <w:b/>
          <w:bCs/>
          <w:iCs/>
          <w:sz w:val="24"/>
          <w:szCs w:val="24"/>
          <w:lang w:val="es"/>
        </w:rPr>
        <w:t xml:space="preserve"> </w:t>
      </w:r>
      <w:r w:rsidRPr="009931EE">
        <w:rPr>
          <w:rFonts w:ascii="Garamond" w:eastAsia="Arial Narrow" w:hAnsi="Garamond" w:cs="Arial Narrow"/>
          <w:bCs/>
          <w:iCs/>
          <w:sz w:val="24"/>
          <w:szCs w:val="24"/>
          <w:lang w:val="es"/>
        </w:rPr>
        <w:t xml:space="preserve">Formulación y creación de la política pública distrital de libertades fundamentales de religión, culto y conciencia, del sector religioso para el distrito capital, adoptada mediante Decreto Distrital. </w:t>
      </w:r>
    </w:p>
    <w:p w14:paraId="22FD13AC" w14:textId="05CC18F1" w:rsidR="794B4FB0" w:rsidRPr="009931EE" w:rsidRDefault="09F41371" w:rsidP="003648C7">
      <w:pPr>
        <w:pStyle w:val="Prrafodelista"/>
        <w:numPr>
          <w:ilvl w:val="0"/>
          <w:numId w:val="41"/>
        </w:numPr>
        <w:jc w:val="both"/>
        <w:rPr>
          <w:rFonts w:ascii="Garamond" w:eastAsia="Arial Narrow" w:hAnsi="Garamond" w:cs="Arial Narrow"/>
          <w:bCs/>
          <w:iCs/>
          <w:sz w:val="24"/>
          <w:szCs w:val="24"/>
          <w:lang w:val="es"/>
        </w:rPr>
      </w:pPr>
      <w:r w:rsidRPr="009931EE">
        <w:rPr>
          <w:rFonts w:ascii="Garamond" w:eastAsia="Arial Rounded MT Bold" w:hAnsi="Garamond" w:cs="Arial Rounded MT Bold"/>
          <w:b/>
          <w:color w:val="2F5496" w:themeColor="accent1" w:themeShade="BF"/>
          <w:sz w:val="24"/>
          <w:szCs w:val="24"/>
        </w:rPr>
        <w:t>Meta 2:</w:t>
      </w:r>
      <w:r w:rsidRPr="009931EE">
        <w:rPr>
          <w:rFonts w:ascii="Garamond" w:eastAsia="Arial Narrow" w:hAnsi="Garamond" w:cs="Arial Narrow"/>
          <w:b/>
          <w:bCs/>
          <w:i/>
          <w:iCs/>
          <w:sz w:val="24"/>
          <w:szCs w:val="24"/>
          <w:lang w:val="es"/>
        </w:rPr>
        <w:t xml:space="preserve"> </w:t>
      </w:r>
      <w:r w:rsidRPr="009931EE">
        <w:rPr>
          <w:rFonts w:ascii="Garamond" w:eastAsia="Arial Narrow" w:hAnsi="Garamond" w:cs="Arial Narrow"/>
          <w:bCs/>
          <w:iCs/>
          <w:sz w:val="24"/>
          <w:szCs w:val="24"/>
          <w:lang w:val="es"/>
        </w:rPr>
        <w:t xml:space="preserve">Crear un (1) documento de lineamientos para la plataforma para la acción social de las comunidades religiosas suscritos. </w:t>
      </w:r>
    </w:p>
    <w:p w14:paraId="4FEC66F6" w14:textId="0D05BBE9" w:rsidR="794B4FB0" w:rsidRPr="009931EE" w:rsidRDefault="09F41371" w:rsidP="003648C7">
      <w:pPr>
        <w:pStyle w:val="Prrafodelista"/>
        <w:numPr>
          <w:ilvl w:val="0"/>
          <w:numId w:val="41"/>
        </w:numPr>
        <w:jc w:val="both"/>
        <w:rPr>
          <w:rFonts w:ascii="Garamond" w:eastAsia="Arial Narrow" w:hAnsi="Garamond" w:cs="Arial Narrow"/>
          <w:bCs/>
          <w:iCs/>
          <w:sz w:val="24"/>
          <w:szCs w:val="24"/>
          <w:lang w:val="es"/>
        </w:rPr>
      </w:pPr>
      <w:r w:rsidRPr="009931EE">
        <w:rPr>
          <w:rFonts w:ascii="Garamond" w:eastAsia="Arial Rounded MT Bold" w:hAnsi="Garamond" w:cs="Arial Rounded MT Bold"/>
          <w:b/>
          <w:color w:val="2F5496" w:themeColor="accent1" w:themeShade="BF"/>
          <w:sz w:val="24"/>
          <w:szCs w:val="24"/>
        </w:rPr>
        <w:t>Nombre del Indicador:</w:t>
      </w:r>
      <w:r w:rsidRPr="009931EE">
        <w:rPr>
          <w:rFonts w:ascii="Garamond" w:eastAsia="Arial Narrow" w:hAnsi="Garamond" w:cs="Arial Narrow"/>
          <w:b/>
          <w:bCs/>
          <w:i/>
          <w:iCs/>
          <w:sz w:val="24"/>
          <w:szCs w:val="24"/>
          <w:lang w:val="es"/>
        </w:rPr>
        <w:t xml:space="preserve"> </w:t>
      </w:r>
      <w:r w:rsidRPr="009931EE">
        <w:rPr>
          <w:rFonts w:ascii="Garamond" w:eastAsia="Arial Narrow" w:hAnsi="Garamond" w:cs="Arial Narrow"/>
          <w:bCs/>
          <w:iCs/>
          <w:sz w:val="24"/>
          <w:szCs w:val="24"/>
          <w:lang w:val="es"/>
        </w:rPr>
        <w:t>Elaborar un (1) documento que defina los lineamientos de la plataforma para la acción social integrada por las redes de Iglesias y Organizaciones Religiosas</w:t>
      </w:r>
      <w:r w:rsidR="00A10D98" w:rsidRPr="009931EE">
        <w:rPr>
          <w:rFonts w:ascii="Garamond" w:eastAsia="Arial Narrow" w:hAnsi="Garamond" w:cs="Arial Narrow"/>
          <w:bCs/>
          <w:iCs/>
          <w:sz w:val="24"/>
          <w:szCs w:val="24"/>
          <w:lang w:val="es"/>
        </w:rPr>
        <w:t xml:space="preserve"> que lideran proyectos sociales</w:t>
      </w:r>
    </w:p>
    <w:p w14:paraId="28697332" w14:textId="7A187C64" w:rsidR="794B4FB0" w:rsidRPr="009931EE" w:rsidRDefault="09F41371" w:rsidP="003648C7">
      <w:pPr>
        <w:pStyle w:val="Prrafodelista"/>
        <w:numPr>
          <w:ilvl w:val="0"/>
          <w:numId w:val="41"/>
        </w:numPr>
        <w:jc w:val="both"/>
        <w:rPr>
          <w:rFonts w:ascii="Garamond" w:eastAsia="Arial Narrow" w:hAnsi="Garamond" w:cs="Arial Narrow"/>
          <w:bCs/>
          <w:iCs/>
          <w:sz w:val="24"/>
          <w:szCs w:val="24"/>
          <w:lang w:val="es"/>
        </w:rPr>
      </w:pPr>
      <w:r w:rsidRPr="009931EE">
        <w:rPr>
          <w:rFonts w:ascii="Garamond" w:eastAsia="Arial Rounded MT Bold" w:hAnsi="Garamond" w:cs="Arial Rounded MT Bold"/>
          <w:b/>
          <w:color w:val="2F5496" w:themeColor="accent1" w:themeShade="BF"/>
          <w:sz w:val="24"/>
          <w:szCs w:val="24"/>
        </w:rPr>
        <w:t>Meta 3:</w:t>
      </w:r>
      <w:r w:rsidRPr="009931EE">
        <w:rPr>
          <w:rFonts w:ascii="Garamond" w:eastAsia="Arial Narrow" w:hAnsi="Garamond" w:cs="Arial Narrow"/>
          <w:bCs/>
          <w:iCs/>
          <w:sz w:val="24"/>
          <w:szCs w:val="24"/>
          <w:lang w:val="es"/>
        </w:rPr>
        <w:t xml:space="preserve"> Crear un (1) Comité Distrital de Libertad Religiosa </w:t>
      </w:r>
    </w:p>
    <w:p w14:paraId="7A172A42" w14:textId="30068F12" w:rsidR="794B4FB0" w:rsidRPr="009931EE" w:rsidRDefault="09F41371" w:rsidP="003648C7">
      <w:pPr>
        <w:pStyle w:val="Prrafodelista"/>
        <w:numPr>
          <w:ilvl w:val="0"/>
          <w:numId w:val="41"/>
        </w:numPr>
        <w:jc w:val="both"/>
        <w:rPr>
          <w:rFonts w:ascii="Garamond" w:eastAsia="Arial Narrow" w:hAnsi="Garamond" w:cs="Arial Narrow"/>
          <w:bCs/>
          <w:iCs/>
          <w:sz w:val="24"/>
          <w:szCs w:val="24"/>
          <w:lang w:val="es"/>
        </w:rPr>
      </w:pPr>
      <w:r w:rsidRPr="009931EE">
        <w:rPr>
          <w:rFonts w:ascii="Garamond" w:eastAsia="Arial Rounded MT Bold" w:hAnsi="Garamond" w:cs="Arial Rounded MT Bold"/>
          <w:b/>
          <w:color w:val="2F5496" w:themeColor="accent1" w:themeShade="BF"/>
          <w:sz w:val="24"/>
          <w:szCs w:val="24"/>
        </w:rPr>
        <w:t>Nombre del Indicador:</w:t>
      </w:r>
      <w:r w:rsidRPr="009931EE">
        <w:rPr>
          <w:rFonts w:ascii="Garamond" w:eastAsia="Arial Narrow" w:hAnsi="Garamond" w:cs="Arial Narrow"/>
          <w:bCs/>
          <w:iCs/>
          <w:sz w:val="24"/>
          <w:szCs w:val="24"/>
          <w:lang w:val="es"/>
        </w:rPr>
        <w:t xml:space="preserve"> Crear un Comité Distrital para la defensa, garantía y promoción de la libertad religiosa en la ciudad de Bogotá D.C </w:t>
      </w:r>
    </w:p>
    <w:p w14:paraId="7453F026" w14:textId="4789EA16" w:rsidR="794B4FB0" w:rsidRPr="009931EE" w:rsidRDefault="09F41371" w:rsidP="09F41371">
      <w:pPr>
        <w:ind w:left="360"/>
        <w:jc w:val="both"/>
        <w:rPr>
          <w:rFonts w:ascii="Garamond" w:eastAsia="Arial Narrow" w:hAnsi="Garamond" w:cs="Arial Narrow"/>
          <w:b/>
          <w:bCs/>
          <w:i/>
          <w:iCs/>
          <w:sz w:val="24"/>
          <w:szCs w:val="24"/>
          <w:lang w:val="es"/>
        </w:rPr>
      </w:pPr>
      <w:r w:rsidRPr="009931EE">
        <w:rPr>
          <w:rFonts w:ascii="Garamond" w:eastAsia="Arial Narrow" w:hAnsi="Garamond" w:cs="Arial Narrow"/>
          <w:b/>
          <w:bCs/>
          <w:i/>
          <w:iCs/>
          <w:sz w:val="24"/>
          <w:szCs w:val="24"/>
          <w:lang w:val="es"/>
        </w:rPr>
        <w:t xml:space="preserve"> </w:t>
      </w:r>
    </w:p>
    <w:p w14:paraId="7DC07C7D" w14:textId="77777777" w:rsidR="00F21BFE" w:rsidRPr="009931EE" w:rsidRDefault="00F21BFE" w:rsidP="00F21BFE">
      <w:pPr>
        <w:jc w:val="both"/>
        <w:rPr>
          <w:rFonts w:ascii="Garamond" w:hAnsi="Garamond"/>
          <w:color w:val="2F5496" w:themeColor="accent1" w:themeShade="BF"/>
          <w:sz w:val="24"/>
          <w:szCs w:val="24"/>
        </w:rPr>
      </w:pPr>
    </w:p>
    <w:p w14:paraId="0057910C" w14:textId="3193BC59" w:rsidR="00F21BFE" w:rsidRPr="009931EE" w:rsidRDefault="09F41371" w:rsidP="00A10D98">
      <w:pPr>
        <w:pStyle w:val="Ttulo3"/>
        <w:jc w:val="center"/>
        <w:rPr>
          <w:rFonts w:ascii="Garamond" w:hAnsi="Garamond"/>
          <w:b/>
          <w:color w:val="2F5496" w:themeColor="accent1" w:themeShade="BF"/>
        </w:rPr>
      </w:pPr>
      <w:bookmarkStart w:id="16" w:name="_Toc504646752"/>
      <w:bookmarkStart w:id="17" w:name="_Toc505778883"/>
      <w:r w:rsidRPr="009931EE">
        <w:rPr>
          <w:rFonts w:ascii="Garamond" w:hAnsi="Garamond"/>
          <w:b/>
          <w:color w:val="2F5496" w:themeColor="accent1" w:themeShade="BF"/>
        </w:rPr>
        <w:t>ANÁLISIS CUALITATIVO – SUBDIRECCIÓN DE ASUNTOS LIBERTAD RELIGIOSA, DE CULTOS Y DE CONCIENCIA</w:t>
      </w:r>
      <w:bookmarkEnd w:id="16"/>
      <w:bookmarkEnd w:id="17"/>
    </w:p>
    <w:p w14:paraId="0C2C114A" w14:textId="77777777" w:rsidR="00F21BFE" w:rsidRPr="009931EE" w:rsidRDefault="00F21BFE" w:rsidP="00845048">
      <w:pPr>
        <w:pStyle w:val="Ttulo3"/>
        <w:rPr>
          <w:rFonts w:ascii="Garamond" w:hAnsi="Garamond"/>
          <w:color w:val="2F5496" w:themeColor="accent1" w:themeShade="BF"/>
        </w:rPr>
      </w:pPr>
    </w:p>
    <w:p w14:paraId="07822D45" w14:textId="77777777" w:rsidR="006C5F3E" w:rsidRPr="009931EE" w:rsidRDefault="00A10D98" w:rsidP="00A10D98">
      <w:p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p>
    <w:p w14:paraId="2B7380B4" w14:textId="280F5409"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La meta se cumplió en un 99%, debido a que se ejecutó todo el proceso para la formulación de la Política Publica de Libertad Religiosa y de Conciencia. Sin embargo, se aclara que la adopción por CONPES, no fue posible validarla bajo esta metodología, debido a que sus lineamientos fueron expedidos en el mes de diciembre, mediante Decreto 668 de 2017 por la Alcaldía Mayor de Bogotá en cabeza de la Secretaría Distrital de Planeación, lo que conllevó a que se adoptara la misma por Decreto, meta que se cumple al 100% cuando el Alcalde Mayor firme el Decreto de adopción de la Política, durante 2017.</w:t>
      </w:r>
    </w:p>
    <w:p w14:paraId="7668EED9" w14:textId="77777777" w:rsidR="00A10D98" w:rsidRPr="009931EE" w:rsidRDefault="00A10D98" w:rsidP="00A10D98">
      <w:pPr>
        <w:jc w:val="both"/>
        <w:rPr>
          <w:rFonts w:ascii="Garamond" w:hAnsi="Garamond"/>
          <w:color w:val="2F5496" w:themeColor="accent1" w:themeShade="BF"/>
          <w:sz w:val="24"/>
          <w:szCs w:val="24"/>
          <w:lang w:val="es"/>
        </w:rPr>
      </w:pPr>
    </w:p>
    <w:p w14:paraId="091D557B" w14:textId="77777777"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En este sentido, la Subdirección de Asuntos de Libertad Religiosa y de Conciencia adelantó acciones en la vigencia 2017 encaminadas a la definición, complemento y ajuste técnico de los contenidos de la Política Pública Distrital de Libertades Fundamentales de Religión, Culto y Conciencia: estructura del documento técnico de soporte, marco contextual, marco institucional, lineamientos de política, árbol de problemas, análisis de actores, marco conceptual, objetivos, enfoques, líneas estratégicas, decreto distrital y exposición de motivos. Tales ajustes se hicieron teniendo en cuenta las decisiones tomadas al interior de la Subdirección, las observaciones impartidas por la Oficina Asesora de Planeación de la Secretaría de Gobierno y la Secretaría Distrital de Planeación (SDP).</w:t>
      </w:r>
    </w:p>
    <w:p w14:paraId="3D26A8C3" w14:textId="77777777" w:rsidR="00A10D98" w:rsidRPr="009931EE" w:rsidRDefault="00A10D98" w:rsidP="00A10D98">
      <w:pPr>
        <w:jc w:val="both"/>
        <w:rPr>
          <w:rFonts w:ascii="Garamond" w:eastAsia="Arial Narrow" w:hAnsi="Garamond" w:cs="Arial Narrow"/>
          <w:sz w:val="24"/>
          <w:szCs w:val="24"/>
          <w:lang w:val="es"/>
        </w:rPr>
      </w:pPr>
    </w:p>
    <w:p w14:paraId="45650C3A" w14:textId="77777777"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Lo anterior conllevó, además del trabajo diario adelantado en la Subdirección, la participación en diferentes reuniones de socialización, empalme, discusión técnica y retroalimentación, así como en sesiones de capacitación convocadas e impartidas por la SDP en torno a la construcción de los enfoques diferenciales (poblacional, territorial, de género, de Derechos Humanos) y al tránsito hacia la nueva metodología CONPES para formulación, adopción, implementación y seguimiento de políticas públicas en el Distrito.</w:t>
      </w:r>
    </w:p>
    <w:p w14:paraId="0F250447" w14:textId="77777777" w:rsidR="00A10D98" w:rsidRPr="009931EE" w:rsidRDefault="00A10D98" w:rsidP="00A10D98">
      <w:pPr>
        <w:jc w:val="both"/>
        <w:rPr>
          <w:rFonts w:ascii="Garamond" w:eastAsia="Arial Narrow" w:hAnsi="Garamond" w:cs="Arial Narrow"/>
          <w:sz w:val="24"/>
          <w:szCs w:val="24"/>
          <w:lang w:val="es"/>
        </w:rPr>
      </w:pPr>
    </w:p>
    <w:p w14:paraId="5092DDEB" w14:textId="77777777"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lastRenderedPageBreak/>
        <w:t>De igual modo, se adelantó interlocución con la Subdirección de Asuntos Étnicos de la Secretaría Distrital de Gobierno para precisar la relación y vinculación de población indígena, afro, ROM, gitanos y raizales con la política pública.</w:t>
      </w:r>
    </w:p>
    <w:p w14:paraId="2D5859D6" w14:textId="77777777"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Paralelamente se inició la construcción del plan de acción de la política, lo cual implicó convocar a las entidades distritales cuya competencia misional se relaciona con los objetivos y líneas estratégicas definidas. Con ellas se instalaron mesas de trabajo en orden a socializar las generalidades de la política, explorar y concertar actividades, metas, recursos, responsables, indicadores y cronograma que harán parte del plan de acción. Las entidades con las que se ha iniciado la ruta de trabajo referida son las siguientes:</w:t>
      </w:r>
    </w:p>
    <w:p w14:paraId="1A21DD8E" w14:textId="68C02051" w:rsidR="00A10D98" w:rsidRPr="009931EE" w:rsidRDefault="00A10D98" w:rsidP="00A10D98">
      <w:pPr>
        <w:ind w:left="360" w:firstLine="60"/>
        <w:jc w:val="both"/>
        <w:rPr>
          <w:rFonts w:ascii="Garamond" w:eastAsia="Arial Narrow" w:hAnsi="Garamond" w:cs="Arial Narrow"/>
          <w:sz w:val="24"/>
          <w:szCs w:val="24"/>
          <w:lang w:val="es"/>
        </w:rPr>
      </w:pPr>
    </w:p>
    <w:p w14:paraId="6A07045F" w14:textId="2DA4B624"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Secretaría Distrital de Seguridad   </w:t>
      </w:r>
    </w:p>
    <w:p w14:paraId="317B3BF0" w14:textId="22EC6071"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Secretaría Distrital de Salud</w:t>
      </w:r>
    </w:p>
    <w:p w14:paraId="426F9E7B" w14:textId="613C8EF7"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Secretaría Distrital de Integración Social                   </w:t>
      </w:r>
    </w:p>
    <w:p w14:paraId="5FB72DD1" w14:textId="6B45713F"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Secretaría de Educación Distrital</w:t>
      </w:r>
    </w:p>
    <w:p w14:paraId="6251066D" w14:textId="62165DB8"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DADEP         </w:t>
      </w:r>
    </w:p>
    <w:p w14:paraId="11659DA5" w14:textId="0F1641F9"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IDPAC</w:t>
      </w:r>
    </w:p>
    <w:p w14:paraId="025D79F1" w14:textId="63EDB709" w:rsidR="00A10D98" w:rsidRPr="009931EE" w:rsidRDefault="00A10D98" w:rsidP="00A10D98">
      <w:pPr>
        <w:pStyle w:val="Prrafodelista"/>
        <w:numPr>
          <w:ilvl w:val="0"/>
          <w:numId w:val="40"/>
        </w:num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Alta Consejería para las Víctimas, Paz y Reconciliación </w:t>
      </w:r>
    </w:p>
    <w:p w14:paraId="2DA53F01" w14:textId="77777777" w:rsidR="00A10D98" w:rsidRPr="009931EE" w:rsidRDefault="00A10D98" w:rsidP="00A10D98">
      <w:pPr>
        <w:jc w:val="both"/>
        <w:rPr>
          <w:rFonts w:ascii="Garamond" w:eastAsia="Arial Narrow" w:hAnsi="Garamond" w:cs="Arial Narrow"/>
          <w:sz w:val="24"/>
          <w:szCs w:val="24"/>
          <w:lang w:val="es"/>
        </w:rPr>
      </w:pPr>
    </w:p>
    <w:p w14:paraId="571BD277" w14:textId="77777777"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Como insumos iniciales, la Subdirección de Asuntos de Libertad Religiosa y de Conciencia ha delineado unas actividades, metas e indicadores preliminares para el plan de acción, que han sido puestas al análisis, revisión y consideración de las entidades junto a propuestas concretas de trabajo y articulación interinstitucional.   </w:t>
      </w:r>
    </w:p>
    <w:p w14:paraId="376EE2AE" w14:textId="77777777" w:rsidR="00A10D98" w:rsidRPr="009931EE" w:rsidRDefault="00A10D98" w:rsidP="00A10D98">
      <w:pPr>
        <w:jc w:val="both"/>
        <w:rPr>
          <w:rFonts w:ascii="Garamond" w:eastAsia="Arial Narrow" w:hAnsi="Garamond" w:cs="Arial Narrow"/>
          <w:sz w:val="24"/>
          <w:szCs w:val="24"/>
          <w:lang w:val="es"/>
        </w:rPr>
      </w:pPr>
    </w:p>
    <w:p w14:paraId="6165F6BF" w14:textId="2BC129D6"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La versión definitiva de la política pública, que comprende el proyecto de decreto distrital, la exposición de motivos y el documento técnico soporte, fue remitida a la Secretaría Jurídica Distrital para la </w:t>
      </w:r>
      <w:r w:rsidR="00571C08" w:rsidRPr="009931EE">
        <w:rPr>
          <w:rFonts w:ascii="Garamond" w:eastAsia="Arial Narrow" w:hAnsi="Garamond" w:cs="Arial Narrow"/>
          <w:sz w:val="24"/>
          <w:szCs w:val="24"/>
          <w:lang w:val="es"/>
        </w:rPr>
        <w:t>revisión correspondientes</w:t>
      </w:r>
      <w:r w:rsidRPr="009931EE">
        <w:rPr>
          <w:rFonts w:ascii="Garamond" w:eastAsia="Arial Narrow" w:hAnsi="Garamond" w:cs="Arial Narrow"/>
          <w:sz w:val="24"/>
          <w:szCs w:val="24"/>
          <w:lang w:val="es"/>
        </w:rPr>
        <w:t xml:space="preserve">, tras lo cual procede la sanción por parte del Alcalde Mayor. </w:t>
      </w:r>
    </w:p>
    <w:p w14:paraId="1FB7F43A" w14:textId="77777777" w:rsidR="00A10D98" w:rsidRPr="009931EE" w:rsidRDefault="00A10D98" w:rsidP="00A10D98">
      <w:pPr>
        <w:ind w:left="360"/>
        <w:rPr>
          <w:rFonts w:ascii="Garamond" w:hAnsi="Garamond"/>
          <w:sz w:val="24"/>
          <w:szCs w:val="24"/>
        </w:rPr>
      </w:pPr>
      <w:r w:rsidRPr="009931EE">
        <w:rPr>
          <w:rFonts w:ascii="Garamond" w:hAnsi="Garamond"/>
          <w:sz w:val="24"/>
          <w:szCs w:val="24"/>
          <w:lang w:val="es"/>
        </w:rPr>
        <w:t xml:space="preserve"> </w:t>
      </w:r>
    </w:p>
    <w:p w14:paraId="68C91A9C" w14:textId="77777777" w:rsidR="006C5F3E" w:rsidRPr="009931EE" w:rsidRDefault="006C5F3E" w:rsidP="00A10D98">
      <w:pPr>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rPr>
        <w:t>Meta 2</w:t>
      </w:r>
    </w:p>
    <w:p w14:paraId="355B56FF" w14:textId="060ECAB6"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La meta se cumplió en un 100% con las siguientes acciones: </w:t>
      </w:r>
    </w:p>
    <w:p w14:paraId="0C254676" w14:textId="77777777" w:rsidR="00A10D98" w:rsidRPr="009931EE" w:rsidRDefault="00A10D98" w:rsidP="00A10D98">
      <w:pPr>
        <w:pStyle w:val="Prrafodelista"/>
        <w:numPr>
          <w:ilvl w:val="0"/>
          <w:numId w:val="4"/>
        </w:numPr>
        <w:jc w:val="both"/>
        <w:rPr>
          <w:rFonts w:ascii="Garamond" w:hAnsi="Garamond"/>
          <w:sz w:val="24"/>
          <w:szCs w:val="24"/>
        </w:rPr>
      </w:pPr>
      <w:r w:rsidRPr="009931EE">
        <w:rPr>
          <w:rFonts w:ascii="Garamond" w:eastAsia="Arial Narrow" w:hAnsi="Garamond" w:cs="Arial Narrow"/>
          <w:sz w:val="24"/>
          <w:szCs w:val="24"/>
          <w:lang w:val="es"/>
        </w:rPr>
        <w:t xml:space="preserve">Aprobación plan de trabajo y cronograma </w:t>
      </w:r>
    </w:p>
    <w:p w14:paraId="0D0CDDD5" w14:textId="77777777" w:rsidR="00A10D98" w:rsidRPr="009931EE" w:rsidRDefault="00A10D98" w:rsidP="00A10D98">
      <w:pPr>
        <w:pStyle w:val="Prrafodelista"/>
        <w:numPr>
          <w:ilvl w:val="0"/>
          <w:numId w:val="4"/>
        </w:numPr>
        <w:rPr>
          <w:rFonts w:ascii="Garamond" w:hAnsi="Garamond"/>
          <w:sz w:val="24"/>
          <w:szCs w:val="24"/>
        </w:rPr>
      </w:pPr>
      <w:r w:rsidRPr="009931EE">
        <w:rPr>
          <w:rFonts w:ascii="Garamond" w:eastAsia="Arial Narrow" w:hAnsi="Garamond" w:cs="Arial Narrow"/>
          <w:sz w:val="24"/>
          <w:szCs w:val="24"/>
          <w:lang w:val="es"/>
        </w:rPr>
        <w:t>Revisión bibliográfica de diferentes plataformas interreligiosas en el mundo.</w:t>
      </w:r>
    </w:p>
    <w:p w14:paraId="41A6FA5D" w14:textId="77777777" w:rsidR="00A10D98" w:rsidRPr="009931EE" w:rsidRDefault="00A10D98" w:rsidP="00A10D98">
      <w:pPr>
        <w:pStyle w:val="Prrafodelista"/>
        <w:numPr>
          <w:ilvl w:val="0"/>
          <w:numId w:val="4"/>
        </w:numPr>
        <w:rPr>
          <w:rFonts w:ascii="Garamond" w:hAnsi="Garamond"/>
          <w:sz w:val="24"/>
          <w:szCs w:val="24"/>
        </w:rPr>
      </w:pPr>
      <w:r w:rsidRPr="009931EE">
        <w:rPr>
          <w:rFonts w:ascii="Garamond" w:eastAsia="Arial Narrow" w:hAnsi="Garamond" w:cs="Arial Narrow"/>
          <w:sz w:val="24"/>
          <w:szCs w:val="24"/>
          <w:lang w:val="es"/>
        </w:rPr>
        <w:t>Elaboración de un (1) documento que definió los lineamientos de la plataforma para la acción social integrada por las redes de Iglesias y Organizaciones Religiosas que lideran proyectos sociales, el cual incluyo las orientaciones conceptuales, metodológicas y recursos para desarrollar la conformación de la plataforma interreligiosa (Objetivo, Qué, Cómo, y Para qué) en un primer momento.</w:t>
      </w:r>
    </w:p>
    <w:p w14:paraId="3DDF8E4A" w14:textId="77777777" w:rsidR="00A10D98" w:rsidRPr="009931EE" w:rsidRDefault="00A10D98" w:rsidP="00A10D98">
      <w:pPr>
        <w:pStyle w:val="Prrafodelista"/>
        <w:numPr>
          <w:ilvl w:val="0"/>
          <w:numId w:val="4"/>
        </w:numPr>
        <w:rPr>
          <w:rFonts w:ascii="Garamond" w:hAnsi="Garamond"/>
          <w:sz w:val="24"/>
          <w:szCs w:val="24"/>
        </w:rPr>
      </w:pPr>
      <w:r w:rsidRPr="009931EE">
        <w:rPr>
          <w:rFonts w:ascii="Garamond" w:eastAsia="Arial Narrow" w:hAnsi="Garamond" w:cs="Arial Narrow"/>
          <w:sz w:val="24"/>
          <w:szCs w:val="24"/>
          <w:lang w:val="es"/>
        </w:rPr>
        <w:t>Propuesta y Aprobación de un “FORO INTERNACIONAL” denominado “Eliminemos la Violencia contra la niñez”. Este espacio permitió la convergencia de voluntades en torno al trabajo por la protección de los derechos de la niñez y la prevención de violencias contra niños, niñas y adolescentes. En este evento se alcanzó el consenso entre las comunidades religiosas para la conformación de la plataforma para la acción social y comunitaria entre las comunidades religiosas.</w:t>
      </w:r>
    </w:p>
    <w:p w14:paraId="446271D1" w14:textId="77777777" w:rsidR="00A10D98" w:rsidRPr="009931EE" w:rsidRDefault="00A10D98" w:rsidP="00A10D98">
      <w:pPr>
        <w:pStyle w:val="Prrafodelista"/>
        <w:numPr>
          <w:ilvl w:val="0"/>
          <w:numId w:val="4"/>
        </w:numPr>
        <w:rPr>
          <w:rFonts w:ascii="Garamond" w:hAnsi="Garamond"/>
          <w:sz w:val="24"/>
          <w:szCs w:val="24"/>
        </w:rPr>
      </w:pPr>
      <w:r w:rsidRPr="009931EE">
        <w:rPr>
          <w:rFonts w:ascii="Garamond" w:eastAsia="Arial Narrow" w:hAnsi="Garamond" w:cs="Arial Narrow"/>
          <w:sz w:val="24"/>
          <w:szCs w:val="24"/>
          <w:lang w:val="es"/>
        </w:rPr>
        <w:lastRenderedPageBreak/>
        <w:t>Sistematización de la información del Foro Internacional “Eliminemos la Violencia contra la Niñez”.</w:t>
      </w:r>
    </w:p>
    <w:p w14:paraId="0FB53CF7" w14:textId="77777777" w:rsidR="00A10D98" w:rsidRPr="009931EE" w:rsidRDefault="00A10D98" w:rsidP="00A10D98">
      <w:pPr>
        <w:pStyle w:val="Prrafodelista"/>
        <w:numPr>
          <w:ilvl w:val="0"/>
          <w:numId w:val="4"/>
        </w:numPr>
        <w:rPr>
          <w:rFonts w:ascii="Garamond" w:hAnsi="Garamond"/>
          <w:sz w:val="24"/>
          <w:szCs w:val="24"/>
        </w:rPr>
      </w:pPr>
      <w:r w:rsidRPr="009931EE">
        <w:rPr>
          <w:rFonts w:ascii="Garamond" w:eastAsia="Arial Narrow" w:hAnsi="Garamond" w:cs="Arial Narrow"/>
          <w:sz w:val="24"/>
          <w:szCs w:val="24"/>
          <w:lang w:val="es"/>
        </w:rPr>
        <w:t>Documento definitivo de conceptualización del foro, insumo para la plataforma.</w:t>
      </w:r>
    </w:p>
    <w:p w14:paraId="36F081A2" w14:textId="77777777" w:rsidR="00A10D98" w:rsidRPr="009931EE" w:rsidRDefault="00A10D98" w:rsidP="00A10D98">
      <w:pPr>
        <w:ind w:left="360"/>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 </w:t>
      </w:r>
    </w:p>
    <w:p w14:paraId="43A9FCA4" w14:textId="00FD4893" w:rsidR="00A10D98" w:rsidRPr="009931EE" w:rsidRDefault="00A10D98" w:rsidP="00A10D98">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Por otra parte y con el fin de avanzar en el tema, la Secretaria Distrital de Gobierno suscribió el contrato interadministrativo No. 593-2017 con la Universidad Nacional de Colombia, cuyo objeto es “Brindar asesoría, asistencia técnica y acompañamiento en la creación e implementación de una plataforma interreligiosa para la acción social y comunitaria orientada a la articulación y cualificación de los esfuerzos adelantados por las diferentes entidades religiosas de la ciudad de Bogotá en dicho ámbito”. </w:t>
      </w:r>
      <w:r w:rsidR="002F165A" w:rsidRPr="009931EE">
        <w:rPr>
          <w:rFonts w:ascii="Garamond" w:eastAsia="Arial Narrow" w:hAnsi="Garamond" w:cs="Arial Narrow"/>
          <w:sz w:val="24"/>
          <w:szCs w:val="24"/>
          <w:lang w:val="es"/>
        </w:rPr>
        <w:t>Se</w:t>
      </w:r>
      <w:r w:rsidRPr="009931EE">
        <w:rPr>
          <w:rFonts w:ascii="Garamond" w:eastAsia="Arial Narrow" w:hAnsi="Garamond" w:cs="Arial Narrow"/>
          <w:sz w:val="24"/>
          <w:szCs w:val="24"/>
          <w:lang w:val="es"/>
        </w:rPr>
        <w:t xml:space="preserve"> estructuró y presentó la propuesta que incluye los lineamientos de la plataforma para la acción social y comunitaria de las comunidades religiosas.</w:t>
      </w:r>
    </w:p>
    <w:p w14:paraId="368F3E9D" w14:textId="2DA53126" w:rsidR="00A10D98" w:rsidRPr="009931EE" w:rsidRDefault="00A10D98" w:rsidP="794B4FB0">
      <w:pPr>
        <w:jc w:val="both"/>
        <w:rPr>
          <w:rFonts w:ascii="Garamond" w:hAnsi="Garamond"/>
          <w:color w:val="2F5496" w:themeColor="accent1" w:themeShade="BF"/>
          <w:sz w:val="24"/>
          <w:szCs w:val="24"/>
          <w:lang w:val="es"/>
        </w:rPr>
      </w:pPr>
    </w:p>
    <w:p w14:paraId="3E5EFDDE" w14:textId="77777777" w:rsidR="006C5F3E" w:rsidRPr="009931EE" w:rsidRDefault="006C5F3E" w:rsidP="006C5F3E">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1249E02B" w14:textId="5D3DF86E" w:rsidR="006C5F3E" w:rsidRPr="009931EE" w:rsidRDefault="006C5F3E" w:rsidP="006C5F3E">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La Subdirección de Asuntos de Libertad Religiosa y de Conciencia, durante la vigencia 2017, cumplió satisfactoriamente la meta en un 100% con la adopción y publicación del acto administrativo Acuerdo 685 de 2017, “Por medio del cual se crea el Comité Distrital de Libertad Religiosa y se dictan otras disposiciones”.  </w:t>
      </w:r>
    </w:p>
    <w:p w14:paraId="610D9557" w14:textId="77777777" w:rsidR="006C5F3E" w:rsidRPr="009931EE" w:rsidRDefault="006C5F3E" w:rsidP="006C5F3E">
      <w:pPr>
        <w:jc w:val="both"/>
        <w:rPr>
          <w:rFonts w:ascii="Garamond" w:eastAsia="Arial Narrow" w:hAnsi="Garamond" w:cs="Arial Narrow"/>
          <w:sz w:val="24"/>
          <w:szCs w:val="24"/>
          <w:lang w:val="es"/>
        </w:rPr>
      </w:pPr>
    </w:p>
    <w:p w14:paraId="37299522" w14:textId="77777777" w:rsidR="006C5F3E" w:rsidRPr="009931EE" w:rsidRDefault="006C5F3E" w:rsidP="006C5F3E">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 xml:space="preserve">Este Comité se crea como espacio de participación, de incidencia, de concertación y de diálogo interreligioso, que congrega líderes y lideresas representantes de Entidades Religiosas, cuyo propósito es la articulación y seguimiento de las políticas, estrategias, planes y programas en defensa y promoción de las libertades fundamentales de religión, culto y conciencia en el Distrito Capital. </w:t>
      </w:r>
    </w:p>
    <w:p w14:paraId="612722F0" w14:textId="77777777" w:rsidR="006C5F3E" w:rsidRPr="009931EE" w:rsidRDefault="006C5F3E" w:rsidP="006C5F3E">
      <w:pPr>
        <w:jc w:val="both"/>
        <w:rPr>
          <w:rFonts w:ascii="Garamond" w:eastAsia="Arial Narrow" w:hAnsi="Garamond" w:cs="Arial Narrow"/>
          <w:sz w:val="24"/>
          <w:szCs w:val="24"/>
          <w:lang w:val="es"/>
        </w:rPr>
      </w:pPr>
    </w:p>
    <w:p w14:paraId="514B0614" w14:textId="77777777" w:rsidR="006C5F3E" w:rsidRPr="009931EE" w:rsidRDefault="006C5F3E" w:rsidP="006C5F3E">
      <w:pPr>
        <w:jc w:val="both"/>
        <w:rPr>
          <w:rFonts w:ascii="Garamond" w:eastAsia="Arial Narrow" w:hAnsi="Garamond" w:cs="Arial Narrow"/>
          <w:sz w:val="24"/>
          <w:szCs w:val="24"/>
          <w:lang w:val="es"/>
        </w:rPr>
      </w:pPr>
      <w:r w:rsidRPr="009931EE">
        <w:rPr>
          <w:rFonts w:ascii="Garamond" w:eastAsia="Arial Narrow" w:hAnsi="Garamond" w:cs="Arial Narrow"/>
          <w:sz w:val="24"/>
          <w:szCs w:val="24"/>
          <w:lang w:val="es"/>
        </w:rPr>
        <w:t>Las acciones realizadas son las siguientes:</w:t>
      </w:r>
    </w:p>
    <w:p w14:paraId="4635071B"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Revisión al Proyecto de Acuerdo iniciativa de varias bancadas en el Concejo de Bogotá, en lo concerniente a la parte técnica y jurídica</w:t>
      </w:r>
    </w:p>
    <w:p w14:paraId="7B5E687A"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 xml:space="preserve">Brindar concepto al Proyecto de Acuerdo iniciativa de varias bancadas en el Concejo de Bogotá.  </w:t>
      </w:r>
    </w:p>
    <w:p w14:paraId="6FDB1012"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Propuesta Radicada al Proyecto de Acuerdo iniciativa de varias bancadas en el Concejo de Bogotá. para debate y aprobación</w:t>
      </w:r>
    </w:p>
    <w:p w14:paraId="42047734" w14:textId="2F6D7686"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 xml:space="preserve">Observaciones </w:t>
      </w:r>
      <w:r w:rsidR="00571C08" w:rsidRPr="009931EE">
        <w:rPr>
          <w:rFonts w:ascii="Garamond" w:eastAsia="Arial Narrow" w:hAnsi="Garamond" w:cs="Arial Narrow"/>
          <w:sz w:val="24"/>
          <w:szCs w:val="24"/>
          <w:lang w:val="es"/>
        </w:rPr>
        <w:t>presentadas al</w:t>
      </w:r>
      <w:r w:rsidRPr="009931EE">
        <w:rPr>
          <w:rFonts w:ascii="Garamond" w:eastAsia="Arial Narrow" w:hAnsi="Garamond" w:cs="Arial Narrow"/>
          <w:sz w:val="24"/>
          <w:szCs w:val="24"/>
          <w:lang w:val="es"/>
        </w:rPr>
        <w:t xml:space="preserve"> proyecto de Acuerdo iniciativa de varias bancadas en el Concejo de Bogotá, para revisión de la Secretaria de Gobierno</w:t>
      </w:r>
    </w:p>
    <w:p w14:paraId="405DD8B0"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Debate realizado por el Concejo de Bogotá, para sanción del proyecto acuerdo por medio del cual se crea el Comité Distrital de Libertad Religiosa y se dictan otras disposiciones”</w:t>
      </w:r>
    </w:p>
    <w:p w14:paraId="6B4EA6C2"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 xml:space="preserve">Adopción y publicación de acto administrativo de adopción del Comité Distrital de Libertades Religiosas  </w:t>
      </w:r>
    </w:p>
    <w:p w14:paraId="436063FA" w14:textId="77777777" w:rsidR="006C5F3E" w:rsidRPr="009931EE" w:rsidRDefault="006C5F3E" w:rsidP="006C5F3E">
      <w:pPr>
        <w:pStyle w:val="Prrafodelista"/>
        <w:numPr>
          <w:ilvl w:val="0"/>
          <w:numId w:val="3"/>
        </w:numPr>
        <w:rPr>
          <w:rFonts w:ascii="Garamond" w:hAnsi="Garamond"/>
          <w:sz w:val="24"/>
          <w:szCs w:val="24"/>
        </w:rPr>
      </w:pPr>
      <w:r w:rsidRPr="009931EE">
        <w:rPr>
          <w:rFonts w:ascii="Garamond" w:eastAsia="Arial Narrow" w:hAnsi="Garamond" w:cs="Arial Narrow"/>
          <w:sz w:val="24"/>
          <w:szCs w:val="24"/>
          <w:lang w:val="es"/>
        </w:rPr>
        <w:t xml:space="preserve">Socialización del Comité Distrital de Libertades Religiosas ante entidades y organizaciones religiosas, autoridades e instancias distritales    </w:t>
      </w:r>
    </w:p>
    <w:p w14:paraId="5D0A6228" w14:textId="21BAB1F6" w:rsidR="0090145E" w:rsidRPr="009931EE" w:rsidRDefault="0090145E" w:rsidP="0090145E">
      <w:pPr>
        <w:rPr>
          <w:rFonts w:ascii="Garamond" w:hAnsi="Garamond"/>
          <w:color w:val="2F5496" w:themeColor="accent1" w:themeShade="BF"/>
          <w:sz w:val="24"/>
          <w:szCs w:val="24"/>
        </w:rPr>
      </w:pPr>
    </w:p>
    <w:p w14:paraId="56F630C1" w14:textId="77777777" w:rsidR="00F21BFE"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8" w:name="_Toc504646754"/>
      <w:bookmarkStart w:id="19" w:name="_Toc505778884"/>
      <w:r w:rsidRPr="009931EE">
        <w:rPr>
          <w:rFonts w:ascii="Garamond" w:hAnsi="Garamond"/>
          <w:b/>
          <w:color w:val="2F5496" w:themeColor="accent1" w:themeShade="BF"/>
          <w:sz w:val="24"/>
          <w:szCs w:val="24"/>
        </w:rPr>
        <w:t>METAS - SUBSECRETARÍA DE GOBERNABILIDAD Y GARANTÍA DE DERECHOS</w:t>
      </w:r>
      <w:bookmarkEnd w:id="18"/>
      <w:bookmarkEnd w:id="19"/>
    </w:p>
    <w:p w14:paraId="17F37EC0" w14:textId="77777777" w:rsidR="00F21BFE" w:rsidRPr="009931EE" w:rsidRDefault="00F21BFE" w:rsidP="00F21BFE">
      <w:pPr>
        <w:jc w:val="both"/>
        <w:rPr>
          <w:rFonts w:ascii="Garamond" w:hAnsi="Garamond"/>
          <w:color w:val="2F5496" w:themeColor="accent1" w:themeShade="BF"/>
          <w:sz w:val="24"/>
          <w:szCs w:val="24"/>
        </w:rPr>
      </w:pPr>
    </w:p>
    <w:p w14:paraId="4DE06DCF" w14:textId="17BB6C03" w:rsidR="00F21BFE" w:rsidRPr="009931EE" w:rsidRDefault="003648C7"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Metas Plan de Gestión</w:t>
      </w:r>
    </w:p>
    <w:p w14:paraId="39416A98" w14:textId="77777777" w:rsidR="00F21BFE" w:rsidRPr="009931EE" w:rsidRDefault="00F21BFE" w:rsidP="00F21BFE">
      <w:pPr>
        <w:jc w:val="both"/>
        <w:rPr>
          <w:rFonts w:ascii="Garamond" w:hAnsi="Garamond"/>
          <w:color w:val="2F5496" w:themeColor="accent1" w:themeShade="BF"/>
          <w:sz w:val="24"/>
          <w:szCs w:val="24"/>
        </w:rPr>
      </w:pPr>
    </w:p>
    <w:p w14:paraId="56E5F5D3" w14:textId="77777777" w:rsidR="00313DAC"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sz w:val="24"/>
          <w:szCs w:val="24"/>
        </w:rPr>
        <w:t xml:space="preserve"> Vincular 20 movimientos o grupos sociales a la Red de Derechos Humanos</w:t>
      </w:r>
    </w:p>
    <w:p w14:paraId="2FB82BE7" w14:textId="013A0BD0" w:rsidR="00313DAC" w:rsidRPr="009931EE" w:rsidRDefault="003648C7"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09F41371" w:rsidRPr="009931EE">
        <w:rPr>
          <w:rFonts w:ascii="Garamond" w:hAnsi="Garamond"/>
          <w:sz w:val="24"/>
          <w:szCs w:val="24"/>
        </w:rPr>
        <w:t>Número de movimientos o grupos sociales vinculados a la Red de Derechos Humanos</w:t>
      </w:r>
    </w:p>
    <w:p w14:paraId="2AE3CB3C" w14:textId="4FB60575" w:rsidR="00C31F18" w:rsidRPr="009931EE" w:rsidRDefault="00C31F18" w:rsidP="00C31F18">
      <w:pPr>
        <w:jc w:val="both"/>
        <w:rPr>
          <w:rFonts w:ascii="Garamond" w:hAnsi="Garamond"/>
          <w:sz w:val="24"/>
          <w:szCs w:val="24"/>
        </w:rPr>
      </w:pPr>
    </w:p>
    <w:p w14:paraId="14FC3272" w14:textId="12313280" w:rsidR="00C31F18" w:rsidRPr="009931EE" w:rsidRDefault="00C31F18" w:rsidP="00C31F18">
      <w:pPr>
        <w:jc w:val="center"/>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ANALISIS CUALITATIVO – SUBSECRETARIA DE GOBERNABILIDAD Y GARANTIA DE DERECHOS.</w:t>
      </w:r>
    </w:p>
    <w:p w14:paraId="046B0A68" w14:textId="197AEA36" w:rsidR="00C31F18" w:rsidRPr="009931EE" w:rsidRDefault="00C31F18" w:rsidP="00C31F18">
      <w:pPr>
        <w:jc w:val="center"/>
        <w:rPr>
          <w:rFonts w:ascii="Garamond" w:hAnsi="Garamond"/>
          <w:b/>
          <w:color w:val="2F5496" w:themeColor="accent1" w:themeShade="BF"/>
          <w:sz w:val="24"/>
          <w:szCs w:val="24"/>
        </w:rPr>
      </w:pPr>
    </w:p>
    <w:p w14:paraId="1B77D676" w14:textId="0AF902EB" w:rsidR="00C31F18" w:rsidRPr="009931EE" w:rsidRDefault="00C31F18" w:rsidP="00C31F18">
      <w:pPr>
        <w:jc w:val="both"/>
        <w:rPr>
          <w:rFonts w:ascii="Garamond" w:hAnsi="Garamond"/>
          <w:sz w:val="24"/>
          <w:szCs w:val="24"/>
        </w:rPr>
      </w:pPr>
      <w:r w:rsidRPr="009931EE">
        <w:rPr>
          <w:rFonts w:ascii="Garamond" w:hAnsi="Garamond"/>
          <w:sz w:val="24"/>
          <w:szCs w:val="24"/>
        </w:rPr>
        <w:t>En total en el año se atendieron 42 conflictividades por parte de los profesionales de la DCDS, en promedio cada una de estas atenciones requirió del acompañamiento en más de 8 actividades desarrolladas con el fin de transformar las conflictividades atendidas. La información recopilada en estas atenciones es el principal insuma para seguir afinando los instrumentos de recolección de información y para iniciar el proceso de elaboración de documentos relacionados con la naturaleza y las dinámicas de las conflictividades en el Distrito</w:t>
      </w:r>
    </w:p>
    <w:p w14:paraId="0DF19F61" w14:textId="097C13F3" w:rsidR="00C31F18" w:rsidRPr="009931EE" w:rsidRDefault="00C31F18" w:rsidP="00C31F18">
      <w:pPr>
        <w:jc w:val="both"/>
        <w:rPr>
          <w:rFonts w:ascii="Garamond" w:hAnsi="Garamond"/>
          <w:sz w:val="24"/>
          <w:szCs w:val="24"/>
        </w:rPr>
      </w:pPr>
    </w:p>
    <w:p w14:paraId="55CFF8C2" w14:textId="77777777" w:rsidR="00C31F18" w:rsidRPr="009931EE" w:rsidRDefault="00C31F18" w:rsidP="00C31F18">
      <w:pPr>
        <w:jc w:val="both"/>
        <w:rPr>
          <w:rFonts w:ascii="Garamond" w:hAnsi="Garamond"/>
          <w:sz w:val="24"/>
          <w:szCs w:val="24"/>
        </w:rPr>
      </w:pPr>
      <w:r w:rsidRPr="009931EE">
        <w:rPr>
          <w:rFonts w:ascii="Garamond" w:hAnsi="Garamond"/>
          <w:sz w:val="24"/>
          <w:szCs w:val="24"/>
        </w:rPr>
        <w:t>Se elaboraron dos documentos, el primero llamado "Gobernabilidad y Diálogo Social desde el Enfoque de la Participación Ciudadana Incidente" se enfoca en brindar insumos teóricos y conceptuales para la caracterización de los actores sociales relacionados con el proceso de Convivencia y Diálogo Social a través de las atenciones que desde este se realizan. Lo anterior, con el objetivo fundamental de alimentar un documento final que permita analizar las conflictividades sociales trabajadas desde la Secretaría Distrital de Gobierno, y construir las estrategias efectivas y eficaces para el manejo de dichas situaciones."</w:t>
      </w:r>
    </w:p>
    <w:p w14:paraId="268709CA" w14:textId="77777777" w:rsidR="00C31F18" w:rsidRPr="009931EE" w:rsidRDefault="00C31F18" w:rsidP="00C31F18">
      <w:pPr>
        <w:jc w:val="both"/>
        <w:rPr>
          <w:rFonts w:ascii="Garamond" w:hAnsi="Garamond"/>
          <w:sz w:val="24"/>
          <w:szCs w:val="24"/>
        </w:rPr>
      </w:pPr>
      <w:r w:rsidRPr="009931EE">
        <w:rPr>
          <w:rFonts w:ascii="Garamond" w:hAnsi="Garamond"/>
          <w:sz w:val="24"/>
          <w:szCs w:val="24"/>
        </w:rPr>
        <w:t xml:space="preserve"> </w:t>
      </w:r>
    </w:p>
    <w:p w14:paraId="258F3FA9" w14:textId="77777777" w:rsidR="00C31F18" w:rsidRPr="009931EE" w:rsidRDefault="00C31F18" w:rsidP="00C31F18">
      <w:pPr>
        <w:jc w:val="both"/>
        <w:rPr>
          <w:rFonts w:ascii="Garamond" w:hAnsi="Garamond"/>
          <w:sz w:val="24"/>
          <w:szCs w:val="24"/>
        </w:rPr>
      </w:pPr>
      <w:r w:rsidRPr="009931EE">
        <w:rPr>
          <w:rFonts w:ascii="Garamond" w:hAnsi="Garamond"/>
          <w:sz w:val="24"/>
          <w:szCs w:val="24"/>
        </w:rPr>
        <w:t xml:space="preserve">Y el segundo tomando como marco analítico las categorías para caracterización de conflictos sociales planteadas por la Organización de Estados Americanos OEA, a través de su manual de Diálogo Democrático (Pruitt &amp; Philips, 2016); el grupo de analistas de actores sociales de la Dirección de Convivencia y Diálogo Social construyó un documento con el fin de caracterizar las conflictividades atendidas por los profesionales de campo durante el año 2018. De esta manera, se realizó un análisis en donde además de considerar la tipología de las conflictividades desde sus causalidades, actores incidentes y sus modos de acción desde una perspectiva descriptiva; se hondo en hacer un ejercicio reflexivo frente a algunos de los temas que tuvieron un impacto mayor en la dinámica de la administración distrital con el fin de plantear elementos que permitan prevenir o mitigar estas situaciones de conflictividad social. Bajo esta misma línea y en colaboración de la oficina de Tecnologías de la Información, se elaboraron mapas de georreferenciación que representan la distribución espacial de las conflictividades en el territorio de la ciudad según la tipología del conflicto, permitiendo identificar los ejes temáticos de conflictividad social presentes en cada una de las localidades. </w:t>
      </w:r>
    </w:p>
    <w:p w14:paraId="0389EF7E" w14:textId="77777777" w:rsidR="00C31F18" w:rsidRPr="009931EE" w:rsidRDefault="00C31F18" w:rsidP="00C31F18">
      <w:pPr>
        <w:jc w:val="both"/>
        <w:rPr>
          <w:rFonts w:ascii="Garamond" w:hAnsi="Garamond"/>
          <w:sz w:val="24"/>
          <w:szCs w:val="24"/>
        </w:rPr>
      </w:pPr>
      <w:r w:rsidRPr="009931EE">
        <w:rPr>
          <w:rFonts w:ascii="Garamond" w:hAnsi="Garamond"/>
          <w:sz w:val="24"/>
          <w:szCs w:val="24"/>
        </w:rPr>
        <w:t xml:space="preserve">Con el fin de construir un aporte a la misión de articulación interinstitucional que debe cumplir la Secretaría de Gobierno; se identificaron los actores institucionales que mayor incidencia tienen en la solución de estos escenarios de conflictividad. </w:t>
      </w:r>
    </w:p>
    <w:p w14:paraId="7815FE3B" w14:textId="15C8D5C4" w:rsidR="00C31F18" w:rsidRPr="009931EE" w:rsidRDefault="00C31F18" w:rsidP="00C31F18">
      <w:pPr>
        <w:jc w:val="both"/>
        <w:rPr>
          <w:rFonts w:ascii="Garamond" w:hAnsi="Garamond"/>
          <w:sz w:val="24"/>
          <w:szCs w:val="24"/>
        </w:rPr>
      </w:pPr>
      <w:r w:rsidRPr="009931EE">
        <w:rPr>
          <w:rFonts w:ascii="Garamond" w:hAnsi="Garamond"/>
          <w:sz w:val="24"/>
          <w:szCs w:val="24"/>
        </w:rPr>
        <w:t xml:space="preserve">Finalmente, a través de este documento se logran plantear una serie de temáticas, actores claves y agendas que deberá tener en cuenta la administración Distrital como parte del plan de </w:t>
      </w:r>
      <w:r w:rsidRPr="009931EE">
        <w:rPr>
          <w:rFonts w:ascii="Garamond" w:hAnsi="Garamond"/>
          <w:sz w:val="24"/>
          <w:szCs w:val="24"/>
        </w:rPr>
        <w:lastRenderedPageBreak/>
        <w:t>acción en la tarea de prevenir y resolver las conflictividades sociales con actores sociales organizados, presentados en la ciudad de Bogotá.</w:t>
      </w:r>
    </w:p>
    <w:p w14:paraId="54BD842A" w14:textId="05840F6F" w:rsidR="00C31F18" w:rsidRPr="009931EE" w:rsidRDefault="00C31F18" w:rsidP="00C31F18">
      <w:pPr>
        <w:jc w:val="both"/>
        <w:rPr>
          <w:rFonts w:ascii="Garamond" w:hAnsi="Garamond"/>
          <w:sz w:val="24"/>
          <w:szCs w:val="24"/>
        </w:rPr>
      </w:pPr>
    </w:p>
    <w:p w14:paraId="3650D670" w14:textId="678BD637" w:rsidR="00C31F18" w:rsidRPr="009931EE" w:rsidRDefault="00C31F18" w:rsidP="00C31F18">
      <w:pPr>
        <w:jc w:val="both"/>
        <w:rPr>
          <w:rFonts w:ascii="Garamond" w:hAnsi="Garamond"/>
          <w:sz w:val="24"/>
          <w:szCs w:val="24"/>
        </w:rPr>
      </w:pPr>
      <w:r w:rsidRPr="009931EE">
        <w:rPr>
          <w:rFonts w:ascii="Garamond" w:hAnsi="Garamond"/>
          <w:sz w:val="24"/>
          <w:szCs w:val="24"/>
        </w:rPr>
        <w:t>Se formalizó y creo administrativamente la Red Distrital de Derechos Humanos Diálogo y Convivencia mediante la Resolución 676 del 2017. Para su lanzamiento se realizó un evento el 12 de diciembre de 2017 en el cual se contó con la participación de más de 400 actores sociales e institucionales interesados en conformar la misma. Para el periodo 2018 se formulará un plan de trabajo de implementación y puesta en marcha de los fines estratégicos que se consideren.</w:t>
      </w:r>
    </w:p>
    <w:p w14:paraId="227906A2" w14:textId="77777777" w:rsidR="00F21BFE" w:rsidRPr="009931EE" w:rsidRDefault="00F21BFE" w:rsidP="00F21BFE">
      <w:pPr>
        <w:jc w:val="both"/>
        <w:rPr>
          <w:rFonts w:ascii="Garamond" w:hAnsi="Garamond"/>
          <w:sz w:val="24"/>
          <w:szCs w:val="24"/>
        </w:rPr>
      </w:pPr>
    </w:p>
    <w:p w14:paraId="33FDE19B" w14:textId="77777777" w:rsidR="00F21BFE"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20" w:name="_Toc504646756"/>
      <w:bookmarkStart w:id="21" w:name="_Toc505778885"/>
      <w:r w:rsidRPr="009931EE">
        <w:rPr>
          <w:rFonts w:ascii="Garamond" w:hAnsi="Garamond"/>
          <w:b/>
          <w:color w:val="2F5496" w:themeColor="accent1" w:themeShade="BF"/>
          <w:sz w:val="24"/>
          <w:szCs w:val="24"/>
        </w:rPr>
        <w:t>METAS – DIRECCIÓN DE CONVIVENCIA Y DIALOGO SOCIAL</w:t>
      </w:r>
      <w:bookmarkEnd w:id="20"/>
      <w:bookmarkEnd w:id="21"/>
    </w:p>
    <w:p w14:paraId="3881C147" w14:textId="77777777" w:rsidR="00F21BFE" w:rsidRPr="009931EE" w:rsidRDefault="00F21BFE" w:rsidP="00F21BFE">
      <w:pPr>
        <w:jc w:val="both"/>
        <w:rPr>
          <w:rFonts w:ascii="Garamond" w:hAnsi="Garamond"/>
          <w:color w:val="2F5496" w:themeColor="accent1" w:themeShade="BF"/>
          <w:sz w:val="24"/>
          <w:szCs w:val="24"/>
        </w:rPr>
      </w:pPr>
    </w:p>
    <w:p w14:paraId="3823B617" w14:textId="77777777" w:rsidR="006E2030"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41AFBF1A" w14:textId="77777777" w:rsidR="006E2030" w:rsidRPr="009931EE" w:rsidRDefault="006E2030" w:rsidP="00F21BFE">
      <w:pPr>
        <w:jc w:val="both"/>
        <w:rPr>
          <w:rFonts w:ascii="Garamond" w:hAnsi="Garamond"/>
          <w:color w:val="2F5496" w:themeColor="accent1" w:themeShade="BF"/>
          <w:sz w:val="24"/>
          <w:szCs w:val="24"/>
        </w:rPr>
      </w:pPr>
    </w:p>
    <w:p w14:paraId="13FC4A43" w14:textId="77777777" w:rsidR="006E203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Atender el 100% de las demandas de diálogo social y de atención de conflictividades de los colectivos sociales del Distrito Capital</w:t>
      </w:r>
    </w:p>
    <w:p w14:paraId="3E8E325A" w14:textId="77777777" w:rsidR="006E203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demandas de colectivos sociales atendidas</w:t>
      </w:r>
    </w:p>
    <w:p w14:paraId="29F2517A" w14:textId="77777777" w:rsidR="006E203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"Elaborar dos (2) documentos de elementos de implementación de políticas públicas de participación (Análisis y lectura de territorios, Actores sociales)"</w:t>
      </w:r>
    </w:p>
    <w:p w14:paraId="1988B48B" w14:textId="77777777"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Documentos con elementos para la implementación de la política pública de participación</w:t>
      </w:r>
    </w:p>
    <w:p w14:paraId="0B3ADEAB" w14:textId="6E565BC4"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Realizar cuatro (4) informes de seguimiento de </w:t>
      </w:r>
      <w:r w:rsidR="00571C08" w:rsidRPr="009931EE">
        <w:rPr>
          <w:rFonts w:ascii="Garamond" w:hAnsi="Garamond"/>
          <w:sz w:val="24"/>
          <w:szCs w:val="24"/>
        </w:rPr>
        <w:t>una (</w:t>
      </w:r>
      <w:r w:rsidRPr="009931EE">
        <w:rPr>
          <w:rFonts w:ascii="Garamond" w:hAnsi="Garamond"/>
          <w:sz w:val="24"/>
          <w:szCs w:val="24"/>
        </w:rPr>
        <w:t xml:space="preserve">1) </w:t>
      </w:r>
      <w:r w:rsidR="00571C08" w:rsidRPr="009931EE">
        <w:rPr>
          <w:rFonts w:ascii="Garamond" w:hAnsi="Garamond"/>
          <w:sz w:val="24"/>
          <w:szCs w:val="24"/>
        </w:rPr>
        <w:t>Agenda estratégica</w:t>
      </w:r>
      <w:r w:rsidRPr="009931EE">
        <w:rPr>
          <w:rFonts w:ascii="Garamond" w:hAnsi="Garamond"/>
          <w:sz w:val="24"/>
          <w:szCs w:val="24"/>
        </w:rPr>
        <w:t xml:space="preserve"> incidente en Distrito</w:t>
      </w:r>
    </w:p>
    <w:p w14:paraId="55C85B93" w14:textId="77777777"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Dirección de Convivencia y Diálogo Social</w:t>
      </w:r>
    </w:p>
    <w:p w14:paraId="01847454" w14:textId="77777777"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en las 20 localidades iniciativas para la protección de Derechos humanos</w:t>
      </w:r>
    </w:p>
    <w:p w14:paraId="0ABC700A" w14:textId="77777777" w:rsidR="006E203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Número de iniciativas implementadas</w:t>
      </w:r>
    </w:p>
    <w:p w14:paraId="269312C3" w14:textId="77777777"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Implementación de una (1) la Red de derechos Humanos</w:t>
      </w:r>
    </w:p>
    <w:p w14:paraId="4327D6E1" w14:textId="77777777" w:rsidR="006E203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Implementación de una (1) la Red de derechos Humanos</w:t>
      </w:r>
    </w:p>
    <w:p w14:paraId="6C33E8D1" w14:textId="06F43305"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Promover el 70% de las solicitudes de </w:t>
      </w:r>
      <w:r w:rsidR="00571C08" w:rsidRPr="009931EE">
        <w:rPr>
          <w:rFonts w:ascii="Garamond" w:hAnsi="Garamond"/>
          <w:sz w:val="24"/>
          <w:szCs w:val="24"/>
        </w:rPr>
        <w:t>pactos para</w:t>
      </w:r>
      <w:r w:rsidRPr="009931EE">
        <w:rPr>
          <w:rFonts w:ascii="Garamond" w:hAnsi="Garamond"/>
          <w:sz w:val="24"/>
          <w:szCs w:val="24"/>
        </w:rPr>
        <w:t xml:space="preserve"> la construcción de alianzas tanto en ámbito público como privado surgidas de las demandas de los colectivos sociales del Distrito Capital</w:t>
      </w:r>
    </w:p>
    <w:p w14:paraId="25F315B8" w14:textId="1875D42E" w:rsidR="006E203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intervenciones con pactos o acuerdos</w:t>
      </w:r>
    </w:p>
    <w:p w14:paraId="69364650" w14:textId="77777777" w:rsidR="00F21BFE" w:rsidRPr="009931EE" w:rsidRDefault="00F21BFE" w:rsidP="00F21BFE">
      <w:pPr>
        <w:jc w:val="both"/>
        <w:rPr>
          <w:rFonts w:ascii="Garamond" w:hAnsi="Garamond"/>
          <w:color w:val="2F5496" w:themeColor="accent1" w:themeShade="BF"/>
          <w:sz w:val="24"/>
          <w:szCs w:val="24"/>
        </w:rPr>
      </w:pPr>
    </w:p>
    <w:p w14:paraId="042C0EBE" w14:textId="63B2F39B" w:rsidR="00F21BFE" w:rsidRPr="009931EE" w:rsidRDefault="09F41371" w:rsidP="003648C7">
      <w:pPr>
        <w:pStyle w:val="Ttulo3"/>
        <w:jc w:val="center"/>
        <w:rPr>
          <w:rFonts w:ascii="Garamond" w:hAnsi="Garamond"/>
          <w:b/>
          <w:color w:val="2F5496" w:themeColor="accent1" w:themeShade="BF"/>
        </w:rPr>
      </w:pPr>
      <w:bookmarkStart w:id="22" w:name="_Toc504646757"/>
      <w:bookmarkStart w:id="23" w:name="_Toc505778886"/>
      <w:r w:rsidRPr="009931EE">
        <w:rPr>
          <w:rFonts w:ascii="Garamond" w:hAnsi="Garamond"/>
          <w:b/>
          <w:color w:val="2F5496" w:themeColor="accent1" w:themeShade="BF"/>
        </w:rPr>
        <w:t>ANÁLISIS CUALITATIVO – DIRECCIÓN DE CONVIVENCIA Y DIALOGO SOCIAL</w:t>
      </w:r>
      <w:bookmarkEnd w:id="22"/>
      <w:bookmarkEnd w:id="23"/>
    </w:p>
    <w:p w14:paraId="7A139635" w14:textId="77777777" w:rsidR="00F21BFE" w:rsidRPr="009931EE" w:rsidRDefault="00F21BFE" w:rsidP="00FD5C3D">
      <w:pPr>
        <w:jc w:val="center"/>
        <w:rPr>
          <w:rFonts w:ascii="Garamond" w:hAnsi="Garamond"/>
          <w:color w:val="2F5496" w:themeColor="accent1" w:themeShade="BF"/>
          <w:sz w:val="24"/>
          <w:szCs w:val="24"/>
        </w:rPr>
      </w:pPr>
    </w:p>
    <w:p w14:paraId="6E15FF33" w14:textId="77777777" w:rsidR="003648C7" w:rsidRPr="009931EE" w:rsidRDefault="003648C7"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w:t>
      </w:r>
    </w:p>
    <w:p w14:paraId="6E809A4E" w14:textId="5CEC3239"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En total en el año se atendieron 42 conflictividades por parte de los profesionales de la DCDS, en promedio cada una de estas atenciones requirió del acompañamiento en más de 8 actividades desarrolladas con el fin de transformar las conflictividades atendidas. La información recopilada en estas atenciones es el principal insumo para seguir afinando los instrumentos de recolección de información y para iniciar el proceso de elaboración de documentos relacionados con la naturaleza y las dinámicas de las conflictividades en el Distrito</w:t>
      </w:r>
    </w:p>
    <w:p w14:paraId="24DD214D" w14:textId="784EF2EA" w:rsidR="7F174E3B" w:rsidRPr="009931EE" w:rsidRDefault="7F174E3B" w:rsidP="7F174E3B">
      <w:pPr>
        <w:jc w:val="both"/>
        <w:rPr>
          <w:rFonts w:ascii="Garamond" w:eastAsia="Arial Rounded MT Bold" w:hAnsi="Garamond" w:cs="Arial Rounded MT Bold"/>
          <w:sz w:val="24"/>
          <w:szCs w:val="24"/>
        </w:rPr>
      </w:pPr>
    </w:p>
    <w:p w14:paraId="0BAFED67" w14:textId="77777777" w:rsidR="003648C7" w:rsidRPr="009931EE" w:rsidRDefault="003648C7"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lastRenderedPageBreak/>
        <w:t>Meta 2</w:t>
      </w:r>
    </w:p>
    <w:p w14:paraId="7C75B8A1" w14:textId="77334A34"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elaboraron dos documentos, el primero llamado "Gobernabilidad y Diálogo Social desde el Enfoque de la Participación Ciudadana Incidente" se enfoca en brindar insumos teóricos y conceptuales para la caracterización de los actores sociales relacionados con el proceso de Convivencia y Diálogo Social a través de las atenciones que desde este se realizan. Lo anterior, con el objetivo fundamental de alimentar un documento final que permita analizar las conflictividades sociales trabajadas desde la Secretaría Distrital de Gobierno, y construir las estrategias efectivas y eficaces para el manejo de dichas situaciones."</w:t>
      </w:r>
    </w:p>
    <w:p w14:paraId="7A1CB6EA" w14:textId="1C7B7BC4" w:rsidR="7F174E3B" w:rsidRPr="009931EE" w:rsidRDefault="7F174E3B" w:rsidP="7F174E3B">
      <w:pPr>
        <w:jc w:val="both"/>
        <w:rPr>
          <w:rFonts w:ascii="Garamond" w:hAnsi="Garamond"/>
          <w:sz w:val="24"/>
          <w:szCs w:val="24"/>
        </w:rPr>
      </w:pPr>
      <w:r w:rsidRPr="009931EE">
        <w:rPr>
          <w:rFonts w:ascii="Garamond" w:eastAsia="Arial Rounded MT Bold" w:hAnsi="Garamond" w:cs="Arial Rounded MT Bold"/>
          <w:sz w:val="24"/>
          <w:szCs w:val="24"/>
        </w:rPr>
        <w:t xml:space="preserve"> </w:t>
      </w:r>
    </w:p>
    <w:p w14:paraId="7E6FCF56" w14:textId="2FAAA5DE" w:rsidR="7F174E3B" w:rsidRPr="009931EE" w:rsidRDefault="5B3CA166" w:rsidP="7F174E3B">
      <w:pPr>
        <w:jc w:val="both"/>
        <w:rPr>
          <w:rFonts w:ascii="Garamond" w:hAnsi="Garamond"/>
          <w:sz w:val="24"/>
          <w:szCs w:val="24"/>
        </w:rPr>
      </w:pPr>
      <w:r w:rsidRPr="009931EE">
        <w:rPr>
          <w:rFonts w:ascii="Garamond" w:eastAsia="Arial Rounded MT Bold" w:hAnsi="Garamond" w:cs="Arial Rounded MT Bold"/>
          <w:sz w:val="24"/>
          <w:szCs w:val="24"/>
        </w:rPr>
        <w:t>Y el segundo tomando como marco analítico las categorías para caracterización de conflictos sociales planteadas por la Organización de Estados Americanos OEA, a través de su manual de Diálogo Democrático (Pruitt &amp; Philips, 2016); el grupo de analistas de actores sociales de la Dirección de Convivencia y Diálogo Social construyó un documento con el fin de caracterizar las conflictividades atendidas por los profesionales de campo durante el año 201</w:t>
      </w:r>
      <w:r w:rsidR="003648C7" w:rsidRPr="009931EE">
        <w:rPr>
          <w:rFonts w:ascii="Garamond" w:eastAsia="Arial Rounded MT Bold" w:hAnsi="Garamond" w:cs="Arial Rounded MT Bold"/>
          <w:sz w:val="24"/>
          <w:szCs w:val="24"/>
        </w:rPr>
        <w:t>7</w:t>
      </w:r>
      <w:r w:rsidRPr="009931EE">
        <w:rPr>
          <w:rFonts w:ascii="Garamond" w:eastAsia="Arial Rounded MT Bold" w:hAnsi="Garamond" w:cs="Arial Rounded MT Bold"/>
          <w:sz w:val="24"/>
          <w:szCs w:val="24"/>
        </w:rPr>
        <w:t xml:space="preserve">. De esta manera, se realizó un análisis en donde además de considerar la tipología de las conflictividades desde sus causalidades, actores incidentes y sus modos de acción desde una perspectiva descriptiva; se hizo énfasis en hacer un ejercicio reflexivo frente a algunos de los temas que tuvieron un impacto mayor en la dinámica de la administración distrital con el fin de plantear elementos que permitan prevenir o mitigar estas situaciones de conflictividad social. Bajo esta misma línea y en colaboración de la oficina de Tecnologías de la Información, se elaboraron mapas de georreferenciación que representan la distribución espacial de las conflictividades en el territorio de la ciudad según la tipología del conflicto, permitiendo identificar los ejes temáticos de conflictividad social presentes en cada una de las localidades. </w:t>
      </w:r>
    </w:p>
    <w:p w14:paraId="50F41E61" w14:textId="31A41D1C" w:rsidR="7F174E3B" w:rsidRPr="009931EE" w:rsidRDefault="09F41371" w:rsidP="7F174E3B">
      <w:pPr>
        <w:jc w:val="both"/>
        <w:rPr>
          <w:rFonts w:ascii="Garamond" w:hAnsi="Garamond"/>
          <w:sz w:val="24"/>
          <w:szCs w:val="24"/>
        </w:rPr>
      </w:pPr>
      <w:r w:rsidRPr="009931EE">
        <w:rPr>
          <w:rFonts w:ascii="Garamond" w:eastAsia="Arial Rounded MT Bold" w:hAnsi="Garamond" w:cs="Arial Rounded MT Bold"/>
          <w:sz w:val="24"/>
          <w:szCs w:val="24"/>
        </w:rPr>
        <w:t xml:space="preserve">Con el fin de construir un aporte a la misión de articulación interinstitucional que debe cumplir la Secretaría de Gobierno; se identificaron los actores institucionales que mayor incidencia tienen en la solución de estos escenarios de conflictividad. </w:t>
      </w:r>
    </w:p>
    <w:p w14:paraId="2B0CFB3C" w14:textId="1EA397F9" w:rsidR="7F174E3B" w:rsidRPr="009931EE" w:rsidRDefault="09F41371" w:rsidP="7F174E3B">
      <w:pPr>
        <w:jc w:val="both"/>
        <w:rPr>
          <w:rFonts w:ascii="Garamond" w:hAnsi="Garamond"/>
          <w:sz w:val="24"/>
          <w:szCs w:val="24"/>
        </w:rPr>
      </w:pPr>
      <w:r w:rsidRPr="009931EE">
        <w:rPr>
          <w:rFonts w:ascii="Garamond" w:eastAsia="Arial Rounded MT Bold" w:hAnsi="Garamond" w:cs="Arial Rounded MT Bold"/>
          <w:sz w:val="24"/>
          <w:szCs w:val="24"/>
        </w:rPr>
        <w:t xml:space="preserve">Finalmente, a través de este documento se logran plantear una serie de temáticas, actores claves y agendas que deberá tener en cuenta la administración Distrital como parte del plan de acción en la tarea de prevenir y resolver las conflictividades sociales con actores sociales organizados, presentados en la ciudad de Bogotá. </w:t>
      </w:r>
    </w:p>
    <w:p w14:paraId="5AB7E61F" w14:textId="12979829" w:rsidR="7F174E3B" w:rsidRPr="009931EE" w:rsidRDefault="7F174E3B" w:rsidP="7F174E3B">
      <w:pPr>
        <w:rPr>
          <w:rFonts w:ascii="Garamond" w:eastAsia="Arial Rounded MT Bold" w:hAnsi="Garamond" w:cs="Arial Rounded MT Bold"/>
          <w:b/>
          <w:bCs/>
          <w:sz w:val="24"/>
          <w:szCs w:val="24"/>
        </w:rPr>
      </w:pPr>
    </w:p>
    <w:p w14:paraId="55CDDAFC" w14:textId="77777777" w:rsidR="003648C7" w:rsidRPr="009931EE" w:rsidRDefault="003648C7" w:rsidP="5B3CA16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5A3614A4" w14:textId="5556C738" w:rsidR="7F174E3B" w:rsidRPr="009931EE" w:rsidRDefault="5B3CA166" w:rsidP="5B3CA166">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Durante 2017, se realizó el acompañamiento a la consulta para la formulación de la Política mediante una metodología prospectiva que valora las vivencias y experiencias de los habitantes a partir de los sentidos. Bajo el lema “SextoSentido: el sentido ciudadano” la consulta se planteó como una acción de cultura ciudadana. El Sexto Sentido es aquel que nos hace pensar y actuar de manera solidaria y cooperativa con otros, con el entorno, con la naturaleza y con otros seres vivos. Nos hace respetar y valorar la diversidad cultural y ambiental y nos recuerda que todos creamos a diario algo común: la ciudad. Se llevó a cabo en tres instancias:</w:t>
      </w:r>
    </w:p>
    <w:p w14:paraId="74951B51" w14:textId="7804A101" w:rsidR="7F174E3B" w:rsidRPr="009931EE" w:rsidRDefault="7F174E3B" w:rsidP="7F174E3B">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w:t>
      </w:r>
    </w:p>
    <w:p w14:paraId="31BE46E6" w14:textId="6FE25E43"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1) Consulta en Calle:  11.491 participantes en la consulta en calle y el 30% de ellos son niños y niñas </w:t>
      </w:r>
    </w:p>
    <w:p w14:paraId="401C8CAD" w14:textId="485C92D0"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Temas recurrentes: Respeto por el otro y cuidado de otros seres vivos, cuidado del entorno, movilidad, protección del ambiente, seguridad y convivencia. </w:t>
      </w:r>
    </w:p>
    <w:p w14:paraId="5B8B34F0" w14:textId="52CB4590" w:rsidR="7F174E3B" w:rsidRPr="009931EE" w:rsidRDefault="7F174E3B" w:rsidP="7F174E3B">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w:t>
      </w:r>
    </w:p>
    <w:p w14:paraId="4C0ED573" w14:textId="3BE97AF1"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lastRenderedPageBreak/>
        <w:t xml:space="preserve">2) Consulta en las instancias de participación locales, con los actores privados y políticos: </w:t>
      </w:r>
    </w:p>
    <w:p w14:paraId="2CB6D9A8" w14:textId="6DA2672C"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Consulta local: 19 localidades consultadas (19 reuniones). 500 participantes de las instancias locales de participación. Consulta a gremios, expertos y académicos, actores políticos</w:t>
      </w:r>
      <w:r w:rsidR="003648C7" w:rsidRPr="009931EE">
        <w:rPr>
          <w:rFonts w:ascii="Garamond" w:eastAsia="Arial Rounded MT Bold" w:hAnsi="Garamond" w:cs="Arial Rounded MT Bold"/>
          <w:sz w:val="24"/>
          <w:szCs w:val="24"/>
        </w:rPr>
        <w:t xml:space="preserve"> y de opinión</w:t>
      </w:r>
    </w:p>
    <w:p w14:paraId="67B59C6D" w14:textId="57449387" w:rsidR="7F174E3B" w:rsidRPr="009931EE" w:rsidRDefault="7F174E3B" w:rsidP="7F174E3B">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w:t>
      </w:r>
    </w:p>
    <w:p w14:paraId="1B8704E0" w14:textId="3EF07F80" w:rsidR="7F174E3B" w:rsidRPr="009931EE" w:rsidRDefault="4D1035E9" w:rsidP="4D1035E9">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3) Consult</w:t>
      </w:r>
      <w:r w:rsidR="003648C7" w:rsidRPr="009931EE">
        <w:rPr>
          <w:rFonts w:ascii="Garamond" w:eastAsia="Arial Rounded MT Bold" w:hAnsi="Garamond" w:cs="Arial Rounded MT Bold"/>
          <w:sz w:val="24"/>
          <w:szCs w:val="24"/>
        </w:rPr>
        <w:t>a virtual: www.bogotaabierta.co</w:t>
      </w:r>
      <w:r w:rsidRPr="009931EE">
        <w:rPr>
          <w:rFonts w:ascii="Garamond" w:eastAsia="Arial Rounded MT Bold" w:hAnsi="Garamond" w:cs="Arial Rounded MT Bold"/>
          <w:sz w:val="24"/>
          <w:szCs w:val="24"/>
        </w:rPr>
        <w:t xml:space="preserve">: A diciembre de 2017 han sido aportadas 853 ideas. </w:t>
      </w:r>
      <w:r w:rsidR="00CF3EED">
        <w:fldChar w:fldCharType="begin"/>
      </w:r>
      <w:r w:rsidR="00CF3EED">
        <w:instrText xml:space="preserve"> HYPERLINK \h </w:instrText>
      </w:r>
      <w:r w:rsidR="00CF3EED">
        <w:fldChar w:fldCharType="separate"/>
      </w:r>
      <w:r w:rsidR="00CF3EED">
        <w:fldChar w:fldCharType="end"/>
      </w:r>
    </w:p>
    <w:p w14:paraId="2E6A6371" w14:textId="0BD13EDB" w:rsidR="7F174E3B" w:rsidRPr="009931EE" w:rsidRDefault="7F174E3B" w:rsidP="7F174E3B">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w:t>
      </w:r>
    </w:p>
    <w:p w14:paraId="448305E2" w14:textId="05E90C45"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La política pública permitirá identificar instancias y procesos para la gestión de la cultura ciudadana, ámbitos de intervención (Territorio, Diversidad, Ambiente, Seguridad y Convivencia, entre otros), recursos financieros para hacer posible los proyectos de la administración distrital y el fomento a las iniciativas ciudadanas, fortalecer la organización social para el cambio cultural e información para su seguimiento como línea de base y el índice de Cultura Ciudadana.</w:t>
      </w:r>
    </w:p>
    <w:p w14:paraId="59C1C4B4" w14:textId="7B27D8E3"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En al año 2018 la Secretaría de Cultura continuará con el ciclo de la política sistematizando y analizando la información recolectada con el fin de iniciar la fase de formulación. </w:t>
      </w:r>
    </w:p>
    <w:p w14:paraId="0F0A19DA" w14:textId="77777777" w:rsidR="00F21BFE" w:rsidRPr="009931EE" w:rsidRDefault="00F21BFE" w:rsidP="00FD5C3D">
      <w:pPr>
        <w:jc w:val="center"/>
        <w:rPr>
          <w:rFonts w:ascii="Garamond" w:hAnsi="Garamond"/>
          <w:color w:val="2F5496" w:themeColor="accent1" w:themeShade="BF"/>
          <w:sz w:val="24"/>
          <w:szCs w:val="24"/>
        </w:rPr>
      </w:pPr>
    </w:p>
    <w:p w14:paraId="71BA16D2" w14:textId="77777777" w:rsidR="003648C7"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4</w:t>
      </w:r>
    </w:p>
    <w:p w14:paraId="0AEAEDB4" w14:textId="0B0A7080"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implementaron 22 iniciativas ciudadanas en las localidades del Distrito, el sobre paso de la meta es necesario ya que la ejecución del Plan de desarrollo se encuentra rezagada y es necesario re distribuir las magnitudes y de esta manera alcanzar la meta cuatrienal</w:t>
      </w:r>
    </w:p>
    <w:p w14:paraId="004F7B81" w14:textId="2607476B" w:rsidR="7F174E3B" w:rsidRPr="009931EE" w:rsidRDefault="7F174E3B" w:rsidP="7F174E3B">
      <w:pPr>
        <w:jc w:val="both"/>
        <w:rPr>
          <w:rFonts w:ascii="Garamond" w:eastAsia="Arial Rounded MT Bold" w:hAnsi="Garamond" w:cs="Arial Rounded MT Bold"/>
          <w:sz w:val="24"/>
          <w:szCs w:val="24"/>
        </w:rPr>
      </w:pPr>
    </w:p>
    <w:p w14:paraId="33601E82" w14:textId="77777777" w:rsidR="003648C7"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5</w:t>
      </w:r>
    </w:p>
    <w:p w14:paraId="5B15D8B9" w14:textId="097F311B"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formalizó y creo administrativamente la Red Distrital de Derechos Humanos Diálogo y Convivencia mediante la Resolución 676 del 2017. Para su lanzamiento se realizó un evento el 12 de diciembre de 2017 en el cual se contó con la participación de más de 400 actores sociales e institucionales interesados en conformar la misma. Para el periodo 2018 se formulará un plan de trabajo de implementación y puesta en marcha de los fines estratégicos que se consideren.</w:t>
      </w:r>
    </w:p>
    <w:p w14:paraId="36CDEC2C" w14:textId="251A5913" w:rsidR="7F174E3B" w:rsidRPr="009931EE" w:rsidRDefault="7F174E3B" w:rsidP="7F174E3B">
      <w:pPr>
        <w:jc w:val="both"/>
        <w:rPr>
          <w:rFonts w:ascii="Garamond" w:eastAsia="Arial Rounded MT Bold" w:hAnsi="Garamond" w:cs="Arial Rounded MT Bold"/>
          <w:sz w:val="24"/>
          <w:szCs w:val="24"/>
        </w:rPr>
      </w:pPr>
    </w:p>
    <w:p w14:paraId="70F35D2F" w14:textId="77777777" w:rsidR="003648C7"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6</w:t>
      </w:r>
    </w:p>
    <w:p w14:paraId="4B04AED5" w14:textId="434AC85D"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En el desarrollo de selección de las iniciativas ciudadanas de DDHH y las atenciones a conflictividades desarrolladas en el proceso se identificaron ## movimientos o grupos sociales, de los cuales 27 se vincularon a la Red Distrital de Derechos Humanos Diálogo y Convivencia, en común acuerdo con estos grupos se implementarán los fines estratégicos de la misma</w:t>
      </w:r>
    </w:p>
    <w:p w14:paraId="3F1E7C34" w14:textId="77777777" w:rsidR="00F21BFE" w:rsidRPr="009931EE" w:rsidRDefault="00F21BFE" w:rsidP="00FD5C3D">
      <w:pPr>
        <w:jc w:val="center"/>
        <w:rPr>
          <w:rFonts w:ascii="Garamond" w:hAnsi="Garamond"/>
          <w:color w:val="2F5496" w:themeColor="accent1" w:themeShade="BF"/>
          <w:sz w:val="24"/>
          <w:szCs w:val="24"/>
        </w:rPr>
      </w:pPr>
    </w:p>
    <w:p w14:paraId="7545109C" w14:textId="77777777" w:rsidR="003648C7"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7</w:t>
      </w:r>
    </w:p>
    <w:p w14:paraId="68C6CD4B" w14:textId="759B1A9E" w:rsidR="7F174E3B" w:rsidRPr="009931EE" w:rsidRDefault="09F41371" w:rsidP="09F41371">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alcanzó un acumulado del 50% de la meta, se evidencia un déficit de 20% con respecto al acumulado programado para el periodo. Es necesario desarrollar acciones encaminadas a reformular la meta del plan estratégico institucional de acuerdo a esta línea base establecida en este periodo y las dinámicas del proceso de Convivencia y Diálogo Social</w:t>
      </w:r>
    </w:p>
    <w:p w14:paraId="5E12EEFE" w14:textId="77777777" w:rsidR="00F21BFE" w:rsidRPr="009931EE" w:rsidRDefault="00F21BFE" w:rsidP="00FD5C3D">
      <w:pPr>
        <w:jc w:val="center"/>
        <w:rPr>
          <w:rFonts w:ascii="Garamond" w:hAnsi="Garamond"/>
          <w:color w:val="2F5496" w:themeColor="accent1" w:themeShade="BF"/>
          <w:sz w:val="24"/>
          <w:szCs w:val="24"/>
        </w:rPr>
      </w:pPr>
    </w:p>
    <w:p w14:paraId="6588B3D8" w14:textId="77777777" w:rsidR="00F21BFE" w:rsidRPr="009931EE" w:rsidRDefault="00F21BFE" w:rsidP="00FD5C3D">
      <w:pPr>
        <w:jc w:val="center"/>
        <w:rPr>
          <w:rFonts w:ascii="Garamond" w:hAnsi="Garamond"/>
          <w:color w:val="2F5496" w:themeColor="accent1" w:themeShade="BF"/>
          <w:sz w:val="24"/>
          <w:szCs w:val="24"/>
        </w:rPr>
      </w:pPr>
    </w:p>
    <w:p w14:paraId="26453356" w14:textId="77777777" w:rsidR="00F21BFE" w:rsidRPr="009931EE" w:rsidRDefault="09F41371" w:rsidP="09F41371">
      <w:pPr>
        <w:pStyle w:val="Ttulo2"/>
        <w:rPr>
          <w:rFonts w:ascii="Garamond" w:hAnsi="Garamond"/>
          <w:b/>
          <w:sz w:val="24"/>
          <w:szCs w:val="24"/>
        </w:rPr>
      </w:pPr>
      <w:bookmarkStart w:id="24" w:name="_Toc505778887"/>
      <w:r w:rsidRPr="009931EE">
        <w:rPr>
          <w:rFonts w:ascii="Garamond" w:hAnsi="Garamond"/>
          <w:b/>
          <w:sz w:val="24"/>
          <w:szCs w:val="24"/>
        </w:rPr>
        <w:t>PROCESO DE RELACIONES ESTRATÉGICAS</w:t>
      </w:r>
      <w:bookmarkEnd w:id="24"/>
    </w:p>
    <w:p w14:paraId="481672E1" w14:textId="6AF32D51" w:rsidR="00F21BFE" w:rsidRPr="009931EE" w:rsidRDefault="00F21BFE" w:rsidP="7F174E3B">
      <w:pPr>
        <w:jc w:val="center"/>
        <w:rPr>
          <w:rFonts w:ascii="Garamond" w:hAnsi="Garamond"/>
          <w:b/>
          <w:color w:val="2F5496" w:themeColor="accent1" w:themeShade="BF"/>
          <w:sz w:val="24"/>
          <w:szCs w:val="24"/>
        </w:rPr>
      </w:pPr>
    </w:p>
    <w:p w14:paraId="6A55508A" w14:textId="77777777" w:rsidR="00F21BFE" w:rsidRPr="009931EE" w:rsidRDefault="09F41371" w:rsidP="09F41371">
      <w:pPr>
        <w:pStyle w:val="Prrafodelista"/>
        <w:ind w:left="0"/>
        <w:jc w:val="center"/>
        <w:outlineLvl w:val="2"/>
        <w:rPr>
          <w:rFonts w:ascii="Garamond" w:hAnsi="Garamond"/>
          <w:color w:val="2F5496" w:themeColor="accent1" w:themeShade="BF"/>
          <w:sz w:val="24"/>
          <w:szCs w:val="24"/>
        </w:rPr>
      </w:pPr>
      <w:bookmarkStart w:id="25" w:name="_Toc504646759"/>
      <w:bookmarkStart w:id="26" w:name="_Toc505778888"/>
      <w:r w:rsidRPr="009931EE">
        <w:rPr>
          <w:rFonts w:ascii="Garamond" w:hAnsi="Garamond"/>
          <w:b/>
          <w:color w:val="2F5496" w:themeColor="accent1" w:themeShade="BF"/>
          <w:sz w:val="24"/>
          <w:szCs w:val="24"/>
        </w:rPr>
        <w:t>METAS – DIRECCIÓN DE RELACIONES ESTRATÉGICAS</w:t>
      </w:r>
      <w:bookmarkEnd w:id="25"/>
      <w:bookmarkEnd w:id="26"/>
    </w:p>
    <w:p w14:paraId="7B733901" w14:textId="77777777" w:rsidR="00F21BFE" w:rsidRPr="009931EE" w:rsidRDefault="00F21BFE" w:rsidP="00F21BFE">
      <w:pPr>
        <w:jc w:val="both"/>
        <w:rPr>
          <w:rFonts w:ascii="Garamond" w:hAnsi="Garamond"/>
          <w:color w:val="2F5496" w:themeColor="accent1" w:themeShade="BF"/>
          <w:sz w:val="24"/>
          <w:szCs w:val="24"/>
        </w:rPr>
      </w:pPr>
    </w:p>
    <w:p w14:paraId="25C59EEC" w14:textId="77777777" w:rsidR="00F21BFE"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55B4F6C8" w14:textId="77777777" w:rsidR="00F21BFE" w:rsidRPr="009931EE" w:rsidRDefault="00F21BFE" w:rsidP="00F21BFE">
      <w:pPr>
        <w:jc w:val="both"/>
        <w:rPr>
          <w:rFonts w:ascii="Garamond" w:hAnsi="Garamond"/>
          <w:color w:val="2F5496" w:themeColor="accent1" w:themeShade="BF"/>
          <w:sz w:val="24"/>
          <w:szCs w:val="24"/>
        </w:rPr>
      </w:pPr>
    </w:p>
    <w:p w14:paraId="20165A34" w14:textId="77777777" w:rsidR="00F21BFE"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Tramitar el 100% de los asuntos normativos, legislativos y de control político que realice el Concejo de Bogotá, D.C., y/o el Congreso de la República.</w:t>
      </w:r>
    </w:p>
    <w:p w14:paraId="22EEE648" w14:textId="77777777" w:rsidR="00F21BFE"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Trámites realizados con el Concejo de Bogotá y el Congreso de la República</w:t>
      </w:r>
    </w:p>
    <w:p w14:paraId="3FB62B73" w14:textId="77777777" w:rsidR="00F21BFE"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Realizar seis (6) agendas de trabajo entre las Juntas Administradoras Locales y funcionarios del nivel Directivo del Distrito Capital, para atender las solicitudes que presenten estas corporaciones</w:t>
      </w:r>
      <w:r w:rsidRPr="009931EE">
        <w:rPr>
          <w:rFonts w:ascii="Garamond" w:hAnsi="Garamond"/>
          <w:color w:val="2F5496" w:themeColor="accent1" w:themeShade="BF"/>
          <w:sz w:val="24"/>
          <w:szCs w:val="24"/>
        </w:rPr>
        <w:t>.</w:t>
      </w:r>
    </w:p>
    <w:p w14:paraId="544392B3" w14:textId="77777777" w:rsidR="00F21BFE"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Sumatoria de mesas de trabajo realizadas con las Juntas Administradoras Locales y Directivos de la Administración Distrital</w:t>
      </w:r>
    </w:p>
    <w:p w14:paraId="6E653C14"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Apoyar el 100% de los procesos electorales solicitados por la Registraduría Distrital del Estado Civil a la Administración Distrital.</w:t>
      </w:r>
    </w:p>
    <w:p w14:paraId="261BAD2D"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sz w:val="24"/>
          <w:szCs w:val="24"/>
        </w:rPr>
        <w:t>Nombre del Indicador: Apoyo a los procesos electorales que se realicen en el Distrito Capital.</w:t>
      </w:r>
    </w:p>
    <w:p w14:paraId="6649A26C"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documento sobre lo actores de la sociedad civil de Bogotá, D.C. (Mecanismo de participación ciudadana - Cabildo Abierto).</w:t>
      </w:r>
    </w:p>
    <w:p w14:paraId="45217B53"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sobre actores de la sociedad civil.</w:t>
      </w:r>
    </w:p>
    <w:p w14:paraId="3CDC7CBD"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documento sobre el panorama político distrital con base en el análisis de las relaciones de la Administración Distrital con el Concejo de Bogotá.</w:t>
      </w:r>
    </w:p>
    <w:p w14:paraId="74900B54"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con las variables de control político y asuntos normativos del primer año de administración de Gustavo Petro vs Enrique Peñalosa</w:t>
      </w:r>
    </w:p>
    <w:p w14:paraId="64640FB0"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Diseñar cuatro (4) fases del sistema de información de la Dirección de Relaciones Políticas, relativo al manejo de los asuntos políticos de interés para la Administración Distrital.</w:t>
      </w:r>
    </w:p>
    <w:p w14:paraId="11148DBB" w14:textId="77777777" w:rsidR="00E4113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Fases del sistema de información de la Dirección de Relaciones Políticas diseñadas.</w:t>
      </w:r>
    </w:p>
    <w:p w14:paraId="0C891C5D"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documento sobre las líneas de investigación en el marco del estudio especializado que estructura el Observatorio de Asuntos Políticos.</w:t>
      </w:r>
    </w:p>
    <w:p w14:paraId="156EC0AC"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sobre las líneas de investigación del Observatorio de Asuntos Políticos</w:t>
      </w:r>
    </w:p>
    <w:p w14:paraId="2031DFDF"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Presentar un (1) documento relativo a la consolidación de información y referencias en Congreso de la República sobre la creación de un área metropolitana</w:t>
      </w:r>
      <w:r w:rsidRPr="009931EE">
        <w:rPr>
          <w:rFonts w:ascii="Garamond" w:hAnsi="Garamond"/>
          <w:color w:val="2F5496" w:themeColor="accent1" w:themeShade="BF"/>
          <w:sz w:val="24"/>
          <w:szCs w:val="24"/>
        </w:rPr>
        <w:t>.</w:t>
      </w:r>
    </w:p>
    <w:p w14:paraId="2977A76D" w14:textId="77777777" w:rsidR="00E4113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sobre consolidación de información para la creación de un área metropolitana.</w:t>
      </w:r>
    </w:p>
    <w:p w14:paraId="5F99C0C3" w14:textId="77777777" w:rsidR="00F21BFE" w:rsidRPr="009931EE" w:rsidRDefault="00F21BFE" w:rsidP="00F21BFE">
      <w:pPr>
        <w:jc w:val="both"/>
        <w:rPr>
          <w:rFonts w:ascii="Garamond" w:hAnsi="Garamond"/>
          <w:color w:val="2F5496" w:themeColor="accent1" w:themeShade="BF"/>
          <w:sz w:val="24"/>
          <w:szCs w:val="24"/>
        </w:rPr>
      </w:pPr>
    </w:p>
    <w:p w14:paraId="44699DA1" w14:textId="320AD768" w:rsidR="00F21BFE" w:rsidRPr="009931EE" w:rsidRDefault="09F41371" w:rsidP="003648C7">
      <w:pPr>
        <w:pStyle w:val="Ttulo3"/>
        <w:jc w:val="center"/>
        <w:rPr>
          <w:rFonts w:ascii="Garamond" w:hAnsi="Garamond"/>
          <w:b/>
          <w:color w:val="2F5496" w:themeColor="accent1" w:themeShade="BF"/>
        </w:rPr>
      </w:pPr>
      <w:bookmarkStart w:id="27" w:name="_Toc504646760"/>
      <w:bookmarkStart w:id="28" w:name="_Toc505778889"/>
      <w:r w:rsidRPr="009931EE">
        <w:rPr>
          <w:rFonts w:ascii="Garamond" w:hAnsi="Garamond"/>
          <w:b/>
          <w:color w:val="2F5496" w:themeColor="accent1" w:themeShade="BF"/>
        </w:rPr>
        <w:t>ANÁLISIS CUALITATIVO – DIRECCIÓN DE RELACIONES POLÍTICAS</w:t>
      </w:r>
      <w:bookmarkEnd w:id="27"/>
      <w:bookmarkEnd w:id="28"/>
    </w:p>
    <w:p w14:paraId="4DBB6EA0" w14:textId="1AE6683D" w:rsidR="70D5BBB2" w:rsidRPr="009931EE" w:rsidRDefault="70D5BBB2" w:rsidP="70D5BBB2">
      <w:pPr>
        <w:rPr>
          <w:rFonts w:ascii="Garamond" w:hAnsi="Garamond"/>
          <w:sz w:val="24"/>
          <w:szCs w:val="24"/>
        </w:rPr>
      </w:pPr>
      <w:r w:rsidRPr="009931EE">
        <w:rPr>
          <w:rFonts w:ascii="Garamond" w:eastAsia="Arial" w:hAnsi="Garamond"/>
          <w:b/>
          <w:bCs/>
          <w:sz w:val="24"/>
          <w:szCs w:val="24"/>
        </w:rPr>
        <w:t xml:space="preserve"> </w:t>
      </w:r>
    </w:p>
    <w:p w14:paraId="777D5389" w14:textId="06A14678" w:rsidR="70D5BBB2" w:rsidRPr="009931EE" w:rsidRDefault="005910D3" w:rsidP="005910D3">
      <w:pPr>
        <w:rPr>
          <w:rFonts w:ascii="Garamond" w:hAnsi="Garamond"/>
          <w:sz w:val="24"/>
          <w:szCs w:val="24"/>
        </w:rPr>
      </w:pPr>
      <w:r w:rsidRPr="009931EE">
        <w:rPr>
          <w:rFonts w:ascii="Garamond" w:hAnsi="Garamond"/>
          <w:b/>
          <w:color w:val="2F5496" w:themeColor="accent1" w:themeShade="BF"/>
          <w:sz w:val="24"/>
          <w:szCs w:val="24"/>
        </w:rPr>
        <w:t>Meta 1</w:t>
      </w:r>
      <w:r w:rsidR="70D5BBB2" w:rsidRPr="009931EE">
        <w:rPr>
          <w:rFonts w:ascii="Garamond" w:eastAsia="Arial" w:hAnsi="Garamond"/>
          <w:sz w:val="24"/>
          <w:szCs w:val="24"/>
        </w:rPr>
        <w:t xml:space="preserve"> </w:t>
      </w:r>
    </w:p>
    <w:p w14:paraId="7D1D7023" w14:textId="0B75C07D" w:rsidR="70D5BBB2" w:rsidRPr="009931EE" w:rsidRDefault="09F41371" w:rsidP="70D5BBB2">
      <w:pPr>
        <w:jc w:val="both"/>
        <w:rPr>
          <w:rFonts w:ascii="Garamond" w:hAnsi="Garamond"/>
          <w:sz w:val="24"/>
          <w:szCs w:val="24"/>
        </w:rPr>
      </w:pPr>
      <w:r w:rsidRPr="009931EE">
        <w:rPr>
          <w:rFonts w:ascii="Garamond" w:eastAsia="Arial" w:hAnsi="Garamond"/>
          <w:sz w:val="24"/>
          <w:szCs w:val="24"/>
        </w:rPr>
        <w:t>En la vigencia de 2017 se radicaron un total de 660 proyectos de Acuerdo, una cifra récord para esta corporación, pues superó lo establecido en el 2016 que fueron un total de 543 proyectos de Acuerdo, es decir más de un 20% de aumento respecto al año inmediatamente anterior.</w:t>
      </w:r>
    </w:p>
    <w:p w14:paraId="128FC048" w14:textId="160C4D2B" w:rsidR="70D5BBB2" w:rsidRPr="009931EE" w:rsidRDefault="70D5BBB2" w:rsidP="70D5BBB2">
      <w:pPr>
        <w:jc w:val="both"/>
        <w:rPr>
          <w:rFonts w:ascii="Garamond" w:hAnsi="Garamond"/>
          <w:sz w:val="24"/>
          <w:szCs w:val="24"/>
        </w:rPr>
      </w:pPr>
      <w:r w:rsidRPr="009931EE">
        <w:rPr>
          <w:rFonts w:ascii="Garamond" w:eastAsia="Arial" w:hAnsi="Garamond"/>
          <w:sz w:val="24"/>
          <w:szCs w:val="24"/>
        </w:rPr>
        <w:lastRenderedPageBreak/>
        <w:t xml:space="preserve"> </w:t>
      </w:r>
    </w:p>
    <w:p w14:paraId="03AD6A98" w14:textId="651D75B8" w:rsidR="70D5BBB2" w:rsidRPr="009931EE" w:rsidRDefault="09F41371" w:rsidP="70D5BBB2">
      <w:pPr>
        <w:jc w:val="both"/>
        <w:rPr>
          <w:rFonts w:ascii="Garamond" w:hAnsi="Garamond"/>
          <w:sz w:val="24"/>
          <w:szCs w:val="24"/>
        </w:rPr>
      </w:pPr>
      <w:r w:rsidRPr="009931EE">
        <w:rPr>
          <w:rFonts w:ascii="Garamond" w:eastAsia="Arial" w:hAnsi="Garamond"/>
          <w:sz w:val="24"/>
          <w:szCs w:val="24"/>
        </w:rPr>
        <w:t>De estos 660 proyectos, 640 fueron de iniciativa del Honorable Cabildo Distrital, y 20 de la Administración Distrital. Así mismo, fueron radicados de la siguiente manera:</w:t>
      </w:r>
    </w:p>
    <w:p w14:paraId="5B3560A0" w14:textId="2F2746C6"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1D19191C" w14:textId="75102F32" w:rsidR="70D5BBB2" w:rsidRPr="009931EE" w:rsidRDefault="09F41371" w:rsidP="70D5BBB2">
      <w:pPr>
        <w:pStyle w:val="Prrafodelista"/>
        <w:numPr>
          <w:ilvl w:val="0"/>
          <w:numId w:val="31"/>
        </w:numPr>
        <w:rPr>
          <w:rFonts w:ascii="Garamond" w:hAnsi="Garamond"/>
          <w:sz w:val="24"/>
          <w:szCs w:val="24"/>
        </w:rPr>
      </w:pPr>
      <w:r w:rsidRPr="009931EE">
        <w:rPr>
          <w:rFonts w:ascii="Garamond" w:eastAsia="Arial" w:hAnsi="Garamond"/>
          <w:sz w:val="24"/>
          <w:szCs w:val="24"/>
        </w:rPr>
        <w:t>Sesiones Ordinarias de Febrero: 156 proyectos de Acuerdo.</w:t>
      </w:r>
    </w:p>
    <w:p w14:paraId="23E0AB30" w14:textId="2D2481B0" w:rsidR="70D5BBB2" w:rsidRPr="009931EE" w:rsidRDefault="09F41371" w:rsidP="70D5BBB2">
      <w:pPr>
        <w:pStyle w:val="Prrafodelista"/>
        <w:numPr>
          <w:ilvl w:val="0"/>
          <w:numId w:val="31"/>
        </w:numPr>
        <w:rPr>
          <w:rFonts w:ascii="Garamond" w:hAnsi="Garamond"/>
          <w:sz w:val="24"/>
          <w:szCs w:val="24"/>
        </w:rPr>
      </w:pPr>
      <w:r w:rsidRPr="009931EE">
        <w:rPr>
          <w:rFonts w:ascii="Garamond" w:eastAsia="Arial" w:hAnsi="Garamond"/>
          <w:sz w:val="24"/>
          <w:szCs w:val="24"/>
        </w:rPr>
        <w:t>Sesiones Ordinarias de Mayo: 184 proyectos de Acuerdo.</w:t>
      </w:r>
    </w:p>
    <w:p w14:paraId="6A386B87" w14:textId="23E24E97" w:rsidR="70D5BBB2" w:rsidRPr="009931EE" w:rsidRDefault="09F41371" w:rsidP="70D5BBB2">
      <w:pPr>
        <w:pStyle w:val="Prrafodelista"/>
        <w:numPr>
          <w:ilvl w:val="0"/>
          <w:numId w:val="31"/>
        </w:numPr>
        <w:rPr>
          <w:rFonts w:ascii="Garamond" w:hAnsi="Garamond"/>
          <w:sz w:val="24"/>
          <w:szCs w:val="24"/>
        </w:rPr>
      </w:pPr>
      <w:r w:rsidRPr="009931EE">
        <w:rPr>
          <w:rFonts w:ascii="Garamond" w:eastAsia="Arial" w:hAnsi="Garamond"/>
          <w:sz w:val="24"/>
          <w:szCs w:val="24"/>
        </w:rPr>
        <w:t>Sesiones Ordinarias de Agosto: 161 proyectos de Acuerdo.</w:t>
      </w:r>
    </w:p>
    <w:p w14:paraId="0CC4A286" w14:textId="4DFA3D68" w:rsidR="70D5BBB2" w:rsidRPr="009931EE" w:rsidRDefault="09F41371" w:rsidP="70D5BBB2">
      <w:pPr>
        <w:pStyle w:val="Prrafodelista"/>
        <w:numPr>
          <w:ilvl w:val="0"/>
          <w:numId w:val="31"/>
        </w:numPr>
        <w:rPr>
          <w:rFonts w:ascii="Garamond" w:hAnsi="Garamond"/>
          <w:sz w:val="24"/>
          <w:szCs w:val="24"/>
        </w:rPr>
      </w:pPr>
      <w:r w:rsidRPr="009931EE">
        <w:rPr>
          <w:rFonts w:ascii="Garamond" w:eastAsia="Arial" w:hAnsi="Garamond"/>
          <w:sz w:val="24"/>
          <w:szCs w:val="24"/>
        </w:rPr>
        <w:t>Sesiones Ordinarias de Noviembre: 159 proyectos de Acuerdo.</w:t>
      </w:r>
    </w:p>
    <w:p w14:paraId="582FB458" w14:textId="60856471"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219E4235" w14:textId="2B15B352" w:rsidR="70D5BBB2" w:rsidRPr="009931EE" w:rsidRDefault="09F41371" w:rsidP="70D5BBB2">
      <w:pPr>
        <w:jc w:val="both"/>
        <w:rPr>
          <w:rFonts w:ascii="Garamond" w:hAnsi="Garamond"/>
          <w:sz w:val="24"/>
          <w:szCs w:val="24"/>
        </w:rPr>
      </w:pPr>
      <w:r w:rsidRPr="009931EE">
        <w:rPr>
          <w:rFonts w:ascii="Garamond" w:eastAsia="Arial" w:hAnsi="Garamond"/>
          <w:sz w:val="24"/>
          <w:szCs w:val="24"/>
        </w:rPr>
        <w:t>De la misma manera es importante mencionar que la radicación de conceptos de posición unificada también vio un importante aumento respecto a lo hecho durante el 2016, lo cual demuestra que los asuntos normativos y la gestión de las asesorías técnicas especializadas que se desarrollan en el marco de la Meta 212 del Plan Distrital de Desarrollo, han evolucionado positivamente, haciendo que de un año a otro se radicara un 41.3% más que el año inmediatamente anterior.</w:t>
      </w:r>
    </w:p>
    <w:p w14:paraId="3AC9176E" w14:textId="32A05A6F"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410EA04C" w14:textId="2365A1B9" w:rsidR="70D5BBB2" w:rsidRPr="009931EE" w:rsidRDefault="09F41371" w:rsidP="70D5BBB2">
      <w:pPr>
        <w:jc w:val="both"/>
        <w:rPr>
          <w:rFonts w:ascii="Garamond" w:hAnsi="Garamond"/>
          <w:sz w:val="24"/>
          <w:szCs w:val="24"/>
        </w:rPr>
      </w:pPr>
      <w:r w:rsidRPr="009931EE">
        <w:rPr>
          <w:rFonts w:ascii="Garamond" w:eastAsia="Arial" w:hAnsi="Garamond"/>
          <w:sz w:val="24"/>
          <w:szCs w:val="24"/>
        </w:rPr>
        <w:t>En cuanto a Congreso de la República se estudiaron 58 iniciativas legislativas con incidencia para el Distrito Capital, a las cuales se les dio el trámite correspondiente (análisis, priorización, información al sector y/o solicitud de comentarios) de conformidad con lo establecido en el Decreto 190 de 2010.</w:t>
      </w:r>
    </w:p>
    <w:p w14:paraId="562B2789" w14:textId="28519575"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3C44D589" w14:textId="7F42D008" w:rsidR="70D5BBB2" w:rsidRPr="009931EE" w:rsidRDefault="09F41371" w:rsidP="70D5BBB2">
      <w:pPr>
        <w:jc w:val="both"/>
        <w:rPr>
          <w:rFonts w:ascii="Garamond" w:hAnsi="Garamond"/>
          <w:sz w:val="24"/>
          <w:szCs w:val="24"/>
        </w:rPr>
      </w:pPr>
      <w:r w:rsidRPr="009931EE">
        <w:rPr>
          <w:rFonts w:ascii="Garamond" w:eastAsia="Arial" w:hAnsi="Garamond"/>
          <w:sz w:val="24"/>
          <w:szCs w:val="24"/>
        </w:rPr>
        <w:t>Así mismo, en materia de Control Político realizado por el Cabildo Distrital se gestionaron un total de 168 proposiciones durante la vigencia de 2017 y en el Congreso de la República se atendieron 22 requerimientos en esta materia.</w:t>
      </w:r>
    </w:p>
    <w:p w14:paraId="29BF3CD0" w14:textId="6B1316D4"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76071B86" w14:textId="3DFA1B49" w:rsidR="70D5BBB2" w:rsidRPr="009931EE" w:rsidRDefault="09F41371" w:rsidP="005910D3">
      <w:pPr>
        <w:rPr>
          <w:rFonts w:ascii="Garamond" w:hAnsi="Garamond"/>
          <w:sz w:val="24"/>
          <w:szCs w:val="24"/>
        </w:rPr>
      </w:pPr>
      <w:r w:rsidRPr="009931EE">
        <w:rPr>
          <w:rFonts w:ascii="Garamond" w:hAnsi="Garamond"/>
          <w:b/>
          <w:color w:val="2F5496" w:themeColor="accent1" w:themeShade="BF"/>
          <w:sz w:val="24"/>
          <w:szCs w:val="24"/>
        </w:rPr>
        <w:t>Met</w:t>
      </w:r>
      <w:r w:rsidR="005910D3" w:rsidRPr="009931EE">
        <w:rPr>
          <w:rFonts w:ascii="Garamond" w:hAnsi="Garamond"/>
          <w:b/>
          <w:color w:val="2F5496" w:themeColor="accent1" w:themeShade="BF"/>
          <w:sz w:val="24"/>
          <w:szCs w:val="24"/>
        </w:rPr>
        <w:t>a 2</w:t>
      </w:r>
      <w:r w:rsidR="70D5BBB2" w:rsidRPr="009931EE">
        <w:rPr>
          <w:rFonts w:ascii="Garamond" w:eastAsia="Arial" w:hAnsi="Garamond"/>
          <w:sz w:val="24"/>
          <w:szCs w:val="24"/>
        </w:rPr>
        <w:t xml:space="preserve"> </w:t>
      </w:r>
    </w:p>
    <w:p w14:paraId="268AFD07" w14:textId="61CD951F" w:rsidR="70D5BBB2" w:rsidRPr="009931EE" w:rsidRDefault="09F41371" w:rsidP="70D5BBB2">
      <w:pPr>
        <w:jc w:val="both"/>
        <w:rPr>
          <w:rFonts w:ascii="Garamond" w:hAnsi="Garamond"/>
          <w:sz w:val="24"/>
          <w:szCs w:val="24"/>
        </w:rPr>
      </w:pPr>
      <w:r w:rsidRPr="009931EE">
        <w:rPr>
          <w:rFonts w:ascii="Garamond" w:eastAsia="Arial" w:hAnsi="Garamond"/>
          <w:sz w:val="24"/>
          <w:szCs w:val="24"/>
        </w:rPr>
        <w:t>Atendiendo lo establecido en el Proyecto de Inversión 1129 a cargo de la Dirección de Relaciones Políticas y dando cumplimiento a las metas del Plan Distrital de Desarrollo “Bogotá mejor para todos”, en el mes de julio se continuó con la implementación de las acciones tendientes al fortalecimiento de las relaciones entre la Secretaría Distrital de Gobierno (Dirección de Relaciones Políticas) y las Juntas Administradoras Locales. De esta manera, se logró avanzar en las metas propuestas por el Plan de Acción, para lo cual se generaron y consolidaron acciones que pretendían acompañar el diálogo e interlocución entre los distintos actores sociales que hacen parte del territorio y que presentan unas problemáticas identificadas, y que con el concurso del Grupo JAL se busca construir soluciones de forma colectiva.</w:t>
      </w:r>
    </w:p>
    <w:p w14:paraId="7A32BA81" w14:textId="427AF8B3"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567E6369" w14:textId="0AA464EA"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Agenda Barrios </w:t>
      </w:r>
      <w:r w:rsidR="00571C08" w:rsidRPr="009931EE">
        <w:rPr>
          <w:rFonts w:ascii="Garamond" w:eastAsia="Arial" w:hAnsi="Garamond"/>
          <w:sz w:val="24"/>
          <w:szCs w:val="24"/>
        </w:rPr>
        <w:t>Unidos:</w:t>
      </w:r>
      <w:r w:rsidR="00571C08" w:rsidRPr="009931EE">
        <w:rPr>
          <w:rFonts w:ascii="Garamond" w:eastAsia="MS Gothic" w:hAnsi="Garamond" w:cs="MS Gothic"/>
          <w:sz w:val="24"/>
          <w:szCs w:val="24"/>
        </w:rPr>
        <w:t xml:space="preserve"> </w:t>
      </w:r>
      <w:r w:rsidR="00571C08" w:rsidRPr="009931EE">
        <w:rPr>
          <w:rFonts w:ascii="MS Mincho" w:eastAsia="MS Mincho" w:hAnsi="MS Mincho" w:cs="MS Mincho" w:hint="eastAsia"/>
          <w:sz w:val="24"/>
          <w:szCs w:val="24"/>
        </w:rPr>
        <w:t>✓</w:t>
      </w:r>
      <w:r w:rsidRPr="009931EE">
        <w:rPr>
          <w:rFonts w:ascii="Garamond" w:eastAsia="Arial" w:hAnsi="Garamond"/>
          <w:sz w:val="24"/>
          <w:szCs w:val="24"/>
        </w:rPr>
        <w:t xml:space="preserve"> Se presentó el 1 de diciembre el documento final con toda la información de actividades y soportes adelantados durante esta agenda.</w:t>
      </w:r>
    </w:p>
    <w:p w14:paraId="24961AE3" w14:textId="592AAF3A"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49CA4AB1" w14:textId="720EBB5F"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Agenda Puente Aranda: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El 14 de diciembre se inició la agenda con esta localidad, sobre temas de seguridad y habitante de calle, a raíz de la solicitud planteada por la Alcaldía Local, con el propósito de cumplir con la meta del plan de gestión local relacionada con la DRP.</w:t>
      </w:r>
    </w:p>
    <w:p w14:paraId="366E810C" w14:textId="689E81A0"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58AFEA43" w14:textId="0A3EADDB" w:rsidR="70D5BBB2" w:rsidRPr="009931EE" w:rsidRDefault="09F41371" w:rsidP="70D5BBB2">
      <w:pPr>
        <w:jc w:val="both"/>
        <w:rPr>
          <w:rFonts w:ascii="Garamond" w:hAnsi="Garamond"/>
          <w:sz w:val="24"/>
          <w:szCs w:val="24"/>
        </w:rPr>
      </w:pPr>
      <w:r w:rsidRPr="009931EE">
        <w:rPr>
          <w:rFonts w:ascii="Garamond" w:eastAsia="Arial" w:hAnsi="Garamond"/>
          <w:sz w:val="24"/>
          <w:szCs w:val="24"/>
        </w:rPr>
        <w:lastRenderedPageBreak/>
        <w:t xml:space="preserve">Agenda Santa Fe: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Se presentó el 30 de noviembre el documento final con toda la información de actividades y soportes adelantados durante esta agenda.</w:t>
      </w:r>
    </w:p>
    <w:p w14:paraId="73380C47" w14:textId="50E27098"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4B96DB21" w14:textId="1EE68E12"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Agenda Secretaría de Planeación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Se presentó el 31 de octubre el documento final con toda la información de actividades y soportes adelantados durante esta agenda. </w:t>
      </w:r>
    </w:p>
    <w:p w14:paraId="256F2AF6" w14:textId="18EDF47E"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6551368A" w14:textId="4466BB94"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Agenda Sumapaz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El 22 de noviembre se retomaron los compromisos plasmados en la agenda de la localidad de Sumapaz, en mesa de trabajo desarrollada con delegados de la CAR y Parques Naturales.</w:t>
      </w:r>
    </w:p>
    <w:p w14:paraId="5D946D66" w14:textId="65C1B28E"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3860847E" w14:textId="1D346D15" w:rsidR="70D5BBB2" w:rsidRPr="009931EE" w:rsidRDefault="09F41371" w:rsidP="70D5BBB2">
      <w:pPr>
        <w:jc w:val="both"/>
        <w:rPr>
          <w:rFonts w:ascii="Garamond" w:hAnsi="Garamond"/>
          <w:sz w:val="24"/>
          <w:szCs w:val="24"/>
        </w:rPr>
      </w:pPr>
      <w:r w:rsidRPr="009931EE">
        <w:rPr>
          <w:rFonts w:ascii="Garamond" w:eastAsia="Arial" w:hAnsi="Garamond"/>
          <w:sz w:val="24"/>
          <w:szCs w:val="24"/>
        </w:rPr>
        <w:t>Durante el mes de diciembre se le hizo seguimiento al compromiso de la intervención en la vía Troncal Bolivariana, ante el IDU y con ediles.</w:t>
      </w:r>
    </w:p>
    <w:p w14:paraId="6DAAD54F" w14:textId="2E505EF1"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43B95677" w14:textId="5E96F46C"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 Agenda Calle 90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El 12 de octubre se presentó el Informe Inicial, con el diagnóstico de la agenda adelantada en la Calle 90.</w:t>
      </w:r>
    </w:p>
    <w:p w14:paraId="5DC18975" w14:textId="4630DB55"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09B0D35E" w14:textId="17DA4585"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El 10 de noviembre se hizo reunión con todas las entidades involucradas en el operativo, para trazar el modelo de operativo a implementar. Policía pidió hacer trabajo en terreno para dimensionar las acciones a desarrollar. </w:t>
      </w:r>
    </w:p>
    <w:p w14:paraId="3092BA90" w14:textId="4438E999"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5E09888B" w14:textId="1B7371CC"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Agenda Usaquén-Bahía </w:t>
      </w:r>
      <w:r w:rsidRPr="009931EE">
        <w:rPr>
          <w:rFonts w:ascii="MS Mincho" w:eastAsia="MS Mincho" w:hAnsi="MS Mincho" w:cs="MS Mincho" w:hint="eastAsia"/>
          <w:sz w:val="24"/>
          <w:szCs w:val="24"/>
        </w:rPr>
        <w:t>✓</w:t>
      </w:r>
      <w:r w:rsidRPr="009931EE">
        <w:rPr>
          <w:rFonts w:ascii="Garamond" w:eastAsia="Arial" w:hAnsi="Garamond"/>
          <w:sz w:val="24"/>
          <w:szCs w:val="24"/>
        </w:rPr>
        <w:t xml:space="preserve"> Se articularon los distintos actores involucrados en la intervención de esta agenda, y se trazó la ruta a seguir y los compromisos de cada sectorial, en mesas de trabajo realizadas el 21 y 28 de noviembre.</w:t>
      </w:r>
    </w:p>
    <w:p w14:paraId="021CC6DD" w14:textId="7A61020D"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7DE7D46B" w14:textId="41CD1624" w:rsidR="005910D3" w:rsidRPr="009931EE" w:rsidRDefault="005910D3" w:rsidP="005910D3">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4285B176" w14:textId="6FF0986F"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Teniendo en cuenta el plan de acción formulado para el año 2017 y atendiendo el Decreto 2821 del Ministerio del Interior, el Calendario Electoral expedido por la Registraduría Distrital del Estado Civil (RDEC), para las Elecciones de Congreso de la Republica, Presidencia y Vicepresidencia del año 2018, se realizaron las siguientes actividades: </w:t>
      </w:r>
    </w:p>
    <w:p w14:paraId="31A5BEDA" w14:textId="589C9A5F"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03616C90" w14:textId="50E834CE"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 xml:space="preserve">Comisión de Seguimiento y Garantías Electorales: Se realizaron las sesiones, tercera (1 de noviembre) y cuarta (14 de noviembre), de esta comisión con la presencia de delegados de los distintos partidos políticos y entidades y autoridades involucradas. </w:t>
      </w:r>
    </w:p>
    <w:p w14:paraId="7DC13720" w14:textId="68DF7ADD"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352266F0" w14:textId="3EC458CF"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 xml:space="preserve">Mesa técnica de apoyo electoral: Se realizaron dos reuniones (1 y 15 de noviembre) con los delegados para el tema electoral de las entidades distritales para solicitar el apoyo institucional para la RDEC en el proceso electoral de Consulta de Partidos del 19 de noviembre. </w:t>
      </w:r>
    </w:p>
    <w:p w14:paraId="7C469C8C" w14:textId="7F21A2AD"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56843426" w14:textId="3F2AA4FF"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 xml:space="preserve">Prueba trasmisión de datos: se gestionaron 30 vehículos a disposición de la RDEC, para esta actividad. </w:t>
      </w:r>
    </w:p>
    <w:p w14:paraId="2B298ED4" w14:textId="33DDE118"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23FE2780" w14:textId="1ABB3D51"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lastRenderedPageBreak/>
        <w:t xml:space="preserve">Consulta Popular: se gestionaron 247 vehículos, con 32 entidades y empresas distritales, y que fueron dispuestos para la organización y desarrollo de este proceso electoral, a cargo de la RDEC. </w:t>
      </w:r>
    </w:p>
    <w:p w14:paraId="1AF02E76" w14:textId="2057F413"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20265877" w14:textId="3530901E"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 xml:space="preserve">Puesto de Mando Unificado: DRP presidió por directriz del SDG, el PMU durante toda la jornada electoral del 19 de noviembre, entregando como saldo ninguna novedad, y un ejercicio electoral positivo. </w:t>
      </w:r>
    </w:p>
    <w:p w14:paraId="1CCF8974" w14:textId="3A2A8B6A"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1F7C3FBD" w14:textId="6ED7034E"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 xml:space="preserve">Directiva 007: se proyectó y gestionó la firma de la Directiva 007 del 15 de noviembre, donde el Alcalde Mayor ordena a las entidades brindar el apoyo para los asuntos electorales de 2017 y 2018. </w:t>
      </w:r>
    </w:p>
    <w:p w14:paraId="3E414FA0" w14:textId="0F3CB747"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63FDF058" w14:textId="71D94594" w:rsidR="70D5BBB2" w:rsidRPr="009931EE" w:rsidRDefault="09F41371" w:rsidP="70D5BBB2">
      <w:pPr>
        <w:pStyle w:val="Prrafodelista"/>
        <w:numPr>
          <w:ilvl w:val="0"/>
          <w:numId w:val="30"/>
        </w:numPr>
        <w:rPr>
          <w:rFonts w:ascii="Garamond" w:hAnsi="Garamond"/>
          <w:sz w:val="24"/>
          <w:szCs w:val="24"/>
        </w:rPr>
      </w:pPr>
      <w:r w:rsidRPr="009931EE">
        <w:rPr>
          <w:rFonts w:ascii="Garamond" w:eastAsia="Arial" w:hAnsi="Garamond"/>
          <w:sz w:val="24"/>
          <w:szCs w:val="24"/>
        </w:rPr>
        <w:t>Resolución 930: Se revisó para firma del SDG, la Resolución 930 del 5 de diciembre, con la que se fijan los 642 puestos de votación para la elección de Congreso 2018.</w:t>
      </w:r>
    </w:p>
    <w:p w14:paraId="58D07C84" w14:textId="573073C5" w:rsidR="70D5BBB2" w:rsidRPr="009931EE" w:rsidRDefault="70D5BBB2" w:rsidP="70D5BBB2">
      <w:pPr>
        <w:jc w:val="both"/>
        <w:rPr>
          <w:rFonts w:ascii="Garamond" w:hAnsi="Garamond"/>
          <w:sz w:val="24"/>
          <w:szCs w:val="24"/>
        </w:rPr>
      </w:pPr>
      <w:r w:rsidRPr="009931EE">
        <w:rPr>
          <w:rFonts w:ascii="Garamond" w:eastAsia="Arial" w:hAnsi="Garamond"/>
          <w:color w:val="2F5496" w:themeColor="accent1" w:themeShade="BF"/>
          <w:sz w:val="24"/>
          <w:szCs w:val="24"/>
          <w:lang w:val="es"/>
        </w:rPr>
        <w:t xml:space="preserve"> </w:t>
      </w:r>
    </w:p>
    <w:p w14:paraId="49D9ED5D" w14:textId="02718A1C" w:rsidR="70D5BBB2" w:rsidRPr="009931EE" w:rsidRDefault="00571C08" w:rsidP="005910D3">
      <w:pPr>
        <w:rPr>
          <w:rFonts w:ascii="Garamond" w:hAnsi="Garamond"/>
          <w:sz w:val="24"/>
          <w:szCs w:val="24"/>
        </w:rPr>
      </w:pPr>
      <w:r w:rsidRPr="009931EE">
        <w:rPr>
          <w:rFonts w:ascii="Garamond" w:hAnsi="Garamond"/>
          <w:b/>
          <w:color w:val="2F5496" w:themeColor="accent1" w:themeShade="BF"/>
          <w:sz w:val="24"/>
          <w:szCs w:val="24"/>
        </w:rPr>
        <w:t>Meta 4</w:t>
      </w:r>
      <w:r w:rsidR="70D5BBB2" w:rsidRPr="009931EE">
        <w:rPr>
          <w:rFonts w:ascii="Garamond" w:eastAsia="Arial" w:hAnsi="Garamond"/>
          <w:color w:val="2F5496" w:themeColor="accent1" w:themeShade="BF"/>
          <w:sz w:val="24"/>
          <w:szCs w:val="24"/>
          <w:lang w:val="es"/>
        </w:rPr>
        <w:t xml:space="preserve"> </w:t>
      </w:r>
    </w:p>
    <w:p w14:paraId="190E8A44" w14:textId="5C025737"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 xml:space="preserve">Se cuenta con documento final que consolida el trabajo realizado durante la vigencia que </w:t>
      </w:r>
      <w:r w:rsidR="00571C08" w:rsidRPr="009931EE">
        <w:rPr>
          <w:rFonts w:ascii="Garamond" w:eastAsia="Arial" w:hAnsi="Garamond"/>
          <w:sz w:val="24"/>
          <w:szCs w:val="24"/>
          <w:lang w:val="es"/>
        </w:rPr>
        <w:t>contiene; Análisis</w:t>
      </w:r>
      <w:r w:rsidRPr="009931EE">
        <w:rPr>
          <w:rFonts w:ascii="Garamond" w:eastAsia="Arial" w:hAnsi="Garamond"/>
          <w:sz w:val="24"/>
          <w:szCs w:val="24"/>
          <w:lang w:val="es"/>
        </w:rPr>
        <w:t xml:space="preserve"> de cabildo </w:t>
      </w:r>
      <w:r w:rsidR="00571C08" w:rsidRPr="009931EE">
        <w:rPr>
          <w:rFonts w:ascii="Garamond" w:eastAsia="Arial" w:hAnsi="Garamond"/>
          <w:sz w:val="24"/>
          <w:szCs w:val="24"/>
          <w:lang w:val="es"/>
        </w:rPr>
        <w:t>abierto, matrices</w:t>
      </w:r>
      <w:r w:rsidRPr="009931EE">
        <w:rPr>
          <w:rFonts w:ascii="Garamond" w:eastAsia="Arial" w:hAnsi="Garamond"/>
          <w:sz w:val="24"/>
          <w:szCs w:val="24"/>
          <w:lang w:val="es"/>
        </w:rPr>
        <w:t xml:space="preserve"> relacionadas </w:t>
      </w:r>
      <w:r w:rsidR="00571C08" w:rsidRPr="009931EE">
        <w:rPr>
          <w:rFonts w:ascii="Garamond" w:eastAsia="Arial" w:hAnsi="Garamond"/>
          <w:sz w:val="24"/>
          <w:szCs w:val="24"/>
          <w:lang w:val="es"/>
        </w:rPr>
        <w:t>con los</w:t>
      </w:r>
      <w:r w:rsidRPr="009931EE">
        <w:rPr>
          <w:rFonts w:ascii="Garamond" w:eastAsia="Arial" w:hAnsi="Garamond"/>
          <w:sz w:val="24"/>
          <w:szCs w:val="24"/>
          <w:lang w:val="es"/>
        </w:rPr>
        <w:t xml:space="preserve"> actores de la sociedad civil de Bogotá, D.C y la propuesta de estructuración para vigencias futuras. </w:t>
      </w:r>
    </w:p>
    <w:p w14:paraId="7551ACCA" w14:textId="17495E21"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578A6132" w14:textId="748777D5"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Se consolida información de vital importancia tanto para la Secretaría Distrital de Gobierno como para la sociedad civil.</w:t>
      </w:r>
    </w:p>
    <w:p w14:paraId="53112C23" w14:textId="77564BBA"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4990FCA6" w14:textId="37B3B39A" w:rsidR="70D5BBB2" w:rsidRPr="009931EE" w:rsidRDefault="09F41371" w:rsidP="005910D3">
      <w:pPr>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5</w:t>
      </w:r>
      <w:r w:rsidR="70D5BBB2" w:rsidRPr="009931EE">
        <w:rPr>
          <w:rFonts w:ascii="Garamond" w:hAnsi="Garamond"/>
          <w:b/>
          <w:color w:val="2F5496" w:themeColor="accent1" w:themeShade="BF"/>
          <w:sz w:val="24"/>
          <w:szCs w:val="24"/>
        </w:rPr>
        <w:t xml:space="preserve"> </w:t>
      </w:r>
    </w:p>
    <w:p w14:paraId="24E2CDD6" w14:textId="53A74B14"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En la vigencia 2017, en relación con los mecanismos de acción política ejercidos por el Concejo de Bogotá: Control Político y Asuntos Normativos se evidencian las siguientes actividades:</w:t>
      </w:r>
    </w:p>
    <w:p w14:paraId="3A2DAC28" w14:textId="49D4E458"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6F2E73B6" w14:textId="68F2CB47"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 xml:space="preserve">Alertas semanales-Monitoreo Sesiones del Concejo. </w:t>
      </w:r>
    </w:p>
    <w:p w14:paraId="1106DA41" w14:textId="4EB20A5E"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Alertas para las dependencias de la Secretaría Distrital de Gobierno.</w:t>
      </w:r>
    </w:p>
    <w:p w14:paraId="6EE4C6DA" w14:textId="005161DA"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 xml:space="preserve">Informe de atención de las Secretarías ante el Concejo de </w:t>
      </w:r>
      <w:r w:rsidR="00571C08" w:rsidRPr="009931EE">
        <w:rPr>
          <w:rFonts w:ascii="Garamond" w:eastAsia="Arial" w:hAnsi="Garamond"/>
          <w:sz w:val="24"/>
          <w:szCs w:val="24"/>
          <w:lang w:val="es"/>
        </w:rPr>
        <w:t>Bogotá. (</w:t>
      </w:r>
      <w:r w:rsidRPr="009931EE">
        <w:rPr>
          <w:rFonts w:ascii="Garamond" w:eastAsia="Arial" w:hAnsi="Garamond"/>
          <w:sz w:val="24"/>
          <w:szCs w:val="24"/>
          <w:lang w:val="es"/>
        </w:rPr>
        <w:t xml:space="preserve">Base de datos) </w:t>
      </w:r>
    </w:p>
    <w:p w14:paraId="7F9B53E6" w14:textId="180D1686"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 xml:space="preserve">Infografía mensual de las sesiones del Concejo por Comisión. </w:t>
      </w:r>
    </w:p>
    <w:p w14:paraId="08D2FAE9" w14:textId="6F3C8C46"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Bitácora de avances de cada Secretaría.</w:t>
      </w:r>
    </w:p>
    <w:p w14:paraId="16DBB244" w14:textId="437214A3"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Monitoreo a las bancadas.</w:t>
      </w:r>
    </w:p>
    <w:p w14:paraId="58576935" w14:textId="08564584"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Agenda semanal SDG en Concejo y Congreso.</w:t>
      </w:r>
    </w:p>
    <w:p w14:paraId="44840358" w14:textId="6E229785"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Boletín semanal Panorama Político.</w:t>
      </w:r>
    </w:p>
    <w:p w14:paraId="0FD8A061" w14:textId="7FB1A20D"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Caracterización temas de interés de Concejales Vs. Temas POT. (En construcción)</w:t>
      </w:r>
    </w:p>
    <w:p w14:paraId="0A4B057D" w14:textId="4C9D2784" w:rsidR="70D5BBB2" w:rsidRPr="009931EE" w:rsidRDefault="09F41371" w:rsidP="70D5BBB2">
      <w:pPr>
        <w:pStyle w:val="Prrafodelista"/>
        <w:numPr>
          <w:ilvl w:val="0"/>
          <w:numId w:val="29"/>
        </w:numPr>
        <w:rPr>
          <w:rFonts w:ascii="Garamond" w:hAnsi="Garamond"/>
          <w:sz w:val="24"/>
          <w:szCs w:val="24"/>
        </w:rPr>
      </w:pPr>
      <w:r w:rsidRPr="009931EE">
        <w:rPr>
          <w:rFonts w:ascii="Garamond" w:eastAsia="Arial" w:hAnsi="Garamond"/>
          <w:sz w:val="24"/>
          <w:szCs w:val="24"/>
          <w:lang w:val="es"/>
        </w:rPr>
        <w:t>Formularios de monitoreo a las sesiones del Concejo de Bogotá.</w:t>
      </w:r>
    </w:p>
    <w:p w14:paraId="238388BA" w14:textId="3EA0A6E6"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765D4F04" w14:textId="45CA5956"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 xml:space="preserve">Adicional, se adelantó un ejercicio comparativo de los proyectos aprobados en el cuatrienio de la "Bogotá Humana" con relación a la "Bogotá Mejor para Todos"; de igual manera, se elaboraron las fichas de caracterización de cada uno de los concejales: control Político, </w:t>
      </w:r>
      <w:r w:rsidRPr="009931EE">
        <w:rPr>
          <w:rFonts w:ascii="Garamond" w:eastAsia="Arial" w:hAnsi="Garamond"/>
          <w:sz w:val="24"/>
          <w:szCs w:val="24"/>
          <w:lang w:val="es"/>
        </w:rPr>
        <w:lastRenderedPageBreak/>
        <w:t>Proyectos de Acuerdo propios, comportamiento frente a los proyectos de la administración y mesas de trabajo.</w:t>
      </w:r>
    </w:p>
    <w:p w14:paraId="5656E04D" w14:textId="2A794098"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2E66451E" w14:textId="74B8E092" w:rsidR="70D5BBB2" w:rsidRPr="009931EE" w:rsidRDefault="09F41371" w:rsidP="005910D3">
      <w:pPr>
        <w:rPr>
          <w:rFonts w:ascii="Garamond" w:hAnsi="Garamond"/>
          <w:sz w:val="24"/>
          <w:szCs w:val="24"/>
        </w:rPr>
      </w:pPr>
      <w:r w:rsidRPr="009931EE">
        <w:rPr>
          <w:rFonts w:ascii="Garamond" w:hAnsi="Garamond"/>
          <w:b/>
          <w:color w:val="2F5496" w:themeColor="accent1" w:themeShade="BF"/>
          <w:sz w:val="24"/>
          <w:szCs w:val="24"/>
        </w:rPr>
        <w:t>Meta 6</w:t>
      </w:r>
      <w:r w:rsidR="70D5BBB2" w:rsidRPr="009931EE">
        <w:rPr>
          <w:rFonts w:ascii="Garamond" w:eastAsia="Arial" w:hAnsi="Garamond"/>
          <w:sz w:val="24"/>
          <w:szCs w:val="24"/>
          <w:lang w:val="es"/>
        </w:rPr>
        <w:t xml:space="preserve"> </w:t>
      </w:r>
    </w:p>
    <w:p w14:paraId="35C15F8D" w14:textId="0C5B71A3"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Se crea documento técnico soporte de la especificación funcional de las cuatro fases del sistema de Información,  donde se plantean las directrices acerca de las variables requeridas; lo anterior con el objeto de que sea una herramienta de uso institucional para la generación de información especializada, que agregan valor a las metas del Plan de Desarrollo Distrital, además del crecimiento natural en soluciones de valor tecnológico para la Secretaría Distrital de Gobierno, al servicio de las comunidades.</w:t>
      </w:r>
    </w:p>
    <w:p w14:paraId="050D0BAA" w14:textId="49EE6081"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48522C08" w14:textId="4B1A8ADE"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Por su parte, la dirección de Tecnologías de la información con apoyo de la DRP ha adelantado los casos de uso y documentación de especificación para la siguiente etapa, que será insumo en el desarrollo de la ingeniería de detalle del SI” para la vigencia 2018.</w:t>
      </w:r>
    </w:p>
    <w:p w14:paraId="187CE073" w14:textId="16F8FEA7"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7117A41B" w14:textId="5940BFEA"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Es válido resaltar que tener la trazabilidad de los mecanismos de acción política de cada uno de los miembros del Concejo Distrital, permite tener información de manera inmediata de la participación y acción de cada uno de los miembros del Concejo. Además, posibilita a la entidad contar con un sistema de información eficiente, con un banco de respuestas para la celeridad a las peticiones mismas del Cabildo Distrital.</w:t>
      </w:r>
    </w:p>
    <w:p w14:paraId="01FBE354" w14:textId="4C96FCEA"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22EB837F" w14:textId="657BB660" w:rsidR="70D5BBB2" w:rsidRPr="009931EE" w:rsidRDefault="09F41371" w:rsidP="005910D3">
      <w:pPr>
        <w:rPr>
          <w:rFonts w:ascii="Garamond" w:hAnsi="Garamond"/>
          <w:sz w:val="24"/>
          <w:szCs w:val="24"/>
        </w:rPr>
      </w:pPr>
      <w:r w:rsidRPr="009931EE">
        <w:rPr>
          <w:rFonts w:ascii="Garamond" w:hAnsi="Garamond"/>
          <w:b/>
          <w:color w:val="2F5496" w:themeColor="accent1" w:themeShade="BF"/>
          <w:sz w:val="24"/>
          <w:szCs w:val="24"/>
        </w:rPr>
        <w:t>Meta 7</w:t>
      </w:r>
      <w:r w:rsidR="70D5BBB2" w:rsidRPr="009931EE">
        <w:rPr>
          <w:rFonts w:ascii="Garamond" w:eastAsia="Arial" w:hAnsi="Garamond"/>
          <w:sz w:val="24"/>
          <w:szCs w:val="24"/>
          <w:lang w:val="es"/>
        </w:rPr>
        <w:t xml:space="preserve"> </w:t>
      </w:r>
    </w:p>
    <w:p w14:paraId="2437C37D" w14:textId="46A27BCA"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Durante la vigencia se consolidó un documento con fuentes primarias elaboradas en la misma Dirección de Relaciones Políticas, las cuales apuntaron en los siguientes aspectos:</w:t>
      </w:r>
    </w:p>
    <w:p w14:paraId="411B2E38" w14:textId="53DDC47C"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640DAD1C" w14:textId="548F5AC3" w:rsidR="70D5BBB2" w:rsidRPr="009931EE" w:rsidRDefault="09F41371" w:rsidP="70D5BBB2">
      <w:pPr>
        <w:pStyle w:val="Prrafodelista"/>
        <w:numPr>
          <w:ilvl w:val="0"/>
          <w:numId w:val="28"/>
        </w:numPr>
        <w:rPr>
          <w:rFonts w:ascii="Garamond" w:hAnsi="Garamond"/>
          <w:sz w:val="24"/>
          <w:szCs w:val="24"/>
        </w:rPr>
      </w:pPr>
      <w:r w:rsidRPr="009931EE">
        <w:rPr>
          <w:rFonts w:ascii="Garamond" w:eastAsia="Arial" w:hAnsi="Garamond"/>
          <w:sz w:val="24"/>
          <w:szCs w:val="24"/>
          <w:lang w:val="es"/>
        </w:rPr>
        <w:t>Monitoreo y Seguimiento a las Proposiciones aprobadas en el Concejo de Bogotá en el 2016 y 2017,</w:t>
      </w:r>
    </w:p>
    <w:p w14:paraId="3B6F0723" w14:textId="0DDF7B5B" w:rsidR="70D5BBB2" w:rsidRPr="009931EE" w:rsidRDefault="09F41371" w:rsidP="70D5BBB2">
      <w:pPr>
        <w:pStyle w:val="Prrafodelista"/>
        <w:numPr>
          <w:ilvl w:val="0"/>
          <w:numId w:val="28"/>
        </w:numPr>
        <w:rPr>
          <w:rFonts w:ascii="Garamond" w:hAnsi="Garamond"/>
          <w:sz w:val="24"/>
          <w:szCs w:val="24"/>
        </w:rPr>
      </w:pPr>
      <w:r w:rsidRPr="009931EE">
        <w:rPr>
          <w:rFonts w:ascii="Garamond" w:eastAsia="Arial" w:hAnsi="Garamond"/>
          <w:sz w:val="24"/>
          <w:szCs w:val="24"/>
          <w:lang w:val="es"/>
        </w:rPr>
        <w:t xml:space="preserve">Monitoreo a los proyectos de Acuerdo presentados por los concejales durante el 2016 y 2017. </w:t>
      </w:r>
    </w:p>
    <w:p w14:paraId="3B9A795A" w14:textId="74F0657E" w:rsidR="70D5BBB2" w:rsidRPr="009931EE" w:rsidRDefault="09F41371" w:rsidP="70D5BBB2">
      <w:pPr>
        <w:pStyle w:val="Prrafodelista"/>
        <w:numPr>
          <w:ilvl w:val="0"/>
          <w:numId w:val="28"/>
        </w:numPr>
        <w:rPr>
          <w:rFonts w:ascii="Garamond" w:hAnsi="Garamond"/>
          <w:sz w:val="24"/>
          <w:szCs w:val="24"/>
        </w:rPr>
      </w:pPr>
      <w:r w:rsidRPr="009931EE">
        <w:rPr>
          <w:rFonts w:ascii="Garamond" w:eastAsia="Arial" w:hAnsi="Garamond"/>
          <w:sz w:val="24"/>
          <w:szCs w:val="24"/>
          <w:lang w:val="es"/>
        </w:rPr>
        <w:t>Monitoreo a los proyectos de Acuerdo presentados por la administración durante el 2016 y 2017.</w:t>
      </w:r>
    </w:p>
    <w:p w14:paraId="4F885E32" w14:textId="3AA34B25" w:rsidR="70D5BBB2" w:rsidRPr="009931EE" w:rsidRDefault="09F41371" w:rsidP="70D5BBB2">
      <w:pPr>
        <w:pStyle w:val="Prrafodelista"/>
        <w:numPr>
          <w:ilvl w:val="0"/>
          <w:numId w:val="28"/>
        </w:numPr>
        <w:rPr>
          <w:rFonts w:ascii="Garamond" w:hAnsi="Garamond"/>
          <w:sz w:val="24"/>
          <w:szCs w:val="24"/>
        </w:rPr>
      </w:pPr>
      <w:r w:rsidRPr="009931EE">
        <w:rPr>
          <w:rFonts w:ascii="Garamond" w:eastAsia="Arial" w:hAnsi="Garamond"/>
          <w:sz w:val="24"/>
          <w:szCs w:val="24"/>
          <w:lang w:val="es"/>
        </w:rPr>
        <w:t xml:space="preserve">Derechos de petición, remitidos por los concejales. </w:t>
      </w:r>
    </w:p>
    <w:p w14:paraId="5B869801" w14:textId="082E349F" w:rsidR="70D5BBB2" w:rsidRPr="009931EE" w:rsidRDefault="09F41371" w:rsidP="70D5BBB2">
      <w:pPr>
        <w:pStyle w:val="Prrafodelista"/>
        <w:numPr>
          <w:ilvl w:val="0"/>
          <w:numId w:val="28"/>
        </w:numPr>
        <w:rPr>
          <w:rFonts w:ascii="Garamond" w:hAnsi="Garamond"/>
          <w:sz w:val="24"/>
          <w:szCs w:val="24"/>
        </w:rPr>
      </w:pPr>
      <w:r w:rsidRPr="009931EE">
        <w:rPr>
          <w:rFonts w:ascii="Garamond" w:eastAsia="Arial" w:hAnsi="Garamond"/>
          <w:sz w:val="24"/>
          <w:szCs w:val="24"/>
          <w:lang w:val="es"/>
        </w:rPr>
        <w:t>Monitoreo a las Comisiones del Concejo de Bogotá.</w:t>
      </w:r>
    </w:p>
    <w:p w14:paraId="24A49D56" w14:textId="2B96244C"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1CBF11DB" w14:textId="2104ACD6" w:rsidR="70D5BBB2" w:rsidRPr="009931EE" w:rsidRDefault="09F41371" w:rsidP="70D5BBB2">
      <w:pPr>
        <w:jc w:val="both"/>
        <w:rPr>
          <w:rFonts w:ascii="Garamond" w:hAnsi="Garamond"/>
          <w:sz w:val="24"/>
          <w:szCs w:val="24"/>
        </w:rPr>
      </w:pPr>
      <w:r w:rsidRPr="009931EE">
        <w:rPr>
          <w:rFonts w:ascii="Garamond" w:eastAsia="Arial" w:hAnsi="Garamond"/>
          <w:sz w:val="24"/>
          <w:szCs w:val="24"/>
          <w:lang w:val="es"/>
        </w:rPr>
        <w:t>El Observatorio de Asuntos Políticos adelantó la socialización de la posible ruta que se tomaría dentro del desarrollo de la estructura del documento especializado, sobre las líneas que estructuran el Observatorio, con el fin de garantizar el desarrollo conjunto de una o dos líneas de investigación; con objeto de realizar un proceso de enfoque y profundización durante la vigencia 2018 y permitir cubrir en el último periodo (2019) la totalidad de las metas dispuestas en el Plan Distrital de Desarrollo.</w:t>
      </w:r>
    </w:p>
    <w:p w14:paraId="2BF0C24D" w14:textId="58C81DB7" w:rsidR="70D5BBB2" w:rsidRPr="009931EE" w:rsidRDefault="70D5BBB2" w:rsidP="70D5BBB2">
      <w:pPr>
        <w:jc w:val="both"/>
        <w:rPr>
          <w:rFonts w:ascii="Garamond" w:hAnsi="Garamond"/>
          <w:sz w:val="24"/>
          <w:szCs w:val="24"/>
        </w:rPr>
      </w:pPr>
      <w:r w:rsidRPr="009931EE">
        <w:rPr>
          <w:rFonts w:ascii="Garamond" w:eastAsia="Arial" w:hAnsi="Garamond"/>
          <w:sz w:val="24"/>
          <w:szCs w:val="24"/>
          <w:lang w:val="es"/>
        </w:rPr>
        <w:t xml:space="preserve"> </w:t>
      </w:r>
    </w:p>
    <w:p w14:paraId="29EA54DB" w14:textId="2E1C1A57" w:rsidR="70D5BBB2" w:rsidRPr="009931EE" w:rsidRDefault="09F41371" w:rsidP="005910D3">
      <w:pPr>
        <w:rPr>
          <w:rFonts w:ascii="Garamond" w:hAnsi="Garamond"/>
          <w:sz w:val="24"/>
          <w:szCs w:val="24"/>
        </w:rPr>
      </w:pPr>
      <w:r w:rsidRPr="009931EE">
        <w:rPr>
          <w:rFonts w:ascii="Garamond" w:hAnsi="Garamond"/>
          <w:b/>
          <w:color w:val="2F5496" w:themeColor="accent1" w:themeShade="BF"/>
          <w:sz w:val="24"/>
          <w:szCs w:val="24"/>
        </w:rPr>
        <w:t>Meta 8</w:t>
      </w:r>
      <w:r w:rsidR="70D5BBB2" w:rsidRPr="009931EE">
        <w:rPr>
          <w:rFonts w:ascii="Garamond" w:eastAsia="Arial" w:hAnsi="Garamond"/>
          <w:sz w:val="24"/>
          <w:szCs w:val="24"/>
        </w:rPr>
        <w:t xml:space="preserve"> </w:t>
      </w:r>
    </w:p>
    <w:p w14:paraId="0ECFAFFF" w14:textId="23CB2659" w:rsidR="70D5BBB2" w:rsidRPr="009931EE" w:rsidRDefault="09F41371" w:rsidP="70D5BBB2">
      <w:pPr>
        <w:jc w:val="both"/>
        <w:rPr>
          <w:rFonts w:ascii="Garamond" w:hAnsi="Garamond"/>
          <w:sz w:val="24"/>
          <w:szCs w:val="24"/>
        </w:rPr>
      </w:pPr>
      <w:r w:rsidRPr="009931EE">
        <w:rPr>
          <w:rFonts w:ascii="Garamond" w:eastAsia="Arial" w:hAnsi="Garamond"/>
          <w:sz w:val="24"/>
          <w:szCs w:val="24"/>
        </w:rPr>
        <w:t xml:space="preserve">Al cierre de la vigencia de 2017 se logró finalizar el texto de “Ciudad Región”, estructurándose en cuatro grandes capítulos, así: </w:t>
      </w:r>
    </w:p>
    <w:p w14:paraId="6B463701" w14:textId="410368BF" w:rsidR="70D5BBB2" w:rsidRPr="009931EE" w:rsidRDefault="70D5BBB2" w:rsidP="70D5BBB2">
      <w:pPr>
        <w:jc w:val="both"/>
        <w:rPr>
          <w:rFonts w:ascii="Garamond" w:hAnsi="Garamond"/>
          <w:sz w:val="24"/>
          <w:szCs w:val="24"/>
        </w:rPr>
      </w:pPr>
      <w:r w:rsidRPr="009931EE">
        <w:rPr>
          <w:rFonts w:ascii="Garamond" w:eastAsia="Arial" w:hAnsi="Garamond"/>
          <w:sz w:val="24"/>
          <w:szCs w:val="24"/>
        </w:rPr>
        <w:lastRenderedPageBreak/>
        <w:t xml:space="preserve"> </w:t>
      </w:r>
    </w:p>
    <w:p w14:paraId="2EEF05BC" w14:textId="4A2AD9ED" w:rsidR="70D5BBB2" w:rsidRPr="009931EE" w:rsidRDefault="09F41371" w:rsidP="70D5BBB2">
      <w:pPr>
        <w:pStyle w:val="Prrafodelista"/>
        <w:numPr>
          <w:ilvl w:val="0"/>
          <w:numId w:val="27"/>
        </w:numPr>
        <w:rPr>
          <w:rFonts w:ascii="Garamond" w:hAnsi="Garamond"/>
          <w:sz w:val="24"/>
          <w:szCs w:val="24"/>
        </w:rPr>
      </w:pPr>
      <w:r w:rsidRPr="009931EE">
        <w:rPr>
          <w:rFonts w:ascii="Garamond" w:eastAsia="Arial" w:hAnsi="Garamond"/>
          <w:sz w:val="24"/>
          <w:szCs w:val="24"/>
        </w:rPr>
        <w:t>Balance de Integración Regional</w:t>
      </w:r>
    </w:p>
    <w:p w14:paraId="1D505024" w14:textId="383AED99" w:rsidR="70D5BBB2" w:rsidRPr="009931EE" w:rsidRDefault="09F41371" w:rsidP="70D5BBB2">
      <w:pPr>
        <w:pStyle w:val="Prrafodelista"/>
        <w:numPr>
          <w:ilvl w:val="0"/>
          <w:numId w:val="27"/>
        </w:numPr>
        <w:rPr>
          <w:rFonts w:ascii="Garamond" w:hAnsi="Garamond"/>
          <w:sz w:val="24"/>
          <w:szCs w:val="24"/>
        </w:rPr>
      </w:pPr>
      <w:r w:rsidRPr="009931EE">
        <w:rPr>
          <w:rFonts w:ascii="Garamond" w:eastAsia="Arial" w:hAnsi="Garamond"/>
          <w:sz w:val="24"/>
          <w:szCs w:val="24"/>
        </w:rPr>
        <w:t>Planes de Desarrollo e Integración Metropolitana</w:t>
      </w:r>
    </w:p>
    <w:p w14:paraId="4D1053F9" w14:textId="1175243C" w:rsidR="70D5BBB2" w:rsidRPr="009931EE" w:rsidRDefault="5B3CA166" w:rsidP="794B4FB0">
      <w:pPr>
        <w:pStyle w:val="Prrafodelista"/>
        <w:numPr>
          <w:ilvl w:val="0"/>
          <w:numId w:val="27"/>
        </w:numPr>
        <w:rPr>
          <w:rFonts w:ascii="Garamond" w:hAnsi="Garamond"/>
          <w:sz w:val="24"/>
          <w:szCs w:val="24"/>
        </w:rPr>
      </w:pPr>
      <w:r w:rsidRPr="009931EE">
        <w:rPr>
          <w:rFonts w:ascii="Garamond" w:eastAsia="Arial" w:hAnsi="Garamond"/>
          <w:sz w:val="24"/>
          <w:szCs w:val="24"/>
        </w:rPr>
        <w:t>Policentrismo y Estructura Económica Bogotá</w:t>
      </w:r>
    </w:p>
    <w:p w14:paraId="6743EC0D" w14:textId="700B6316" w:rsidR="70D5BBB2" w:rsidRPr="009931EE" w:rsidRDefault="09F41371" w:rsidP="70D5BBB2">
      <w:pPr>
        <w:pStyle w:val="Prrafodelista"/>
        <w:numPr>
          <w:ilvl w:val="0"/>
          <w:numId w:val="27"/>
        </w:numPr>
        <w:rPr>
          <w:rFonts w:ascii="Garamond" w:hAnsi="Garamond"/>
          <w:sz w:val="24"/>
          <w:szCs w:val="24"/>
        </w:rPr>
      </w:pPr>
      <w:r w:rsidRPr="009931EE">
        <w:rPr>
          <w:rFonts w:ascii="Garamond" w:eastAsia="Arial" w:hAnsi="Garamond"/>
          <w:sz w:val="24"/>
          <w:szCs w:val="24"/>
        </w:rPr>
        <w:t xml:space="preserve">Otros (dedicado a temáticas transversales que fueron objeto de investigación para la estructuración de los capítulos referenciados). </w:t>
      </w:r>
    </w:p>
    <w:p w14:paraId="62C39F0B" w14:textId="34F1409A" w:rsidR="70D5BBB2" w:rsidRPr="009931EE" w:rsidRDefault="70D5BBB2" w:rsidP="70D5BBB2">
      <w:pPr>
        <w:jc w:val="both"/>
        <w:rPr>
          <w:rFonts w:ascii="Garamond" w:hAnsi="Garamond"/>
          <w:sz w:val="24"/>
          <w:szCs w:val="24"/>
        </w:rPr>
      </w:pPr>
      <w:r w:rsidRPr="009931EE">
        <w:rPr>
          <w:rFonts w:ascii="Garamond" w:eastAsia="Arial" w:hAnsi="Garamond"/>
          <w:sz w:val="24"/>
          <w:szCs w:val="24"/>
        </w:rPr>
        <w:t xml:space="preserve"> </w:t>
      </w:r>
    </w:p>
    <w:p w14:paraId="63B26330" w14:textId="2464F78A" w:rsidR="00F21BFE" w:rsidRPr="009931EE" w:rsidRDefault="09F41371" w:rsidP="005910D3">
      <w:pPr>
        <w:jc w:val="both"/>
        <w:rPr>
          <w:rFonts w:ascii="Garamond" w:eastAsia="Arial" w:hAnsi="Garamond"/>
          <w:sz w:val="24"/>
          <w:szCs w:val="24"/>
        </w:rPr>
      </w:pPr>
      <w:r w:rsidRPr="009931EE">
        <w:rPr>
          <w:rFonts w:ascii="Garamond" w:eastAsia="Arial" w:hAnsi="Garamond"/>
          <w:sz w:val="24"/>
          <w:szCs w:val="24"/>
        </w:rPr>
        <w:t>Las diferentes gestiones adelantadas y descritas con anterioridad por la Dirección de Relaciones Políticas concretan el texto “Bogotá Ciudad Región”, el cual será objeto de publicación en el año 2018.</w:t>
      </w:r>
    </w:p>
    <w:p w14:paraId="50792021" w14:textId="77777777" w:rsidR="005910D3" w:rsidRPr="009931EE" w:rsidRDefault="005910D3" w:rsidP="005910D3">
      <w:pPr>
        <w:jc w:val="both"/>
        <w:rPr>
          <w:rFonts w:ascii="Garamond" w:hAnsi="Garamond"/>
          <w:sz w:val="24"/>
          <w:szCs w:val="24"/>
        </w:rPr>
      </w:pPr>
    </w:p>
    <w:p w14:paraId="4A348243" w14:textId="77777777" w:rsidR="00571C08" w:rsidRPr="009931EE" w:rsidRDefault="00571C08" w:rsidP="005910D3">
      <w:pPr>
        <w:pStyle w:val="Ttulo2"/>
        <w:jc w:val="center"/>
        <w:rPr>
          <w:rFonts w:ascii="Garamond" w:hAnsi="Garamond"/>
          <w:b/>
          <w:sz w:val="24"/>
          <w:szCs w:val="24"/>
        </w:rPr>
      </w:pPr>
      <w:bookmarkStart w:id="29" w:name="_Toc505778890"/>
    </w:p>
    <w:p w14:paraId="719E548B" w14:textId="3C55FF6B" w:rsidR="00F21BFE" w:rsidRPr="009931EE" w:rsidRDefault="09F41371" w:rsidP="005910D3">
      <w:pPr>
        <w:pStyle w:val="Ttulo2"/>
        <w:jc w:val="center"/>
        <w:rPr>
          <w:rFonts w:ascii="Garamond" w:hAnsi="Garamond"/>
          <w:b/>
          <w:sz w:val="24"/>
          <w:szCs w:val="24"/>
        </w:rPr>
      </w:pPr>
      <w:r w:rsidRPr="009931EE">
        <w:rPr>
          <w:rFonts w:ascii="Garamond" w:hAnsi="Garamond"/>
          <w:b/>
          <w:sz w:val="24"/>
          <w:szCs w:val="24"/>
        </w:rPr>
        <w:t>PROCESO DE ACOMPAÑAMIENTO A LA GESTIÓN LOCAL</w:t>
      </w:r>
      <w:bookmarkEnd w:id="29"/>
    </w:p>
    <w:p w14:paraId="3ABA9EDF" w14:textId="77777777" w:rsidR="00F21BFE" w:rsidRPr="009931EE" w:rsidRDefault="00F21BFE" w:rsidP="00F21BFE">
      <w:pPr>
        <w:jc w:val="center"/>
        <w:rPr>
          <w:rFonts w:ascii="Garamond" w:hAnsi="Garamond"/>
          <w:color w:val="2F5496" w:themeColor="accent1" w:themeShade="BF"/>
          <w:sz w:val="24"/>
          <w:szCs w:val="24"/>
        </w:rPr>
      </w:pPr>
    </w:p>
    <w:p w14:paraId="2CD2D8FF" w14:textId="77777777" w:rsidR="00F21BFE"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30" w:name="_Toc504646762"/>
      <w:bookmarkStart w:id="31" w:name="_Toc505778891"/>
      <w:r w:rsidRPr="009931EE">
        <w:rPr>
          <w:rFonts w:ascii="Garamond" w:hAnsi="Garamond"/>
          <w:b/>
          <w:color w:val="2F5496" w:themeColor="accent1" w:themeShade="BF"/>
          <w:sz w:val="24"/>
          <w:szCs w:val="24"/>
        </w:rPr>
        <w:t>METAS – SUBSECRETARÍA DE GESTIÓN LOCAL</w:t>
      </w:r>
      <w:bookmarkEnd w:id="30"/>
      <w:bookmarkEnd w:id="31"/>
    </w:p>
    <w:p w14:paraId="51D27844" w14:textId="77777777" w:rsidR="005910D3" w:rsidRPr="009931EE" w:rsidRDefault="005910D3" w:rsidP="70D5BBB2">
      <w:pPr>
        <w:tabs>
          <w:tab w:val="left" w:pos="2834"/>
        </w:tabs>
        <w:jc w:val="both"/>
        <w:rPr>
          <w:rFonts w:ascii="Garamond" w:eastAsia="Arial Rounded MT Bold" w:hAnsi="Garamond" w:cs="Arial Rounded MT Bold"/>
          <w:sz w:val="24"/>
          <w:szCs w:val="24"/>
        </w:rPr>
      </w:pPr>
    </w:p>
    <w:p w14:paraId="06EA9F38" w14:textId="55026FCF"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El proceso Acompañamiento a la Gestión Local tiene como objetivo el fortalecimiento de la capacidad institucional de las Alcaldías Locales a través del diseño y acompañamiento en la implementación del modelo de gestión, la asistencia técnica y generación de alertas tempranas frente a la gestión local en materia policiva y desarrollo local y el impulso a la capacidad de interlocución de los alcaldes locales con los actores institucionales y sociales para mejorar el servicio al ciudadano y fortalecer la gobernanza local por parte de las Alcaldías Locales.</w:t>
      </w:r>
      <w:r w:rsidRPr="009931EE">
        <w:rPr>
          <w:rFonts w:ascii="Garamond" w:eastAsia="Arial Rounded MT Bold" w:hAnsi="Garamond" w:cs="Arial Rounded MT Bold"/>
          <w:sz w:val="24"/>
          <w:szCs w:val="24"/>
          <w:lang w:val="es"/>
        </w:rPr>
        <w:t xml:space="preserve"> </w:t>
      </w:r>
    </w:p>
    <w:p w14:paraId="3A0E2DD4" w14:textId="51E5C587"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39B17EF0" w14:textId="466C0DC9"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En este contexto, se formularon las metas del plan de gestión para la vigencia 2017, las cuales se cumplieron al 100%, de acuerdo con la verificación efectuada por la Oficina de Control Interno.</w:t>
      </w:r>
      <w:r w:rsidRPr="009931EE">
        <w:rPr>
          <w:rFonts w:ascii="Garamond" w:eastAsia="Arial Rounded MT Bold" w:hAnsi="Garamond" w:cs="Arial Rounded MT Bold"/>
          <w:sz w:val="24"/>
          <w:szCs w:val="24"/>
          <w:lang w:val="es"/>
        </w:rPr>
        <w:t xml:space="preserve"> </w:t>
      </w:r>
    </w:p>
    <w:p w14:paraId="2144301C" w14:textId="1FD58CBF"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0A90030B" w14:textId="59615F31" w:rsidR="00F21BFE" w:rsidRPr="009931EE" w:rsidRDefault="09F41371" w:rsidP="09F41371">
      <w:pPr>
        <w:tabs>
          <w:tab w:val="left" w:pos="2834"/>
        </w:tabs>
        <w:jc w:val="both"/>
        <w:rPr>
          <w:rFonts w:ascii="Garamond" w:eastAsia="Arial Rounded MT Bold" w:hAnsi="Garamond" w:cs="Arial Rounded MT Bold"/>
          <w:b/>
          <w:color w:val="4472C4" w:themeColor="accent1"/>
          <w:sz w:val="24"/>
          <w:szCs w:val="24"/>
          <w:lang w:val="es"/>
        </w:rPr>
      </w:pPr>
      <w:r w:rsidRPr="009931EE">
        <w:rPr>
          <w:rFonts w:ascii="Garamond" w:eastAsia="Arial Rounded MT Bold" w:hAnsi="Garamond" w:cs="Arial Rounded MT Bold"/>
          <w:b/>
          <w:color w:val="2F5496" w:themeColor="accent1" w:themeShade="BF"/>
          <w:sz w:val="24"/>
          <w:szCs w:val="24"/>
        </w:rPr>
        <w:t>Meta 1: Elaborar e implementar un (1) plan de acción para la operación de los Consejos Locales de Gobierno.</w:t>
      </w:r>
      <w:r w:rsidRPr="009931EE">
        <w:rPr>
          <w:rFonts w:ascii="Garamond" w:eastAsia="Arial Rounded MT Bold" w:hAnsi="Garamond" w:cs="Arial Rounded MT Bold"/>
          <w:b/>
          <w:color w:val="4472C4" w:themeColor="accent1"/>
          <w:sz w:val="24"/>
          <w:szCs w:val="24"/>
          <w:lang w:val="es"/>
        </w:rPr>
        <w:t xml:space="preserve"> </w:t>
      </w:r>
    </w:p>
    <w:p w14:paraId="6FE8704F" w14:textId="52A513CA" w:rsidR="00F21BFE" w:rsidRPr="009931EE" w:rsidRDefault="00F21BFE" w:rsidP="70D5BBB2">
      <w:pPr>
        <w:tabs>
          <w:tab w:val="left" w:pos="2834"/>
        </w:tabs>
        <w:jc w:val="both"/>
        <w:rPr>
          <w:rFonts w:ascii="Garamond" w:eastAsia="Arial Rounded MT Bold" w:hAnsi="Garamond" w:cs="Arial Rounded MT Bold"/>
          <w:color w:val="4472C4" w:themeColor="accent1"/>
          <w:sz w:val="24"/>
          <w:szCs w:val="24"/>
          <w:lang w:val="es"/>
        </w:rPr>
      </w:pPr>
    </w:p>
    <w:p w14:paraId="6C2B883E" w14:textId="6FA8FC9B"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 xml:space="preserve">Con la finalidad de hacer más eficiente y eficaz la instancia de los Consejos Locales de Gobierno, se ejecutaron actividades tendientes a detectar aspectos susceptibles de mejoramiento y a proponer alternativas de solución que permitan dar cuenta de este propósito.  </w:t>
      </w:r>
    </w:p>
    <w:p w14:paraId="41CD966F" w14:textId="4DB788D5" w:rsidR="00F21BFE" w:rsidRPr="009931EE" w:rsidRDefault="00F21BFE" w:rsidP="70D5BBB2">
      <w:pPr>
        <w:tabs>
          <w:tab w:val="left" w:pos="2834"/>
        </w:tabs>
        <w:jc w:val="both"/>
        <w:rPr>
          <w:rFonts w:ascii="Garamond" w:eastAsia="Arial Rounded MT Bold" w:hAnsi="Garamond" w:cs="Arial Rounded MT Bold"/>
          <w:sz w:val="24"/>
          <w:szCs w:val="24"/>
        </w:rPr>
      </w:pPr>
    </w:p>
    <w:p w14:paraId="18C22AF4" w14:textId="5ED532D1"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Dichas acciones se concretaron en la elaboración de un informe de seguimiento al funcionamiento de los CLG, un documento diagnóstico donde se refleja la problemática encontrada, la adopción de un procedimiento para el seguimiento a los CLG y finalmente la elaboración de un proyecto de decreto modificatorio del Decreto 340 de 2007, con su respectiva exposición de motivos. Este proyecto de decreto modifica entre otros temas la conformación, el quorum, su periodicidad, etc.</w:t>
      </w:r>
      <w:r w:rsidRPr="009931EE">
        <w:rPr>
          <w:rFonts w:ascii="Garamond" w:eastAsia="Arial Rounded MT Bold" w:hAnsi="Garamond" w:cs="Arial Rounded MT Bold"/>
          <w:sz w:val="24"/>
          <w:szCs w:val="24"/>
          <w:lang w:val="es"/>
        </w:rPr>
        <w:t xml:space="preserve"> </w:t>
      </w:r>
    </w:p>
    <w:p w14:paraId="4709414D" w14:textId="27BCBA15"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1C91BDE6" w14:textId="7087C147" w:rsidR="00F21BFE" w:rsidRPr="009931EE" w:rsidRDefault="09F41371" w:rsidP="70D5BBB2">
      <w:pPr>
        <w:tabs>
          <w:tab w:val="left" w:pos="2834"/>
        </w:tabs>
        <w:jc w:val="both"/>
        <w:rPr>
          <w:rFonts w:ascii="Garamond" w:hAnsi="Garamond"/>
          <w:b/>
          <w:sz w:val="24"/>
          <w:szCs w:val="24"/>
        </w:rPr>
      </w:pPr>
      <w:r w:rsidRPr="009931EE">
        <w:rPr>
          <w:rFonts w:ascii="Garamond" w:eastAsia="Arial Rounded MT Bold" w:hAnsi="Garamond" w:cs="Arial Rounded MT Bold"/>
          <w:b/>
          <w:color w:val="2F5496" w:themeColor="accent1" w:themeShade="BF"/>
          <w:sz w:val="24"/>
          <w:szCs w:val="24"/>
          <w:lang w:val="es"/>
        </w:rPr>
        <w:t xml:space="preserve">Meta 2: </w:t>
      </w:r>
      <w:r w:rsidRPr="009931EE">
        <w:rPr>
          <w:rFonts w:ascii="Garamond" w:eastAsia="Arial Rounded MT Bold" w:hAnsi="Garamond" w:cs="Arial Rounded MT Bold"/>
          <w:b/>
          <w:color w:val="2F5496" w:themeColor="accent1" w:themeShade="BF"/>
          <w:sz w:val="24"/>
          <w:szCs w:val="24"/>
        </w:rPr>
        <w:t>Elaborar dos (2) proyectos de actos administrativos, tendientes a mejorar el marco normativo en materia de Coordinación Interinstitucional y /o participación.</w:t>
      </w:r>
      <w:r w:rsidRPr="009931EE">
        <w:rPr>
          <w:rFonts w:ascii="Garamond" w:eastAsia="Arial Rounded MT Bold" w:hAnsi="Garamond" w:cs="Arial Rounded MT Bold"/>
          <w:b/>
          <w:sz w:val="24"/>
          <w:szCs w:val="24"/>
        </w:rPr>
        <w:t xml:space="preserve"> </w:t>
      </w:r>
    </w:p>
    <w:p w14:paraId="12A52B72" w14:textId="370B5278" w:rsidR="00F21BFE" w:rsidRPr="009931EE" w:rsidRDefault="00F21BFE" w:rsidP="70D5BBB2">
      <w:pPr>
        <w:tabs>
          <w:tab w:val="left" w:pos="2834"/>
        </w:tabs>
        <w:jc w:val="both"/>
        <w:rPr>
          <w:rFonts w:ascii="Garamond" w:eastAsia="Arial Rounded MT Bold" w:hAnsi="Garamond" w:cs="Arial Rounded MT Bold"/>
          <w:sz w:val="24"/>
          <w:szCs w:val="24"/>
        </w:rPr>
      </w:pPr>
    </w:p>
    <w:p w14:paraId="71566355" w14:textId="4C900775"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lastRenderedPageBreak/>
        <w:t>La Subsecretaría de Gestión Local junto con otras dependencias, elaboró y remitió para viabilidad jurídica los proyectos de actos administrativos que se relacionan a continuación, los cuales permiten regular y/o precisar aspectos importantes para la gestión local.</w:t>
      </w:r>
    </w:p>
    <w:p w14:paraId="0AF59E23" w14:textId="12C08F5F" w:rsidR="00F21BFE" w:rsidRPr="009931EE" w:rsidRDefault="00F21BFE" w:rsidP="70D5BBB2">
      <w:pPr>
        <w:tabs>
          <w:tab w:val="left" w:pos="2834"/>
        </w:tabs>
        <w:jc w:val="both"/>
        <w:rPr>
          <w:rFonts w:ascii="Garamond" w:eastAsia="Arial Rounded MT Bold" w:hAnsi="Garamond" w:cs="Arial Rounded MT Bold"/>
          <w:sz w:val="24"/>
          <w:szCs w:val="24"/>
        </w:rPr>
      </w:pPr>
    </w:p>
    <w:tbl>
      <w:tblPr>
        <w:tblStyle w:val="Tabladecuadrcula1clara-nfasis11"/>
        <w:tblW w:w="0" w:type="auto"/>
        <w:tblLayout w:type="fixed"/>
        <w:tblLook w:val="04A0" w:firstRow="1" w:lastRow="0" w:firstColumn="1" w:lastColumn="0" w:noHBand="0" w:noVBand="1"/>
      </w:tblPr>
      <w:tblGrid>
        <w:gridCol w:w="420"/>
        <w:gridCol w:w="1095"/>
        <w:gridCol w:w="5640"/>
        <w:gridCol w:w="1725"/>
      </w:tblGrid>
      <w:tr w:rsidR="70D5BBB2" w:rsidRPr="009931EE" w14:paraId="4E43DEE2"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vAlign w:val="center"/>
          </w:tcPr>
          <w:p w14:paraId="124411A9" w14:textId="5EECB62A" w:rsidR="70D5BBB2" w:rsidRPr="009931EE" w:rsidRDefault="09F41371" w:rsidP="009931EE">
            <w:pPr>
              <w:ind w:left="-5"/>
              <w:jc w:val="center"/>
              <w:rPr>
                <w:rFonts w:ascii="Garamond" w:hAnsi="Garamond"/>
                <w:sz w:val="24"/>
                <w:szCs w:val="24"/>
              </w:rPr>
            </w:pPr>
            <w:r w:rsidRPr="009931EE">
              <w:rPr>
                <w:rFonts w:ascii="Garamond" w:hAnsi="Garamond"/>
                <w:color w:val="000000" w:themeColor="text1"/>
                <w:sz w:val="24"/>
                <w:szCs w:val="24"/>
              </w:rPr>
              <w:t>No.</w:t>
            </w:r>
          </w:p>
        </w:tc>
        <w:tc>
          <w:tcPr>
            <w:tcW w:w="1095" w:type="dxa"/>
            <w:vAlign w:val="center"/>
          </w:tcPr>
          <w:p w14:paraId="384F4487" w14:textId="17C63F12" w:rsidR="70D5BBB2" w:rsidRPr="009931EE" w:rsidRDefault="09F41371" w:rsidP="009931EE">
            <w:pPr>
              <w:ind w:left="-5"/>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TIPO DE ACTO</w:t>
            </w:r>
          </w:p>
        </w:tc>
        <w:tc>
          <w:tcPr>
            <w:tcW w:w="5640" w:type="dxa"/>
            <w:vAlign w:val="center"/>
          </w:tcPr>
          <w:p w14:paraId="78E63D71" w14:textId="16A19DAB" w:rsidR="70D5BBB2" w:rsidRPr="009931EE" w:rsidRDefault="09F41371" w:rsidP="009931EE">
            <w:pPr>
              <w:ind w:left="-5"/>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EPÍGRAFE</w:t>
            </w:r>
          </w:p>
        </w:tc>
        <w:tc>
          <w:tcPr>
            <w:tcW w:w="1725" w:type="dxa"/>
            <w:vAlign w:val="center"/>
          </w:tcPr>
          <w:p w14:paraId="34F868C1" w14:textId="78C9CCE3" w:rsidR="70D5BBB2" w:rsidRPr="009931EE" w:rsidRDefault="09F41371" w:rsidP="009931EE">
            <w:pPr>
              <w:ind w:left="-5"/>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DOCUMENTO FINAL</w:t>
            </w:r>
          </w:p>
        </w:tc>
      </w:tr>
      <w:tr w:rsidR="70D5BBB2" w:rsidRPr="009931EE" w14:paraId="5D1BA494"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7F7A664E" w14:textId="690A6CFD"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1</w:t>
            </w:r>
          </w:p>
        </w:tc>
        <w:tc>
          <w:tcPr>
            <w:tcW w:w="1095" w:type="dxa"/>
          </w:tcPr>
          <w:p w14:paraId="54DA5A16" w14:textId="1F351A6D"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w:t>
            </w:r>
          </w:p>
        </w:tc>
        <w:tc>
          <w:tcPr>
            <w:tcW w:w="5640" w:type="dxa"/>
          </w:tcPr>
          <w:p w14:paraId="41DAC378" w14:textId="35584DA7"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Por medio del cual se reglamenta el Comité Civil de Convivencia Distrital y los Comités Civiles de Convivencia Local y se dictan otras disposiciones.</w:t>
            </w:r>
          </w:p>
        </w:tc>
        <w:tc>
          <w:tcPr>
            <w:tcW w:w="1725" w:type="dxa"/>
          </w:tcPr>
          <w:p w14:paraId="2B0CD81F" w14:textId="6BB37D19"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 562 de 2017</w:t>
            </w:r>
          </w:p>
        </w:tc>
      </w:tr>
      <w:tr w:rsidR="70D5BBB2" w:rsidRPr="009931EE" w14:paraId="7EB5F236"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3264F2F2" w14:textId="6053DB03"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2</w:t>
            </w:r>
          </w:p>
        </w:tc>
        <w:tc>
          <w:tcPr>
            <w:tcW w:w="1095" w:type="dxa"/>
          </w:tcPr>
          <w:p w14:paraId="2C14BD6F" w14:textId="04FA958A"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w:t>
            </w:r>
          </w:p>
        </w:tc>
        <w:tc>
          <w:tcPr>
            <w:tcW w:w="5640" w:type="dxa"/>
          </w:tcPr>
          <w:p w14:paraId="2A70BDE1" w14:textId="09B19B88"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Por el cual se delegan unas funciones propias del Alcalde Mayor en los Alcaldes Locales de Bogotá, D.C.</w:t>
            </w:r>
          </w:p>
        </w:tc>
        <w:tc>
          <w:tcPr>
            <w:tcW w:w="1725" w:type="dxa"/>
          </w:tcPr>
          <w:p w14:paraId="281166DD" w14:textId="5CB90A54"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 416 de 2017</w:t>
            </w:r>
          </w:p>
        </w:tc>
      </w:tr>
      <w:tr w:rsidR="70D5BBB2" w:rsidRPr="009931EE" w14:paraId="5C320587"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580D1941" w14:textId="6F5A91FC"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3</w:t>
            </w:r>
          </w:p>
        </w:tc>
        <w:tc>
          <w:tcPr>
            <w:tcW w:w="1095" w:type="dxa"/>
          </w:tcPr>
          <w:p w14:paraId="1F0D1AB9" w14:textId="59115377"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w:t>
            </w:r>
          </w:p>
        </w:tc>
        <w:tc>
          <w:tcPr>
            <w:tcW w:w="5640" w:type="dxa"/>
          </w:tcPr>
          <w:p w14:paraId="7DE7D46F" w14:textId="0119B794"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Por el cual se reglamenta la medida correctiva de multa general tipo 1 y 2 y su conmutabilidad por la participación en actividad pedagógica de convivencia en el Distrito Capital</w:t>
            </w:r>
          </w:p>
        </w:tc>
        <w:tc>
          <w:tcPr>
            <w:tcW w:w="1725" w:type="dxa"/>
          </w:tcPr>
          <w:p w14:paraId="10E4FD2F" w14:textId="33D5FF89"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 495 de 2017</w:t>
            </w:r>
          </w:p>
        </w:tc>
      </w:tr>
      <w:tr w:rsidR="70D5BBB2" w:rsidRPr="009931EE" w14:paraId="09D8CC3B"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465413AD" w14:textId="0FB8020F"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4</w:t>
            </w:r>
          </w:p>
        </w:tc>
        <w:tc>
          <w:tcPr>
            <w:tcW w:w="1095" w:type="dxa"/>
          </w:tcPr>
          <w:p w14:paraId="487B6ACE" w14:textId="0F74AD08"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w:t>
            </w:r>
          </w:p>
        </w:tc>
        <w:tc>
          <w:tcPr>
            <w:tcW w:w="5640" w:type="dxa"/>
          </w:tcPr>
          <w:p w14:paraId="2C243BC8" w14:textId="44BE6EAF"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Por medio del cual se establece el horario de funcionamiento para el ejercicio de actividades económicas que involucren expendio o consumo de bebidas alcohólicas y/o embriagantes en el Distrito Capital y se dictan otras disposiciones.</w:t>
            </w:r>
          </w:p>
        </w:tc>
        <w:tc>
          <w:tcPr>
            <w:tcW w:w="1725" w:type="dxa"/>
          </w:tcPr>
          <w:p w14:paraId="7DF3FD7E" w14:textId="10AB8DBC"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 667 de 2017</w:t>
            </w:r>
          </w:p>
        </w:tc>
      </w:tr>
      <w:tr w:rsidR="70D5BBB2" w:rsidRPr="009931EE" w14:paraId="69816155"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096F4356" w14:textId="4E4C4CCB"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5</w:t>
            </w:r>
          </w:p>
        </w:tc>
        <w:tc>
          <w:tcPr>
            <w:tcW w:w="1095" w:type="dxa"/>
          </w:tcPr>
          <w:p w14:paraId="3E523775" w14:textId="176F0E42"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Resolución</w:t>
            </w:r>
          </w:p>
        </w:tc>
        <w:tc>
          <w:tcPr>
            <w:tcW w:w="5640" w:type="dxa"/>
          </w:tcPr>
          <w:p w14:paraId="21167CFE" w14:textId="58018327"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Por la cual se crea el Comité de Depuración e Impulso Procesal de las Actuaciones Administrativas</w:t>
            </w:r>
          </w:p>
        </w:tc>
        <w:tc>
          <w:tcPr>
            <w:tcW w:w="1725" w:type="dxa"/>
          </w:tcPr>
          <w:p w14:paraId="144EDD60" w14:textId="591D731B"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En proceso</w:t>
            </w:r>
          </w:p>
        </w:tc>
      </w:tr>
      <w:tr w:rsidR="70D5BBB2" w:rsidRPr="009931EE" w14:paraId="55339FB0" w14:textId="77777777" w:rsidTr="5B3CA166">
        <w:tc>
          <w:tcPr>
            <w:cnfStyle w:val="001000000000" w:firstRow="0" w:lastRow="0" w:firstColumn="1" w:lastColumn="0" w:oddVBand="0" w:evenVBand="0" w:oddHBand="0" w:evenHBand="0" w:firstRowFirstColumn="0" w:firstRowLastColumn="0" w:lastRowFirstColumn="0" w:lastRowLastColumn="0"/>
            <w:tcW w:w="420" w:type="dxa"/>
          </w:tcPr>
          <w:p w14:paraId="50427D0D" w14:textId="04247091" w:rsidR="70D5BBB2" w:rsidRPr="009931EE" w:rsidRDefault="5B3CA166" w:rsidP="70D5BBB2">
            <w:pPr>
              <w:ind w:left="-5"/>
              <w:jc w:val="center"/>
              <w:rPr>
                <w:rFonts w:ascii="Garamond" w:hAnsi="Garamond"/>
                <w:sz w:val="24"/>
                <w:szCs w:val="24"/>
              </w:rPr>
            </w:pPr>
            <w:r w:rsidRPr="009931EE">
              <w:rPr>
                <w:rFonts w:ascii="Garamond" w:hAnsi="Garamond"/>
                <w:color w:val="000000" w:themeColor="text1"/>
                <w:sz w:val="24"/>
                <w:szCs w:val="24"/>
              </w:rPr>
              <w:t>6</w:t>
            </w:r>
          </w:p>
        </w:tc>
        <w:tc>
          <w:tcPr>
            <w:tcW w:w="1095" w:type="dxa"/>
          </w:tcPr>
          <w:p w14:paraId="38F4ECD6" w14:textId="0E038BDE"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Decreto</w:t>
            </w:r>
          </w:p>
        </w:tc>
        <w:tc>
          <w:tcPr>
            <w:tcW w:w="5640" w:type="dxa"/>
          </w:tcPr>
          <w:p w14:paraId="57635806" w14:textId="69F568B5" w:rsidR="70D5BBB2" w:rsidRPr="009931EE" w:rsidRDefault="5B3CA166"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 xml:space="preserve">Por medio del cual se crea la Mesa Distrital para la prevención y el monitoreo del uso de la </w:t>
            </w:r>
            <w:r w:rsidR="00571C08" w:rsidRPr="009931EE">
              <w:rPr>
                <w:rFonts w:ascii="Garamond" w:hAnsi="Garamond"/>
                <w:color w:val="000000" w:themeColor="text1"/>
                <w:sz w:val="24"/>
                <w:szCs w:val="24"/>
              </w:rPr>
              <w:t>pólvora</w:t>
            </w:r>
            <w:r w:rsidRPr="009931EE">
              <w:rPr>
                <w:rFonts w:ascii="Garamond" w:hAnsi="Garamond"/>
                <w:color w:val="000000" w:themeColor="text1"/>
                <w:sz w:val="24"/>
                <w:szCs w:val="24"/>
              </w:rPr>
              <w:t>, se define su uso, almacenamiento, distribución, transporte, comercialización, registro y permisos de funcionamiento de establecimientos dedicados a la fabricación, distribución y venta de artículos pirotécnicos y pólvora en Bogotá, D.C., se asignan funciones de Inspección, Vigilancia y Control, y se dictan otras disposiciones.</w:t>
            </w:r>
          </w:p>
        </w:tc>
        <w:tc>
          <w:tcPr>
            <w:tcW w:w="1725" w:type="dxa"/>
          </w:tcPr>
          <w:p w14:paraId="3AA16E09" w14:textId="38C82A15" w:rsidR="70D5BBB2" w:rsidRPr="009931EE" w:rsidRDefault="09F41371" w:rsidP="70D5BBB2">
            <w:pPr>
              <w:ind w:left="-5"/>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color w:val="000000" w:themeColor="text1"/>
                <w:sz w:val="24"/>
                <w:szCs w:val="24"/>
              </w:rPr>
              <w:t>En proceso</w:t>
            </w:r>
          </w:p>
        </w:tc>
      </w:tr>
    </w:tbl>
    <w:p w14:paraId="55B2421C" w14:textId="2F042014" w:rsidR="00F21BFE" w:rsidRPr="009931EE" w:rsidRDefault="00F21BFE" w:rsidP="70D5BBB2">
      <w:pPr>
        <w:tabs>
          <w:tab w:val="left" w:pos="2834"/>
        </w:tabs>
        <w:jc w:val="both"/>
        <w:rPr>
          <w:rFonts w:ascii="Garamond" w:eastAsia="Arial Rounded MT Bold" w:hAnsi="Garamond" w:cs="Arial Rounded MT Bold"/>
          <w:b/>
          <w:color w:val="2F5496" w:themeColor="accent1" w:themeShade="BF"/>
          <w:sz w:val="24"/>
          <w:szCs w:val="24"/>
          <w:lang w:val="es"/>
        </w:rPr>
      </w:pPr>
    </w:p>
    <w:p w14:paraId="27C93DF1" w14:textId="5F625448" w:rsidR="00F21BFE" w:rsidRPr="009931EE" w:rsidRDefault="09F41371" w:rsidP="09F41371">
      <w:pPr>
        <w:tabs>
          <w:tab w:val="left" w:pos="2834"/>
        </w:tabs>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lang w:val="es"/>
        </w:rPr>
        <w:t xml:space="preserve">Meta 3: </w:t>
      </w:r>
      <w:r w:rsidRPr="009931EE">
        <w:rPr>
          <w:rFonts w:ascii="Garamond" w:eastAsia="Arial Rounded MT Bold" w:hAnsi="Garamond" w:cs="Arial Rounded MT Bold"/>
          <w:b/>
          <w:color w:val="2F5496" w:themeColor="accent1" w:themeShade="BF"/>
          <w:sz w:val="24"/>
          <w:szCs w:val="24"/>
        </w:rPr>
        <w:t xml:space="preserve">Realizar 6 sesiones de la Escuela de Gobierno Local </w:t>
      </w:r>
    </w:p>
    <w:p w14:paraId="1FB74FE1" w14:textId="72697C87"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642F6428" w14:textId="6432E591"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lang w:val="es"/>
        </w:rPr>
        <w:t>Se realizaron 10 sesiones de la Escuela de Gobierno Local</w:t>
      </w:r>
      <w:r w:rsidRPr="009931EE">
        <w:rPr>
          <w:rFonts w:ascii="Garamond" w:eastAsia="Arial Rounded MT Bold" w:hAnsi="Garamond" w:cs="Arial Rounded MT Bold"/>
          <w:sz w:val="24"/>
          <w:szCs w:val="24"/>
        </w:rPr>
        <w:t xml:space="preserve"> con el propósito de trasmitir conocimientos, competencias y herramientas a las autoridades locales y los servidores públicos de las alcaldías locales en los temas que se relacionan a continuación, lo cual permite una mayor apropiación de las temáticas distritales y un fortalecimiento de la coordinación interinstitucional con los sectores.</w:t>
      </w:r>
    </w:p>
    <w:p w14:paraId="17E7E8A0" w14:textId="0BCAEAC2" w:rsidR="00F21BFE" w:rsidRPr="009931EE" w:rsidRDefault="70D5BBB2" w:rsidP="70D5BBB2">
      <w:pPr>
        <w:tabs>
          <w:tab w:val="left" w:pos="2834"/>
        </w:tabs>
        <w:jc w:val="both"/>
        <w:rPr>
          <w:rFonts w:ascii="Garamond" w:hAnsi="Garamond"/>
          <w:sz w:val="24"/>
          <w:szCs w:val="24"/>
        </w:rPr>
      </w:pPr>
      <w:r w:rsidRPr="009931EE">
        <w:rPr>
          <w:rFonts w:ascii="Garamond" w:eastAsia="Arial Rounded MT Bold" w:hAnsi="Garamond" w:cs="Arial Rounded MT Bold"/>
          <w:color w:val="000000" w:themeColor="text1"/>
          <w:sz w:val="24"/>
          <w:szCs w:val="24"/>
          <w:lang w:val="es"/>
        </w:rPr>
        <w:t xml:space="preserve"> </w:t>
      </w:r>
    </w:p>
    <w:p w14:paraId="7EDD1959" w14:textId="777CB233"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 xml:space="preserve">Las temáticas tratadas fueron las siguiente: Contratación estatal, </w:t>
      </w:r>
      <w:r w:rsidRPr="009931EE">
        <w:rPr>
          <w:rFonts w:ascii="Garamond" w:eastAsia="Arial Rounded MT Bold" w:hAnsi="Garamond" w:cs="Arial Rounded MT Bold"/>
          <w:sz w:val="24"/>
          <w:szCs w:val="24"/>
          <w:lang w:val="es"/>
        </w:rPr>
        <w:t>Malla vial, Cooperación internacional, Plan sectorial de educación, Rendición de Cuentas</w:t>
      </w:r>
      <w:r w:rsidRPr="009931EE">
        <w:rPr>
          <w:rFonts w:ascii="Garamond" w:eastAsia="Arial Rounded MT Bold" w:hAnsi="Garamond" w:cs="Arial Rounded MT Bold"/>
          <w:sz w:val="24"/>
          <w:szCs w:val="24"/>
        </w:rPr>
        <w:t xml:space="preserve">, </w:t>
      </w:r>
      <w:r w:rsidRPr="009931EE">
        <w:rPr>
          <w:rFonts w:ascii="Garamond" w:eastAsia="Arial Rounded MT Bold" w:hAnsi="Garamond" w:cs="Arial Rounded MT Bold"/>
          <w:sz w:val="24"/>
          <w:szCs w:val="24"/>
          <w:lang w:val="es"/>
        </w:rPr>
        <w:t>Bogotá Distrito Capital, Planeación local, IVC- JACD, Medios de comunicación</w:t>
      </w:r>
      <w:r w:rsidRPr="009931EE">
        <w:rPr>
          <w:rFonts w:ascii="Garamond" w:eastAsia="Arial Rounded MT Bold" w:hAnsi="Garamond" w:cs="Arial Rounded MT Bold"/>
          <w:sz w:val="24"/>
          <w:szCs w:val="24"/>
        </w:rPr>
        <w:t xml:space="preserve">, </w:t>
      </w:r>
      <w:r w:rsidRPr="009931EE">
        <w:rPr>
          <w:rFonts w:ascii="Garamond" w:eastAsia="Arial Rounded MT Bold" w:hAnsi="Garamond" w:cs="Arial Rounded MT Bold"/>
          <w:sz w:val="24"/>
          <w:szCs w:val="24"/>
          <w:lang w:val="es"/>
        </w:rPr>
        <w:t>Despachos comisorios, Entornos seguros - ruta de atención integral, planes de mejoramiento local, Subsidio tipo C</w:t>
      </w:r>
      <w:r w:rsidRPr="009931EE">
        <w:rPr>
          <w:rFonts w:ascii="Garamond" w:eastAsia="Arial Rounded MT Bold" w:hAnsi="Garamond" w:cs="Arial Rounded MT Bold"/>
          <w:sz w:val="24"/>
          <w:szCs w:val="24"/>
        </w:rPr>
        <w:t xml:space="preserve">, </w:t>
      </w:r>
      <w:r w:rsidRPr="009931EE">
        <w:rPr>
          <w:rFonts w:ascii="Garamond" w:eastAsia="Arial Rounded MT Bold" w:hAnsi="Garamond" w:cs="Arial Rounded MT Bold"/>
          <w:sz w:val="24"/>
          <w:szCs w:val="24"/>
          <w:lang w:val="es"/>
        </w:rPr>
        <w:t xml:space="preserve">Víctimas, </w:t>
      </w:r>
      <w:r w:rsidRPr="009931EE">
        <w:rPr>
          <w:rFonts w:ascii="Garamond" w:eastAsia="Arial Rounded MT Bold" w:hAnsi="Garamond" w:cs="Arial Rounded MT Bold"/>
          <w:sz w:val="24"/>
          <w:szCs w:val="24"/>
          <w:lang w:val="es"/>
        </w:rPr>
        <w:lastRenderedPageBreak/>
        <w:t>paz y reconciliación, Simulacro distrital 25 de octubre de 2017, Mesa de trabajo con Secretaría Distrital de Salud y subdirectores territoriales</w:t>
      </w:r>
      <w:r w:rsidRPr="009931EE">
        <w:rPr>
          <w:rFonts w:ascii="Garamond" w:eastAsia="Arial Rounded MT Bold" w:hAnsi="Garamond" w:cs="Arial Rounded MT Bold"/>
          <w:sz w:val="24"/>
          <w:szCs w:val="24"/>
        </w:rPr>
        <w:t>.</w:t>
      </w:r>
    </w:p>
    <w:p w14:paraId="35F453C7" w14:textId="2C314274" w:rsidR="00F21BFE" w:rsidRPr="009931EE" w:rsidRDefault="00F21BFE" w:rsidP="70D5BBB2">
      <w:pPr>
        <w:tabs>
          <w:tab w:val="left" w:pos="2834"/>
        </w:tabs>
        <w:jc w:val="both"/>
        <w:rPr>
          <w:rFonts w:ascii="Garamond" w:eastAsia="Arial Rounded MT Bold" w:hAnsi="Garamond" w:cs="Arial Rounded MT Bold"/>
          <w:sz w:val="24"/>
          <w:szCs w:val="24"/>
        </w:rPr>
      </w:pPr>
    </w:p>
    <w:p w14:paraId="55A78868" w14:textId="148211F5" w:rsidR="00F21BFE" w:rsidRPr="009931EE" w:rsidRDefault="09F41371" w:rsidP="09F41371">
      <w:pPr>
        <w:tabs>
          <w:tab w:val="left" w:pos="2834"/>
        </w:tabs>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lang w:val="es"/>
        </w:rPr>
        <w:t xml:space="preserve">Meta 4: </w:t>
      </w:r>
      <w:r w:rsidRPr="009931EE">
        <w:rPr>
          <w:rFonts w:ascii="Garamond" w:eastAsia="Arial Rounded MT Bold" w:hAnsi="Garamond" w:cs="Arial Rounded MT Bold"/>
          <w:b/>
          <w:color w:val="2F5496" w:themeColor="accent1" w:themeShade="BF"/>
          <w:sz w:val="24"/>
          <w:szCs w:val="24"/>
        </w:rPr>
        <w:t xml:space="preserve">Realizar 8 sesiones de seguimiento y/o coordinación con los alcaldes locales y /o los sectores administrativos del Distrito. </w:t>
      </w:r>
    </w:p>
    <w:p w14:paraId="4B394B36" w14:textId="1EC28953" w:rsidR="00F21BFE" w:rsidRPr="009931EE" w:rsidRDefault="00F21BFE" w:rsidP="70D5BBB2">
      <w:pPr>
        <w:tabs>
          <w:tab w:val="left" w:pos="2834"/>
        </w:tabs>
        <w:jc w:val="both"/>
        <w:rPr>
          <w:rFonts w:ascii="Garamond" w:eastAsia="Arial Rounded MT Bold" w:hAnsi="Garamond" w:cs="Arial Rounded MT Bold"/>
          <w:sz w:val="24"/>
          <w:szCs w:val="24"/>
        </w:rPr>
      </w:pPr>
    </w:p>
    <w:p w14:paraId="30205046" w14:textId="7B3DAD17"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lang w:val="es"/>
        </w:rPr>
        <w:t xml:space="preserve">La coordinación interinstitucional permite aunar esfuerzos de manera coherente, hacer más eficiente el uso de los recursos y resolver problemáticas de forma eficaz, razón por la cual la meta se concentró en dos escenarios: primero, las comisiones intersectoriales de gestión y desarrollo local, espacio público, participación y segundo, los Consejos de alcaldes Locales, para un total de 15 sesiones, así: </w:t>
      </w:r>
    </w:p>
    <w:p w14:paraId="2DE07EFF" w14:textId="5F5C63EE"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40CC674D" w14:textId="75DEFF3C"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Se realizó 1 sesión conjunta de las Comisiones Intersectoriales de Gestión</w:t>
      </w:r>
      <w:r w:rsidRPr="009931EE">
        <w:rPr>
          <w:rFonts w:ascii="Garamond" w:eastAsia="Arial Rounded MT Bold" w:hAnsi="Garamond" w:cs="Arial Rounded MT Bold"/>
          <w:sz w:val="24"/>
          <w:szCs w:val="24"/>
          <w:lang w:val="es"/>
        </w:rPr>
        <w:t xml:space="preserve"> y Desarrollo Local y Participación, con las siguientes temáticas: Directiva 012 de 2016, Documento “Esquema Local de Coordinación Interinstitucional y Participación Ciudadana” y documento borrador de Acto Administrativo y Presentación Estrategia de Participación Fase II Plan de Ordenamiento Territorial.</w:t>
      </w:r>
    </w:p>
    <w:p w14:paraId="6DC093B8" w14:textId="7B6ED857"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lang w:val="es"/>
        </w:rPr>
        <w:t>Se realizaron 6 sesiones de la Comisión Intersectorial de Espacio Público, donde se abordaron los siguientes aspectos: Plan de Acción 2017, Propuesta de regulación del espacio público, Carreras atléticas, Mercados temporales, Solicitudes de exención al cobro por aprovechamiento económico de eventos, entre otros.</w:t>
      </w:r>
    </w:p>
    <w:p w14:paraId="03BACE5C" w14:textId="72B072D9"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56290E1E" w14:textId="566BC4A5"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lang w:val="es"/>
        </w:rPr>
        <w:t>Se realizaron 8 sesiones del Consejo de Alcaldes, tratando los siguientes temas: Pliego tipo para contratación de malla vial, Proceso de revisión ordinaria POT, Decreto 545 de 2016, Bogotá activa el Desarrollo Económico, Sistema de Identificación Animal, Situaciones administrativas, Modelo Salud para, Plan local de gestión del riesgo y cambio climático, Atención de emergencias, Estrategia integral parques para todos, Ejecución PAC, Intervención principales avenidas para la implementación de los carriles preferenciales, Expedición de No Hay 2018, Ejecución Presupuestal FDL, Cronograma de publicación de procesos, Proyecto de Puntos Críticos en Bogotá, Procesos de la fiesta de los comunales y los formadores, Ruta de Navidad, Profesionales de obra, Parqueaderos, Ola invernal y recuperación de zonas con ocupaciones ilegales, Despachos Comisorios, Invitación evento 05 de diciembre de 2017, entre otros.</w:t>
      </w:r>
    </w:p>
    <w:p w14:paraId="4454CBBE" w14:textId="4EAEF35A"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43C3540E" w14:textId="6A867397" w:rsidR="00F21BFE" w:rsidRPr="009931EE" w:rsidRDefault="09F41371" w:rsidP="09F41371">
      <w:pPr>
        <w:tabs>
          <w:tab w:val="left" w:pos="2834"/>
        </w:tabs>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lang w:val="es"/>
        </w:rPr>
        <w:t xml:space="preserve">Meta 5: </w:t>
      </w:r>
      <w:r w:rsidRPr="009931EE">
        <w:rPr>
          <w:rFonts w:ascii="Garamond" w:eastAsia="Arial Rounded MT Bold" w:hAnsi="Garamond" w:cs="Arial Rounded MT Bold"/>
          <w:b/>
          <w:color w:val="2F5496" w:themeColor="accent1" w:themeShade="BF"/>
          <w:sz w:val="24"/>
          <w:szCs w:val="24"/>
        </w:rPr>
        <w:t xml:space="preserve">"Comprometer el 40% de los recursos del proyecto de inversión a junio y el 94% a diciembre de 2017 </w:t>
      </w:r>
    </w:p>
    <w:p w14:paraId="72773971" w14:textId="3148D5E9" w:rsidR="00F21BFE" w:rsidRPr="009931EE" w:rsidRDefault="00F21BFE" w:rsidP="70D5BBB2">
      <w:pPr>
        <w:tabs>
          <w:tab w:val="left" w:pos="2834"/>
        </w:tabs>
        <w:jc w:val="both"/>
        <w:rPr>
          <w:rFonts w:ascii="Garamond" w:eastAsia="Arial Rounded MT Bold" w:hAnsi="Garamond" w:cs="Arial Rounded MT Bold"/>
          <w:sz w:val="24"/>
          <w:szCs w:val="24"/>
        </w:rPr>
      </w:pPr>
    </w:p>
    <w:p w14:paraId="7E7B3129" w14:textId="2E0220A4" w:rsidR="00F21BFE" w:rsidRPr="009931EE" w:rsidRDefault="5B3CA166"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lang w:val="es"/>
        </w:rPr>
        <w:t>De acuerdo con los informes del sistema Predis, de la Secretaría Distrital de Hacienda, se registró una ejecución del 42,74% al 30 de junio de 2017 y una ejecución de 99.95% a 31 de diciembre de 2017; ubicando el proyecto 1094 en un alto nivel de ejecución.</w:t>
      </w:r>
    </w:p>
    <w:p w14:paraId="665AD5AB" w14:textId="5591C3F2" w:rsidR="00F21BFE" w:rsidRPr="009931EE" w:rsidRDefault="00F21BFE" w:rsidP="70D5BBB2">
      <w:pPr>
        <w:tabs>
          <w:tab w:val="left" w:pos="2834"/>
        </w:tabs>
        <w:jc w:val="both"/>
        <w:rPr>
          <w:rFonts w:ascii="Garamond" w:eastAsia="Arial Rounded MT Bold" w:hAnsi="Garamond" w:cs="Arial Rounded MT Bold"/>
          <w:sz w:val="24"/>
          <w:szCs w:val="24"/>
          <w:lang w:val="es"/>
        </w:rPr>
      </w:pPr>
    </w:p>
    <w:p w14:paraId="28C9B711" w14:textId="18152085" w:rsidR="00F21BFE" w:rsidRPr="009931EE" w:rsidRDefault="09F41371" w:rsidP="09F41371">
      <w:pPr>
        <w:tabs>
          <w:tab w:val="left" w:pos="2834"/>
        </w:tabs>
        <w:jc w:val="both"/>
        <w:rPr>
          <w:rFonts w:ascii="Garamond" w:eastAsia="Arial Rounded MT Bold" w:hAnsi="Garamond" w:cs="Arial Rounded MT Bold"/>
          <w:b/>
          <w:color w:val="2F5496" w:themeColor="accent1" w:themeShade="BF"/>
          <w:sz w:val="24"/>
          <w:szCs w:val="24"/>
        </w:rPr>
      </w:pPr>
      <w:r w:rsidRPr="009931EE">
        <w:rPr>
          <w:rFonts w:ascii="Garamond" w:eastAsia="Arial Rounded MT Bold" w:hAnsi="Garamond" w:cs="Arial Rounded MT Bold"/>
          <w:b/>
          <w:color w:val="2F5496" w:themeColor="accent1" w:themeShade="BF"/>
          <w:sz w:val="24"/>
          <w:szCs w:val="24"/>
          <w:lang w:val="es"/>
        </w:rPr>
        <w:t xml:space="preserve">Meta 6: </w:t>
      </w:r>
      <w:r w:rsidRPr="009931EE">
        <w:rPr>
          <w:rFonts w:ascii="Garamond" w:eastAsia="Arial Rounded MT Bold" w:hAnsi="Garamond" w:cs="Arial Rounded MT Bold"/>
          <w:b/>
          <w:color w:val="2F5496" w:themeColor="accent1" w:themeShade="BF"/>
          <w:sz w:val="24"/>
          <w:szCs w:val="24"/>
        </w:rPr>
        <w:t>Elaborar un (1) documento que contenga la fase preliminar para la formulación del modelo de Gestión.</w:t>
      </w:r>
    </w:p>
    <w:p w14:paraId="46EF62B4" w14:textId="4B14871C" w:rsidR="00F21BFE" w:rsidRPr="009931EE" w:rsidRDefault="00F21BFE" w:rsidP="70D5BBB2">
      <w:pPr>
        <w:tabs>
          <w:tab w:val="left" w:pos="2834"/>
        </w:tabs>
        <w:jc w:val="both"/>
        <w:rPr>
          <w:rFonts w:ascii="Garamond" w:eastAsia="Arial Rounded MT Bold" w:hAnsi="Garamond" w:cs="Arial Rounded MT Bold"/>
          <w:sz w:val="24"/>
          <w:szCs w:val="24"/>
        </w:rPr>
      </w:pPr>
    </w:p>
    <w:p w14:paraId="06C76A83" w14:textId="142F00C7" w:rsidR="00F21BFE" w:rsidRPr="009931EE" w:rsidRDefault="09F41371" w:rsidP="70D5BBB2">
      <w:pPr>
        <w:tabs>
          <w:tab w:val="left" w:pos="2834"/>
        </w:tabs>
        <w:jc w:val="both"/>
        <w:rPr>
          <w:rFonts w:ascii="Garamond" w:hAnsi="Garamond"/>
          <w:sz w:val="24"/>
          <w:szCs w:val="24"/>
        </w:rPr>
      </w:pPr>
      <w:r w:rsidRPr="009931EE">
        <w:rPr>
          <w:rFonts w:ascii="Garamond" w:eastAsia="Arial Rounded MT Bold" w:hAnsi="Garamond" w:cs="Arial Rounded MT Bold"/>
          <w:sz w:val="24"/>
          <w:szCs w:val="24"/>
        </w:rPr>
        <w:t xml:space="preserve">En el marco del contrato No. 587 de 2017, se elaboró el documento “Diagnóstico de las Gestión de las Alcaldías Locales, en el cual se abordan los siguientes temáticas: Marco analítico </w:t>
      </w:r>
      <w:r w:rsidRPr="009931EE">
        <w:rPr>
          <w:rFonts w:ascii="Garamond" w:eastAsia="Arial Rounded MT Bold" w:hAnsi="Garamond" w:cs="Arial Rounded MT Bold"/>
          <w:sz w:val="24"/>
          <w:szCs w:val="24"/>
        </w:rPr>
        <w:lastRenderedPageBreak/>
        <w:t>para la revisión del modelo de gestión de las localidades, situación actual de las localidades, análisis por dimensiones (competencias, IVC, contratación FDL, territorialización de la inversión, planeación y participación, seguimiento, monitoreo y evaluación) y el análisis sobre la conveniencia de agrupación y creación de nuevas localidades.  Actualmente el documento se encuentra en proceso de ajuste, con el propósito incluir los comentarios y observaciones de las diferentes dependencias y entidades del distrito que efectuaron la revisión del documento inicial.</w:t>
      </w:r>
    </w:p>
    <w:p w14:paraId="09DACA9C" w14:textId="26848EF5" w:rsidR="00F21BFE" w:rsidRPr="009931EE" w:rsidRDefault="00F21BFE" w:rsidP="70D5BBB2">
      <w:pPr>
        <w:tabs>
          <w:tab w:val="left" w:pos="2834"/>
        </w:tabs>
        <w:jc w:val="both"/>
        <w:rPr>
          <w:rFonts w:ascii="Garamond" w:hAnsi="Garamond"/>
          <w:color w:val="2F5496" w:themeColor="accent1" w:themeShade="BF"/>
          <w:sz w:val="24"/>
          <w:szCs w:val="24"/>
        </w:rPr>
      </w:pPr>
    </w:p>
    <w:p w14:paraId="317AC175" w14:textId="77777777" w:rsidR="004E6B21"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32" w:name="_Toc504646764"/>
      <w:bookmarkStart w:id="33" w:name="_Toc505778892"/>
      <w:r w:rsidRPr="009931EE">
        <w:rPr>
          <w:rFonts w:ascii="Garamond" w:hAnsi="Garamond"/>
          <w:b/>
          <w:color w:val="2F5496" w:themeColor="accent1" w:themeShade="BF"/>
          <w:sz w:val="24"/>
          <w:szCs w:val="24"/>
        </w:rPr>
        <w:t>METAS – DIRECCIÓN PARA LA GESTIÓN DEL DESARROLLO LOCAL</w:t>
      </w:r>
      <w:bookmarkEnd w:id="32"/>
      <w:bookmarkEnd w:id="33"/>
    </w:p>
    <w:p w14:paraId="35C5F5F2" w14:textId="77777777" w:rsidR="004E6B21" w:rsidRPr="009931EE" w:rsidRDefault="004E6B21" w:rsidP="00845048">
      <w:pPr>
        <w:jc w:val="both"/>
        <w:outlineLvl w:val="2"/>
        <w:rPr>
          <w:rFonts w:ascii="Garamond" w:hAnsi="Garamond"/>
          <w:b/>
          <w:color w:val="2F5496" w:themeColor="accent1" w:themeShade="BF"/>
          <w:sz w:val="24"/>
          <w:szCs w:val="24"/>
        </w:rPr>
      </w:pPr>
    </w:p>
    <w:p w14:paraId="30E23566" w14:textId="77777777" w:rsidR="004E6B21"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1F8055F0" w14:textId="77777777" w:rsidR="00A27C06" w:rsidRPr="009931EE" w:rsidRDefault="00A27C06" w:rsidP="004E6B21">
      <w:pPr>
        <w:jc w:val="both"/>
        <w:rPr>
          <w:rFonts w:ascii="Garamond" w:hAnsi="Garamond"/>
          <w:color w:val="2F5496" w:themeColor="accent1" w:themeShade="BF"/>
          <w:sz w:val="24"/>
          <w:szCs w:val="24"/>
        </w:rPr>
      </w:pPr>
    </w:p>
    <w:p w14:paraId="78ECF798" w14:textId="252D5286" w:rsidR="794B4FB0" w:rsidRPr="009931EE" w:rsidRDefault="09F41371" w:rsidP="005910D3">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Elaborar cuatro (4) informes para el seguimiento a las Obligaciones por Pagar de los compromisos constituidos por los Fondos de Desarrollo Local para generar alertas tempranas.</w:t>
      </w:r>
    </w:p>
    <w:p w14:paraId="191C1441" w14:textId="77777777" w:rsidR="004E6B2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Informes de seguimiento a las obligaciones por pagar de los FDL - Alcaldías Locales</w:t>
      </w:r>
    </w:p>
    <w:p w14:paraId="13134646" w14:textId="77777777" w:rsidR="004E6B2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Elaborar cuatro (4) informes de seguimiento al presupuesto de los Fondos de Desarrollo Local - Alcaldías Locales para generar alertas tempranas.</w:t>
      </w:r>
    </w:p>
    <w:p w14:paraId="2ED461F9" w14:textId="1938F5B5" w:rsidR="004E6B21" w:rsidRPr="009931EE" w:rsidRDefault="09F41371" w:rsidP="004E6B2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Informes de Seguimiento al presupuesto de los FDL - Alcaldías Locales</w:t>
      </w:r>
    </w:p>
    <w:p w14:paraId="25CCB8D8" w14:textId="77777777" w:rsidR="004E6B21" w:rsidRPr="009931EE" w:rsidRDefault="004E6B21" w:rsidP="004E6B21">
      <w:pPr>
        <w:jc w:val="both"/>
        <w:rPr>
          <w:rFonts w:ascii="Garamond" w:hAnsi="Garamond"/>
          <w:color w:val="2F5496" w:themeColor="accent1" w:themeShade="BF"/>
          <w:sz w:val="24"/>
          <w:szCs w:val="24"/>
        </w:rPr>
      </w:pPr>
    </w:p>
    <w:p w14:paraId="24C1F4CB" w14:textId="182291FB" w:rsidR="004E6B21" w:rsidRPr="009931EE" w:rsidRDefault="09F41371" w:rsidP="005910D3">
      <w:pPr>
        <w:pStyle w:val="Ttulo3"/>
        <w:jc w:val="center"/>
        <w:rPr>
          <w:rFonts w:ascii="Garamond" w:hAnsi="Garamond"/>
          <w:b/>
          <w:color w:val="2F5496" w:themeColor="accent1" w:themeShade="BF"/>
        </w:rPr>
      </w:pPr>
      <w:bookmarkStart w:id="34" w:name="_Toc504646765"/>
      <w:bookmarkStart w:id="35" w:name="_Toc505778893"/>
      <w:r w:rsidRPr="009931EE">
        <w:rPr>
          <w:rFonts w:ascii="Garamond" w:hAnsi="Garamond"/>
          <w:b/>
          <w:color w:val="2F5496" w:themeColor="accent1" w:themeShade="BF"/>
        </w:rPr>
        <w:t>ANÁLISIS CUALITATIVO – DIRECCIÓN PARA LA GESTIÓN DEL DESARROLLO LOCAL</w:t>
      </w:r>
      <w:bookmarkEnd w:id="34"/>
      <w:bookmarkEnd w:id="35"/>
    </w:p>
    <w:p w14:paraId="3DDDA09F" w14:textId="2594DF7C" w:rsidR="004E6B21" w:rsidRPr="009931EE" w:rsidRDefault="004E6B21" w:rsidP="2354EEF5">
      <w:pPr>
        <w:pStyle w:val="Ttulo3"/>
        <w:rPr>
          <w:rFonts w:ascii="Garamond" w:hAnsi="Garamond"/>
        </w:rPr>
      </w:pPr>
    </w:p>
    <w:p w14:paraId="722CE0E9" w14:textId="5781F0BB" w:rsidR="2354EEF5" w:rsidRPr="009931EE" w:rsidRDefault="09F41371" w:rsidP="2354EEF5">
      <w:pPr>
        <w:jc w:val="both"/>
        <w:rPr>
          <w:rFonts w:ascii="Garamond" w:hAnsi="Garamond"/>
          <w:b/>
          <w:sz w:val="24"/>
          <w:szCs w:val="24"/>
        </w:rPr>
      </w:pPr>
      <w:r w:rsidRPr="009931EE">
        <w:rPr>
          <w:rFonts w:ascii="Garamond" w:hAnsi="Garamond"/>
          <w:b/>
          <w:color w:val="2F5496" w:themeColor="accent1" w:themeShade="BF"/>
          <w:sz w:val="24"/>
          <w:szCs w:val="24"/>
          <w:lang w:val="es"/>
        </w:rPr>
        <w:t xml:space="preserve">Metas Plan de Gestión: </w:t>
      </w:r>
    </w:p>
    <w:p w14:paraId="1FD49A98" w14:textId="6E8C0EFB" w:rsidR="2354EEF5" w:rsidRPr="009931EE" w:rsidRDefault="2354EEF5" w:rsidP="2354EEF5">
      <w:pPr>
        <w:jc w:val="both"/>
        <w:rPr>
          <w:rFonts w:ascii="Garamond" w:hAnsi="Garamond"/>
          <w:sz w:val="24"/>
          <w:szCs w:val="24"/>
        </w:rPr>
      </w:pPr>
      <w:r w:rsidRPr="009931EE">
        <w:rPr>
          <w:rFonts w:ascii="Garamond" w:hAnsi="Garamond"/>
          <w:color w:val="2F5496" w:themeColor="accent1" w:themeShade="BF"/>
          <w:sz w:val="24"/>
          <w:szCs w:val="24"/>
          <w:lang w:val="es"/>
        </w:rPr>
        <w:t xml:space="preserve"> </w:t>
      </w:r>
    </w:p>
    <w:p w14:paraId="5C060365" w14:textId="7686E844" w:rsidR="2354EEF5" w:rsidRPr="009931EE" w:rsidRDefault="09F41371" w:rsidP="2354EEF5">
      <w:pPr>
        <w:jc w:val="both"/>
        <w:rPr>
          <w:rFonts w:ascii="Garamond" w:hAnsi="Garamond"/>
          <w:sz w:val="24"/>
          <w:szCs w:val="24"/>
        </w:rPr>
      </w:pPr>
      <w:r w:rsidRPr="009931EE">
        <w:rPr>
          <w:rFonts w:ascii="Garamond" w:hAnsi="Garamond"/>
          <w:sz w:val="24"/>
          <w:szCs w:val="24"/>
          <w:lang w:val="es"/>
        </w:rPr>
        <w:t>La Dirección para la Gestión del Desarrollo Local desarrolla sus actividades en el marco del Proceso de Acompañamiento a la Gestión Local liderado por la Subsecretaria de Gestión Local.</w:t>
      </w:r>
    </w:p>
    <w:p w14:paraId="680C9FC7" w14:textId="064F7428" w:rsidR="2354EEF5" w:rsidRPr="009931EE" w:rsidRDefault="2354EEF5" w:rsidP="2354EEF5">
      <w:pPr>
        <w:jc w:val="both"/>
        <w:rPr>
          <w:rFonts w:ascii="Garamond" w:hAnsi="Garamond"/>
          <w:sz w:val="24"/>
          <w:szCs w:val="24"/>
        </w:rPr>
      </w:pPr>
      <w:r w:rsidRPr="009931EE">
        <w:rPr>
          <w:rFonts w:ascii="Garamond" w:hAnsi="Garamond"/>
          <w:sz w:val="24"/>
          <w:szCs w:val="24"/>
          <w:lang w:val="es"/>
        </w:rPr>
        <w:t xml:space="preserve"> </w:t>
      </w:r>
    </w:p>
    <w:p w14:paraId="17A0585F" w14:textId="7236FC67" w:rsidR="2354EEF5" w:rsidRPr="009931EE" w:rsidRDefault="09F41371" w:rsidP="2354EEF5">
      <w:pPr>
        <w:jc w:val="both"/>
        <w:rPr>
          <w:rFonts w:ascii="Garamond" w:hAnsi="Garamond"/>
          <w:sz w:val="24"/>
          <w:szCs w:val="24"/>
        </w:rPr>
      </w:pPr>
      <w:r w:rsidRPr="009931EE">
        <w:rPr>
          <w:rFonts w:ascii="Garamond" w:hAnsi="Garamond"/>
          <w:sz w:val="24"/>
          <w:szCs w:val="24"/>
          <w:lang w:val="es"/>
        </w:rPr>
        <w:t xml:space="preserve">Teniendo en cuenta lo anterior, la Dirección para la Gestión del Desarrollo Local realiza seguimiento a la inversión con cargo a los recursos asignados a los Fondos de Desarrollo Local en concordancia a los principios de transparencia, economía y responsabilidad de la contratación estatal con la intención de comparar los avances logrados frente a las metas establecidas en el marco del Plan de Desarrollo Local y el Plan de Desarrollo Distrital. </w:t>
      </w:r>
    </w:p>
    <w:p w14:paraId="1D0B1790" w14:textId="7F01A8D4" w:rsidR="2354EEF5" w:rsidRPr="009931EE" w:rsidRDefault="2354EEF5" w:rsidP="2354EEF5">
      <w:pPr>
        <w:jc w:val="both"/>
        <w:rPr>
          <w:rFonts w:ascii="Garamond" w:hAnsi="Garamond"/>
          <w:sz w:val="24"/>
          <w:szCs w:val="24"/>
        </w:rPr>
      </w:pPr>
      <w:r w:rsidRPr="009931EE">
        <w:rPr>
          <w:rFonts w:ascii="Garamond" w:hAnsi="Garamond"/>
          <w:sz w:val="24"/>
          <w:szCs w:val="24"/>
          <w:lang w:val="es"/>
        </w:rPr>
        <w:t xml:space="preserve"> </w:t>
      </w:r>
    </w:p>
    <w:p w14:paraId="680B4904" w14:textId="5F5EB474" w:rsidR="2354EEF5" w:rsidRPr="009931EE" w:rsidRDefault="09F41371" w:rsidP="2354EEF5">
      <w:pPr>
        <w:jc w:val="both"/>
        <w:rPr>
          <w:rFonts w:ascii="Garamond" w:hAnsi="Garamond"/>
          <w:sz w:val="24"/>
          <w:szCs w:val="24"/>
        </w:rPr>
      </w:pPr>
      <w:r w:rsidRPr="009931EE">
        <w:rPr>
          <w:rFonts w:ascii="Garamond" w:hAnsi="Garamond"/>
          <w:sz w:val="24"/>
          <w:szCs w:val="24"/>
          <w:lang w:val="es"/>
        </w:rPr>
        <w:t>El resultado de la gestión de seguimiento y acompañamiento adelantado por la Dirección para la Gestión del Desarrollo Local, provee información sobre el progreso en la ejecución de lo programado y proporcionará los elementos necesarios para realizar acciones correctivas que permitirán fortalecer la operación contractual y se logre alcanzar los resultados esperados.</w:t>
      </w:r>
    </w:p>
    <w:p w14:paraId="13A603D6" w14:textId="77777777" w:rsidR="005910D3" w:rsidRPr="009931EE" w:rsidRDefault="2354EEF5" w:rsidP="005910D3">
      <w:pPr>
        <w:jc w:val="both"/>
        <w:rPr>
          <w:rFonts w:ascii="Garamond" w:hAnsi="Garamond"/>
          <w:sz w:val="24"/>
          <w:szCs w:val="24"/>
        </w:rPr>
      </w:pPr>
      <w:r w:rsidRPr="009931EE">
        <w:rPr>
          <w:rFonts w:ascii="Garamond" w:hAnsi="Garamond"/>
          <w:sz w:val="24"/>
          <w:szCs w:val="24"/>
          <w:lang w:val="es"/>
        </w:rPr>
        <w:t xml:space="preserve">                </w:t>
      </w:r>
    </w:p>
    <w:p w14:paraId="56A8D85B" w14:textId="62EDE92E" w:rsidR="2354EEF5" w:rsidRPr="009931EE" w:rsidRDefault="005910D3" w:rsidP="005910D3">
      <w:pPr>
        <w:jc w:val="both"/>
        <w:rPr>
          <w:rFonts w:ascii="Garamond" w:hAnsi="Garamond"/>
          <w:b/>
          <w:sz w:val="24"/>
          <w:szCs w:val="24"/>
        </w:rPr>
      </w:pPr>
      <w:r w:rsidRPr="009931EE">
        <w:rPr>
          <w:rFonts w:ascii="Garamond" w:hAnsi="Garamond"/>
          <w:b/>
          <w:color w:val="2F5496" w:themeColor="accent1" w:themeShade="BF"/>
          <w:sz w:val="24"/>
          <w:szCs w:val="24"/>
          <w:lang w:val="es"/>
        </w:rPr>
        <w:t>Meta 1</w:t>
      </w:r>
    </w:p>
    <w:p w14:paraId="45DEAB31" w14:textId="7A2B6982" w:rsidR="2354EEF5" w:rsidRPr="009931EE" w:rsidRDefault="09F41371" w:rsidP="005910D3">
      <w:pPr>
        <w:jc w:val="both"/>
        <w:rPr>
          <w:rFonts w:ascii="Garamond" w:hAnsi="Garamond"/>
          <w:sz w:val="24"/>
          <w:szCs w:val="24"/>
        </w:rPr>
      </w:pPr>
      <w:r w:rsidRPr="009931EE">
        <w:rPr>
          <w:rFonts w:ascii="Garamond" w:hAnsi="Garamond"/>
          <w:sz w:val="24"/>
          <w:szCs w:val="24"/>
          <w:lang w:val="es"/>
        </w:rPr>
        <w:lastRenderedPageBreak/>
        <w:t xml:space="preserve">La Dirección para la Gestión del Desarrollo Local realizó seguimiento a las Obligaciones por Pagar de los compromisos constituidos por los Fondos de Desarrollo Local, a través de mesas técnicas y de los 4 informes trimestrales realizados durante la vigencia 2017, logrando recuperar para el primer semestre de la vigencia 2017 se recuperaron $11.762 millones. </w:t>
      </w:r>
    </w:p>
    <w:p w14:paraId="6A08D3F6" w14:textId="30457343" w:rsidR="2354EEF5" w:rsidRPr="009931EE" w:rsidRDefault="2354EEF5" w:rsidP="2354EEF5">
      <w:pPr>
        <w:ind w:left="360"/>
        <w:jc w:val="both"/>
        <w:rPr>
          <w:rFonts w:ascii="Garamond" w:hAnsi="Garamond"/>
          <w:sz w:val="24"/>
          <w:szCs w:val="24"/>
        </w:rPr>
      </w:pPr>
      <w:r w:rsidRPr="009931EE">
        <w:rPr>
          <w:rFonts w:ascii="Garamond" w:hAnsi="Garamond"/>
          <w:sz w:val="24"/>
          <w:szCs w:val="24"/>
          <w:lang w:val="es"/>
        </w:rPr>
        <w:t xml:space="preserve"> </w:t>
      </w:r>
    </w:p>
    <w:p w14:paraId="17DC6943" w14:textId="752B9CC1" w:rsidR="2354EEF5" w:rsidRPr="009931EE" w:rsidRDefault="09F41371" w:rsidP="005910D3">
      <w:pPr>
        <w:jc w:val="both"/>
        <w:rPr>
          <w:rFonts w:ascii="Garamond" w:hAnsi="Garamond"/>
          <w:sz w:val="24"/>
          <w:szCs w:val="24"/>
        </w:rPr>
      </w:pPr>
      <w:r w:rsidRPr="009931EE">
        <w:rPr>
          <w:rFonts w:ascii="Garamond" w:hAnsi="Garamond"/>
          <w:sz w:val="24"/>
          <w:szCs w:val="24"/>
          <w:lang w:val="es"/>
        </w:rPr>
        <w:t xml:space="preserve">Para el segundo semestre la Dirección implementó una nueva estrategia en coordinación con la Secretaría Distrital de Planeación, con el propósito de lograr impacto en la dinámica de la ejecución presupuestal y la depuración de las Obligaciones por Pagar de los FDL. Como resultado de la gestión, se logró depurar $2.342 millones durante un lapso de 15 días. A cierre del tercer trimestre se recuperaron $19.552 millones, los cuales se encuentran en: saldos de apropiación disponible en cada uno de los FDL.   </w:t>
      </w:r>
    </w:p>
    <w:p w14:paraId="4A1EF77E" w14:textId="196463CC" w:rsidR="2354EEF5" w:rsidRPr="009931EE" w:rsidRDefault="2354EEF5" w:rsidP="2354EEF5">
      <w:pPr>
        <w:ind w:left="360"/>
        <w:jc w:val="both"/>
        <w:rPr>
          <w:rFonts w:ascii="Garamond" w:hAnsi="Garamond"/>
          <w:sz w:val="24"/>
          <w:szCs w:val="24"/>
        </w:rPr>
      </w:pPr>
      <w:r w:rsidRPr="009931EE">
        <w:rPr>
          <w:rFonts w:ascii="Garamond" w:hAnsi="Garamond"/>
          <w:sz w:val="24"/>
          <w:szCs w:val="24"/>
          <w:lang w:val="es"/>
        </w:rPr>
        <w:t xml:space="preserve"> </w:t>
      </w:r>
    </w:p>
    <w:p w14:paraId="1636696D" w14:textId="74752BA9" w:rsidR="2354EEF5" w:rsidRPr="009931EE" w:rsidRDefault="09F41371" w:rsidP="2354EEF5">
      <w:pPr>
        <w:jc w:val="both"/>
        <w:rPr>
          <w:rFonts w:ascii="Garamond" w:hAnsi="Garamond"/>
          <w:sz w:val="24"/>
          <w:szCs w:val="24"/>
        </w:rPr>
      </w:pPr>
      <w:r w:rsidRPr="009931EE">
        <w:rPr>
          <w:rFonts w:ascii="Garamond" w:hAnsi="Garamond"/>
          <w:b/>
          <w:color w:val="2F5496" w:themeColor="accent1" w:themeShade="BF"/>
          <w:sz w:val="24"/>
          <w:szCs w:val="24"/>
          <w:lang w:val="es"/>
        </w:rPr>
        <w:t>Meta 2</w:t>
      </w:r>
      <w:r w:rsidR="2354EEF5" w:rsidRPr="009931EE">
        <w:rPr>
          <w:rFonts w:ascii="Garamond" w:hAnsi="Garamond"/>
          <w:color w:val="2F5496" w:themeColor="accent1" w:themeShade="BF"/>
          <w:sz w:val="24"/>
          <w:szCs w:val="24"/>
          <w:lang w:val="es"/>
        </w:rPr>
        <w:t xml:space="preserve"> </w:t>
      </w:r>
    </w:p>
    <w:p w14:paraId="2CF1DDB3" w14:textId="13FA186F" w:rsidR="2354EEF5" w:rsidRPr="009931EE" w:rsidRDefault="09F41371" w:rsidP="005910D3">
      <w:pPr>
        <w:jc w:val="both"/>
        <w:rPr>
          <w:rFonts w:ascii="Garamond" w:hAnsi="Garamond"/>
          <w:sz w:val="24"/>
          <w:szCs w:val="24"/>
        </w:rPr>
      </w:pPr>
      <w:r w:rsidRPr="009931EE">
        <w:rPr>
          <w:rFonts w:ascii="Garamond" w:hAnsi="Garamond"/>
          <w:sz w:val="24"/>
          <w:szCs w:val="24"/>
          <w:lang w:val="es"/>
        </w:rPr>
        <w:t xml:space="preserve">Se realizó seguimiento al comportamiento de </w:t>
      </w:r>
      <w:r w:rsidR="005910D3" w:rsidRPr="009931EE">
        <w:rPr>
          <w:rFonts w:ascii="Garamond" w:hAnsi="Garamond"/>
          <w:sz w:val="24"/>
          <w:szCs w:val="24"/>
          <w:lang w:val="es"/>
        </w:rPr>
        <w:t xml:space="preserve">la ejecución de los recursos de </w:t>
      </w:r>
      <w:r w:rsidRPr="009931EE">
        <w:rPr>
          <w:rFonts w:ascii="Garamond" w:hAnsi="Garamond"/>
          <w:sz w:val="24"/>
          <w:szCs w:val="24"/>
          <w:lang w:val="es"/>
        </w:rPr>
        <w:t xml:space="preserve">inversión local a través de 4 informes trimestrales el cual detalla el avance de la ejecución del presupuesto asignado para cada uno de los Fondos de Desarrollo Local y que tiene como propósito servir de insumo para generar alertas tempranas y lineamientos en temas contractuales para los Fondos de Desarrollo Local.  </w:t>
      </w:r>
    </w:p>
    <w:p w14:paraId="110A3AA0" w14:textId="769D10BF" w:rsidR="2354EEF5" w:rsidRPr="009931EE" w:rsidRDefault="2354EEF5" w:rsidP="2354EEF5">
      <w:pPr>
        <w:ind w:left="360"/>
        <w:jc w:val="both"/>
        <w:rPr>
          <w:rFonts w:ascii="Garamond" w:hAnsi="Garamond"/>
          <w:sz w:val="24"/>
          <w:szCs w:val="24"/>
        </w:rPr>
      </w:pPr>
      <w:r w:rsidRPr="009931EE">
        <w:rPr>
          <w:rFonts w:ascii="Garamond" w:hAnsi="Garamond"/>
          <w:sz w:val="24"/>
          <w:szCs w:val="24"/>
          <w:lang w:val="es"/>
        </w:rPr>
        <w:t xml:space="preserve"> </w:t>
      </w:r>
    </w:p>
    <w:p w14:paraId="3EECD949" w14:textId="6C084702" w:rsidR="2354EEF5" w:rsidRPr="009931EE" w:rsidRDefault="09F41371" w:rsidP="005910D3">
      <w:pPr>
        <w:jc w:val="both"/>
        <w:rPr>
          <w:rFonts w:ascii="Garamond" w:hAnsi="Garamond"/>
          <w:sz w:val="24"/>
          <w:szCs w:val="24"/>
        </w:rPr>
      </w:pPr>
      <w:r w:rsidRPr="009931EE">
        <w:rPr>
          <w:rFonts w:ascii="Garamond" w:hAnsi="Garamond"/>
          <w:sz w:val="24"/>
          <w:szCs w:val="24"/>
          <w:lang w:val="es"/>
        </w:rPr>
        <w:t xml:space="preserve">La Dirección para la Gestión del Desarrollo Local en cumplimiento de lo dispuesto en el artículo 13 del Decreto 411 de 2016, realizó acompañamiento técnico a los procesos contractuales que programan los Fondos de Desarrollo Local en el Plan Anual de Adquisiciones – PAA a través de los estudios previos y los anexos soportes de los documentos remitidos por los Representantes Legales de los Fondos de Desarrollo Local - FDL, analizados por el equipo técnico de la Dirección que para la vigencia 2017 sumaron un total de 423 consideraciones técnicas y jurídicas. </w:t>
      </w:r>
    </w:p>
    <w:p w14:paraId="43EDE78B" w14:textId="159FBC9F" w:rsidR="2354EEF5" w:rsidRPr="009931EE" w:rsidRDefault="2354EEF5" w:rsidP="2354EEF5">
      <w:pPr>
        <w:ind w:left="360"/>
        <w:jc w:val="both"/>
        <w:rPr>
          <w:rFonts w:ascii="Garamond" w:hAnsi="Garamond"/>
          <w:sz w:val="24"/>
          <w:szCs w:val="24"/>
        </w:rPr>
      </w:pPr>
      <w:r w:rsidRPr="009931EE">
        <w:rPr>
          <w:rFonts w:ascii="Garamond" w:hAnsi="Garamond"/>
          <w:sz w:val="24"/>
          <w:szCs w:val="24"/>
          <w:lang w:val="es"/>
        </w:rPr>
        <w:t xml:space="preserve"> </w:t>
      </w:r>
    </w:p>
    <w:p w14:paraId="7DBED102" w14:textId="29476C8F" w:rsidR="2354EEF5" w:rsidRPr="009931EE" w:rsidRDefault="09F41371" w:rsidP="005910D3">
      <w:pPr>
        <w:jc w:val="both"/>
        <w:rPr>
          <w:rFonts w:ascii="Garamond" w:hAnsi="Garamond"/>
          <w:sz w:val="24"/>
          <w:szCs w:val="24"/>
        </w:rPr>
      </w:pPr>
      <w:r w:rsidRPr="009931EE">
        <w:rPr>
          <w:rFonts w:ascii="Garamond" w:hAnsi="Garamond"/>
          <w:sz w:val="24"/>
          <w:szCs w:val="24"/>
          <w:lang w:val="es"/>
        </w:rPr>
        <w:t>Se implementó el entrenamiento a los 20 FDL a través de Colombia Compra Eficiente de la plataforma SECOP II y el seguimiento a los procesos cargados por los Fondos de Desarrollo Local en el Sistema Electrónico de Contratación Pública. Así mismo es importante agregar que la Dirección logró la implementación de los documentos pliego tipo para malla vial y parques.</w:t>
      </w:r>
    </w:p>
    <w:p w14:paraId="59CDA64E" w14:textId="41A625EA" w:rsidR="2354EEF5" w:rsidRPr="009931EE" w:rsidRDefault="2354EEF5" w:rsidP="2354EEF5">
      <w:pPr>
        <w:ind w:left="360"/>
        <w:jc w:val="both"/>
        <w:rPr>
          <w:rFonts w:ascii="Garamond" w:hAnsi="Garamond"/>
          <w:sz w:val="24"/>
          <w:szCs w:val="24"/>
        </w:rPr>
      </w:pPr>
      <w:r w:rsidRPr="009931EE">
        <w:rPr>
          <w:rFonts w:ascii="Garamond" w:hAnsi="Garamond"/>
          <w:sz w:val="24"/>
          <w:szCs w:val="24"/>
          <w:lang w:val="es"/>
        </w:rPr>
        <w:t xml:space="preserve"> </w:t>
      </w:r>
    </w:p>
    <w:p w14:paraId="483EC325" w14:textId="00FDF4BA" w:rsidR="00497BF9" w:rsidRPr="009931EE" w:rsidRDefault="09F41371" w:rsidP="005910D3">
      <w:pPr>
        <w:jc w:val="both"/>
        <w:rPr>
          <w:rFonts w:ascii="Garamond" w:hAnsi="Garamond"/>
          <w:sz w:val="24"/>
          <w:szCs w:val="24"/>
          <w:lang w:val="es"/>
        </w:rPr>
      </w:pPr>
      <w:r w:rsidRPr="009931EE">
        <w:rPr>
          <w:rFonts w:ascii="Garamond" w:hAnsi="Garamond"/>
          <w:sz w:val="24"/>
          <w:szCs w:val="24"/>
          <w:lang w:val="es"/>
        </w:rPr>
        <w:t>Por lo anterior, mediante la asistencia técnica a los Fondos de Desarrollo Local se pretende mejorar las prácticas contractuales que les permita mejorar la gestión contractual basado en los principios de transparencia, eficacia, oportunidad y calidad.</w:t>
      </w:r>
    </w:p>
    <w:p w14:paraId="5FEBDFCD" w14:textId="77777777" w:rsidR="00571C08" w:rsidRPr="009931EE" w:rsidRDefault="00571C08" w:rsidP="00B03029">
      <w:pPr>
        <w:pStyle w:val="Ttulo2"/>
        <w:jc w:val="center"/>
        <w:rPr>
          <w:rFonts w:ascii="Garamond" w:hAnsi="Garamond"/>
          <w:b/>
          <w:sz w:val="24"/>
          <w:szCs w:val="24"/>
        </w:rPr>
      </w:pPr>
      <w:bookmarkStart w:id="36" w:name="_Toc505778894"/>
    </w:p>
    <w:p w14:paraId="039E477F" w14:textId="5B762EBD" w:rsidR="00497BF9" w:rsidRPr="009931EE" w:rsidRDefault="09F41371" w:rsidP="00B03029">
      <w:pPr>
        <w:pStyle w:val="Ttulo2"/>
        <w:jc w:val="center"/>
        <w:rPr>
          <w:rFonts w:ascii="Garamond" w:hAnsi="Garamond"/>
          <w:b/>
          <w:sz w:val="24"/>
          <w:szCs w:val="24"/>
        </w:rPr>
      </w:pPr>
      <w:r w:rsidRPr="009931EE">
        <w:rPr>
          <w:rFonts w:ascii="Garamond" w:hAnsi="Garamond"/>
          <w:b/>
          <w:sz w:val="24"/>
          <w:szCs w:val="24"/>
        </w:rPr>
        <w:t>PROCESO DE INSPECCIÓN, VIGILANCIA Y CONTROL</w:t>
      </w:r>
      <w:bookmarkEnd w:id="36"/>
    </w:p>
    <w:p w14:paraId="517092D9" w14:textId="77777777" w:rsidR="00497BF9" w:rsidRPr="009931EE" w:rsidRDefault="00497BF9" w:rsidP="00497BF9">
      <w:pPr>
        <w:jc w:val="center"/>
        <w:rPr>
          <w:rFonts w:ascii="Garamond" w:hAnsi="Garamond"/>
          <w:color w:val="2F5496" w:themeColor="accent1" w:themeShade="BF"/>
          <w:sz w:val="24"/>
          <w:szCs w:val="24"/>
        </w:rPr>
      </w:pPr>
    </w:p>
    <w:p w14:paraId="138EC22A" w14:textId="77777777" w:rsidR="00FE3786"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37" w:name="_Toc504646771"/>
      <w:bookmarkStart w:id="38" w:name="_Toc505778895"/>
      <w:r w:rsidRPr="009931EE">
        <w:rPr>
          <w:rFonts w:ascii="Garamond" w:hAnsi="Garamond"/>
          <w:b/>
          <w:color w:val="2F5496" w:themeColor="accent1" w:themeShade="BF"/>
          <w:sz w:val="24"/>
          <w:szCs w:val="24"/>
        </w:rPr>
        <w:t>METAS – DIRECCIÓN PARA GESTIÓN POLICIVA</w:t>
      </w:r>
      <w:bookmarkEnd w:id="37"/>
      <w:bookmarkEnd w:id="38"/>
    </w:p>
    <w:p w14:paraId="36C6FCCA" w14:textId="77777777" w:rsidR="00FE3786" w:rsidRPr="009931EE" w:rsidRDefault="00FE3786" w:rsidP="00FE3786">
      <w:pPr>
        <w:jc w:val="both"/>
        <w:rPr>
          <w:rFonts w:ascii="Garamond" w:hAnsi="Garamond"/>
          <w:color w:val="2F5496" w:themeColor="accent1" w:themeShade="BF"/>
          <w:sz w:val="24"/>
          <w:szCs w:val="24"/>
        </w:rPr>
      </w:pPr>
    </w:p>
    <w:p w14:paraId="02E93579" w14:textId="77777777" w:rsidR="00FE3786"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3AFEA967" w14:textId="77777777" w:rsidR="00E21557" w:rsidRPr="009931EE" w:rsidRDefault="00E21557" w:rsidP="00FE3786">
      <w:pPr>
        <w:jc w:val="both"/>
        <w:rPr>
          <w:rFonts w:ascii="Garamond" w:hAnsi="Garamond"/>
          <w:color w:val="2F5496" w:themeColor="accent1" w:themeShade="BF"/>
          <w:sz w:val="24"/>
          <w:szCs w:val="24"/>
        </w:rPr>
      </w:pPr>
    </w:p>
    <w:p w14:paraId="4D5D75F8" w14:textId="7CFE674A" w:rsidR="00FE3786" w:rsidRPr="009931EE" w:rsidRDefault="5B3CA166" w:rsidP="5B3CA166">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Elaborar un (1) documento de línea base de los </w:t>
      </w:r>
      <w:r w:rsidR="00571C08" w:rsidRPr="009931EE">
        <w:rPr>
          <w:rFonts w:ascii="Garamond" w:hAnsi="Garamond"/>
          <w:sz w:val="24"/>
          <w:szCs w:val="24"/>
        </w:rPr>
        <w:t>títulos</w:t>
      </w:r>
      <w:r w:rsidRPr="009931EE">
        <w:rPr>
          <w:rFonts w:ascii="Garamond" w:hAnsi="Garamond"/>
          <w:sz w:val="24"/>
          <w:szCs w:val="24"/>
        </w:rPr>
        <w:t xml:space="preserve"> existentes proferidos </w:t>
      </w:r>
      <w:r w:rsidR="00571C08" w:rsidRPr="009931EE">
        <w:rPr>
          <w:rFonts w:ascii="Garamond" w:hAnsi="Garamond"/>
          <w:sz w:val="24"/>
          <w:szCs w:val="24"/>
        </w:rPr>
        <w:t>por las</w:t>
      </w:r>
      <w:r w:rsidRPr="009931EE">
        <w:rPr>
          <w:rFonts w:ascii="Garamond" w:hAnsi="Garamond"/>
          <w:sz w:val="24"/>
          <w:szCs w:val="24"/>
        </w:rPr>
        <w:t xml:space="preserve"> autoridades locales a cargo de la SDG o cargo de la DGP</w:t>
      </w:r>
    </w:p>
    <w:p w14:paraId="31C40E9C" w14:textId="77777777"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Documentos elaborados</w:t>
      </w:r>
    </w:p>
    <w:p w14:paraId="1989CA52" w14:textId="77777777"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Meta 2:</w:t>
      </w:r>
      <w:r w:rsidRPr="009931EE">
        <w:rPr>
          <w:rFonts w:ascii="Garamond" w:hAnsi="Garamond"/>
          <w:color w:val="2F5496" w:themeColor="accent1" w:themeShade="BF"/>
          <w:sz w:val="24"/>
          <w:szCs w:val="24"/>
        </w:rPr>
        <w:t xml:space="preserve"> </w:t>
      </w:r>
      <w:r w:rsidRPr="009931EE">
        <w:rPr>
          <w:rFonts w:ascii="Garamond" w:hAnsi="Garamond"/>
          <w:sz w:val="24"/>
          <w:szCs w:val="24"/>
        </w:rPr>
        <w:t>Formular un (1) documento técnico que permita dar lineamientos para ejercer las funciones de Inspección, Vigilancia y Control en el territorio por parte de las autoridades locales a cargo de la SDG</w:t>
      </w:r>
    </w:p>
    <w:p w14:paraId="014742D0" w14:textId="77777777"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Documentos elaborados</w:t>
      </w:r>
    </w:p>
    <w:p w14:paraId="1EC42B37" w14:textId="2B297525" w:rsidR="00E21557" w:rsidRPr="009931EE" w:rsidRDefault="5B3CA166" w:rsidP="5B3CA166">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Formular un (1) documento que fortalezca el Registro Previo de Parques de Diversiones y Atracciones o Dispositivos de entretenimiento en la ciudad de Bogotá D.C.</w:t>
      </w:r>
    </w:p>
    <w:p w14:paraId="2412F21C" w14:textId="77777777" w:rsidR="00E21557"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Documentos elaborados</w:t>
      </w:r>
    </w:p>
    <w:p w14:paraId="79FBBC46" w14:textId="460DFD15" w:rsidR="00E21557" w:rsidRPr="009931EE" w:rsidRDefault="5B3CA166" w:rsidP="5B3CA166">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Responder el 100% de las solicitudes de trámite de Juegos de suerte y azar, Atracciones y dispositivos de entretenimiento, Concursos de habilidad y destreza y </w:t>
      </w:r>
      <w:r w:rsidR="00571C08" w:rsidRPr="009931EE">
        <w:rPr>
          <w:rFonts w:ascii="Garamond" w:hAnsi="Garamond"/>
          <w:sz w:val="24"/>
          <w:szCs w:val="24"/>
        </w:rPr>
        <w:t>delegados</w:t>
      </w:r>
      <w:r w:rsidRPr="009931EE">
        <w:rPr>
          <w:rFonts w:ascii="Garamond" w:hAnsi="Garamond"/>
          <w:sz w:val="24"/>
          <w:szCs w:val="24"/>
        </w:rPr>
        <w:t xml:space="preserve"> - JACD en el término de ley (15 días </w:t>
      </w:r>
      <w:r w:rsidR="00571C08" w:rsidRPr="009931EE">
        <w:rPr>
          <w:rFonts w:ascii="Garamond" w:hAnsi="Garamond"/>
          <w:sz w:val="24"/>
          <w:szCs w:val="24"/>
        </w:rPr>
        <w:t>hábiles</w:t>
      </w:r>
      <w:r w:rsidRPr="009931EE">
        <w:rPr>
          <w:rFonts w:ascii="Garamond" w:hAnsi="Garamond"/>
          <w:sz w:val="24"/>
          <w:szCs w:val="24"/>
        </w:rPr>
        <w:t>).</w:t>
      </w:r>
    </w:p>
    <w:p w14:paraId="6C007D5A" w14:textId="77777777" w:rsidR="00E21557"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Solicitudes tramitadas</w:t>
      </w:r>
    </w:p>
    <w:p w14:paraId="7AB56EDB" w14:textId="77777777" w:rsidR="00E21557" w:rsidRPr="009931EE" w:rsidRDefault="00E21557" w:rsidP="00E21557">
      <w:pPr>
        <w:ind w:left="360"/>
        <w:jc w:val="both"/>
        <w:rPr>
          <w:rFonts w:ascii="Garamond" w:hAnsi="Garamond"/>
          <w:color w:val="2F5496" w:themeColor="accent1" w:themeShade="BF"/>
          <w:sz w:val="24"/>
          <w:szCs w:val="24"/>
        </w:rPr>
      </w:pPr>
    </w:p>
    <w:p w14:paraId="0FCE7E16" w14:textId="7794CB39" w:rsidR="00FE3786" w:rsidRPr="009931EE" w:rsidRDefault="09F41371" w:rsidP="00B03029">
      <w:pPr>
        <w:pStyle w:val="Ttulo3"/>
        <w:jc w:val="center"/>
        <w:rPr>
          <w:rFonts w:ascii="Garamond" w:hAnsi="Garamond"/>
          <w:b/>
          <w:color w:val="2F5496" w:themeColor="accent1" w:themeShade="BF"/>
        </w:rPr>
      </w:pPr>
      <w:bookmarkStart w:id="39" w:name="_Toc504646772"/>
      <w:bookmarkStart w:id="40" w:name="_Toc505778896"/>
      <w:r w:rsidRPr="009931EE">
        <w:rPr>
          <w:rFonts w:ascii="Garamond" w:hAnsi="Garamond"/>
          <w:b/>
          <w:color w:val="2F5496" w:themeColor="accent1" w:themeShade="BF"/>
        </w:rPr>
        <w:t>ANÁLISIS CUALITATIVO – DIRECCIÓN PARA GESTIÓN POLICIVA</w:t>
      </w:r>
      <w:bookmarkEnd w:id="39"/>
      <w:bookmarkEnd w:id="40"/>
    </w:p>
    <w:p w14:paraId="6C50713E" w14:textId="77777777" w:rsidR="00B03029" w:rsidRPr="009931EE" w:rsidRDefault="00B03029" w:rsidP="00B03029">
      <w:pPr>
        <w:jc w:val="both"/>
        <w:rPr>
          <w:rFonts w:ascii="Garamond" w:hAnsi="Garamond"/>
          <w:sz w:val="24"/>
          <w:szCs w:val="24"/>
        </w:rPr>
      </w:pPr>
    </w:p>
    <w:p w14:paraId="45DEDB6E" w14:textId="51BF9C9B" w:rsidR="00B03029" w:rsidRPr="009931EE" w:rsidRDefault="5B3CA166" w:rsidP="00B03029">
      <w:pPr>
        <w:jc w:val="both"/>
        <w:rPr>
          <w:rFonts w:ascii="Garamond" w:eastAsia="Arial" w:hAnsi="Garamond"/>
          <w:sz w:val="24"/>
          <w:szCs w:val="24"/>
        </w:rPr>
      </w:pPr>
      <w:r w:rsidRPr="009931EE">
        <w:rPr>
          <w:rFonts w:ascii="Garamond" w:hAnsi="Garamond"/>
          <w:b/>
          <w:color w:val="2F5496" w:themeColor="accent1" w:themeShade="BF"/>
          <w:sz w:val="24"/>
          <w:szCs w:val="24"/>
        </w:rPr>
        <w:t>Meta 1</w:t>
      </w:r>
    </w:p>
    <w:p w14:paraId="18315D1D" w14:textId="77777777" w:rsidR="00B03029" w:rsidRPr="009931EE" w:rsidRDefault="5B3CA166" w:rsidP="00B03029">
      <w:pPr>
        <w:jc w:val="both"/>
        <w:rPr>
          <w:rFonts w:ascii="Garamond" w:hAnsi="Garamond"/>
          <w:sz w:val="24"/>
          <w:szCs w:val="24"/>
        </w:rPr>
      </w:pPr>
      <w:r w:rsidRPr="009931EE">
        <w:rPr>
          <w:rFonts w:ascii="Garamond" w:eastAsia="Arial" w:hAnsi="Garamond"/>
          <w:sz w:val="24"/>
          <w:szCs w:val="24"/>
          <w:lang w:val="es"/>
        </w:rPr>
        <w:t xml:space="preserve">El grupo de Cobro Persuasivo elaboró el DOCUMENTO BASE PARA EL COBRO PERSUASIVO DE LAS ACREENCIAS NO TRIBUTARIAS DE LAS SANCIONES DE MULTAS IMPUESTAS POR LAS ALCALDÍAS LOCALES. </w:t>
      </w:r>
    </w:p>
    <w:p w14:paraId="4C2F5D3A" w14:textId="77777777" w:rsidR="00B03029" w:rsidRPr="009931EE" w:rsidRDefault="00B03029" w:rsidP="00B03029">
      <w:pPr>
        <w:jc w:val="both"/>
        <w:rPr>
          <w:rFonts w:ascii="Garamond" w:hAnsi="Garamond"/>
          <w:sz w:val="24"/>
          <w:szCs w:val="24"/>
        </w:rPr>
      </w:pPr>
    </w:p>
    <w:p w14:paraId="3D801532" w14:textId="38CDD9F5" w:rsidR="5B3CA166" w:rsidRPr="009931EE" w:rsidRDefault="5B3CA166" w:rsidP="00B03029">
      <w:pPr>
        <w:jc w:val="both"/>
        <w:rPr>
          <w:rFonts w:ascii="Garamond" w:hAnsi="Garamond"/>
          <w:sz w:val="24"/>
          <w:szCs w:val="24"/>
        </w:rPr>
      </w:pPr>
      <w:r w:rsidRPr="009931EE">
        <w:rPr>
          <w:rFonts w:ascii="Garamond" w:eastAsia="Arial" w:hAnsi="Garamond"/>
          <w:sz w:val="24"/>
          <w:szCs w:val="24"/>
          <w:lang w:val="es"/>
        </w:rPr>
        <w:t>Permite contar con una base de información sobre el estado de las cuentas por cobrar de las Alcaldías Locales y de los procesos que generaron las multas. Así mismo, se identificaron las dificultades para el ejercicio del cobro por parte de estas.</w:t>
      </w:r>
      <w:r w:rsidRPr="009931EE">
        <w:rPr>
          <w:rFonts w:ascii="Garamond" w:eastAsia="Arial Rounded MT Bold" w:hAnsi="Garamond" w:cs="Arial Rounded MT Bold"/>
          <w:sz w:val="24"/>
          <w:szCs w:val="24"/>
          <w:lang w:val="es"/>
        </w:rPr>
        <w:t xml:space="preserve"> </w:t>
      </w:r>
      <w:r w:rsidRPr="009931EE">
        <w:rPr>
          <w:rFonts w:ascii="Garamond" w:eastAsia="Arial" w:hAnsi="Garamond"/>
          <w:sz w:val="24"/>
          <w:szCs w:val="24"/>
          <w:lang w:val="es"/>
        </w:rPr>
        <w:t>Contenido: Presentación. Normas aplicables. Objetivos. Cobro persuasivo. Diagnóstico inicial del estado del cobro de las multas en las localidades. Cronograma. Alcances. Mitología utilizada. Matriz Lógica Ajustada. Análisis y caracterización proceso del cobro persuasivo.</w:t>
      </w:r>
    </w:p>
    <w:p w14:paraId="771A3EC6" w14:textId="1CDAF403" w:rsidR="5B3CA166" w:rsidRPr="009931EE" w:rsidRDefault="5B3CA166" w:rsidP="5B3CA166">
      <w:pPr>
        <w:ind w:left="360"/>
        <w:jc w:val="both"/>
        <w:rPr>
          <w:rFonts w:ascii="Garamond" w:hAnsi="Garamond"/>
          <w:sz w:val="24"/>
          <w:szCs w:val="24"/>
        </w:rPr>
      </w:pPr>
      <w:r w:rsidRPr="009931EE">
        <w:rPr>
          <w:rFonts w:ascii="Garamond" w:eastAsia="Arial" w:hAnsi="Garamond"/>
          <w:sz w:val="24"/>
          <w:szCs w:val="24"/>
          <w:lang w:val="es"/>
        </w:rPr>
        <w:t xml:space="preserve"> </w:t>
      </w:r>
    </w:p>
    <w:p w14:paraId="3F956A28" w14:textId="3EE7CFBC" w:rsidR="5B3CA166" w:rsidRPr="009931EE" w:rsidRDefault="5B3CA166" w:rsidP="00B03029">
      <w:p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eastAsia="Arial" w:hAnsi="Garamond"/>
          <w:sz w:val="24"/>
          <w:szCs w:val="24"/>
          <w:lang w:val="es"/>
        </w:rPr>
        <w:t xml:space="preserve"> </w:t>
      </w:r>
    </w:p>
    <w:p w14:paraId="1A5D336F" w14:textId="515651EB" w:rsidR="5B3CA166" w:rsidRPr="009931EE" w:rsidRDefault="5B3CA166" w:rsidP="00B03029">
      <w:pPr>
        <w:jc w:val="both"/>
        <w:rPr>
          <w:rFonts w:ascii="Garamond" w:hAnsi="Garamond"/>
          <w:sz w:val="24"/>
          <w:szCs w:val="24"/>
        </w:rPr>
      </w:pPr>
      <w:r w:rsidRPr="009931EE">
        <w:rPr>
          <w:rFonts w:ascii="Garamond" w:eastAsia="Arial" w:hAnsi="Garamond"/>
          <w:sz w:val="24"/>
          <w:szCs w:val="24"/>
          <w:lang w:val="es"/>
        </w:rPr>
        <w:t>La Dirección para la Gestión Policiva, elaboró el DOCUMENTO TÉCNICO DE LINEAMIENTOS PARA LAS FUNCIONES DE INSPECCIÓN, VIGILANCIA Y CONTROL PARA LAS AUTORIDADES LOCALES</w:t>
      </w:r>
    </w:p>
    <w:p w14:paraId="0FE42E8D" w14:textId="62466037" w:rsidR="5B3CA166" w:rsidRPr="009931EE" w:rsidRDefault="5B3CA166" w:rsidP="5B3CA166">
      <w:pPr>
        <w:ind w:left="360"/>
        <w:jc w:val="both"/>
        <w:rPr>
          <w:rFonts w:ascii="Garamond" w:hAnsi="Garamond"/>
          <w:sz w:val="24"/>
          <w:szCs w:val="24"/>
        </w:rPr>
      </w:pPr>
      <w:r w:rsidRPr="009931EE">
        <w:rPr>
          <w:rFonts w:ascii="Garamond" w:eastAsia="Arial" w:hAnsi="Garamond"/>
          <w:sz w:val="24"/>
          <w:szCs w:val="24"/>
          <w:lang w:val="es"/>
        </w:rPr>
        <w:t xml:space="preserve"> </w:t>
      </w:r>
    </w:p>
    <w:p w14:paraId="44467479" w14:textId="15CC686B" w:rsidR="00B03029" w:rsidRPr="009931EE" w:rsidRDefault="00B03029" w:rsidP="00B03029">
      <w:pPr>
        <w:jc w:val="both"/>
        <w:rPr>
          <w:rFonts w:ascii="Garamond" w:eastAsia="Arial" w:hAnsi="Garamond"/>
          <w:sz w:val="24"/>
          <w:szCs w:val="24"/>
          <w:lang w:val="es"/>
        </w:rPr>
      </w:pPr>
      <w:r w:rsidRPr="009931EE">
        <w:rPr>
          <w:rFonts w:ascii="Garamond" w:hAnsi="Garamond"/>
          <w:b/>
          <w:color w:val="2F5496" w:themeColor="accent1" w:themeShade="BF"/>
          <w:sz w:val="24"/>
          <w:szCs w:val="24"/>
        </w:rPr>
        <w:t>Meta 3</w:t>
      </w:r>
    </w:p>
    <w:p w14:paraId="53C6919C" w14:textId="3DE7B279" w:rsidR="5B3CA166" w:rsidRPr="009931EE" w:rsidRDefault="00B03029" w:rsidP="00B03029">
      <w:pPr>
        <w:jc w:val="both"/>
        <w:rPr>
          <w:rFonts w:ascii="Garamond" w:hAnsi="Garamond"/>
          <w:sz w:val="24"/>
          <w:szCs w:val="24"/>
        </w:rPr>
      </w:pPr>
      <w:r w:rsidRPr="009931EE">
        <w:rPr>
          <w:rFonts w:ascii="Garamond" w:eastAsia="Arial" w:hAnsi="Garamond"/>
          <w:sz w:val="24"/>
          <w:szCs w:val="24"/>
          <w:lang w:val="es"/>
        </w:rPr>
        <w:t>E</w:t>
      </w:r>
      <w:r w:rsidR="5B3CA166" w:rsidRPr="009931EE">
        <w:rPr>
          <w:rFonts w:ascii="Garamond" w:eastAsia="Arial" w:hAnsi="Garamond"/>
          <w:sz w:val="24"/>
          <w:szCs w:val="24"/>
          <w:lang w:val="es"/>
        </w:rPr>
        <w:t>l grupo de JACD realizó el DOCUMENTO ESTRATEGIA PARA FORTALECER EL REGISTRO DE PARQUES DE DIVERSIONES Y ATRACCIONES O DISPOSITIVOS DE ENTRETENIMIENTO EN LA CIUDAD DE BOGOTÁ. D.C.</w:t>
      </w:r>
    </w:p>
    <w:p w14:paraId="7CB6B17B" w14:textId="77777777" w:rsidR="00B03029" w:rsidRPr="009931EE" w:rsidRDefault="00B03029" w:rsidP="00B03029">
      <w:pPr>
        <w:jc w:val="both"/>
        <w:rPr>
          <w:rFonts w:ascii="Garamond" w:eastAsia="Arial" w:hAnsi="Garamond"/>
          <w:sz w:val="24"/>
          <w:szCs w:val="24"/>
          <w:lang w:val="es"/>
        </w:rPr>
      </w:pPr>
    </w:p>
    <w:p w14:paraId="40515815" w14:textId="30F077F5" w:rsidR="5B3CA166" w:rsidRPr="009931EE" w:rsidRDefault="5B3CA166" w:rsidP="00B03029">
      <w:pPr>
        <w:jc w:val="both"/>
        <w:rPr>
          <w:rFonts w:ascii="Garamond" w:hAnsi="Garamond"/>
          <w:sz w:val="24"/>
          <w:szCs w:val="24"/>
        </w:rPr>
      </w:pPr>
      <w:r w:rsidRPr="009931EE">
        <w:rPr>
          <w:rFonts w:ascii="Garamond" w:eastAsia="Arial" w:hAnsi="Garamond"/>
          <w:sz w:val="24"/>
          <w:szCs w:val="24"/>
          <w:lang w:val="es"/>
        </w:rPr>
        <w:t xml:space="preserve">Se </w:t>
      </w:r>
      <w:r w:rsidR="00B03029" w:rsidRPr="009931EE">
        <w:rPr>
          <w:rFonts w:ascii="Garamond" w:eastAsia="Arial" w:hAnsi="Garamond"/>
          <w:sz w:val="24"/>
          <w:szCs w:val="24"/>
          <w:lang w:val="es"/>
        </w:rPr>
        <w:t>trabajó</w:t>
      </w:r>
      <w:r w:rsidRPr="009931EE">
        <w:rPr>
          <w:rFonts w:ascii="Garamond" w:eastAsia="Arial" w:hAnsi="Garamond"/>
          <w:sz w:val="24"/>
          <w:szCs w:val="24"/>
          <w:lang w:val="es"/>
        </w:rPr>
        <w:t xml:space="preserve"> en las definiciones para efectos de interpretación y aplicación para la estrategia, las cuales fueron basadas en la Resolución 543 de 2017 del Ministerio de Comercio Industria y Turismo. Así mismo, se trabajó en el marco legal de la estrategia el cual es fundamental para la implementación y uso del registro previo para la puesta en marcha de este tipo de establecimientos, donde se toma como pilar esencial la Ley 1225 de 2008, denominada Ley de Parques. Se adelantó un comparativo desde el año 2009 de los registros autorizados por la </w:t>
      </w:r>
      <w:r w:rsidRPr="009931EE">
        <w:rPr>
          <w:rFonts w:ascii="Garamond" w:eastAsia="Arial" w:hAnsi="Garamond"/>
          <w:sz w:val="24"/>
          <w:szCs w:val="24"/>
          <w:lang w:val="es"/>
        </w:rPr>
        <w:lastRenderedPageBreak/>
        <w:t>Secretaría Distrital de Gobierno, donde se encontró que han tenido un aumento importante a la fecha.</w:t>
      </w:r>
    </w:p>
    <w:p w14:paraId="5D6ADA50" w14:textId="59BA64AF" w:rsidR="5B3CA166" w:rsidRPr="009931EE" w:rsidRDefault="5B3CA166" w:rsidP="5B3CA166">
      <w:pPr>
        <w:ind w:left="360"/>
        <w:jc w:val="both"/>
        <w:rPr>
          <w:rFonts w:ascii="Garamond" w:hAnsi="Garamond"/>
          <w:sz w:val="24"/>
          <w:szCs w:val="24"/>
        </w:rPr>
      </w:pPr>
      <w:r w:rsidRPr="009931EE">
        <w:rPr>
          <w:rFonts w:ascii="Garamond" w:eastAsia="Arial" w:hAnsi="Garamond"/>
          <w:sz w:val="24"/>
          <w:szCs w:val="24"/>
          <w:lang w:val="es"/>
        </w:rPr>
        <w:t xml:space="preserve"> </w:t>
      </w:r>
    </w:p>
    <w:p w14:paraId="323B785F" w14:textId="77777777" w:rsidR="00B03029" w:rsidRPr="009931EE" w:rsidRDefault="5B3CA166" w:rsidP="00B03029">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4</w:t>
      </w:r>
    </w:p>
    <w:p w14:paraId="14C795E1" w14:textId="554E7012" w:rsidR="5B3CA166" w:rsidRPr="009931EE" w:rsidRDefault="5B3CA166" w:rsidP="5B3CA166">
      <w:pPr>
        <w:ind w:left="360"/>
        <w:jc w:val="both"/>
        <w:rPr>
          <w:rFonts w:ascii="Garamond" w:hAnsi="Garamond"/>
          <w:sz w:val="24"/>
          <w:szCs w:val="24"/>
        </w:rPr>
      </w:pPr>
      <w:r w:rsidRPr="009931EE">
        <w:rPr>
          <w:rFonts w:ascii="Garamond" w:eastAsia="Arial" w:hAnsi="Garamond"/>
          <w:sz w:val="24"/>
          <w:szCs w:val="24"/>
          <w:lang w:val="es"/>
        </w:rPr>
        <w:t>Concursos de habilidad y destreza</w:t>
      </w:r>
    </w:p>
    <w:p w14:paraId="35110EB1" w14:textId="3E3DD180" w:rsidR="5B3CA166" w:rsidRPr="009931EE" w:rsidRDefault="5B3CA166" w:rsidP="5B3CA166">
      <w:pPr>
        <w:pStyle w:val="Prrafodelista"/>
        <w:numPr>
          <w:ilvl w:val="0"/>
          <w:numId w:val="1"/>
        </w:numPr>
        <w:rPr>
          <w:rFonts w:ascii="Garamond" w:hAnsi="Garamond"/>
          <w:sz w:val="24"/>
          <w:szCs w:val="24"/>
        </w:rPr>
      </w:pPr>
      <w:r w:rsidRPr="009931EE">
        <w:rPr>
          <w:rFonts w:ascii="Garamond" w:eastAsia="Arial" w:hAnsi="Garamond"/>
          <w:sz w:val="24"/>
          <w:szCs w:val="24"/>
          <w:lang w:val="es"/>
        </w:rPr>
        <w:t>Para 2017 se respondieron las 129 solicitudes de concursos, la resolución que se expidió o en su defecto la respuesta que se brindó en ítem "Comentario" aplicativo Orfeo se consigna respuesta brindada vía correo electrónico.</w:t>
      </w:r>
    </w:p>
    <w:p w14:paraId="69EB37A3" w14:textId="0906C8AA" w:rsidR="5B3CA166" w:rsidRPr="009931EE" w:rsidRDefault="5B3CA166" w:rsidP="5B3CA166">
      <w:pPr>
        <w:jc w:val="both"/>
        <w:rPr>
          <w:rFonts w:ascii="Garamond" w:hAnsi="Garamond"/>
          <w:sz w:val="24"/>
          <w:szCs w:val="24"/>
        </w:rPr>
      </w:pPr>
      <w:r w:rsidRPr="009931EE">
        <w:rPr>
          <w:rFonts w:ascii="Garamond" w:eastAsia="Arial" w:hAnsi="Garamond"/>
          <w:sz w:val="24"/>
          <w:szCs w:val="24"/>
          <w:lang w:val="es"/>
        </w:rPr>
        <w:t xml:space="preserve">      Delegados </w:t>
      </w:r>
    </w:p>
    <w:p w14:paraId="5ED346F8" w14:textId="2070D5AB" w:rsidR="5B3CA166" w:rsidRPr="009931EE" w:rsidRDefault="5B3CA166" w:rsidP="5B3CA166">
      <w:pPr>
        <w:pStyle w:val="Prrafodelista"/>
        <w:numPr>
          <w:ilvl w:val="0"/>
          <w:numId w:val="1"/>
        </w:numPr>
        <w:rPr>
          <w:rFonts w:ascii="Garamond" w:hAnsi="Garamond"/>
          <w:sz w:val="24"/>
          <w:szCs w:val="24"/>
        </w:rPr>
      </w:pPr>
      <w:r w:rsidRPr="009931EE">
        <w:rPr>
          <w:rFonts w:ascii="Garamond" w:eastAsia="Arial" w:hAnsi="Garamond"/>
          <w:sz w:val="24"/>
          <w:szCs w:val="24"/>
          <w:lang w:val="es"/>
        </w:rPr>
        <w:t xml:space="preserve">De acuerdo con la información consignada en el aplicativo JACD y Orfeo, se tiene el siguiente balance estadístico del año 2017, con fecha de corte 20 de diciembre de 2017. Los cuales fueron filtrados de acuerdo con la asignación; Auto Estado -Tramitado y Estado: Asignado, Creado, Entrega Auto, Auto Impreso, Publicado. </w:t>
      </w:r>
    </w:p>
    <w:tbl>
      <w:tblPr>
        <w:tblStyle w:val="Sombreadomedio2-nfasis1"/>
        <w:tblpPr w:leftFromText="141" w:rightFromText="141" w:vertAnchor="text" w:horzAnchor="page" w:tblpX="2833"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3685"/>
      </w:tblGrid>
      <w:tr w:rsidR="00B03029" w:rsidRPr="009931EE" w14:paraId="2B8D29E1" w14:textId="77777777" w:rsidTr="00B03029">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7961D5AC" w14:textId="77777777" w:rsidR="00B03029" w:rsidRPr="009931EE" w:rsidRDefault="00B03029" w:rsidP="00B03029">
            <w:pPr>
              <w:jc w:val="center"/>
              <w:rPr>
                <w:rFonts w:ascii="Garamond" w:hAnsi="Garamond"/>
                <w:sz w:val="24"/>
                <w:szCs w:val="24"/>
              </w:rPr>
            </w:pPr>
            <w:r w:rsidRPr="009931EE">
              <w:rPr>
                <w:rFonts w:ascii="Garamond" w:eastAsia="Arial" w:hAnsi="Garamond"/>
                <w:sz w:val="24"/>
                <w:szCs w:val="24"/>
                <w:lang w:val="es"/>
              </w:rPr>
              <w:t>TRIMESTRE</w:t>
            </w:r>
          </w:p>
        </w:tc>
        <w:tc>
          <w:tcPr>
            <w:tcW w:w="3685" w:type="dxa"/>
            <w:tcBorders>
              <w:top w:val="none" w:sz="0" w:space="0" w:color="auto"/>
              <w:left w:val="none" w:sz="0" w:space="0" w:color="auto"/>
              <w:bottom w:val="none" w:sz="0" w:space="0" w:color="auto"/>
              <w:right w:val="none" w:sz="0" w:space="0" w:color="auto"/>
            </w:tcBorders>
          </w:tcPr>
          <w:p w14:paraId="394F200B" w14:textId="77777777" w:rsidR="00B03029" w:rsidRPr="009931EE" w:rsidRDefault="00B03029" w:rsidP="00B03029">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No. DELEGADOS ASIGNADOS</w:t>
            </w:r>
          </w:p>
        </w:tc>
      </w:tr>
      <w:tr w:rsidR="00B03029" w:rsidRPr="009931EE" w14:paraId="702205F3" w14:textId="77777777" w:rsidTr="00B030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85" w:type="dxa"/>
          </w:tcPr>
          <w:p w14:paraId="618C5515" w14:textId="77777777" w:rsidR="00B03029" w:rsidRPr="009931EE" w:rsidRDefault="00B03029" w:rsidP="00B03029">
            <w:pPr>
              <w:rPr>
                <w:rFonts w:ascii="Garamond" w:hAnsi="Garamond"/>
                <w:sz w:val="24"/>
                <w:szCs w:val="24"/>
              </w:rPr>
            </w:pPr>
            <w:r w:rsidRPr="009931EE">
              <w:rPr>
                <w:rFonts w:ascii="Garamond" w:eastAsia="Arial" w:hAnsi="Garamond"/>
                <w:sz w:val="24"/>
                <w:szCs w:val="24"/>
                <w:lang w:val="es"/>
              </w:rPr>
              <w:t xml:space="preserve">Primer Trimestre </w:t>
            </w:r>
          </w:p>
        </w:tc>
        <w:tc>
          <w:tcPr>
            <w:tcW w:w="3685" w:type="dxa"/>
          </w:tcPr>
          <w:p w14:paraId="5FA8F73F" w14:textId="77777777" w:rsidR="00B03029" w:rsidRPr="009931EE" w:rsidRDefault="00B03029" w:rsidP="00B0302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880</w:t>
            </w:r>
          </w:p>
        </w:tc>
      </w:tr>
      <w:tr w:rsidR="00B03029" w:rsidRPr="009931EE" w14:paraId="158678B7" w14:textId="77777777" w:rsidTr="00B03029">
        <w:trPr>
          <w:trHeight w:val="295"/>
        </w:trPr>
        <w:tc>
          <w:tcPr>
            <w:cnfStyle w:val="001000000000" w:firstRow="0" w:lastRow="0" w:firstColumn="1" w:lastColumn="0" w:oddVBand="0" w:evenVBand="0" w:oddHBand="0" w:evenHBand="0" w:firstRowFirstColumn="0" w:firstRowLastColumn="0" w:lastRowFirstColumn="0" w:lastRowLastColumn="0"/>
            <w:tcW w:w="3185" w:type="dxa"/>
            <w:tcBorders>
              <w:left w:val="none" w:sz="0" w:space="0" w:color="auto"/>
              <w:bottom w:val="none" w:sz="0" w:space="0" w:color="auto"/>
              <w:right w:val="none" w:sz="0" w:space="0" w:color="auto"/>
            </w:tcBorders>
          </w:tcPr>
          <w:p w14:paraId="644B21DA" w14:textId="77777777" w:rsidR="00B03029" w:rsidRPr="009931EE" w:rsidRDefault="00B03029" w:rsidP="00B03029">
            <w:pPr>
              <w:rPr>
                <w:rFonts w:ascii="Garamond" w:hAnsi="Garamond"/>
                <w:sz w:val="24"/>
                <w:szCs w:val="24"/>
              </w:rPr>
            </w:pPr>
            <w:r w:rsidRPr="009931EE">
              <w:rPr>
                <w:rFonts w:ascii="Garamond" w:eastAsia="Arial" w:hAnsi="Garamond"/>
                <w:sz w:val="24"/>
                <w:szCs w:val="24"/>
                <w:lang w:val="es"/>
              </w:rPr>
              <w:t>Segundo Trimestre</w:t>
            </w:r>
          </w:p>
        </w:tc>
        <w:tc>
          <w:tcPr>
            <w:tcW w:w="3685" w:type="dxa"/>
          </w:tcPr>
          <w:p w14:paraId="315E9BA9" w14:textId="77777777" w:rsidR="00B03029" w:rsidRPr="009931EE" w:rsidRDefault="00B03029" w:rsidP="00B03029">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967</w:t>
            </w:r>
          </w:p>
        </w:tc>
      </w:tr>
      <w:tr w:rsidR="00B03029" w:rsidRPr="009931EE" w14:paraId="6D4DCF3D" w14:textId="77777777" w:rsidTr="00B0302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85" w:type="dxa"/>
          </w:tcPr>
          <w:p w14:paraId="62D1C18C" w14:textId="77777777" w:rsidR="00B03029" w:rsidRPr="009931EE" w:rsidRDefault="00B03029" w:rsidP="00B03029">
            <w:pPr>
              <w:rPr>
                <w:rFonts w:ascii="Garamond" w:hAnsi="Garamond"/>
                <w:sz w:val="24"/>
                <w:szCs w:val="24"/>
              </w:rPr>
            </w:pPr>
            <w:r w:rsidRPr="009931EE">
              <w:rPr>
                <w:rFonts w:ascii="Garamond" w:eastAsia="Arial" w:hAnsi="Garamond"/>
                <w:sz w:val="24"/>
                <w:szCs w:val="24"/>
                <w:lang w:val="es"/>
              </w:rPr>
              <w:t>Tercero Trimestre</w:t>
            </w:r>
          </w:p>
        </w:tc>
        <w:tc>
          <w:tcPr>
            <w:tcW w:w="3685" w:type="dxa"/>
          </w:tcPr>
          <w:p w14:paraId="23FAF320" w14:textId="77777777" w:rsidR="00B03029" w:rsidRPr="009931EE" w:rsidRDefault="00B03029" w:rsidP="00B0302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1030</w:t>
            </w:r>
          </w:p>
        </w:tc>
      </w:tr>
      <w:tr w:rsidR="00B03029" w:rsidRPr="009931EE" w14:paraId="4D42A2D8" w14:textId="77777777" w:rsidTr="00B03029">
        <w:trPr>
          <w:trHeight w:val="252"/>
        </w:trPr>
        <w:tc>
          <w:tcPr>
            <w:cnfStyle w:val="001000000000" w:firstRow="0" w:lastRow="0" w:firstColumn="1" w:lastColumn="0" w:oddVBand="0" w:evenVBand="0" w:oddHBand="0" w:evenHBand="0" w:firstRowFirstColumn="0" w:firstRowLastColumn="0" w:lastRowFirstColumn="0" w:lastRowLastColumn="0"/>
            <w:tcW w:w="3185" w:type="dxa"/>
            <w:tcBorders>
              <w:left w:val="none" w:sz="0" w:space="0" w:color="auto"/>
              <w:bottom w:val="none" w:sz="0" w:space="0" w:color="auto"/>
              <w:right w:val="none" w:sz="0" w:space="0" w:color="auto"/>
            </w:tcBorders>
          </w:tcPr>
          <w:p w14:paraId="5D145557" w14:textId="77777777" w:rsidR="00B03029" w:rsidRPr="009931EE" w:rsidRDefault="00B03029" w:rsidP="00B03029">
            <w:pPr>
              <w:rPr>
                <w:rFonts w:ascii="Garamond" w:hAnsi="Garamond"/>
                <w:sz w:val="24"/>
                <w:szCs w:val="24"/>
              </w:rPr>
            </w:pPr>
            <w:r w:rsidRPr="009931EE">
              <w:rPr>
                <w:rFonts w:ascii="Garamond" w:eastAsia="Arial" w:hAnsi="Garamond"/>
                <w:sz w:val="24"/>
                <w:szCs w:val="24"/>
                <w:lang w:val="es"/>
              </w:rPr>
              <w:t>Cuarto Trimestre</w:t>
            </w:r>
          </w:p>
        </w:tc>
        <w:tc>
          <w:tcPr>
            <w:tcW w:w="3685" w:type="dxa"/>
          </w:tcPr>
          <w:p w14:paraId="701ABFF2" w14:textId="77777777" w:rsidR="00B03029" w:rsidRPr="009931EE" w:rsidRDefault="00B03029" w:rsidP="00B03029">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1052</w:t>
            </w:r>
          </w:p>
        </w:tc>
      </w:tr>
      <w:tr w:rsidR="00B03029" w:rsidRPr="009931EE" w14:paraId="3152E769" w14:textId="77777777" w:rsidTr="00B0302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185" w:type="dxa"/>
          </w:tcPr>
          <w:p w14:paraId="106E2318" w14:textId="77777777" w:rsidR="00B03029" w:rsidRPr="009931EE" w:rsidRDefault="00B03029" w:rsidP="00B03029">
            <w:pPr>
              <w:rPr>
                <w:rFonts w:ascii="Garamond" w:hAnsi="Garamond"/>
                <w:sz w:val="24"/>
                <w:szCs w:val="24"/>
              </w:rPr>
            </w:pPr>
            <w:r w:rsidRPr="009931EE">
              <w:rPr>
                <w:rFonts w:ascii="Garamond" w:eastAsia="Arial" w:hAnsi="Garamond"/>
                <w:sz w:val="24"/>
                <w:szCs w:val="24"/>
                <w:lang w:val="es"/>
              </w:rPr>
              <w:t xml:space="preserve">Total </w:t>
            </w:r>
          </w:p>
        </w:tc>
        <w:tc>
          <w:tcPr>
            <w:tcW w:w="3685" w:type="dxa"/>
          </w:tcPr>
          <w:p w14:paraId="6C451566" w14:textId="77777777" w:rsidR="00B03029" w:rsidRPr="009931EE" w:rsidRDefault="00B03029" w:rsidP="00B0302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3929</w:t>
            </w:r>
          </w:p>
        </w:tc>
      </w:tr>
    </w:tbl>
    <w:p w14:paraId="76F17FDF" w14:textId="777D7165" w:rsidR="5B3CA166" w:rsidRPr="009931EE" w:rsidRDefault="5B3CA166" w:rsidP="5B3CA166">
      <w:pPr>
        <w:ind w:left="1080"/>
        <w:rPr>
          <w:rFonts w:ascii="Garamond" w:hAnsi="Garamond"/>
          <w:sz w:val="24"/>
          <w:szCs w:val="24"/>
        </w:rPr>
      </w:pPr>
      <w:r w:rsidRPr="009931EE">
        <w:rPr>
          <w:rFonts w:ascii="Garamond" w:eastAsia="Arial" w:hAnsi="Garamond"/>
          <w:sz w:val="24"/>
          <w:szCs w:val="24"/>
          <w:lang w:val="es"/>
        </w:rPr>
        <w:t xml:space="preserve"> </w:t>
      </w:r>
    </w:p>
    <w:p w14:paraId="4FB040ED" w14:textId="13A9BB62" w:rsidR="5B3CA166" w:rsidRPr="009931EE" w:rsidRDefault="5B3CA166" w:rsidP="5B3CA166">
      <w:pPr>
        <w:jc w:val="both"/>
        <w:rPr>
          <w:rFonts w:ascii="Garamond" w:hAnsi="Garamond"/>
          <w:sz w:val="24"/>
          <w:szCs w:val="24"/>
        </w:rPr>
      </w:pPr>
      <w:r w:rsidRPr="009931EE">
        <w:rPr>
          <w:rFonts w:ascii="Garamond" w:eastAsia="Arial" w:hAnsi="Garamond"/>
          <w:sz w:val="24"/>
          <w:szCs w:val="24"/>
          <w:lang w:val="es"/>
        </w:rPr>
        <w:t xml:space="preserve"> </w:t>
      </w:r>
    </w:p>
    <w:p w14:paraId="0DA9BA08" w14:textId="321D2A04" w:rsidR="5B3CA166" w:rsidRPr="009931EE" w:rsidRDefault="5B3CA166" w:rsidP="5B3CA166">
      <w:pPr>
        <w:pStyle w:val="Prrafodelista"/>
        <w:numPr>
          <w:ilvl w:val="0"/>
          <w:numId w:val="1"/>
        </w:numPr>
        <w:rPr>
          <w:rFonts w:ascii="Garamond" w:hAnsi="Garamond"/>
          <w:sz w:val="24"/>
          <w:szCs w:val="24"/>
        </w:rPr>
      </w:pPr>
      <w:r w:rsidRPr="009931EE">
        <w:rPr>
          <w:rFonts w:ascii="Garamond" w:eastAsia="Arial" w:hAnsi="Garamond"/>
          <w:sz w:val="24"/>
          <w:szCs w:val="24"/>
          <w:lang w:val="es"/>
        </w:rPr>
        <w:t>Juegos de suerte y azar</w:t>
      </w:r>
    </w:p>
    <w:p w14:paraId="1C604F79" w14:textId="6C74C649" w:rsidR="5B3CA166" w:rsidRPr="009931EE" w:rsidRDefault="5B3CA166" w:rsidP="5B3CA166">
      <w:pPr>
        <w:ind w:left="1080"/>
        <w:jc w:val="both"/>
        <w:rPr>
          <w:rFonts w:ascii="Garamond" w:hAnsi="Garamond"/>
          <w:sz w:val="24"/>
          <w:szCs w:val="24"/>
        </w:rPr>
      </w:pPr>
      <w:r w:rsidRPr="009931EE">
        <w:rPr>
          <w:rFonts w:ascii="Garamond" w:eastAsia="Arial" w:hAnsi="Garamond"/>
          <w:sz w:val="24"/>
          <w:szCs w:val="24"/>
          <w:lang w:val="es"/>
        </w:rPr>
        <w:t>En el año 2017, se recibieron un total de 85 solicitudes de Concepto Previo para juegos de Suerte y Azar, finalizando 75, 5 pendientes por documentos, uno en consulta en Secretaria de Planeación Distrital y cuatro desistimientos.</w:t>
      </w:r>
    </w:p>
    <w:p w14:paraId="5995C16F" w14:textId="2A693EDC" w:rsidR="5B3CA166" w:rsidRPr="009931EE" w:rsidRDefault="5B3CA166" w:rsidP="5B3CA166">
      <w:pPr>
        <w:ind w:left="1080"/>
        <w:jc w:val="both"/>
        <w:rPr>
          <w:rFonts w:ascii="Garamond" w:hAnsi="Garamond"/>
          <w:sz w:val="24"/>
          <w:szCs w:val="24"/>
        </w:rPr>
      </w:pPr>
      <w:r w:rsidRPr="009931EE">
        <w:rPr>
          <w:rFonts w:ascii="Garamond" w:eastAsia="Arial" w:hAnsi="Garamond"/>
          <w:sz w:val="24"/>
          <w:szCs w:val="24"/>
          <w:lang w:val="es"/>
        </w:rPr>
        <w:t xml:space="preserve"> </w:t>
      </w: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276"/>
        <w:gridCol w:w="1417"/>
        <w:gridCol w:w="1276"/>
        <w:gridCol w:w="1559"/>
        <w:gridCol w:w="1354"/>
      </w:tblGrid>
      <w:tr w:rsidR="00B03029" w:rsidRPr="009931EE" w14:paraId="2D649014" w14:textId="77777777" w:rsidTr="002B7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6"/>
            <w:tcBorders>
              <w:top w:val="none" w:sz="0" w:space="0" w:color="auto"/>
              <w:left w:val="none" w:sz="0" w:space="0" w:color="auto"/>
              <w:bottom w:val="none" w:sz="0" w:space="0" w:color="auto"/>
              <w:right w:val="none" w:sz="0" w:space="0" w:color="auto"/>
            </w:tcBorders>
          </w:tcPr>
          <w:p w14:paraId="39988CF7" w14:textId="2D7914E7" w:rsidR="00B03029" w:rsidRPr="009931EE" w:rsidRDefault="00B03029" w:rsidP="00B03029">
            <w:pPr>
              <w:jc w:val="center"/>
              <w:rPr>
                <w:rFonts w:ascii="Garamond" w:hAnsi="Garamond"/>
                <w:color w:val="auto"/>
                <w:sz w:val="24"/>
                <w:szCs w:val="24"/>
              </w:rPr>
            </w:pPr>
            <w:r w:rsidRPr="009931EE">
              <w:rPr>
                <w:rFonts w:ascii="Garamond" w:eastAsia="Arial" w:hAnsi="Garamond"/>
                <w:sz w:val="24"/>
                <w:szCs w:val="24"/>
                <w:lang w:val="es"/>
              </w:rPr>
              <w:t>TOTAL, SOLICITUDES DE CONCEPTO PREVIO JUEGOS DE SUERTE Y AZAR 2017</w:t>
            </w:r>
          </w:p>
        </w:tc>
      </w:tr>
      <w:tr w:rsidR="00B03029" w:rsidRPr="009931EE" w14:paraId="41081380" w14:textId="77777777" w:rsidTr="002B7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right w:val="none" w:sz="0" w:space="0" w:color="auto"/>
            </w:tcBorders>
          </w:tcPr>
          <w:p w14:paraId="44916E1A" w14:textId="3442A2C2" w:rsidR="5B3CA166" w:rsidRPr="009931EE" w:rsidRDefault="5B3CA166" w:rsidP="5B3CA166">
            <w:pPr>
              <w:ind w:left="10"/>
              <w:jc w:val="center"/>
              <w:rPr>
                <w:rFonts w:ascii="Garamond" w:hAnsi="Garamond"/>
                <w:sz w:val="24"/>
                <w:szCs w:val="24"/>
              </w:rPr>
            </w:pPr>
            <w:r w:rsidRPr="009931EE">
              <w:rPr>
                <w:rFonts w:ascii="Garamond" w:eastAsia="Arial" w:hAnsi="Garamond"/>
                <w:sz w:val="24"/>
                <w:szCs w:val="24"/>
                <w:lang w:val="es"/>
              </w:rPr>
              <w:t>CONCEPTO FAVORABLE</w:t>
            </w:r>
          </w:p>
        </w:tc>
        <w:tc>
          <w:tcPr>
            <w:tcW w:w="1276" w:type="dxa"/>
            <w:tcBorders>
              <w:left w:val="none" w:sz="0" w:space="0" w:color="auto"/>
              <w:right w:val="none" w:sz="0" w:space="0" w:color="auto"/>
            </w:tcBorders>
          </w:tcPr>
          <w:p w14:paraId="7299D69F" w14:textId="3252E920" w:rsidR="5B3CA166" w:rsidRPr="009931EE" w:rsidRDefault="5B3CA166" w:rsidP="5B3CA166">
            <w:pPr>
              <w:ind w:left="10"/>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NOS ABSTENEMOS</w:t>
            </w:r>
          </w:p>
        </w:tc>
        <w:tc>
          <w:tcPr>
            <w:tcW w:w="1417" w:type="dxa"/>
            <w:tcBorders>
              <w:left w:val="none" w:sz="0" w:space="0" w:color="auto"/>
              <w:right w:val="none" w:sz="0" w:space="0" w:color="auto"/>
            </w:tcBorders>
          </w:tcPr>
          <w:p w14:paraId="0DED834C" w14:textId="341C62A8" w:rsidR="5B3CA166" w:rsidRPr="009931EE" w:rsidRDefault="5B3CA166" w:rsidP="5B3CA166">
            <w:pPr>
              <w:ind w:left="10"/>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PENDIENTE DOCUMENTOS</w:t>
            </w:r>
          </w:p>
        </w:tc>
        <w:tc>
          <w:tcPr>
            <w:tcW w:w="1276" w:type="dxa"/>
            <w:tcBorders>
              <w:left w:val="none" w:sz="0" w:space="0" w:color="auto"/>
              <w:right w:val="none" w:sz="0" w:space="0" w:color="auto"/>
            </w:tcBorders>
          </w:tcPr>
          <w:p w14:paraId="4ED9800D" w14:textId="4A5507DE" w:rsidR="5B3CA166" w:rsidRPr="009931EE" w:rsidRDefault="5B3CA166" w:rsidP="5B3CA166">
            <w:pPr>
              <w:ind w:left="10"/>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CONSULTA EN SDP</w:t>
            </w:r>
          </w:p>
        </w:tc>
        <w:tc>
          <w:tcPr>
            <w:tcW w:w="1559" w:type="dxa"/>
            <w:tcBorders>
              <w:left w:val="none" w:sz="0" w:space="0" w:color="auto"/>
              <w:right w:val="none" w:sz="0" w:space="0" w:color="auto"/>
            </w:tcBorders>
          </w:tcPr>
          <w:p w14:paraId="2CA885EE" w14:textId="00CF7DAA" w:rsidR="5B3CA166" w:rsidRPr="009931EE" w:rsidRDefault="5B3CA166" w:rsidP="5B3CA166">
            <w:pPr>
              <w:ind w:left="10"/>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DESISTIMIENTO</w:t>
            </w:r>
          </w:p>
        </w:tc>
        <w:tc>
          <w:tcPr>
            <w:tcW w:w="1354" w:type="dxa"/>
            <w:tcBorders>
              <w:left w:val="none" w:sz="0" w:space="0" w:color="auto"/>
            </w:tcBorders>
          </w:tcPr>
          <w:p w14:paraId="7CBB2777" w14:textId="19370744" w:rsidR="5B3CA166" w:rsidRPr="009931EE" w:rsidRDefault="5B3CA166" w:rsidP="5B3CA166">
            <w:pPr>
              <w:ind w:left="10"/>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TOTAL</w:t>
            </w:r>
          </w:p>
        </w:tc>
      </w:tr>
      <w:tr w:rsidR="002B7F44" w:rsidRPr="009931EE" w14:paraId="189FE6FD" w14:textId="77777777" w:rsidTr="002B7F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Pr>
          <w:p w14:paraId="0026DED8" w14:textId="2FE67478" w:rsidR="5B3CA166" w:rsidRPr="009931EE" w:rsidRDefault="5B3CA166" w:rsidP="5B3CA166">
            <w:pPr>
              <w:ind w:left="10"/>
              <w:jc w:val="center"/>
              <w:rPr>
                <w:rFonts w:ascii="Garamond" w:hAnsi="Garamond"/>
                <w:sz w:val="24"/>
                <w:szCs w:val="24"/>
              </w:rPr>
            </w:pPr>
            <w:r w:rsidRPr="009931EE">
              <w:rPr>
                <w:rFonts w:ascii="Garamond" w:eastAsia="Arial" w:hAnsi="Garamond"/>
                <w:sz w:val="24"/>
                <w:szCs w:val="24"/>
                <w:lang w:val="es"/>
              </w:rPr>
              <w:t>17</w:t>
            </w:r>
          </w:p>
        </w:tc>
        <w:tc>
          <w:tcPr>
            <w:tcW w:w="1276" w:type="dxa"/>
          </w:tcPr>
          <w:p w14:paraId="1349BA83" w14:textId="1CCEDAA7" w:rsidR="5B3CA166" w:rsidRPr="009931EE" w:rsidRDefault="5B3CA166" w:rsidP="5B3CA166">
            <w:pPr>
              <w:ind w:left="10"/>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58</w:t>
            </w:r>
          </w:p>
        </w:tc>
        <w:tc>
          <w:tcPr>
            <w:tcW w:w="1417" w:type="dxa"/>
          </w:tcPr>
          <w:p w14:paraId="4D4DC880" w14:textId="3B5A97DE" w:rsidR="5B3CA166" w:rsidRPr="009931EE" w:rsidRDefault="5B3CA166" w:rsidP="5B3CA166">
            <w:pPr>
              <w:ind w:left="10"/>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5</w:t>
            </w:r>
          </w:p>
        </w:tc>
        <w:tc>
          <w:tcPr>
            <w:tcW w:w="1276" w:type="dxa"/>
          </w:tcPr>
          <w:p w14:paraId="653265D8" w14:textId="6806281B" w:rsidR="5B3CA166" w:rsidRPr="009931EE" w:rsidRDefault="5B3CA166" w:rsidP="5B3CA166">
            <w:pPr>
              <w:ind w:left="10"/>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1</w:t>
            </w:r>
          </w:p>
        </w:tc>
        <w:tc>
          <w:tcPr>
            <w:tcW w:w="1559" w:type="dxa"/>
          </w:tcPr>
          <w:p w14:paraId="1A4ECCF0" w14:textId="750AA790" w:rsidR="5B3CA166" w:rsidRPr="009931EE" w:rsidRDefault="5B3CA166" w:rsidP="5B3CA166">
            <w:pPr>
              <w:ind w:left="10"/>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4</w:t>
            </w:r>
          </w:p>
        </w:tc>
        <w:tc>
          <w:tcPr>
            <w:tcW w:w="1354" w:type="dxa"/>
          </w:tcPr>
          <w:p w14:paraId="0252B1FA" w14:textId="3216655F" w:rsidR="5B3CA166" w:rsidRPr="009931EE" w:rsidRDefault="5B3CA166" w:rsidP="5B3CA166">
            <w:pPr>
              <w:ind w:left="10"/>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85</w:t>
            </w:r>
          </w:p>
        </w:tc>
      </w:tr>
    </w:tbl>
    <w:p w14:paraId="3FDD6422" w14:textId="6783CA72" w:rsidR="5B3CA166" w:rsidRPr="009931EE" w:rsidRDefault="5B3CA166">
      <w:pPr>
        <w:rPr>
          <w:rFonts w:ascii="Garamond" w:hAnsi="Garamond"/>
          <w:color w:val="FFFFFF" w:themeColor="background1"/>
          <w:sz w:val="24"/>
          <w:szCs w:val="24"/>
        </w:rPr>
      </w:pPr>
      <w:r w:rsidRPr="009931EE">
        <w:rPr>
          <w:rFonts w:ascii="Garamond" w:eastAsia="Arial Rounded MT Bold" w:hAnsi="Garamond" w:cs="Arial Rounded MT Bold"/>
          <w:sz w:val="24"/>
          <w:szCs w:val="24"/>
          <w:lang w:val="es"/>
        </w:rPr>
        <w:t xml:space="preserve"> </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760"/>
        <w:gridCol w:w="3378"/>
      </w:tblGrid>
      <w:tr w:rsidR="002B7F44" w:rsidRPr="009931EE" w14:paraId="79623563" w14:textId="77777777" w:rsidTr="002B7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Pr>
          <w:p w14:paraId="28543837" w14:textId="43E68501" w:rsidR="00B03029" w:rsidRPr="009931EE" w:rsidRDefault="00B03029">
            <w:pPr>
              <w:rPr>
                <w:rFonts w:ascii="Garamond" w:hAnsi="Garamond"/>
                <w:sz w:val="24"/>
                <w:szCs w:val="24"/>
              </w:rPr>
            </w:pPr>
            <w:r w:rsidRPr="009931EE">
              <w:rPr>
                <w:rFonts w:ascii="Garamond" w:eastAsia="Arial" w:hAnsi="Garamond"/>
                <w:sz w:val="24"/>
                <w:szCs w:val="24"/>
                <w:lang w:val="es"/>
              </w:rPr>
              <w:t>TOTAL, SOLICITUDES FINALIZADAS JUEGOS DE SUERTE Y AZAR 2017</w:t>
            </w:r>
          </w:p>
        </w:tc>
      </w:tr>
      <w:tr w:rsidR="00B03029" w:rsidRPr="009931EE" w14:paraId="11784C05" w14:textId="77777777" w:rsidTr="002B7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dxa"/>
            <w:tcBorders>
              <w:top w:val="none" w:sz="0" w:space="0" w:color="auto"/>
              <w:left w:val="none" w:sz="0" w:space="0" w:color="auto"/>
              <w:bottom w:val="none" w:sz="0" w:space="0" w:color="auto"/>
            </w:tcBorders>
          </w:tcPr>
          <w:p w14:paraId="633F7D4F" w14:textId="718BD6A8" w:rsidR="5B3CA166" w:rsidRPr="009931EE" w:rsidRDefault="5B3CA166" w:rsidP="5B3CA166">
            <w:pPr>
              <w:ind w:left="5"/>
              <w:jc w:val="center"/>
              <w:rPr>
                <w:rFonts w:ascii="Garamond" w:hAnsi="Garamond"/>
                <w:sz w:val="24"/>
                <w:szCs w:val="24"/>
              </w:rPr>
            </w:pPr>
            <w:r w:rsidRPr="009931EE">
              <w:rPr>
                <w:rFonts w:ascii="Garamond" w:eastAsia="Arial" w:hAnsi="Garamond"/>
                <w:sz w:val="24"/>
                <w:szCs w:val="24"/>
                <w:lang w:val="es"/>
              </w:rPr>
              <w:t>CONCEPTO FAVORABLE</w:t>
            </w:r>
          </w:p>
        </w:tc>
        <w:tc>
          <w:tcPr>
            <w:tcW w:w="2760" w:type="dxa"/>
            <w:tcBorders>
              <w:top w:val="none" w:sz="0" w:space="0" w:color="auto"/>
              <w:bottom w:val="none" w:sz="0" w:space="0" w:color="auto"/>
            </w:tcBorders>
          </w:tcPr>
          <w:p w14:paraId="46E7BC3A" w14:textId="0B501643" w:rsidR="5B3CA166" w:rsidRPr="009931EE" w:rsidRDefault="5B3CA166" w:rsidP="5B3CA166">
            <w:pPr>
              <w:ind w:left="5"/>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NOS ABSTENEMOS</w:t>
            </w:r>
          </w:p>
        </w:tc>
        <w:tc>
          <w:tcPr>
            <w:tcW w:w="3378" w:type="dxa"/>
            <w:tcBorders>
              <w:top w:val="none" w:sz="0" w:space="0" w:color="auto"/>
              <w:bottom w:val="none" w:sz="0" w:space="0" w:color="auto"/>
              <w:right w:val="none" w:sz="0" w:space="0" w:color="auto"/>
            </w:tcBorders>
          </w:tcPr>
          <w:p w14:paraId="5E4AF66F" w14:textId="4B8F2DA5" w:rsidR="5B3CA166" w:rsidRPr="009931EE" w:rsidRDefault="5B3CA166" w:rsidP="5B3CA166">
            <w:pPr>
              <w:ind w:left="5"/>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TOTAL</w:t>
            </w:r>
          </w:p>
        </w:tc>
      </w:tr>
      <w:tr w:rsidR="00B03029" w:rsidRPr="009931EE" w14:paraId="2968C320" w14:textId="77777777" w:rsidTr="002B7F44">
        <w:tc>
          <w:tcPr>
            <w:cnfStyle w:val="001000000000" w:firstRow="0" w:lastRow="0" w:firstColumn="1" w:lastColumn="0" w:oddVBand="0" w:evenVBand="0" w:oddHBand="0" w:evenHBand="0" w:firstRowFirstColumn="0" w:firstRowLastColumn="0" w:lastRowFirstColumn="0" w:lastRowLastColumn="0"/>
            <w:tcW w:w="2475" w:type="dxa"/>
          </w:tcPr>
          <w:p w14:paraId="36822C42" w14:textId="57867797" w:rsidR="5B3CA166" w:rsidRPr="009931EE" w:rsidRDefault="5B3CA166" w:rsidP="5B3CA166">
            <w:pPr>
              <w:ind w:left="5"/>
              <w:jc w:val="center"/>
              <w:rPr>
                <w:rFonts w:ascii="Garamond" w:hAnsi="Garamond"/>
                <w:sz w:val="24"/>
                <w:szCs w:val="24"/>
              </w:rPr>
            </w:pPr>
            <w:r w:rsidRPr="009931EE">
              <w:rPr>
                <w:rFonts w:ascii="Garamond" w:eastAsia="Arial" w:hAnsi="Garamond"/>
                <w:sz w:val="24"/>
                <w:szCs w:val="24"/>
                <w:lang w:val="es"/>
              </w:rPr>
              <w:t>17 (22.6.3%)</w:t>
            </w:r>
          </w:p>
        </w:tc>
        <w:tc>
          <w:tcPr>
            <w:tcW w:w="2760" w:type="dxa"/>
          </w:tcPr>
          <w:p w14:paraId="18F13BD9" w14:textId="771F300C" w:rsidR="5B3CA166" w:rsidRPr="009931EE" w:rsidRDefault="5B3CA166" w:rsidP="5B3CA166">
            <w:pPr>
              <w:ind w:left="5"/>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58 (77.3%)</w:t>
            </w:r>
          </w:p>
        </w:tc>
        <w:tc>
          <w:tcPr>
            <w:tcW w:w="3378" w:type="dxa"/>
          </w:tcPr>
          <w:p w14:paraId="3327A694" w14:textId="235DE9FA" w:rsidR="5B3CA166" w:rsidRPr="009931EE" w:rsidRDefault="5B3CA166" w:rsidP="5B3CA166">
            <w:pPr>
              <w:ind w:left="5"/>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b/>
                <w:bCs/>
                <w:sz w:val="24"/>
                <w:szCs w:val="24"/>
                <w:lang w:val="es"/>
              </w:rPr>
              <w:t>75 (100%)</w:t>
            </w:r>
          </w:p>
        </w:tc>
      </w:tr>
    </w:tbl>
    <w:p w14:paraId="13706D00" w14:textId="6D7CBAB8" w:rsidR="5B3CA166" w:rsidRPr="009931EE" w:rsidRDefault="5B3CA166">
      <w:pPr>
        <w:rPr>
          <w:rFonts w:ascii="Garamond" w:hAnsi="Garamond"/>
          <w:sz w:val="24"/>
          <w:szCs w:val="24"/>
        </w:rPr>
      </w:pPr>
      <w:r w:rsidRPr="009931EE">
        <w:rPr>
          <w:rFonts w:ascii="Garamond" w:eastAsia="Arial Rounded MT Bold" w:hAnsi="Garamond" w:cs="Arial Rounded MT Bold"/>
          <w:sz w:val="24"/>
          <w:szCs w:val="24"/>
          <w:lang w:val="es"/>
        </w:rPr>
        <w:t xml:space="preserve"> </w:t>
      </w:r>
    </w:p>
    <w:p w14:paraId="68110F90" w14:textId="10B9A7AA" w:rsidR="5B3CA166" w:rsidRPr="009931EE" w:rsidRDefault="5B3CA166">
      <w:pPr>
        <w:rPr>
          <w:rFonts w:ascii="Garamond" w:hAnsi="Garamond"/>
          <w:sz w:val="24"/>
          <w:szCs w:val="24"/>
        </w:rPr>
      </w:pPr>
      <w:r w:rsidRPr="009931EE">
        <w:rPr>
          <w:rFonts w:ascii="Garamond" w:eastAsia="Arial Rounded MT Bold" w:hAnsi="Garamond" w:cs="Arial Rounded MT Bold"/>
          <w:sz w:val="24"/>
          <w:szCs w:val="24"/>
          <w:lang w:val="es"/>
        </w:rPr>
        <w:t xml:space="preserve"> </w:t>
      </w:r>
    </w:p>
    <w:p w14:paraId="12FD547F" w14:textId="409E27D3" w:rsidR="5B3CA166" w:rsidRPr="009931EE" w:rsidRDefault="5B3CA166">
      <w:pPr>
        <w:rPr>
          <w:rFonts w:ascii="Garamond" w:hAnsi="Garamond"/>
          <w:sz w:val="24"/>
          <w:szCs w:val="24"/>
        </w:rPr>
      </w:pPr>
      <w:r w:rsidRPr="009931EE">
        <w:rPr>
          <w:rFonts w:ascii="Garamond" w:eastAsia="Arial Rounded MT Bold" w:hAnsi="Garamond" w:cs="Arial Rounded MT Bold"/>
          <w:sz w:val="24"/>
          <w:szCs w:val="24"/>
          <w:lang w:val="es"/>
        </w:rPr>
        <w:t xml:space="preserve"> </w:t>
      </w:r>
    </w:p>
    <w:p w14:paraId="757D42EB" w14:textId="6CB38640" w:rsidR="5B3CA166" w:rsidRPr="009931EE" w:rsidRDefault="5B3CA166" w:rsidP="5B3CA166">
      <w:pPr>
        <w:rPr>
          <w:rFonts w:ascii="Garamond" w:hAnsi="Garamond"/>
          <w:sz w:val="24"/>
          <w:szCs w:val="24"/>
        </w:rPr>
      </w:pPr>
    </w:p>
    <w:p w14:paraId="45E95D56" w14:textId="2522962D" w:rsidR="00FE3786" w:rsidRPr="009931EE" w:rsidRDefault="00FE3786" w:rsidP="4D1035E9">
      <w:pPr>
        <w:tabs>
          <w:tab w:val="left" w:pos="2834"/>
        </w:tabs>
        <w:rPr>
          <w:rFonts w:ascii="Garamond" w:hAnsi="Garamond"/>
          <w:sz w:val="24"/>
          <w:szCs w:val="24"/>
        </w:rPr>
      </w:pPr>
    </w:p>
    <w:p w14:paraId="086D026F" w14:textId="77777777" w:rsidR="00FE3786"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41" w:name="_Toc504646773"/>
      <w:bookmarkStart w:id="42" w:name="_Toc505778897"/>
      <w:r w:rsidRPr="009931EE">
        <w:rPr>
          <w:rFonts w:ascii="Garamond" w:hAnsi="Garamond"/>
          <w:b/>
          <w:color w:val="2F5496" w:themeColor="accent1" w:themeShade="BF"/>
          <w:sz w:val="24"/>
          <w:szCs w:val="24"/>
        </w:rPr>
        <w:t>METAS – DIRECCIÓN JURÍDICA</w:t>
      </w:r>
      <w:bookmarkEnd w:id="41"/>
      <w:bookmarkEnd w:id="42"/>
    </w:p>
    <w:p w14:paraId="2491E50C" w14:textId="77777777" w:rsidR="00FE3786" w:rsidRPr="009931EE" w:rsidRDefault="00FE3786" w:rsidP="00FE3786">
      <w:pPr>
        <w:jc w:val="both"/>
        <w:rPr>
          <w:rFonts w:ascii="Garamond" w:hAnsi="Garamond"/>
          <w:color w:val="2F5496" w:themeColor="accent1" w:themeShade="BF"/>
          <w:sz w:val="24"/>
          <w:szCs w:val="24"/>
        </w:rPr>
      </w:pPr>
    </w:p>
    <w:p w14:paraId="2C613077" w14:textId="77777777" w:rsidR="00FE3786"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lastRenderedPageBreak/>
        <w:t xml:space="preserve">Metas Plan de Gestión: </w:t>
      </w:r>
    </w:p>
    <w:p w14:paraId="09E34EB4" w14:textId="77777777" w:rsidR="00E21557" w:rsidRPr="009931EE" w:rsidRDefault="00E21557" w:rsidP="00FE3786">
      <w:pPr>
        <w:jc w:val="both"/>
        <w:rPr>
          <w:rFonts w:ascii="Garamond" w:hAnsi="Garamond"/>
          <w:color w:val="2F5496" w:themeColor="accent1" w:themeShade="BF"/>
          <w:sz w:val="24"/>
          <w:szCs w:val="24"/>
        </w:rPr>
      </w:pPr>
    </w:p>
    <w:p w14:paraId="23B16719" w14:textId="0B240FE8" w:rsidR="00FE3786" w:rsidRPr="009931EE" w:rsidRDefault="5B3CA166" w:rsidP="5B3CA166">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w:t>
      </w:r>
      <w:r w:rsidR="002B7F44" w:rsidRPr="009931EE">
        <w:rPr>
          <w:rFonts w:ascii="Garamond" w:hAnsi="Garamond"/>
          <w:b/>
          <w:color w:val="2F5496" w:themeColor="accent1" w:themeShade="BF"/>
          <w:sz w:val="24"/>
          <w:szCs w:val="24"/>
        </w:rPr>
        <w:t xml:space="preserve">eta </w:t>
      </w:r>
      <w:r w:rsidRPr="009931EE">
        <w:rPr>
          <w:rFonts w:ascii="Garamond" w:hAnsi="Garamond"/>
          <w:b/>
          <w:color w:val="2F5496" w:themeColor="accent1" w:themeShade="BF"/>
          <w:sz w:val="24"/>
          <w:szCs w:val="24"/>
        </w:rPr>
        <w:t>1:</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Responder el 100% de las solicitudes de actividades de aglomeración que se efectúen a </w:t>
      </w:r>
      <w:r w:rsidR="002B7F44" w:rsidRPr="009931EE">
        <w:rPr>
          <w:rFonts w:ascii="Garamond" w:hAnsi="Garamond"/>
          <w:sz w:val="24"/>
          <w:szCs w:val="24"/>
        </w:rPr>
        <w:t>través</w:t>
      </w:r>
      <w:r w:rsidRPr="009931EE">
        <w:rPr>
          <w:rFonts w:ascii="Garamond" w:hAnsi="Garamond"/>
          <w:sz w:val="24"/>
          <w:szCs w:val="24"/>
        </w:rPr>
        <w:t xml:space="preserve"> de SUGA que sean de competencia de la Dirección Jurídica dentro de los 15 días hábiles al cumplimiento de la Ley.</w:t>
      </w:r>
    </w:p>
    <w:p w14:paraId="1B82FF68" w14:textId="54E17268" w:rsidR="00FE3786" w:rsidRPr="009931EE" w:rsidRDefault="09F41371" w:rsidP="00FE3786">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w:t>
      </w:r>
      <w:r w:rsidRPr="009931EE">
        <w:rPr>
          <w:rFonts w:ascii="Garamond" w:hAnsi="Garamond"/>
          <w:color w:val="2F5496" w:themeColor="accent1" w:themeShade="BF"/>
          <w:sz w:val="24"/>
          <w:szCs w:val="24"/>
        </w:rPr>
        <w:t>% de Solicitudes tramitadas</w:t>
      </w:r>
    </w:p>
    <w:p w14:paraId="7CDCB408" w14:textId="77777777" w:rsidR="00FE3786" w:rsidRPr="009931EE" w:rsidRDefault="00FE3786" w:rsidP="00FE3786">
      <w:pPr>
        <w:jc w:val="both"/>
        <w:rPr>
          <w:rFonts w:ascii="Garamond" w:hAnsi="Garamond"/>
          <w:color w:val="2F5496" w:themeColor="accent1" w:themeShade="BF"/>
          <w:sz w:val="24"/>
          <w:szCs w:val="24"/>
        </w:rPr>
      </w:pPr>
    </w:p>
    <w:p w14:paraId="7E90CE49" w14:textId="542A7763" w:rsidR="00FE3786" w:rsidRPr="009931EE" w:rsidRDefault="09F41371" w:rsidP="002B7F44">
      <w:pPr>
        <w:pStyle w:val="Ttulo3"/>
        <w:jc w:val="center"/>
        <w:rPr>
          <w:rFonts w:ascii="Garamond" w:hAnsi="Garamond"/>
          <w:b/>
          <w:color w:val="2F5496" w:themeColor="accent1" w:themeShade="BF"/>
        </w:rPr>
      </w:pPr>
      <w:bookmarkStart w:id="43" w:name="_Toc504646774"/>
      <w:bookmarkStart w:id="44" w:name="_Toc505778898"/>
      <w:r w:rsidRPr="009931EE">
        <w:rPr>
          <w:rFonts w:ascii="Garamond" w:hAnsi="Garamond"/>
          <w:b/>
          <w:color w:val="2F5496" w:themeColor="accent1" w:themeShade="BF"/>
        </w:rPr>
        <w:t>ANÁLISIS CUALITATIVO – DIRECCIÓN JURÍDICA</w:t>
      </w:r>
      <w:bookmarkEnd w:id="43"/>
      <w:bookmarkEnd w:id="44"/>
    </w:p>
    <w:p w14:paraId="1D77B933" w14:textId="59B69DDF" w:rsidR="00FE3786" w:rsidRPr="009931EE" w:rsidRDefault="00FE3786" w:rsidP="4D1035E9">
      <w:pPr>
        <w:pStyle w:val="Ttulo3"/>
        <w:jc w:val="both"/>
        <w:rPr>
          <w:rFonts w:ascii="Garamond" w:hAnsi="Garamond"/>
        </w:rPr>
      </w:pPr>
    </w:p>
    <w:p w14:paraId="6AA1E4B8" w14:textId="77777777" w:rsidR="002B7F44" w:rsidRPr="009931EE" w:rsidRDefault="002B7F44" w:rsidP="4D1035E9">
      <w:pPr>
        <w:tabs>
          <w:tab w:val="left" w:pos="2834"/>
        </w:tabs>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w:t>
      </w:r>
    </w:p>
    <w:p w14:paraId="78AE066F" w14:textId="5FD04C85" w:rsidR="00FE3786" w:rsidRPr="009931EE" w:rsidRDefault="4D1035E9" w:rsidP="4D1035E9">
      <w:pPr>
        <w:tabs>
          <w:tab w:val="left" w:pos="2834"/>
        </w:tabs>
        <w:jc w:val="both"/>
        <w:rPr>
          <w:rFonts w:ascii="Garamond" w:hAnsi="Garamond"/>
          <w:sz w:val="24"/>
          <w:szCs w:val="24"/>
        </w:rPr>
      </w:pPr>
      <w:r w:rsidRPr="009931EE">
        <w:rPr>
          <w:rFonts w:ascii="Garamond" w:hAnsi="Garamond"/>
          <w:sz w:val="24"/>
          <w:szCs w:val="24"/>
        </w:rPr>
        <w:t xml:space="preserve">El Sistema Único de Gestión de Aglomeraciones, creado mediante el Acuerdo Distrital 426 de 2009 se ajustó a la normatividad vigente del Decreto 599 de 2013. El SUGA permite a los organizadores de eventos registrar las características y documentación necesaria para que las entidades que pertenecen al SUGA: Bomberos, Secretaría Distrital de Salud, Secretaría Distrital de Ambiente, Secretaría Distrital de Movilidad, IDIGER, Policía Metropolitana de Bogotá, Secretaría Distrital de Cultura, las 20 Alcaldías Locales y la Secretaría Distrital de Gobierno, revisan y evalúan la información registrada para emitir los conceptos técnicos para el desarrollo de los eventos. </w:t>
      </w:r>
    </w:p>
    <w:p w14:paraId="62EF754A" w14:textId="534A4631" w:rsidR="00FE3786" w:rsidRPr="009931EE" w:rsidRDefault="00FE3786" w:rsidP="4D1035E9">
      <w:pPr>
        <w:tabs>
          <w:tab w:val="left" w:pos="2834"/>
        </w:tabs>
        <w:rPr>
          <w:rFonts w:ascii="Garamond" w:hAnsi="Garamond"/>
          <w:sz w:val="24"/>
          <w:szCs w:val="24"/>
        </w:rPr>
      </w:pPr>
    </w:p>
    <w:p w14:paraId="0C4087E9" w14:textId="01E34254" w:rsidR="00FE3786" w:rsidRPr="009931EE" w:rsidRDefault="4D1035E9" w:rsidP="4D1035E9">
      <w:pPr>
        <w:tabs>
          <w:tab w:val="left" w:pos="2834"/>
        </w:tabs>
        <w:rPr>
          <w:rFonts w:ascii="Garamond" w:hAnsi="Garamond"/>
          <w:sz w:val="24"/>
          <w:szCs w:val="24"/>
        </w:rPr>
      </w:pPr>
      <w:r w:rsidRPr="009931EE">
        <w:rPr>
          <w:rFonts w:ascii="Garamond" w:hAnsi="Garamond"/>
          <w:sz w:val="24"/>
          <w:szCs w:val="24"/>
        </w:rPr>
        <w:t xml:space="preserve">El SUGA permite a todas las empresas realizar el registro en línea, resaltando como beneficio para el ciudadano y evitar el desplazamiento a las diferentes Entidades. </w:t>
      </w:r>
    </w:p>
    <w:p w14:paraId="683C6BB3" w14:textId="5FA0482A" w:rsidR="4D1035E9" w:rsidRPr="009931EE" w:rsidRDefault="4D1035E9" w:rsidP="4D1035E9">
      <w:pPr>
        <w:jc w:val="both"/>
        <w:rPr>
          <w:rFonts w:ascii="Garamond" w:hAnsi="Garamond"/>
          <w:sz w:val="24"/>
          <w:szCs w:val="24"/>
        </w:rPr>
      </w:pPr>
    </w:p>
    <w:p w14:paraId="6BBC56EA" w14:textId="1B56A473" w:rsidR="4D1035E9" w:rsidRPr="009931EE" w:rsidRDefault="4D1035E9" w:rsidP="4D1035E9">
      <w:pPr>
        <w:jc w:val="both"/>
        <w:rPr>
          <w:rFonts w:ascii="Garamond" w:hAnsi="Garamond"/>
          <w:sz w:val="24"/>
          <w:szCs w:val="24"/>
        </w:rPr>
      </w:pPr>
      <w:r w:rsidRPr="009931EE">
        <w:rPr>
          <w:rFonts w:ascii="Garamond" w:hAnsi="Garamond"/>
          <w:sz w:val="24"/>
          <w:szCs w:val="24"/>
        </w:rPr>
        <w:t xml:space="preserve">La Dirección Jurídica durante la vigencia 2017 respondió </w:t>
      </w:r>
      <w:r w:rsidR="002F165A" w:rsidRPr="009931EE">
        <w:rPr>
          <w:rFonts w:ascii="Garamond" w:hAnsi="Garamond"/>
          <w:sz w:val="24"/>
          <w:szCs w:val="24"/>
        </w:rPr>
        <w:t>al</w:t>
      </w:r>
      <w:r w:rsidRPr="009931EE">
        <w:rPr>
          <w:rFonts w:ascii="Garamond" w:hAnsi="Garamond"/>
          <w:sz w:val="24"/>
          <w:szCs w:val="24"/>
        </w:rPr>
        <w:t xml:space="preserve"> 100% de las solicitudes de actividades de aglomeración dentro de los 15 días hábiles al cumplimiento de la Ley. Durante los cuatro trimestres se recibieron 1446 resoluciones de las cuales 628 fueron autorizadas y 818 negadas, lo que refleja un cumplimiento del 100% de la meta. </w:t>
      </w:r>
    </w:p>
    <w:p w14:paraId="47B42A3B" w14:textId="40897B59" w:rsidR="4D1035E9" w:rsidRPr="009931EE" w:rsidRDefault="4D1035E9" w:rsidP="4D1035E9">
      <w:pPr>
        <w:rPr>
          <w:rFonts w:ascii="Garamond" w:hAnsi="Garamond"/>
          <w:color w:val="2F5496" w:themeColor="accent1" w:themeShade="BF"/>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2175"/>
        <w:gridCol w:w="1965"/>
        <w:gridCol w:w="2340"/>
      </w:tblGrid>
      <w:tr w:rsidR="4D1035E9" w:rsidRPr="009931EE" w14:paraId="1DA62A4A"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Borders>
              <w:top w:val="none" w:sz="0" w:space="0" w:color="auto"/>
              <w:left w:val="none" w:sz="0" w:space="0" w:color="auto"/>
              <w:bottom w:val="none" w:sz="0" w:space="0" w:color="auto"/>
              <w:right w:val="none" w:sz="0" w:space="0" w:color="auto"/>
            </w:tcBorders>
            <w:vAlign w:val="center"/>
          </w:tcPr>
          <w:p w14:paraId="625F9EE8" w14:textId="448BDC8F" w:rsidR="4D1035E9" w:rsidRPr="009931EE" w:rsidRDefault="4D1035E9" w:rsidP="009931EE">
            <w:pPr>
              <w:jc w:val="center"/>
              <w:rPr>
                <w:rFonts w:ascii="Garamond" w:hAnsi="Garamond"/>
                <w:sz w:val="24"/>
                <w:szCs w:val="24"/>
              </w:rPr>
            </w:pPr>
            <w:r w:rsidRPr="009931EE">
              <w:rPr>
                <w:rFonts w:ascii="Garamond" w:hAnsi="Garamond"/>
                <w:sz w:val="24"/>
                <w:szCs w:val="24"/>
              </w:rPr>
              <w:t>Resoluciones Actividades de Aglomeración año 2017</w:t>
            </w:r>
          </w:p>
        </w:tc>
        <w:tc>
          <w:tcPr>
            <w:tcW w:w="2175" w:type="dxa"/>
            <w:tcBorders>
              <w:top w:val="none" w:sz="0" w:space="0" w:color="auto"/>
              <w:left w:val="none" w:sz="0" w:space="0" w:color="auto"/>
              <w:bottom w:val="none" w:sz="0" w:space="0" w:color="auto"/>
              <w:right w:val="none" w:sz="0" w:space="0" w:color="auto"/>
            </w:tcBorders>
            <w:vAlign w:val="center"/>
          </w:tcPr>
          <w:p w14:paraId="3F69FD4E" w14:textId="2F4BE29B" w:rsidR="4D1035E9" w:rsidRPr="009931EE" w:rsidRDefault="00571C08"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Total,</w:t>
            </w:r>
            <w:r w:rsidR="5B3CA166" w:rsidRPr="009931EE">
              <w:rPr>
                <w:rFonts w:ascii="Garamond" w:hAnsi="Garamond"/>
                <w:sz w:val="24"/>
                <w:szCs w:val="24"/>
              </w:rPr>
              <w:t xml:space="preserve"> Resoluciones</w:t>
            </w:r>
          </w:p>
        </w:tc>
        <w:tc>
          <w:tcPr>
            <w:tcW w:w="1965" w:type="dxa"/>
            <w:tcBorders>
              <w:top w:val="none" w:sz="0" w:space="0" w:color="auto"/>
              <w:left w:val="none" w:sz="0" w:space="0" w:color="auto"/>
              <w:bottom w:val="none" w:sz="0" w:space="0" w:color="auto"/>
              <w:right w:val="none" w:sz="0" w:space="0" w:color="auto"/>
            </w:tcBorders>
            <w:vAlign w:val="center"/>
          </w:tcPr>
          <w:p w14:paraId="17271351" w14:textId="0D41120E" w:rsidR="4D1035E9" w:rsidRPr="009931EE" w:rsidRDefault="4D1035E9"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Autorizadas</w:t>
            </w:r>
          </w:p>
        </w:tc>
        <w:tc>
          <w:tcPr>
            <w:tcW w:w="2340" w:type="dxa"/>
            <w:tcBorders>
              <w:top w:val="none" w:sz="0" w:space="0" w:color="auto"/>
              <w:left w:val="none" w:sz="0" w:space="0" w:color="auto"/>
              <w:bottom w:val="none" w:sz="0" w:space="0" w:color="auto"/>
              <w:right w:val="none" w:sz="0" w:space="0" w:color="auto"/>
            </w:tcBorders>
            <w:vAlign w:val="center"/>
          </w:tcPr>
          <w:p w14:paraId="71B6C34A" w14:textId="145E557A" w:rsidR="4D1035E9" w:rsidRPr="009931EE" w:rsidRDefault="4D1035E9"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Negadas</w:t>
            </w:r>
          </w:p>
        </w:tc>
      </w:tr>
      <w:tr w:rsidR="4D1035E9" w:rsidRPr="009931EE" w14:paraId="3D97337B" w14:textId="77777777" w:rsidTr="002B7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Borders>
              <w:right w:val="none" w:sz="0" w:space="0" w:color="auto"/>
            </w:tcBorders>
          </w:tcPr>
          <w:p w14:paraId="692BEE56" w14:textId="2B759534" w:rsidR="4D1035E9" w:rsidRPr="009931EE" w:rsidRDefault="4D1035E9">
            <w:pPr>
              <w:rPr>
                <w:rFonts w:ascii="Garamond" w:hAnsi="Garamond"/>
                <w:sz w:val="24"/>
                <w:szCs w:val="24"/>
              </w:rPr>
            </w:pPr>
          </w:p>
        </w:tc>
        <w:tc>
          <w:tcPr>
            <w:tcW w:w="2175" w:type="dxa"/>
            <w:tcBorders>
              <w:left w:val="none" w:sz="0" w:space="0" w:color="auto"/>
              <w:right w:val="none" w:sz="0" w:space="0" w:color="auto"/>
            </w:tcBorders>
          </w:tcPr>
          <w:p w14:paraId="578869E9" w14:textId="2B311B71" w:rsidR="4D1035E9" w:rsidRPr="009931EE" w:rsidRDefault="5B3CA166"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1446</w:t>
            </w:r>
          </w:p>
        </w:tc>
        <w:tc>
          <w:tcPr>
            <w:tcW w:w="1965" w:type="dxa"/>
            <w:tcBorders>
              <w:left w:val="none" w:sz="0" w:space="0" w:color="auto"/>
              <w:right w:val="none" w:sz="0" w:space="0" w:color="auto"/>
            </w:tcBorders>
          </w:tcPr>
          <w:p w14:paraId="2D67C062" w14:textId="0C6A0A56" w:rsidR="4D1035E9" w:rsidRPr="009931EE" w:rsidRDefault="5B3CA166"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628</w:t>
            </w:r>
          </w:p>
        </w:tc>
        <w:tc>
          <w:tcPr>
            <w:tcW w:w="2340" w:type="dxa"/>
            <w:tcBorders>
              <w:left w:val="none" w:sz="0" w:space="0" w:color="auto"/>
            </w:tcBorders>
          </w:tcPr>
          <w:p w14:paraId="50D73C9C" w14:textId="35C8FC88" w:rsidR="4D1035E9" w:rsidRPr="009931EE" w:rsidRDefault="5B3CA166"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818</w:t>
            </w:r>
          </w:p>
        </w:tc>
      </w:tr>
    </w:tbl>
    <w:p w14:paraId="390E0CDB" w14:textId="52C76378" w:rsidR="4D1035E9" w:rsidRPr="009931EE" w:rsidRDefault="4D1035E9" w:rsidP="4D1035E9">
      <w:pPr>
        <w:rPr>
          <w:rFonts w:ascii="Garamond" w:hAnsi="Garamond"/>
          <w:sz w:val="24"/>
          <w:szCs w:val="24"/>
        </w:rPr>
      </w:pPr>
    </w:p>
    <w:p w14:paraId="40A7A311" w14:textId="77777777" w:rsidR="00FE3786"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45" w:name="_Toc504646775"/>
      <w:bookmarkStart w:id="46" w:name="_Toc505778899"/>
      <w:r w:rsidRPr="009931EE">
        <w:rPr>
          <w:rFonts w:ascii="Garamond" w:hAnsi="Garamond"/>
          <w:b/>
          <w:color w:val="2F5496" w:themeColor="accent1" w:themeShade="BF"/>
          <w:sz w:val="24"/>
          <w:szCs w:val="24"/>
        </w:rPr>
        <w:t>METAS – CONSEJO DE JUSTICIA</w:t>
      </w:r>
      <w:bookmarkEnd w:id="45"/>
      <w:bookmarkEnd w:id="46"/>
    </w:p>
    <w:p w14:paraId="6D2899DA" w14:textId="77777777" w:rsidR="00FE3786" w:rsidRPr="009931EE" w:rsidRDefault="00FE3786" w:rsidP="00FE3786">
      <w:pPr>
        <w:jc w:val="both"/>
        <w:rPr>
          <w:rFonts w:ascii="Garamond" w:hAnsi="Garamond"/>
          <w:color w:val="2F5496" w:themeColor="accent1" w:themeShade="BF"/>
          <w:sz w:val="24"/>
          <w:szCs w:val="24"/>
        </w:rPr>
      </w:pPr>
    </w:p>
    <w:p w14:paraId="7B12C41D" w14:textId="77777777" w:rsidR="00FE3786"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512544D0" w14:textId="77777777" w:rsidR="00DA5C31" w:rsidRPr="009931EE" w:rsidRDefault="00DA5C31" w:rsidP="00FE3786">
      <w:pPr>
        <w:jc w:val="both"/>
        <w:rPr>
          <w:rFonts w:ascii="Garamond" w:hAnsi="Garamond"/>
          <w:color w:val="2F5496" w:themeColor="accent1" w:themeShade="BF"/>
          <w:sz w:val="24"/>
          <w:szCs w:val="24"/>
        </w:rPr>
      </w:pPr>
    </w:p>
    <w:p w14:paraId="5116E262" w14:textId="77777777" w:rsidR="00FE378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Cumplir el 100% del plan de trabajo programado en el Consejo de Justicia de conformidad con el reporte que realice cada uno de los Consejeros de Justicia para tal fin</w:t>
      </w:r>
    </w:p>
    <w:p w14:paraId="334B74A2" w14:textId="77777777"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 de Cumplimiento Plan de Trabajo</w:t>
      </w:r>
    </w:p>
    <w:p w14:paraId="35A83DF0" w14:textId="77777777" w:rsidR="00FE3786" w:rsidRPr="009931EE" w:rsidRDefault="00FE3786" w:rsidP="00FE3786">
      <w:pPr>
        <w:jc w:val="both"/>
        <w:rPr>
          <w:rFonts w:ascii="Garamond" w:hAnsi="Garamond"/>
          <w:color w:val="2F5496" w:themeColor="accent1" w:themeShade="BF"/>
          <w:sz w:val="24"/>
          <w:szCs w:val="24"/>
        </w:rPr>
      </w:pPr>
    </w:p>
    <w:p w14:paraId="3E6D7D2A" w14:textId="77777777" w:rsidR="002B7F44" w:rsidRPr="009931EE" w:rsidRDefault="002B7F44" w:rsidP="00FE3786">
      <w:pPr>
        <w:jc w:val="both"/>
        <w:rPr>
          <w:rFonts w:ascii="Garamond" w:hAnsi="Garamond"/>
          <w:color w:val="2F5496" w:themeColor="accent1" w:themeShade="BF"/>
          <w:sz w:val="24"/>
          <w:szCs w:val="24"/>
        </w:rPr>
      </w:pPr>
    </w:p>
    <w:p w14:paraId="063E3093" w14:textId="77777777" w:rsidR="00FE3786" w:rsidRPr="009931EE" w:rsidRDefault="00FE3786" w:rsidP="00FE3786">
      <w:pPr>
        <w:jc w:val="both"/>
        <w:rPr>
          <w:rFonts w:ascii="Garamond" w:hAnsi="Garamond"/>
          <w:color w:val="2F5496" w:themeColor="accent1" w:themeShade="BF"/>
          <w:sz w:val="24"/>
          <w:szCs w:val="24"/>
        </w:rPr>
      </w:pPr>
    </w:p>
    <w:p w14:paraId="7864DD45" w14:textId="4F81B79A" w:rsidR="00FE3786"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47" w:name="_Toc505778900"/>
      <w:bookmarkStart w:id="48" w:name="_Toc504646776"/>
      <w:r w:rsidRPr="009931EE">
        <w:rPr>
          <w:rFonts w:ascii="Garamond" w:hAnsi="Garamond"/>
          <w:b/>
          <w:color w:val="2F5496" w:themeColor="accent1" w:themeShade="BF"/>
          <w:sz w:val="24"/>
          <w:szCs w:val="24"/>
        </w:rPr>
        <w:lastRenderedPageBreak/>
        <w:t>ANÁLISIS CUALITATIVO – CONSEJO DE JUSTICIA</w:t>
      </w:r>
      <w:bookmarkEnd w:id="47"/>
      <w:r w:rsidRPr="009931EE">
        <w:rPr>
          <w:rFonts w:ascii="Garamond" w:hAnsi="Garamond"/>
          <w:b/>
          <w:color w:val="2F5496" w:themeColor="accent1" w:themeShade="BF"/>
          <w:sz w:val="24"/>
          <w:szCs w:val="24"/>
        </w:rPr>
        <w:t xml:space="preserve"> </w:t>
      </w:r>
      <w:bookmarkEnd w:id="48"/>
    </w:p>
    <w:p w14:paraId="5051B01C" w14:textId="77777777" w:rsidR="00FE3786" w:rsidRPr="009931EE" w:rsidRDefault="00FE3786" w:rsidP="00F21BFE">
      <w:pPr>
        <w:tabs>
          <w:tab w:val="left" w:pos="2834"/>
        </w:tabs>
        <w:rPr>
          <w:rFonts w:ascii="Garamond" w:hAnsi="Garamond"/>
          <w:sz w:val="24"/>
          <w:szCs w:val="24"/>
        </w:rPr>
      </w:pPr>
    </w:p>
    <w:p w14:paraId="46BF4D8A" w14:textId="77777777" w:rsidR="00FE3786" w:rsidRPr="009931EE" w:rsidRDefault="00FE3786" w:rsidP="00F21BFE">
      <w:pPr>
        <w:tabs>
          <w:tab w:val="left" w:pos="2834"/>
        </w:tabs>
        <w:rPr>
          <w:rFonts w:ascii="Garamond" w:hAnsi="Garamond"/>
          <w:sz w:val="24"/>
          <w:szCs w:val="24"/>
        </w:rPr>
      </w:pPr>
    </w:p>
    <w:p w14:paraId="264A6411" w14:textId="5734DD77" w:rsidR="2354EEF5" w:rsidRPr="009931EE" w:rsidRDefault="09F41371" w:rsidP="2354EEF5">
      <w:pPr>
        <w:jc w:val="both"/>
        <w:rPr>
          <w:rFonts w:ascii="Garamond" w:hAnsi="Garamond"/>
          <w:sz w:val="24"/>
          <w:szCs w:val="24"/>
        </w:rPr>
      </w:pPr>
      <w:r w:rsidRPr="009931EE">
        <w:rPr>
          <w:rFonts w:ascii="Garamond" w:eastAsia="Arial" w:hAnsi="Garamond"/>
          <w:sz w:val="24"/>
          <w:szCs w:val="24"/>
          <w:lang w:val="es"/>
        </w:rPr>
        <w:t>De acuerdo con el plan de trabajo, el cual se elaboró conforme a la formulación y gestión individual de cada uno de los despachos, en donde se propusieron metas principalmente enfocadas a la evacuación de expedientes por un lado y en algunos despachos la disminución de tiempos en la adopción de la decisión, se tienen los siguientes resultados:</w:t>
      </w:r>
    </w:p>
    <w:p w14:paraId="3D8C103B" w14:textId="0D688881" w:rsidR="2354EEF5" w:rsidRPr="009931EE" w:rsidRDefault="2354EEF5" w:rsidP="2354EEF5">
      <w:pPr>
        <w:jc w:val="both"/>
        <w:rPr>
          <w:rFonts w:ascii="Garamond" w:hAnsi="Garamond"/>
          <w:sz w:val="24"/>
          <w:szCs w:val="24"/>
        </w:rPr>
      </w:pPr>
      <w:r w:rsidRPr="009931EE">
        <w:rPr>
          <w:rFonts w:ascii="Garamond" w:eastAsia="Arial" w:hAnsi="Garamond"/>
          <w:sz w:val="24"/>
          <w:szCs w:val="24"/>
          <w:lang w:val="es"/>
        </w:rPr>
        <w:t xml:space="preserve"> </w:t>
      </w:r>
    </w:p>
    <w:tbl>
      <w:tblPr>
        <w:tblStyle w:val="Tabladecuadrcula1clara-nfasis11"/>
        <w:tblW w:w="0" w:type="auto"/>
        <w:tblLayout w:type="fixed"/>
        <w:tblLook w:val="04A0" w:firstRow="1" w:lastRow="0" w:firstColumn="1" w:lastColumn="0" w:noHBand="0" w:noVBand="1"/>
      </w:tblPr>
      <w:tblGrid>
        <w:gridCol w:w="1384"/>
        <w:gridCol w:w="5103"/>
        <w:gridCol w:w="1985"/>
      </w:tblGrid>
      <w:tr w:rsidR="2354EEF5" w:rsidRPr="009931EE" w14:paraId="4C7E9321" w14:textId="77777777" w:rsidTr="00571C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tcPr>
          <w:p w14:paraId="6E461E8C" w14:textId="74208EE4"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Despacho</w:t>
            </w:r>
          </w:p>
        </w:tc>
        <w:tc>
          <w:tcPr>
            <w:tcW w:w="5103" w:type="dxa"/>
          </w:tcPr>
          <w:p w14:paraId="67659258" w14:textId="43ADE781" w:rsidR="2354EEF5" w:rsidRPr="009931EE" w:rsidRDefault="09F41371" w:rsidP="2354EEF5">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Resumen de plan de trabajo</w:t>
            </w:r>
          </w:p>
        </w:tc>
        <w:tc>
          <w:tcPr>
            <w:tcW w:w="1985" w:type="dxa"/>
          </w:tcPr>
          <w:p w14:paraId="7F5389D5" w14:textId="440D9A81" w:rsidR="2354EEF5" w:rsidRPr="009931EE" w:rsidRDefault="09F41371" w:rsidP="2354EEF5">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Cumplimiento</w:t>
            </w:r>
          </w:p>
        </w:tc>
      </w:tr>
      <w:tr w:rsidR="2354EEF5" w:rsidRPr="009931EE" w14:paraId="4FAF24D1"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5CE44F5D" w14:textId="077887E9"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D21</w:t>
            </w:r>
          </w:p>
        </w:tc>
        <w:tc>
          <w:tcPr>
            <w:tcW w:w="5103" w:type="dxa"/>
          </w:tcPr>
          <w:p w14:paraId="18A053B6" w14:textId="352C3717"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50 % primer semestre 2017</w:t>
            </w:r>
          </w:p>
        </w:tc>
        <w:tc>
          <w:tcPr>
            <w:tcW w:w="1985" w:type="dxa"/>
          </w:tcPr>
          <w:p w14:paraId="6EB6938F" w14:textId="452CDDC3" w:rsidR="2354EEF5" w:rsidRPr="009931EE" w:rsidRDefault="2354EEF5"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p w14:paraId="7000B453" w14:textId="3C017E1E"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99%</w:t>
            </w:r>
          </w:p>
          <w:p w14:paraId="239A0CED" w14:textId="21D7E2CD" w:rsidR="2354EEF5" w:rsidRPr="009931EE" w:rsidRDefault="2354EEF5"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r>
      <w:tr w:rsidR="2354EEF5" w:rsidRPr="009931EE" w14:paraId="69CDC152"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580A8BEB" w14:textId="04C85459"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D22</w:t>
            </w:r>
          </w:p>
        </w:tc>
        <w:tc>
          <w:tcPr>
            <w:tcW w:w="5103" w:type="dxa"/>
          </w:tcPr>
          <w:p w14:paraId="45D59C93" w14:textId="0C117B61"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2015, 2016 y 20 % primer semestre 2017</w:t>
            </w:r>
          </w:p>
          <w:p w14:paraId="47B89877" w14:textId="4274AB58"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6D94824F" w14:textId="351DFFE7"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99%</w:t>
            </w:r>
          </w:p>
        </w:tc>
      </w:tr>
      <w:tr w:rsidR="2354EEF5" w:rsidRPr="009931EE" w14:paraId="4ED2C71A"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69483471" w14:textId="7B1F9BEF"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D23</w:t>
            </w:r>
          </w:p>
        </w:tc>
        <w:tc>
          <w:tcPr>
            <w:tcW w:w="5103" w:type="dxa"/>
          </w:tcPr>
          <w:p w14:paraId="78BB4C65" w14:textId="08F6EFCA"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Adoptar las decisiones de los expedientes recibidos en el año 2017, en un tiempo promedio máximo de 60 días hábiles incluida devolución al despacho de origen</w:t>
            </w:r>
          </w:p>
          <w:p w14:paraId="11472B4B" w14:textId="43EF9D79"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349CB293" w14:textId="310B961E"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68FE0900"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60C35E5D" w14:textId="2E25E63E"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D24</w:t>
            </w:r>
          </w:p>
        </w:tc>
        <w:tc>
          <w:tcPr>
            <w:tcW w:w="5103" w:type="dxa"/>
          </w:tcPr>
          <w:p w14:paraId="3B20C183" w14:textId="0F1BFC5B"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primer semestre 2017, así como disminución de tiempo en adopción de la decisión a 76 días promedio, para expedientes II semestre 2017 y Ley 1801</w:t>
            </w:r>
          </w:p>
          <w:p w14:paraId="47361547" w14:textId="43AE15C6"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57C25B86" w14:textId="02B7652B"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509B8A74"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546909BA" w14:textId="318B6FE8"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D25</w:t>
            </w:r>
          </w:p>
        </w:tc>
        <w:tc>
          <w:tcPr>
            <w:tcW w:w="5103" w:type="dxa"/>
          </w:tcPr>
          <w:p w14:paraId="38544B6D" w14:textId="43F4768D"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primer semestre 2017, 70% II semestre de 2017 y 50% Ley 1801.  Adicionalmente 12 talleres de sensibilización de causas de revocatoria dirigidos a las Alcaldías Locales</w:t>
            </w:r>
          </w:p>
          <w:p w14:paraId="1D14A51D" w14:textId="54A4F632"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1CEAB361" w14:textId="7D52E490"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2C44427F"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6C2996E9" w14:textId="69F2E345"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D26</w:t>
            </w:r>
          </w:p>
        </w:tc>
        <w:tc>
          <w:tcPr>
            <w:tcW w:w="5103" w:type="dxa"/>
          </w:tcPr>
          <w:p w14:paraId="2D24D674" w14:textId="06CFDC3E"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80 % primer semestre 2017</w:t>
            </w:r>
          </w:p>
          <w:p w14:paraId="6866EAFE" w14:textId="40441A4E"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78EBEE81" w14:textId="5905FBEC"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4CEB16A5"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1362860A" w14:textId="1541124C"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D27</w:t>
            </w:r>
          </w:p>
        </w:tc>
        <w:tc>
          <w:tcPr>
            <w:tcW w:w="5103" w:type="dxa"/>
          </w:tcPr>
          <w:p w14:paraId="66427BD7" w14:textId="1EDE1F50"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50 % primer semestre 2017</w:t>
            </w:r>
          </w:p>
          <w:p w14:paraId="100C3CAC" w14:textId="0021186B"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4690D3DF" w14:textId="436F5843"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04AFB24C"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13F9FF3A" w14:textId="4F0584BD"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D28</w:t>
            </w:r>
          </w:p>
        </w:tc>
        <w:tc>
          <w:tcPr>
            <w:tcW w:w="5103" w:type="dxa"/>
          </w:tcPr>
          <w:p w14:paraId="3234A260" w14:textId="320D5570"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2016 y primer semestre 2017</w:t>
            </w:r>
          </w:p>
          <w:p w14:paraId="3C4525E3" w14:textId="0A67FA1E"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4EDA5A3E" w14:textId="3850E41D"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100%</w:t>
            </w:r>
          </w:p>
        </w:tc>
      </w:tr>
      <w:tr w:rsidR="2354EEF5" w:rsidRPr="009931EE" w14:paraId="5B073BBE" w14:textId="77777777" w:rsidTr="002B7F44">
        <w:tc>
          <w:tcPr>
            <w:cnfStyle w:val="001000000000" w:firstRow="0" w:lastRow="0" w:firstColumn="1" w:lastColumn="0" w:oddVBand="0" w:evenVBand="0" w:oddHBand="0" w:evenHBand="0" w:firstRowFirstColumn="0" w:firstRowLastColumn="0" w:lastRowFirstColumn="0" w:lastRowLastColumn="0"/>
            <w:tcW w:w="1384" w:type="dxa"/>
          </w:tcPr>
          <w:p w14:paraId="340945D3" w14:textId="6143EC9A" w:rsidR="2354EEF5" w:rsidRPr="009931EE" w:rsidRDefault="09F41371" w:rsidP="2354EEF5">
            <w:pPr>
              <w:jc w:val="center"/>
              <w:rPr>
                <w:rFonts w:ascii="Garamond" w:hAnsi="Garamond"/>
                <w:sz w:val="24"/>
                <w:szCs w:val="24"/>
              </w:rPr>
            </w:pPr>
            <w:r w:rsidRPr="009931EE">
              <w:rPr>
                <w:rFonts w:ascii="Garamond" w:eastAsia="Arial" w:hAnsi="Garamond"/>
                <w:sz w:val="24"/>
                <w:szCs w:val="24"/>
                <w:lang w:val="es"/>
              </w:rPr>
              <w:t>D29</w:t>
            </w:r>
          </w:p>
        </w:tc>
        <w:tc>
          <w:tcPr>
            <w:tcW w:w="5103" w:type="dxa"/>
          </w:tcPr>
          <w:p w14:paraId="5663494A" w14:textId="39A1369F" w:rsidR="2354EEF5" w:rsidRPr="009931EE" w:rsidRDefault="09F41371"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Evacuación 100% de expedientes 2015, 2016 y 40 % primer semestre 2017</w:t>
            </w:r>
          </w:p>
          <w:p w14:paraId="4805078E" w14:textId="4239C4D3" w:rsidR="2354EEF5" w:rsidRPr="009931EE" w:rsidRDefault="2354EEF5" w:rsidP="2354EEF5">
            <w:pPr>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 xml:space="preserve"> </w:t>
            </w:r>
          </w:p>
        </w:tc>
        <w:tc>
          <w:tcPr>
            <w:tcW w:w="1985" w:type="dxa"/>
          </w:tcPr>
          <w:p w14:paraId="5D6C8BBA" w14:textId="31C83054" w:rsidR="2354EEF5" w:rsidRPr="009931EE" w:rsidRDefault="09F41371" w:rsidP="2354EEF5">
            <w:pPr>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eastAsia="Arial" w:hAnsi="Garamond"/>
                <w:sz w:val="24"/>
                <w:szCs w:val="24"/>
                <w:lang w:val="es"/>
              </w:rPr>
              <w:t>73%</w:t>
            </w:r>
          </w:p>
        </w:tc>
      </w:tr>
    </w:tbl>
    <w:p w14:paraId="6436FE9A" w14:textId="13D74EEF" w:rsidR="2354EEF5" w:rsidRPr="009931EE" w:rsidRDefault="2354EEF5" w:rsidP="2354EEF5">
      <w:pPr>
        <w:jc w:val="both"/>
        <w:rPr>
          <w:rFonts w:ascii="Garamond" w:hAnsi="Garamond"/>
          <w:sz w:val="24"/>
          <w:szCs w:val="24"/>
        </w:rPr>
      </w:pPr>
      <w:r w:rsidRPr="009931EE">
        <w:rPr>
          <w:rFonts w:ascii="Garamond" w:eastAsia="Arial" w:hAnsi="Garamond"/>
          <w:sz w:val="24"/>
          <w:szCs w:val="24"/>
          <w:lang w:val="es"/>
        </w:rPr>
        <w:t xml:space="preserve"> </w:t>
      </w:r>
    </w:p>
    <w:p w14:paraId="14EEB8C1" w14:textId="146B10F8" w:rsidR="2354EEF5" w:rsidRPr="009931EE" w:rsidRDefault="09F41371" w:rsidP="2354EEF5">
      <w:pPr>
        <w:jc w:val="both"/>
        <w:rPr>
          <w:rFonts w:ascii="Garamond" w:hAnsi="Garamond"/>
          <w:sz w:val="24"/>
          <w:szCs w:val="24"/>
        </w:rPr>
      </w:pPr>
      <w:r w:rsidRPr="009931EE">
        <w:rPr>
          <w:rFonts w:ascii="Garamond" w:eastAsia="Arial" w:hAnsi="Garamond"/>
          <w:sz w:val="24"/>
          <w:szCs w:val="24"/>
          <w:lang w:val="es"/>
        </w:rPr>
        <w:lastRenderedPageBreak/>
        <w:t xml:space="preserve">La anterior situación arroja como resultado un cumplimiento de la meta del plan de gestión de un 96%.  </w:t>
      </w:r>
    </w:p>
    <w:p w14:paraId="4272E0C5" w14:textId="0A9C4931" w:rsidR="2354EEF5" w:rsidRPr="009931EE" w:rsidRDefault="2354EEF5" w:rsidP="2354EEF5">
      <w:pPr>
        <w:jc w:val="both"/>
        <w:rPr>
          <w:rFonts w:ascii="Garamond" w:hAnsi="Garamond"/>
          <w:sz w:val="24"/>
          <w:szCs w:val="24"/>
        </w:rPr>
      </w:pPr>
      <w:r w:rsidRPr="009931EE">
        <w:rPr>
          <w:rFonts w:ascii="Garamond" w:eastAsia="Arial" w:hAnsi="Garamond"/>
          <w:sz w:val="24"/>
          <w:szCs w:val="24"/>
          <w:lang w:val="es"/>
        </w:rPr>
        <w:t xml:space="preserve"> </w:t>
      </w:r>
    </w:p>
    <w:p w14:paraId="05336C28" w14:textId="27FB73FC" w:rsidR="2354EEF5" w:rsidRPr="009931EE" w:rsidRDefault="09F41371" w:rsidP="2354EEF5">
      <w:pPr>
        <w:jc w:val="both"/>
        <w:rPr>
          <w:rFonts w:ascii="Garamond" w:hAnsi="Garamond"/>
          <w:sz w:val="24"/>
          <w:szCs w:val="24"/>
        </w:rPr>
      </w:pPr>
      <w:r w:rsidRPr="009931EE">
        <w:rPr>
          <w:rFonts w:ascii="Garamond" w:eastAsia="Arial" w:hAnsi="Garamond"/>
          <w:sz w:val="24"/>
          <w:szCs w:val="24"/>
          <w:lang w:val="es"/>
        </w:rPr>
        <w:t xml:space="preserve">Adicionalmente, bajo la formulación y ejecución del anterior plan de trabajo, a nivel Corporativo el Consejo de Justicia logró que a 31 de diciembre de 2017 se encuentren evacuados el 100% de los expedientes radicados en el 2016, bien sea, mediante decisión de fondo o auto devolutivo.  Así mismo, frente a los 410 expedientes radicados en el primer semestre de 2017, se evacuaron el 86% de los mismos, y de los 414 recibidos en el segundo semestre, el 45%.  </w:t>
      </w:r>
    </w:p>
    <w:p w14:paraId="75490D1E" w14:textId="11448BD6" w:rsidR="2354EEF5" w:rsidRPr="009931EE" w:rsidRDefault="09F41371" w:rsidP="2354EEF5">
      <w:pPr>
        <w:jc w:val="both"/>
        <w:rPr>
          <w:rFonts w:ascii="Garamond" w:hAnsi="Garamond"/>
          <w:sz w:val="24"/>
          <w:szCs w:val="24"/>
        </w:rPr>
      </w:pPr>
      <w:r w:rsidRPr="009931EE">
        <w:rPr>
          <w:rFonts w:ascii="Garamond" w:eastAsia="Arial" w:hAnsi="Garamond"/>
          <w:sz w:val="24"/>
          <w:szCs w:val="24"/>
          <w:lang w:val="es"/>
        </w:rPr>
        <w:t>Así mismo, las metas de adopción d decisiones planteadas en términos de tiempos formuladas por los despachos D23 y D24, permitió la disminución de los tiempos promedio Corporativos.</w:t>
      </w:r>
    </w:p>
    <w:p w14:paraId="439E20C4" w14:textId="706DAE9E" w:rsidR="2354EEF5" w:rsidRPr="009931EE" w:rsidRDefault="2354EEF5" w:rsidP="2354EEF5">
      <w:pPr>
        <w:jc w:val="both"/>
        <w:rPr>
          <w:rFonts w:ascii="Garamond" w:hAnsi="Garamond"/>
          <w:sz w:val="24"/>
          <w:szCs w:val="24"/>
        </w:rPr>
      </w:pPr>
      <w:r w:rsidRPr="009931EE">
        <w:rPr>
          <w:rFonts w:ascii="Garamond" w:eastAsia="Arial" w:hAnsi="Garamond"/>
          <w:sz w:val="24"/>
          <w:szCs w:val="24"/>
          <w:lang w:val="es"/>
        </w:rPr>
        <w:t xml:space="preserve"> </w:t>
      </w:r>
    </w:p>
    <w:p w14:paraId="2246A7BF" w14:textId="513C509A" w:rsidR="2354EEF5" w:rsidRPr="009931EE" w:rsidRDefault="09F41371" w:rsidP="2354EEF5">
      <w:pPr>
        <w:jc w:val="both"/>
        <w:rPr>
          <w:rFonts w:ascii="Garamond" w:hAnsi="Garamond"/>
          <w:sz w:val="24"/>
          <w:szCs w:val="24"/>
        </w:rPr>
      </w:pPr>
      <w:r w:rsidRPr="009931EE">
        <w:rPr>
          <w:rFonts w:ascii="Garamond" w:eastAsia="Arial" w:hAnsi="Garamond"/>
          <w:sz w:val="24"/>
          <w:szCs w:val="24"/>
          <w:lang w:val="es"/>
        </w:rPr>
        <w:t>Finalmente, es importante destacar la inclusión dentro del plan de trabajo por parte del despacho D25 y en articulación con la Presidencia de la Corporación y la Dirección para la Gestión Policiva la realización de 12 talleres de sensibilización de las causas de revocatoria, dirigidos a las primeras instancias, los cuales se desarrollaron en su totalidad.</w:t>
      </w:r>
    </w:p>
    <w:p w14:paraId="524EB94F" w14:textId="1846B88A" w:rsidR="00FE3786" w:rsidRPr="009931EE" w:rsidRDefault="2354EEF5" w:rsidP="002B7F44">
      <w:pPr>
        <w:jc w:val="both"/>
        <w:rPr>
          <w:rFonts w:ascii="Garamond" w:hAnsi="Garamond"/>
          <w:sz w:val="24"/>
          <w:szCs w:val="24"/>
        </w:rPr>
      </w:pPr>
      <w:r w:rsidRPr="009931EE">
        <w:rPr>
          <w:rFonts w:ascii="Garamond" w:eastAsia="Arial" w:hAnsi="Garamond"/>
          <w:sz w:val="24"/>
          <w:szCs w:val="24"/>
          <w:lang w:val="es"/>
        </w:rPr>
        <w:t xml:space="preserve"> </w:t>
      </w:r>
    </w:p>
    <w:p w14:paraId="2F12178A" w14:textId="77777777" w:rsidR="00FE3786" w:rsidRPr="009931EE" w:rsidRDefault="09F41371" w:rsidP="002B7F44">
      <w:pPr>
        <w:pStyle w:val="Ttulo1"/>
        <w:jc w:val="center"/>
        <w:rPr>
          <w:rFonts w:ascii="Garamond" w:hAnsi="Garamond"/>
          <w:b/>
          <w:sz w:val="24"/>
          <w:szCs w:val="24"/>
        </w:rPr>
      </w:pPr>
      <w:bookmarkStart w:id="49" w:name="_Toc505778901"/>
      <w:r w:rsidRPr="009931EE">
        <w:rPr>
          <w:rFonts w:ascii="Garamond" w:hAnsi="Garamond"/>
          <w:b/>
          <w:sz w:val="24"/>
          <w:szCs w:val="24"/>
        </w:rPr>
        <w:t>PROCESOS ESTRATÉGICOS</w:t>
      </w:r>
      <w:bookmarkEnd w:id="49"/>
    </w:p>
    <w:p w14:paraId="1F17EE0E" w14:textId="77777777" w:rsidR="00FE3786" w:rsidRPr="009931EE" w:rsidRDefault="00FE3786" w:rsidP="00FE3786">
      <w:pPr>
        <w:jc w:val="both"/>
        <w:rPr>
          <w:rFonts w:ascii="Garamond" w:hAnsi="Garamond"/>
          <w:color w:val="2F5496" w:themeColor="accent1" w:themeShade="BF"/>
          <w:sz w:val="24"/>
          <w:szCs w:val="24"/>
        </w:rPr>
      </w:pPr>
    </w:p>
    <w:p w14:paraId="3602A86C" w14:textId="77777777" w:rsidR="00FE3786" w:rsidRPr="009931EE" w:rsidRDefault="09F41371" w:rsidP="09F41371">
      <w:pPr>
        <w:pStyle w:val="Ttulo2"/>
        <w:rPr>
          <w:rFonts w:ascii="Garamond" w:hAnsi="Garamond"/>
          <w:b/>
          <w:sz w:val="24"/>
          <w:szCs w:val="24"/>
        </w:rPr>
      </w:pPr>
      <w:bookmarkStart w:id="50" w:name="_Toc505778902"/>
      <w:r w:rsidRPr="009931EE">
        <w:rPr>
          <w:rFonts w:ascii="Garamond" w:hAnsi="Garamond"/>
          <w:b/>
          <w:sz w:val="24"/>
          <w:szCs w:val="24"/>
        </w:rPr>
        <w:t>PROCESO DE PLANEACIÓN INSTITUCIONAL</w:t>
      </w:r>
      <w:bookmarkEnd w:id="50"/>
    </w:p>
    <w:p w14:paraId="19432AE5" w14:textId="173589E4" w:rsidR="4D1035E9" w:rsidRPr="009931EE" w:rsidRDefault="4D1035E9" w:rsidP="4D1035E9">
      <w:pPr>
        <w:rPr>
          <w:rFonts w:ascii="Garamond" w:hAnsi="Garamond"/>
          <w:sz w:val="24"/>
          <w:szCs w:val="24"/>
        </w:rPr>
      </w:pPr>
    </w:p>
    <w:p w14:paraId="49DB58DC" w14:textId="1D5DA63B" w:rsidR="00FE3786" w:rsidRPr="009931EE" w:rsidRDefault="4D1035E9" w:rsidP="4D1035E9">
      <w:pPr>
        <w:jc w:val="both"/>
        <w:rPr>
          <w:rFonts w:ascii="Garamond" w:hAnsi="Garamond"/>
          <w:color w:val="000000" w:themeColor="text1"/>
          <w:sz w:val="24"/>
          <w:szCs w:val="24"/>
        </w:rPr>
      </w:pPr>
      <w:r w:rsidRPr="009931EE">
        <w:rPr>
          <w:rFonts w:ascii="Garamond" w:hAnsi="Garamond"/>
          <w:color w:val="000000" w:themeColor="text1"/>
          <w:sz w:val="24"/>
          <w:szCs w:val="24"/>
        </w:rPr>
        <w:t xml:space="preserve">Para fortalecer el proceso de planeación institucional de la SDG, la Oficina Asesora de Planeación priorizó sus esfuerzos en el ajuste de las herramientas existentes para hacer seguimiento a la gestión. Esto se hizo con el objetivo de obtener mejores resultados frente al tema de la implementación del Plan Estratégico Institucional. A continuación, se hace una descripción de las metas del plan de gestión, y sus respectivos avances, que contribuyeron con este logro. </w:t>
      </w:r>
    </w:p>
    <w:p w14:paraId="2112E60D" w14:textId="77777777" w:rsidR="00FE3786" w:rsidRPr="009931EE" w:rsidRDefault="00FE3786" w:rsidP="002B7F44">
      <w:pPr>
        <w:pStyle w:val="Prrafodelista"/>
        <w:ind w:left="0"/>
        <w:rPr>
          <w:rFonts w:ascii="Garamond" w:hAnsi="Garamond"/>
          <w:color w:val="2F5496" w:themeColor="accent1" w:themeShade="BF"/>
          <w:sz w:val="24"/>
          <w:szCs w:val="24"/>
        </w:rPr>
      </w:pPr>
    </w:p>
    <w:p w14:paraId="11B88A11" w14:textId="77777777" w:rsidR="00FE3786"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51" w:name="_Toc504646779"/>
      <w:bookmarkStart w:id="52" w:name="_Toc505778903"/>
      <w:r w:rsidRPr="009931EE">
        <w:rPr>
          <w:rFonts w:ascii="Garamond" w:hAnsi="Garamond"/>
          <w:b/>
          <w:color w:val="2F5496" w:themeColor="accent1" w:themeShade="BF"/>
          <w:sz w:val="24"/>
          <w:szCs w:val="24"/>
        </w:rPr>
        <w:t>METAS – OFICINA ASESORA DE PLANEACIÓN</w:t>
      </w:r>
      <w:bookmarkEnd w:id="51"/>
      <w:bookmarkEnd w:id="52"/>
    </w:p>
    <w:p w14:paraId="78994E5B" w14:textId="77777777" w:rsidR="00FE3786" w:rsidRPr="009931EE" w:rsidRDefault="00FE3786" w:rsidP="00FE3786">
      <w:pPr>
        <w:jc w:val="both"/>
        <w:rPr>
          <w:rFonts w:ascii="Garamond" w:hAnsi="Garamond"/>
          <w:color w:val="2F5496" w:themeColor="accent1" w:themeShade="BF"/>
          <w:sz w:val="24"/>
          <w:szCs w:val="24"/>
        </w:rPr>
      </w:pPr>
    </w:p>
    <w:p w14:paraId="162F1820" w14:textId="77777777" w:rsidR="00FE3786"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4944CA22" w14:textId="77777777" w:rsidR="00DA5C31" w:rsidRPr="009931EE" w:rsidRDefault="00DA5C31" w:rsidP="00FE3786">
      <w:pPr>
        <w:jc w:val="both"/>
        <w:rPr>
          <w:rFonts w:ascii="Garamond" w:hAnsi="Garamond"/>
          <w:color w:val="2F5496" w:themeColor="accent1" w:themeShade="BF"/>
          <w:sz w:val="24"/>
          <w:szCs w:val="24"/>
        </w:rPr>
      </w:pPr>
    </w:p>
    <w:p w14:paraId="7601197C" w14:textId="77777777" w:rsidR="00FE378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Presentar al Despacho del Secretario de Gobierno 2 informes de avance del plan estratégico institucional (herramienta de planeación en cascada)</w:t>
      </w:r>
    </w:p>
    <w:p w14:paraId="2B1FAA52" w14:textId="7CE58C12"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Informes de avance del plan estratégico institucional presentados al despacho</w:t>
      </w:r>
    </w:p>
    <w:p w14:paraId="13B104F8" w14:textId="34AD4004"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Formular un (1) plan de adecuación y mejoramiento de las herramientas de gestión a cargo de cada proceso de la Entidad, con respecto a la plataforma estratégica </w:t>
      </w:r>
      <w:r w:rsidR="00571C08" w:rsidRPr="009931EE">
        <w:rPr>
          <w:rFonts w:ascii="Garamond" w:hAnsi="Garamond"/>
          <w:sz w:val="24"/>
          <w:szCs w:val="24"/>
        </w:rPr>
        <w:t>institucional y</w:t>
      </w:r>
      <w:r w:rsidRPr="009931EE">
        <w:rPr>
          <w:rFonts w:ascii="Garamond" w:hAnsi="Garamond"/>
          <w:sz w:val="24"/>
          <w:szCs w:val="24"/>
        </w:rPr>
        <w:t xml:space="preserve"> las normas técnicas de referencia actualizadas</w:t>
      </w:r>
    </w:p>
    <w:p w14:paraId="48708273" w14:textId="77777777" w:rsidR="00FE378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Plan de adecuación y mejoramiento de las herramientas de gestión formulado</w:t>
      </w:r>
      <w:r w:rsidRPr="009931EE">
        <w:rPr>
          <w:rFonts w:ascii="Garamond" w:hAnsi="Garamond"/>
          <w:color w:val="2F5496" w:themeColor="accent1" w:themeShade="BF"/>
          <w:sz w:val="24"/>
          <w:szCs w:val="24"/>
        </w:rPr>
        <w:t>.</w:t>
      </w:r>
    </w:p>
    <w:p w14:paraId="58ECBB1A" w14:textId="6F85763F" w:rsidR="00DA5C3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Construir los contenidos a ser divulgados a los servidores públicos de la Entidad, en los cinco pilares concertados con la Oficina Asesora de Comunicaciones, </w:t>
      </w:r>
      <w:r w:rsidRPr="009931EE">
        <w:rPr>
          <w:rFonts w:ascii="Garamond" w:hAnsi="Garamond"/>
          <w:sz w:val="24"/>
          <w:szCs w:val="24"/>
        </w:rPr>
        <w:lastRenderedPageBreak/>
        <w:t xml:space="preserve">en el marco de la actualización del modelo de operación por </w:t>
      </w:r>
      <w:r w:rsidR="00571C08" w:rsidRPr="009931EE">
        <w:rPr>
          <w:rFonts w:ascii="Garamond" w:hAnsi="Garamond"/>
          <w:sz w:val="24"/>
          <w:szCs w:val="24"/>
        </w:rPr>
        <w:t>procesos y</w:t>
      </w:r>
      <w:r w:rsidRPr="009931EE">
        <w:rPr>
          <w:rFonts w:ascii="Garamond" w:hAnsi="Garamond"/>
          <w:sz w:val="24"/>
          <w:szCs w:val="24"/>
        </w:rPr>
        <w:t xml:space="preserve"> la plataforma estratégica institucional</w:t>
      </w:r>
    </w:p>
    <w:p w14:paraId="63B05D58" w14:textId="77777777" w:rsidR="00DA5C3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Contenidos remitidos a la OAC para publicación</w:t>
      </w:r>
    </w:p>
    <w:p w14:paraId="41C26EAD" w14:textId="67FF0172" w:rsidR="00DA5C3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Suministrar el inventario de servicios y </w:t>
      </w:r>
      <w:r w:rsidR="00571C08" w:rsidRPr="009931EE">
        <w:rPr>
          <w:rFonts w:ascii="Garamond" w:hAnsi="Garamond"/>
          <w:sz w:val="24"/>
          <w:szCs w:val="24"/>
        </w:rPr>
        <w:t>destinatarios a</w:t>
      </w:r>
      <w:r w:rsidRPr="009931EE">
        <w:rPr>
          <w:rFonts w:ascii="Garamond" w:hAnsi="Garamond"/>
          <w:sz w:val="24"/>
          <w:szCs w:val="24"/>
        </w:rPr>
        <w:t xml:space="preserve"> la Subsecretaría de Gestión Institucional para la actualización del portafolio de servicios institucionales</w:t>
      </w:r>
    </w:p>
    <w:p w14:paraId="5AF4CFDD" w14:textId="77777777" w:rsidR="00DA5C3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Inventario de servicios y destinatarios remitido a la subsecretaria de gestión institucional</w:t>
      </w:r>
    </w:p>
    <w:p w14:paraId="366BA3E0" w14:textId="77777777" w:rsidR="00FE3786" w:rsidRPr="009931EE" w:rsidRDefault="00FE3786" w:rsidP="002B7F44">
      <w:pPr>
        <w:jc w:val="center"/>
        <w:rPr>
          <w:rFonts w:ascii="Garamond" w:hAnsi="Garamond"/>
          <w:b/>
          <w:color w:val="2F5496" w:themeColor="accent1" w:themeShade="BF"/>
          <w:sz w:val="24"/>
          <w:szCs w:val="24"/>
        </w:rPr>
      </w:pPr>
    </w:p>
    <w:p w14:paraId="344FC2AF" w14:textId="12C9D8D2" w:rsidR="00FE3786" w:rsidRPr="009931EE" w:rsidRDefault="09F41371" w:rsidP="002B7F44">
      <w:pPr>
        <w:pStyle w:val="Ttulo3"/>
        <w:jc w:val="center"/>
        <w:rPr>
          <w:rFonts w:ascii="Garamond" w:hAnsi="Garamond"/>
          <w:b/>
          <w:color w:val="2F5496" w:themeColor="accent1" w:themeShade="BF"/>
        </w:rPr>
      </w:pPr>
      <w:bookmarkStart w:id="53" w:name="_Toc504646780"/>
      <w:bookmarkStart w:id="54" w:name="_Toc505778904"/>
      <w:r w:rsidRPr="009931EE">
        <w:rPr>
          <w:rFonts w:ascii="Garamond" w:hAnsi="Garamond"/>
          <w:b/>
          <w:color w:val="2F5496" w:themeColor="accent1" w:themeShade="BF"/>
        </w:rPr>
        <w:t>ANÁLISIS CUALITATIVO – OFICINA ASESORA DE PLANEACIÓN</w:t>
      </w:r>
      <w:bookmarkEnd w:id="53"/>
      <w:bookmarkEnd w:id="54"/>
    </w:p>
    <w:p w14:paraId="209414EB" w14:textId="5BC0E9C7" w:rsidR="7F174E3B" w:rsidRPr="009931EE" w:rsidRDefault="7F174E3B" w:rsidP="7F174E3B">
      <w:pPr>
        <w:rPr>
          <w:rFonts w:ascii="Garamond" w:hAnsi="Garamond"/>
          <w:sz w:val="24"/>
          <w:szCs w:val="24"/>
        </w:rPr>
      </w:pPr>
    </w:p>
    <w:p w14:paraId="31B2DB1B" w14:textId="2F05A696" w:rsidR="7F174E3B" w:rsidRPr="009931EE" w:rsidRDefault="09F41371" w:rsidP="09F41371">
      <w:pPr>
        <w:jc w:val="both"/>
        <w:rPr>
          <w:rFonts w:ascii="Garamond" w:hAnsi="Garamond"/>
          <w:sz w:val="24"/>
          <w:szCs w:val="24"/>
        </w:rPr>
      </w:pPr>
      <w:r w:rsidRPr="009931EE">
        <w:rPr>
          <w:rFonts w:ascii="Garamond" w:hAnsi="Garamond"/>
          <w:sz w:val="24"/>
          <w:szCs w:val="24"/>
        </w:rPr>
        <w:t>Durante la vigencia 2017, la Oficina Asesora de Planeación, presentó al despacho del Secretario de Gobierno, dos (2) informes de avance de la planeación estratégica de la entidad, en los que se evidencia los resultados de la gestión como insumo para la toma de decisiones que permitiera reorientar la gestión para el cumplimiento de las metas diseñadas para la vigencia.</w:t>
      </w:r>
    </w:p>
    <w:p w14:paraId="1D295718" w14:textId="39CAC9AB" w:rsidR="70D5BBB2" w:rsidRPr="009931EE" w:rsidRDefault="70D5BBB2" w:rsidP="70D5BBB2">
      <w:pPr>
        <w:jc w:val="both"/>
        <w:rPr>
          <w:rFonts w:ascii="Garamond" w:hAnsi="Garamond"/>
          <w:sz w:val="24"/>
          <w:szCs w:val="24"/>
        </w:rPr>
      </w:pPr>
    </w:p>
    <w:p w14:paraId="230146CC" w14:textId="243571B6" w:rsidR="70D5BBB2" w:rsidRPr="009931EE" w:rsidRDefault="09F41371" w:rsidP="09F41371">
      <w:pPr>
        <w:jc w:val="both"/>
        <w:rPr>
          <w:rFonts w:ascii="Garamond" w:hAnsi="Garamond"/>
          <w:sz w:val="24"/>
          <w:szCs w:val="24"/>
        </w:rPr>
      </w:pPr>
      <w:r w:rsidRPr="009931EE">
        <w:rPr>
          <w:rFonts w:ascii="Garamond" w:hAnsi="Garamond"/>
          <w:sz w:val="24"/>
          <w:szCs w:val="24"/>
        </w:rPr>
        <w:t>Esto se logró a través de la construcción de herramientas para el análisis de información, lo que contribuyó a la optimización de los procesos en materia de planeación y gestión; así como el cumplimiento de metas.</w:t>
      </w:r>
    </w:p>
    <w:p w14:paraId="6F3ADEBA" w14:textId="7AC75E16" w:rsidR="70D5BBB2" w:rsidRPr="009931EE" w:rsidRDefault="70D5BBB2" w:rsidP="70D5BBB2">
      <w:pPr>
        <w:jc w:val="both"/>
        <w:rPr>
          <w:rFonts w:ascii="Garamond" w:hAnsi="Garamond"/>
          <w:sz w:val="24"/>
          <w:szCs w:val="24"/>
        </w:rPr>
      </w:pPr>
    </w:p>
    <w:p w14:paraId="0B828B77" w14:textId="2444A123" w:rsidR="70D5BBB2" w:rsidRPr="009931EE" w:rsidRDefault="4D1035E9" w:rsidP="4D1035E9">
      <w:pPr>
        <w:jc w:val="both"/>
        <w:rPr>
          <w:rFonts w:ascii="Garamond" w:hAnsi="Garamond"/>
          <w:sz w:val="24"/>
          <w:szCs w:val="24"/>
        </w:rPr>
      </w:pPr>
      <w:r w:rsidRPr="009931EE">
        <w:rPr>
          <w:rFonts w:ascii="Garamond" w:hAnsi="Garamond"/>
          <w:sz w:val="24"/>
          <w:szCs w:val="24"/>
        </w:rPr>
        <w:t>Por otro lado, dentro del ciclo de planeación se realizaron jornadas de articulación entre los líderes de macroproceso y de proceso con el propósito de formular los planes de gestión de la siguiente vigencia. Asimismo, se incluyeron en todos los procesos y Alcaldías Locales las metas transversales que dan cuenta de la sostenibilidad del sistema de gestión.</w:t>
      </w:r>
    </w:p>
    <w:p w14:paraId="451B9862" w14:textId="7927E727" w:rsidR="7F174E3B" w:rsidRPr="009931EE" w:rsidRDefault="7F174E3B" w:rsidP="70D5BBB2">
      <w:pPr>
        <w:jc w:val="both"/>
        <w:rPr>
          <w:rFonts w:ascii="Garamond" w:hAnsi="Garamond"/>
          <w:sz w:val="24"/>
          <w:szCs w:val="24"/>
        </w:rPr>
      </w:pPr>
    </w:p>
    <w:p w14:paraId="23BC5C4E" w14:textId="2440C8CA" w:rsidR="7F174E3B" w:rsidRPr="009931EE" w:rsidRDefault="4D1035E9" w:rsidP="4D1035E9">
      <w:pPr>
        <w:jc w:val="both"/>
        <w:rPr>
          <w:rFonts w:ascii="Garamond" w:hAnsi="Garamond"/>
          <w:sz w:val="24"/>
          <w:szCs w:val="24"/>
        </w:rPr>
      </w:pPr>
      <w:r w:rsidRPr="009931EE">
        <w:rPr>
          <w:rFonts w:ascii="Garamond" w:hAnsi="Garamond"/>
          <w:sz w:val="24"/>
          <w:szCs w:val="24"/>
        </w:rPr>
        <w:t>De igual manera, la Oficina Asesora de Planeación lideró la formulación del plan de adecuación y mejoramiento de la documentación que soporta la operación de los procesos de la Entidad, con respecto a la plataforma estratégica institucional y las normas técnicas de referencia actualizadas. Esto se hizo mediante un acompañamiento metodológico y técnico para la elaboración, actualización y estructuración de los procesos. Esta etapa se realizó con la participación de los líderes de macro-proceso y designados de las alcaldías locales en aras de garantizar la apropiación por parte de los miembros de ambos niveles.</w:t>
      </w:r>
    </w:p>
    <w:p w14:paraId="735776D7" w14:textId="4939B016" w:rsidR="70D5BBB2" w:rsidRPr="009931EE" w:rsidRDefault="70D5BBB2" w:rsidP="70D5BBB2">
      <w:pPr>
        <w:rPr>
          <w:rFonts w:ascii="Garamond" w:hAnsi="Garamond"/>
          <w:sz w:val="24"/>
          <w:szCs w:val="24"/>
        </w:rPr>
      </w:pPr>
    </w:p>
    <w:p w14:paraId="5F669958" w14:textId="0DBCBE6D" w:rsidR="70D5BBB2" w:rsidRPr="009931EE" w:rsidRDefault="4D1035E9" w:rsidP="70D5BBB2">
      <w:pPr>
        <w:jc w:val="both"/>
        <w:rPr>
          <w:rFonts w:ascii="Garamond" w:hAnsi="Garamond"/>
          <w:color w:val="FF0000"/>
          <w:sz w:val="24"/>
          <w:szCs w:val="24"/>
        </w:rPr>
      </w:pPr>
      <w:r w:rsidRPr="009931EE">
        <w:rPr>
          <w:rFonts w:ascii="Garamond" w:hAnsi="Garamond"/>
          <w:sz w:val="24"/>
          <w:szCs w:val="24"/>
        </w:rPr>
        <w:t xml:space="preserve">En la vigencia del 2017 se construyeron los contenidos de las diferentes piezas comunicativas y campañas necesarias para la difusión y socialización dentro del marco de la actualización del modelo por procesos y la plataforma estratégica institucional en los pilares concertados con la OAP, siendo divulgados por la Oficina de Comunicaciones Estratégicas a todos los servidores públicos a través de: i) la Intranet, ii) mediante estrategias de comunicación como: video tutoriales, rediseños, lanzamientos, concursos, premiaciones, etc. La labor realizada permitió la producción y difusión de temas de mayor relevancia como: la plataforma estratégica, el mapa de procesos, versión 2 del aplicativo de mejora (MIMEC), ambiental, ranking planes de gestión, el lanzamiento de la nueva mascota de nuestro sistema de gestión "MATIZ", nuevo </w:t>
      </w:r>
      <w:r w:rsidRPr="009931EE">
        <w:rPr>
          <w:rFonts w:ascii="Garamond" w:eastAsia="Arial Rounded MT Bold" w:hAnsi="Garamond" w:cs="Arial Rounded MT Bold"/>
          <w:sz w:val="24"/>
          <w:szCs w:val="24"/>
        </w:rPr>
        <w:t>Modelo Integrado de Planeación y Gestión – MIPG.</w:t>
      </w:r>
    </w:p>
    <w:p w14:paraId="47A53240" w14:textId="01B6C81A" w:rsidR="70D5BBB2" w:rsidRPr="009931EE" w:rsidRDefault="70D5BBB2" w:rsidP="70D5BBB2">
      <w:pPr>
        <w:jc w:val="both"/>
        <w:rPr>
          <w:rFonts w:ascii="Garamond" w:hAnsi="Garamond"/>
          <w:color w:val="2F5496" w:themeColor="accent1" w:themeShade="BF"/>
          <w:sz w:val="24"/>
          <w:szCs w:val="24"/>
        </w:rPr>
      </w:pPr>
    </w:p>
    <w:p w14:paraId="47DAFF4F" w14:textId="77777777" w:rsidR="00571C08" w:rsidRPr="009931EE" w:rsidRDefault="00571C08" w:rsidP="002B7F44">
      <w:pPr>
        <w:pStyle w:val="Ttulo2"/>
        <w:jc w:val="center"/>
        <w:rPr>
          <w:rFonts w:ascii="Garamond" w:hAnsi="Garamond"/>
          <w:b/>
          <w:sz w:val="24"/>
          <w:szCs w:val="24"/>
        </w:rPr>
      </w:pPr>
      <w:bookmarkStart w:id="55" w:name="_Toc505778905"/>
    </w:p>
    <w:p w14:paraId="0AC6070B" w14:textId="76F59ED3" w:rsidR="00AC7C52" w:rsidRPr="009931EE" w:rsidRDefault="09F41371" w:rsidP="002B7F44">
      <w:pPr>
        <w:pStyle w:val="Ttulo2"/>
        <w:jc w:val="center"/>
        <w:rPr>
          <w:rFonts w:ascii="Garamond" w:hAnsi="Garamond"/>
          <w:b/>
          <w:sz w:val="24"/>
          <w:szCs w:val="24"/>
        </w:rPr>
      </w:pPr>
      <w:r w:rsidRPr="009931EE">
        <w:rPr>
          <w:rFonts w:ascii="Garamond" w:hAnsi="Garamond"/>
          <w:b/>
          <w:sz w:val="24"/>
          <w:szCs w:val="24"/>
        </w:rPr>
        <w:t>PROCESO DE PLANEACIÓN Y GESTIÓN SECTORIAL</w:t>
      </w:r>
      <w:bookmarkEnd w:id="55"/>
    </w:p>
    <w:p w14:paraId="0EC0B9F5" w14:textId="20F06D07" w:rsidR="00AC7C52" w:rsidRPr="009931EE" w:rsidRDefault="00AC7C52" w:rsidP="4D1035E9">
      <w:pPr>
        <w:tabs>
          <w:tab w:val="left" w:pos="2834"/>
        </w:tabs>
        <w:rPr>
          <w:rFonts w:ascii="Garamond" w:hAnsi="Garamond"/>
          <w:sz w:val="24"/>
          <w:szCs w:val="24"/>
        </w:rPr>
      </w:pPr>
    </w:p>
    <w:p w14:paraId="717EDED2" w14:textId="1D68F6F9" w:rsidR="4D1035E9" w:rsidRPr="009931EE" w:rsidRDefault="5B3CA166" w:rsidP="5B3CA166">
      <w:pPr>
        <w:jc w:val="both"/>
        <w:rPr>
          <w:rFonts w:ascii="Garamond" w:hAnsi="Garamond"/>
          <w:sz w:val="24"/>
          <w:szCs w:val="24"/>
        </w:rPr>
      </w:pPr>
      <w:r w:rsidRPr="009931EE">
        <w:rPr>
          <w:rFonts w:ascii="Garamond" w:hAnsi="Garamond"/>
          <w:sz w:val="24"/>
          <w:szCs w:val="24"/>
        </w:rPr>
        <w:t xml:space="preserve">El fortalecimiento de la gestión sectorial es un elemento importante para el cumplimiento de los objetivos estratégicos de la SDG. Los esfuerzos en esta materia se han concentrado en el seguimiento al cumplimiento de las metas sectoriales; así como en la asistencia técnica para la formulación e implementación de las políticas públicas asociadas al sector gobierno. A continuación, se presenta una descripción del cumplimiento de las metas del plan de gestión para el proceso de planeación y gestión sectorial. </w:t>
      </w:r>
    </w:p>
    <w:p w14:paraId="0BC80A2D" w14:textId="77777777" w:rsidR="00AC7C52" w:rsidRPr="009931EE" w:rsidRDefault="00AC7C52" w:rsidP="00AC7C52">
      <w:pPr>
        <w:pStyle w:val="Prrafodelista"/>
        <w:ind w:left="0"/>
        <w:jc w:val="center"/>
        <w:rPr>
          <w:rFonts w:ascii="Garamond" w:hAnsi="Garamond"/>
          <w:color w:val="2F5496" w:themeColor="accent1" w:themeShade="BF"/>
          <w:sz w:val="24"/>
          <w:szCs w:val="24"/>
        </w:rPr>
      </w:pPr>
    </w:p>
    <w:p w14:paraId="163E6B3B" w14:textId="77777777" w:rsidR="00AC7C5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56" w:name="_Toc504646782"/>
      <w:bookmarkStart w:id="57" w:name="_Toc505778906"/>
      <w:r w:rsidRPr="009931EE">
        <w:rPr>
          <w:rFonts w:ascii="Garamond" w:hAnsi="Garamond"/>
          <w:b/>
          <w:color w:val="2F5496" w:themeColor="accent1" w:themeShade="BF"/>
          <w:sz w:val="24"/>
          <w:szCs w:val="24"/>
        </w:rPr>
        <w:t>METAS – OFICINA ASESORA DE PLANEACIÓN</w:t>
      </w:r>
      <w:bookmarkEnd w:id="56"/>
      <w:bookmarkEnd w:id="57"/>
    </w:p>
    <w:p w14:paraId="2CC3DB01" w14:textId="77777777" w:rsidR="00AC7C52"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476D26D5" w14:textId="77777777" w:rsidR="00AC7C52" w:rsidRPr="009931EE" w:rsidRDefault="00AC7C52" w:rsidP="00AC7C52">
      <w:pPr>
        <w:jc w:val="both"/>
        <w:rPr>
          <w:rFonts w:ascii="Garamond" w:hAnsi="Garamond"/>
          <w:color w:val="2F5496" w:themeColor="accent1" w:themeShade="BF"/>
          <w:sz w:val="24"/>
          <w:szCs w:val="24"/>
        </w:rPr>
      </w:pPr>
    </w:p>
    <w:p w14:paraId="408D3DD8" w14:textId="77777777" w:rsidR="00AC7C52"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Elaborar el 100% de un autodiagnóstico del modelo integrado de gestión y planeación sectorial e institucional, el cual debe quedar aprobado y socializado.</w:t>
      </w:r>
    </w:p>
    <w:p w14:paraId="485F01DF" w14:textId="77777777" w:rsidR="00AC7C52"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Un Autodiagnóstico Institucional y Sectorial Elaborado y socializado</w:t>
      </w:r>
    </w:p>
    <w:p w14:paraId="3093E94E" w14:textId="77777777" w:rsidR="00AC7C5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Realizar (2) informes de seguimiento y análisis al cumplimiento de metas sectoriales Plan de Distrital de Desarrollo responsabilidad del Sector Gobierno (Suma)</w:t>
      </w:r>
    </w:p>
    <w:p w14:paraId="08734367" w14:textId="77777777" w:rsidR="00AC7C52" w:rsidRPr="009931EE" w:rsidRDefault="4D1035E9" w:rsidP="4D1035E9">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Informes de seguimiento y análisis al cumplimiento de metas sectoriales Plan de Distrital de Desarrollo responsabilidad del Sector Gobierno, presentados</w:t>
      </w:r>
    </w:p>
    <w:p w14:paraId="6A93ED9A" w14:textId="77777777" w:rsidR="008837C6"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Atender el 100% de los requerimientos de asesoría en la formulación, adopción, ejecución, monitoreo y/o evaluación de las políticas públicas del Sector Gobierno (constante)</w:t>
      </w:r>
    </w:p>
    <w:p w14:paraId="3F69578E" w14:textId="77777777" w:rsidR="00E03167"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Requerimientos atendidos en el tema de formulación, adopción, ejecución, monitoreo y/o evaluación de las políticas públicas del Sector Gobierno</w:t>
      </w:r>
    </w:p>
    <w:p w14:paraId="346F96A6" w14:textId="77777777" w:rsidR="00E03167"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Atender el 100% de los requerimientos solicitados por las dependencias sobre los planes de acción de los proyectos de inversión de la Secretaría de Gobierno.  (constante)</w:t>
      </w:r>
    </w:p>
    <w:p w14:paraId="05953719" w14:textId="77777777" w:rsidR="00E03167"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Requerimientos atendidos en el tema de formulación de proyectos, plan anual de adquisiciones y anteproyecto anual de presupuesto.</w:t>
      </w:r>
    </w:p>
    <w:p w14:paraId="14B21B20" w14:textId="3BE4696C" w:rsidR="00E03167"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informe del inventario con el estado actual de las instancias de coordinación en las que participa las entidades del sector gobierno.</w:t>
      </w:r>
    </w:p>
    <w:p w14:paraId="5DE098CE" w14:textId="77777777" w:rsidR="00E03167" w:rsidRPr="009931EE" w:rsidRDefault="4D1035E9" w:rsidP="4D1035E9">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un inventario del estado de las instancias de coordinación del sector gobierno</w:t>
      </w:r>
    </w:p>
    <w:p w14:paraId="2C341CB8" w14:textId="77777777" w:rsidR="00AC7C52" w:rsidRPr="009931EE" w:rsidRDefault="00AC7C52" w:rsidP="00AC7C52">
      <w:pPr>
        <w:jc w:val="both"/>
        <w:rPr>
          <w:rFonts w:ascii="Garamond" w:hAnsi="Garamond"/>
          <w:color w:val="2F5496" w:themeColor="accent1" w:themeShade="BF"/>
          <w:sz w:val="24"/>
          <w:szCs w:val="24"/>
        </w:rPr>
      </w:pPr>
    </w:p>
    <w:p w14:paraId="7F97048B" w14:textId="2A03FF92" w:rsidR="00AC7C52" w:rsidRPr="009931EE" w:rsidRDefault="09F41371" w:rsidP="002B7F44">
      <w:pPr>
        <w:pStyle w:val="Ttulo3"/>
        <w:jc w:val="center"/>
        <w:rPr>
          <w:rFonts w:ascii="Garamond" w:hAnsi="Garamond"/>
          <w:b/>
          <w:color w:val="2F5496" w:themeColor="accent1" w:themeShade="BF"/>
        </w:rPr>
      </w:pPr>
      <w:bookmarkStart w:id="58" w:name="_Toc504646783"/>
      <w:bookmarkStart w:id="59" w:name="_Toc505778907"/>
      <w:r w:rsidRPr="009931EE">
        <w:rPr>
          <w:rFonts w:ascii="Garamond" w:hAnsi="Garamond"/>
          <w:b/>
          <w:color w:val="2F5496" w:themeColor="accent1" w:themeShade="BF"/>
        </w:rPr>
        <w:t>ANÁLISIS CUALITATIVO – OFICINA ASESORA DE PLANEACIÓN</w:t>
      </w:r>
      <w:bookmarkEnd w:id="58"/>
      <w:bookmarkEnd w:id="59"/>
    </w:p>
    <w:p w14:paraId="44F4F68B" w14:textId="77777777" w:rsidR="00825CFF" w:rsidRPr="009931EE" w:rsidRDefault="00825CFF" w:rsidP="794B4FB0">
      <w:pPr>
        <w:tabs>
          <w:tab w:val="left" w:pos="2834"/>
        </w:tabs>
        <w:rPr>
          <w:rFonts w:ascii="Garamond" w:hAnsi="Garamond"/>
          <w:sz w:val="24"/>
          <w:szCs w:val="24"/>
        </w:rPr>
      </w:pPr>
    </w:p>
    <w:p w14:paraId="5DEDC4A7" w14:textId="2BD99804" w:rsidR="794B4FB0" w:rsidRPr="009931EE" w:rsidRDefault="4D1035E9" w:rsidP="4D1035E9">
      <w:pPr>
        <w:jc w:val="both"/>
        <w:rPr>
          <w:rFonts w:ascii="Garamond" w:hAnsi="Garamond"/>
          <w:sz w:val="24"/>
          <w:szCs w:val="24"/>
        </w:rPr>
      </w:pPr>
      <w:r w:rsidRPr="009931EE">
        <w:rPr>
          <w:rFonts w:ascii="Garamond" w:hAnsi="Garamond"/>
          <w:sz w:val="24"/>
          <w:szCs w:val="24"/>
        </w:rPr>
        <w:t xml:space="preserve">La Oficina Asesora de Planeación en cumplimiento de las metas establecidas en su plan de gestión para la vigencia, elaboró y publicó, con el apoyo de las demás entidades del sector, dos informes semestrales de seguimiento a la ejecución de las metas sectoriales, los cuales sirvieron </w:t>
      </w:r>
      <w:r w:rsidRPr="009931EE">
        <w:rPr>
          <w:rFonts w:ascii="Garamond" w:hAnsi="Garamond"/>
          <w:sz w:val="24"/>
          <w:szCs w:val="24"/>
        </w:rPr>
        <w:lastRenderedPageBreak/>
        <w:t>de insumo a la alta dirección para establecer alertas tempranas en los temas de inversión de proyectos.</w:t>
      </w:r>
    </w:p>
    <w:p w14:paraId="7DC6D1BC" w14:textId="3F621BA5" w:rsidR="794B4FB0" w:rsidRPr="009931EE" w:rsidRDefault="794B4FB0" w:rsidP="794B4FB0">
      <w:pPr>
        <w:jc w:val="both"/>
        <w:rPr>
          <w:rFonts w:ascii="Garamond" w:hAnsi="Garamond"/>
          <w:sz w:val="24"/>
          <w:szCs w:val="24"/>
        </w:rPr>
      </w:pPr>
    </w:p>
    <w:p w14:paraId="62E4F3C3" w14:textId="0FC0C354" w:rsidR="794B4FB0" w:rsidRPr="009931EE" w:rsidRDefault="4D1035E9" w:rsidP="4D1035E9">
      <w:pPr>
        <w:jc w:val="both"/>
        <w:rPr>
          <w:rFonts w:ascii="Garamond" w:hAnsi="Garamond"/>
          <w:sz w:val="24"/>
          <w:szCs w:val="24"/>
        </w:rPr>
      </w:pPr>
      <w:r w:rsidRPr="009931EE">
        <w:rPr>
          <w:rFonts w:ascii="Garamond" w:hAnsi="Garamond"/>
          <w:sz w:val="24"/>
          <w:szCs w:val="24"/>
        </w:rPr>
        <w:t>Asimismo, adelantó un proceso de articulación interinstitucional a fin de actualizar el diagnóstico institucional y sectorial que servirá de base para iniciar la reformulación del marco y el plan estratégico sectorial con base en las políticas del Plan de Desarrollo Distrital Bogotá mejor para todos, las Políticas de Gestión y Desempeño enmarcadas en el nuevo modelo integrado de planeación y gestión y de acuerdo con las atribuciones misionales correspondientes a las entidades que conforman el sector y cuya ejecución necesita de la participación concurrente de cada entidad.</w:t>
      </w:r>
    </w:p>
    <w:p w14:paraId="3A632818" w14:textId="7BB7A1C8" w:rsidR="794B4FB0" w:rsidRPr="009931EE" w:rsidRDefault="794B4FB0" w:rsidP="794B4FB0">
      <w:pPr>
        <w:jc w:val="both"/>
        <w:rPr>
          <w:rFonts w:ascii="Garamond" w:hAnsi="Garamond"/>
          <w:sz w:val="24"/>
          <w:szCs w:val="24"/>
        </w:rPr>
      </w:pPr>
    </w:p>
    <w:p w14:paraId="13EED9DA" w14:textId="4C4C7FE3" w:rsidR="794B4FB0" w:rsidRPr="009931EE" w:rsidRDefault="002B7F44" w:rsidP="4D1035E9">
      <w:pPr>
        <w:jc w:val="both"/>
        <w:rPr>
          <w:rFonts w:ascii="Garamond" w:hAnsi="Garamond"/>
          <w:sz w:val="24"/>
          <w:szCs w:val="24"/>
        </w:rPr>
      </w:pPr>
      <w:r w:rsidRPr="009931EE">
        <w:rPr>
          <w:rFonts w:ascii="Garamond" w:hAnsi="Garamond"/>
          <w:sz w:val="24"/>
          <w:szCs w:val="24"/>
        </w:rPr>
        <w:t>De igual manera</w:t>
      </w:r>
      <w:r w:rsidR="4D1035E9" w:rsidRPr="009931EE">
        <w:rPr>
          <w:rFonts w:ascii="Garamond" w:hAnsi="Garamond"/>
          <w:sz w:val="24"/>
          <w:szCs w:val="24"/>
        </w:rPr>
        <w:t>, se realizó la actualización del listado de las instancias de coordinación en las que participan las entidades del sector gobierno.</w:t>
      </w:r>
    </w:p>
    <w:p w14:paraId="3B1E2594" w14:textId="26CD087B" w:rsidR="794B4FB0" w:rsidRPr="009931EE" w:rsidRDefault="794B4FB0" w:rsidP="794B4FB0">
      <w:pPr>
        <w:jc w:val="both"/>
        <w:rPr>
          <w:rFonts w:ascii="Garamond" w:hAnsi="Garamond"/>
          <w:sz w:val="24"/>
          <w:szCs w:val="24"/>
        </w:rPr>
      </w:pPr>
    </w:p>
    <w:p w14:paraId="4CE2E18B" w14:textId="65E95C5B" w:rsidR="794B4FB0" w:rsidRPr="009931EE" w:rsidRDefault="4D1035E9" w:rsidP="4D1035E9">
      <w:pPr>
        <w:jc w:val="both"/>
        <w:rPr>
          <w:rFonts w:ascii="Garamond" w:hAnsi="Garamond"/>
          <w:sz w:val="24"/>
          <w:szCs w:val="24"/>
        </w:rPr>
      </w:pPr>
      <w:r w:rsidRPr="009931EE">
        <w:rPr>
          <w:rFonts w:ascii="Garamond" w:hAnsi="Garamond"/>
          <w:sz w:val="24"/>
          <w:szCs w:val="24"/>
        </w:rPr>
        <w:t>De manera complementaria, se brindó asesoría permanente y personalizada a las gerencias de los proyectos de inversión en los temas asociados a reporte de metas y seguimiento, y a través de los aplicativos SIPSE, SEGPLAN y PREDIS se registró y se actualizó, de manera oportuna, la información oficial de los programas y proyectos de inversión de la SDG.</w:t>
      </w:r>
    </w:p>
    <w:p w14:paraId="4704819D" w14:textId="3B9177EE" w:rsidR="794B4FB0" w:rsidRPr="009931EE" w:rsidRDefault="794B4FB0" w:rsidP="794B4FB0">
      <w:pPr>
        <w:jc w:val="both"/>
        <w:rPr>
          <w:rFonts w:ascii="Garamond" w:hAnsi="Garamond"/>
          <w:sz w:val="24"/>
          <w:szCs w:val="24"/>
        </w:rPr>
      </w:pPr>
    </w:p>
    <w:p w14:paraId="31BEDAA1" w14:textId="7DF7D183" w:rsidR="794B4FB0" w:rsidRPr="009931EE" w:rsidRDefault="4D1035E9" w:rsidP="4D1035E9">
      <w:pPr>
        <w:jc w:val="both"/>
        <w:rPr>
          <w:rFonts w:ascii="Garamond" w:hAnsi="Garamond"/>
          <w:sz w:val="24"/>
          <w:szCs w:val="24"/>
        </w:rPr>
      </w:pPr>
      <w:r w:rsidRPr="009931EE">
        <w:rPr>
          <w:rFonts w:ascii="Garamond" w:hAnsi="Garamond"/>
          <w:sz w:val="24"/>
          <w:szCs w:val="24"/>
        </w:rPr>
        <w:t>Igualmente, brindó acompañamiento y asesoría a las áreas misionales en articulación con la Secretaria Distrital de Planeación en la formulación de las políticas públicas del sector y otros sectores que lo requirieron.</w:t>
      </w:r>
    </w:p>
    <w:p w14:paraId="612277D2" w14:textId="4E271E63" w:rsidR="4D1035E9" w:rsidRPr="009931EE" w:rsidRDefault="4D1035E9" w:rsidP="4D1035E9">
      <w:pPr>
        <w:pStyle w:val="Ttulo2"/>
        <w:jc w:val="center"/>
        <w:rPr>
          <w:rFonts w:ascii="Garamond" w:hAnsi="Garamond"/>
          <w:sz w:val="24"/>
          <w:szCs w:val="24"/>
        </w:rPr>
      </w:pPr>
    </w:p>
    <w:p w14:paraId="796E4FC8" w14:textId="77777777" w:rsidR="00571C08" w:rsidRPr="009931EE" w:rsidRDefault="00571C08" w:rsidP="4D1035E9">
      <w:pPr>
        <w:pStyle w:val="Ttulo2"/>
        <w:jc w:val="center"/>
        <w:rPr>
          <w:rFonts w:ascii="Garamond" w:hAnsi="Garamond"/>
          <w:b/>
          <w:sz w:val="24"/>
          <w:szCs w:val="24"/>
        </w:rPr>
      </w:pPr>
      <w:bookmarkStart w:id="60" w:name="_Toc505778908"/>
    </w:p>
    <w:p w14:paraId="2EF183A1" w14:textId="378160E0" w:rsidR="00825CFF" w:rsidRPr="009931EE" w:rsidRDefault="4D1035E9" w:rsidP="4D1035E9">
      <w:pPr>
        <w:pStyle w:val="Ttulo2"/>
        <w:jc w:val="center"/>
        <w:rPr>
          <w:rFonts w:ascii="Garamond" w:hAnsi="Garamond"/>
          <w:b/>
          <w:sz w:val="24"/>
          <w:szCs w:val="24"/>
        </w:rPr>
      </w:pPr>
      <w:r w:rsidRPr="009931EE">
        <w:rPr>
          <w:rFonts w:ascii="Garamond" w:hAnsi="Garamond"/>
          <w:b/>
          <w:sz w:val="24"/>
          <w:szCs w:val="24"/>
        </w:rPr>
        <w:t>PROCESO DE COMUNICACIONES ESTRATÉGICAS</w:t>
      </w:r>
      <w:bookmarkEnd w:id="60"/>
    </w:p>
    <w:p w14:paraId="3CA87846" w14:textId="77777777" w:rsidR="00825CFF" w:rsidRPr="009931EE" w:rsidRDefault="00825CFF" w:rsidP="00825CFF">
      <w:pPr>
        <w:pStyle w:val="Prrafodelista"/>
        <w:ind w:left="0"/>
        <w:jc w:val="center"/>
        <w:rPr>
          <w:rFonts w:ascii="Garamond" w:hAnsi="Garamond"/>
          <w:color w:val="2F5496" w:themeColor="accent1" w:themeShade="BF"/>
          <w:sz w:val="24"/>
          <w:szCs w:val="24"/>
        </w:rPr>
      </w:pPr>
    </w:p>
    <w:p w14:paraId="42AE4FDF" w14:textId="77777777" w:rsidR="00825CFF"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61" w:name="_Toc504646785"/>
      <w:bookmarkStart w:id="62" w:name="_Toc505778909"/>
      <w:r w:rsidRPr="009931EE">
        <w:rPr>
          <w:rFonts w:ascii="Garamond" w:hAnsi="Garamond"/>
          <w:b/>
          <w:color w:val="2F5496" w:themeColor="accent1" w:themeShade="BF"/>
          <w:sz w:val="24"/>
          <w:szCs w:val="24"/>
        </w:rPr>
        <w:t>METAS – OFICINA ASESORA DE COMUNICACIONES</w:t>
      </w:r>
      <w:bookmarkEnd w:id="61"/>
      <w:bookmarkEnd w:id="62"/>
    </w:p>
    <w:p w14:paraId="35458BE4" w14:textId="52C9B8AE" w:rsidR="00825CFF" w:rsidRPr="009931EE" w:rsidRDefault="00825CFF" w:rsidP="4D1035E9">
      <w:pPr>
        <w:jc w:val="both"/>
        <w:outlineLvl w:val="2"/>
        <w:rPr>
          <w:rFonts w:ascii="Garamond" w:hAnsi="Garamond"/>
          <w:b/>
          <w:color w:val="2F5496" w:themeColor="accent1" w:themeShade="BF"/>
          <w:sz w:val="24"/>
          <w:szCs w:val="24"/>
        </w:rPr>
      </w:pPr>
    </w:p>
    <w:p w14:paraId="2E30F4DC" w14:textId="77777777" w:rsidR="00825CFF"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2014CB55" w14:textId="77777777" w:rsidR="00825CFF" w:rsidRPr="009931EE" w:rsidRDefault="00825CFF" w:rsidP="00825CFF">
      <w:pPr>
        <w:jc w:val="both"/>
        <w:rPr>
          <w:rFonts w:ascii="Garamond" w:hAnsi="Garamond"/>
          <w:color w:val="2F5496" w:themeColor="accent1" w:themeShade="BF"/>
          <w:sz w:val="24"/>
          <w:szCs w:val="24"/>
        </w:rPr>
      </w:pPr>
    </w:p>
    <w:p w14:paraId="3256937D"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el 100% de las estrategias del Plan de Comunicaciones para la vigencia 2017.</w:t>
      </w:r>
    </w:p>
    <w:p w14:paraId="6E0CA200"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CUMPLIMIENTO AL PLAN ESTRATÉGICO DE COMUNICACIONES</w:t>
      </w:r>
    </w:p>
    <w:p w14:paraId="03BBD961"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Producir 23 cápsulas televisivas para visibilizar la gestión institucional de la Secretaría Distrital de Gobierno.</w:t>
      </w:r>
    </w:p>
    <w:p w14:paraId="76F9F3DF"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CÁPSULAS TELEVISIVAS</w:t>
      </w:r>
    </w:p>
    <w:p w14:paraId="05EDEDB0" w14:textId="77777777" w:rsidR="007E134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Producir 43 programas de radio para la Secretaría Distrital de Gobierno.</w:t>
      </w:r>
    </w:p>
    <w:p w14:paraId="09591B33" w14:textId="77777777" w:rsidR="007E134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PROGRAMAS DE RADIO</w:t>
      </w:r>
    </w:p>
    <w:p w14:paraId="39180BAB" w14:textId="77777777" w:rsidR="007E134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Realizar 7 campañas comunicativas externas orientadas a difundir los servicios institucionales.</w:t>
      </w:r>
    </w:p>
    <w:p w14:paraId="32A33FED" w14:textId="77777777" w:rsidR="007E134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CAMPAÑAS</w:t>
      </w:r>
    </w:p>
    <w:p w14:paraId="7613EBEA" w14:textId="77777777" w:rsidR="007E134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Realizar 9 boletines digitales durante la vigencia 2017, con un resumen de la gestión de la entidad y sus dependencias</w:t>
      </w:r>
      <w:r w:rsidRPr="009931EE">
        <w:rPr>
          <w:rFonts w:ascii="Garamond" w:hAnsi="Garamond"/>
          <w:color w:val="2F5496" w:themeColor="accent1" w:themeShade="BF"/>
          <w:sz w:val="24"/>
          <w:szCs w:val="24"/>
        </w:rPr>
        <w:t>.</w:t>
      </w:r>
    </w:p>
    <w:p w14:paraId="30E02126" w14:textId="77777777" w:rsidR="007E134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BOLETINES</w:t>
      </w:r>
    </w:p>
    <w:p w14:paraId="25A0AFE1" w14:textId="447573B0" w:rsidR="00825CFF" w:rsidRPr="009931EE" w:rsidRDefault="00825CFF" w:rsidP="4D1035E9">
      <w:pPr>
        <w:jc w:val="both"/>
        <w:rPr>
          <w:rFonts w:ascii="Garamond" w:hAnsi="Garamond"/>
          <w:color w:val="2F5496" w:themeColor="accent1" w:themeShade="BF"/>
          <w:sz w:val="24"/>
          <w:szCs w:val="24"/>
        </w:rPr>
      </w:pPr>
    </w:p>
    <w:p w14:paraId="33A1E35C" w14:textId="14CBF898" w:rsidR="00825CFF" w:rsidRPr="009931EE" w:rsidRDefault="09F41371" w:rsidP="002B7F44">
      <w:pPr>
        <w:pStyle w:val="Ttulo3"/>
        <w:jc w:val="center"/>
        <w:rPr>
          <w:rFonts w:ascii="Garamond" w:hAnsi="Garamond"/>
          <w:b/>
          <w:color w:val="2F5496" w:themeColor="accent1" w:themeShade="BF"/>
        </w:rPr>
      </w:pPr>
      <w:bookmarkStart w:id="63" w:name="_Toc504646786"/>
      <w:bookmarkStart w:id="64" w:name="_Toc505778910"/>
      <w:r w:rsidRPr="009931EE">
        <w:rPr>
          <w:rFonts w:ascii="Garamond" w:hAnsi="Garamond"/>
          <w:b/>
          <w:color w:val="2F5496" w:themeColor="accent1" w:themeShade="BF"/>
        </w:rPr>
        <w:t xml:space="preserve">ANÁLISIS CUALITATIVO – OFICINA ASESORA </w:t>
      </w:r>
      <w:bookmarkEnd w:id="63"/>
      <w:bookmarkEnd w:id="64"/>
      <w:r w:rsidR="00571C08" w:rsidRPr="009931EE">
        <w:rPr>
          <w:rFonts w:ascii="Garamond" w:hAnsi="Garamond"/>
          <w:b/>
          <w:color w:val="2F5496" w:themeColor="accent1" w:themeShade="BF"/>
        </w:rPr>
        <w:t>DE COMUNICACIONES</w:t>
      </w:r>
    </w:p>
    <w:p w14:paraId="15D6FD21" w14:textId="77777777" w:rsidR="002B7F44" w:rsidRPr="009931EE" w:rsidRDefault="002B7F44" w:rsidP="002B7F44">
      <w:pPr>
        <w:rPr>
          <w:rFonts w:ascii="Garamond" w:hAnsi="Garamond"/>
          <w:sz w:val="24"/>
          <w:szCs w:val="24"/>
        </w:rPr>
      </w:pPr>
    </w:p>
    <w:p w14:paraId="792C8D20" w14:textId="465D61A4" w:rsidR="00825CFF" w:rsidRPr="009931EE" w:rsidRDefault="4D1035E9" w:rsidP="4D1035E9">
      <w:pPr>
        <w:jc w:val="both"/>
        <w:rPr>
          <w:rFonts w:ascii="Garamond" w:hAnsi="Garamond"/>
          <w:sz w:val="24"/>
          <w:szCs w:val="24"/>
        </w:rPr>
      </w:pPr>
      <w:r w:rsidRPr="009931EE">
        <w:rPr>
          <w:rFonts w:ascii="Garamond" w:hAnsi="Garamond"/>
          <w:sz w:val="24"/>
          <w:szCs w:val="24"/>
        </w:rPr>
        <w:t xml:space="preserve">Durante la vigencia 2017, la Oficina Asesora de Comunicaciones realizó la implementación de 6 estrategias programadas en su Plan de Comunicaciones, que abordan diferentes frentes dirigidos a: definir el nuevo enfoque de las comunicaciones para la entidad, fortalecer la cultura de la Comunicación y la Información, articular las necesidades de comunicación de las diferentes dependencias con el proceso de comunicaciones, incrementar la participación de las diferentes dependencias en la generación de contenidos para los medios de comunicación institucional, posicionar la imagen corporativa de la Secretaría Distrital de Gobierno, y evaluar la calidad de los productos y servicios del proceso de comunicaciones. </w:t>
      </w:r>
    </w:p>
    <w:p w14:paraId="76A22C20" w14:textId="24D3F9E8" w:rsidR="00825CFF" w:rsidRPr="009931EE" w:rsidRDefault="00825CFF" w:rsidP="4D1035E9">
      <w:pPr>
        <w:jc w:val="both"/>
        <w:rPr>
          <w:rFonts w:ascii="Garamond" w:hAnsi="Garamond"/>
          <w:sz w:val="24"/>
          <w:szCs w:val="24"/>
        </w:rPr>
      </w:pPr>
    </w:p>
    <w:p w14:paraId="64E63B59" w14:textId="4FC17F69" w:rsidR="00825CFF" w:rsidRPr="009931EE" w:rsidRDefault="5B3CA166" w:rsidP="5B3CA166">
      <w:pPr>
        <w:jc w:val="both"/>
        <w:rPr>
          <w:rFonts w:ascii="Garamond" w:hAnsi="Garamond"/>
          <w:sz w:val="24"/>
          <w:szCs w:val="24"/>
        </w:rPr>
      </w:pPr>
      <w:r w:rsidRPr="009931EE">
        <w:rPr>
          <w:rFonts w:ascii="Garamond" w:hAnsi="Garamond"/>
          <w:sz w:val="24"/>
          <w:szCs w:val="24"/>
        </w:rPr>
        <w:t xml:space="preserve">Se cumplieron las metas retadoras para la vigencia 2017 con la producción de 23 cápsulas televisivas, que fueron difundidas por medio de la cuenta de la </w:t>
      </w:r>
      <w:r w:rsidR="00571C08" w:rsidRPr="009931EE">
        <w:rPr>
          <w:rFonts w:ascii="Garamond" w:hAnsi="Garamond"/>
          <w:sz w:val="24"/>
          <w:szCs w:val="24"/>
        </w:rPr>
        <w:t>entidad YouTubegobiernoBTA</w:t>
      </w:r>
      <w:r w:rsidRPr="009931EE">
        <w:rPr>
          <w:rFonts w:ascii="Garamond" w:hAnsi="Garamond"/>
          <w:sz w:val="24"/>
          <w:szCs w:val="24"/>
        </w:rPr>
        <w:t xml:space="preserve"> y por Canal Capital. Igualmente, se realizaron 43 programas de radio emitidos en la emisora virtual del distrito </w:t>
      </w:r>
      <w:r w:rsidRPr="009931EE">
        <w:rPr>
          <w:rFonts w:ascii="Garamond" w:hAnsi="Garamond"/>
          <w:i/>
          <w:iCs/>
          <w:sz w:val="24"/>
          <w:szCs w:val="24"/>
        </w:rPr>
        <w:t>DCRadio</w:t>
      </w:r>
      <w:r w:rsidRPr="009931EE">
        <w:rPr>
          <w:rFonts w:ascii="Garamond" w:hAnsi="Garamond"/>
          <w:sz w:val="24"/>
          <w:szCs w:val="24"/>
        </w:rPr>
        <w:t xml:space="preserve">. La producción audiovisual y sonora tuvo como fin difundir la gestión institucional de la Secretaría de Gobierno para informar constantemente a la ciudadanía.  </w:t>
      </w:r>
    </w:p>
    <w:p w14:paraId="6B546B84" w14:textId="78FE51C7" w:rsidR="00825CFF" w:rsidRPr="009931EE" w:rsidRDefault="00825CFF" w:rsidP="4D1035E9">
      <w:pPr>
        <w:jc w:val="both"/>
        <w:rPr>
          <w:rFonts w:ascii="Garamond" w:hAnsi="Garamond"/>
          <w:sz w:val="24"/>
          <w:szCs w:val="24"/>
        </w:rPr>
      </w:pPr>
    </w:p>
    <w:p w14:paraId="2918447B" w14:textId="269A0BD7" w:rsidR="00825CFF" w:rsidRPr="009931EE" w:rsidRDefault="4D1035E9" w:rsidP="4D1035E9">
      <w:pPr>
        <w:jc w:val="both"/>
        <w:rPr>
          <w:rFonts w:ascii="Garamond" w:hAnsi="Garamond"/>
          <w:sz w:val="24"/>
          <w:szCs w:val="24"/>
        </w:rPr>
      </w:pPr>
      <w:r w:rsidRPr="009931EE">
        <w:rPr>
          <w:rFonts w:ascii="Garamond" w:hAnsi="Garamond"/>
          <w:sz w:val="24"/>
          <w:szCs w:val="24"/>
        </w:rPr>
        <w:t xml:space="preserve">Finalmente, y para complementar las comunicaciones dirigidas tanto a los públicos externos como internos, la oficina Asesora de Comunicaciones realizó 7 grandes campañas dirigidas a la ciudadanía y 9 boletines internos para informar la gestión de las diferentes dependencias a los servidores, servidoras y colaboradores de la entidad. Las campañas giraron alrededor de los siguientes temas: Código de policía </w:t>
      </w:r>
      <w:r w:rsidRPr="009931EE">
        <w:rPr>
          <w:rFonts w:ascii="Garamond" w:hAnsi="Garamond"/>
          <w:i/>
          <w:iCs/>
          <w:sz w:val="24"/>
          <w:szCs w:val="24"/>
        </w:rPr>
        <w:t>(Campaña "El Respeto nos Une")</w:t>
      </w:r>
      <w:r w:rsidRPr="009931EE">
        <w:rPr>
          <w:rFonts w:ascii="Garamond" w:hAnsi="Garamond"/>
          <w:sz w:val="24"/>
          <w:szCs w:val="24"/>
        </w:rPr>
        <w:t xml:space="preserve">, rendición de cuentas y transparencia </w:t>
      </w:r>
      <w:r w:rsidRPr="009931EE">
        <w:rPr>
          <w:rFonts w:ascii="Garamond" w:hAnsi="Garamond"/>
          <w:i/>
          <w:iCs/>
          <w:sz w:val="24"/>
          <w:szCs w:val="24"/>
        </w:rPr>
        <w:t>(Campaña de rendición de cuentas y transparencia)</w:t>
      </w:r>
      <w:r w:rsidRPr="009931EE">
        <w:rPr>
          <w:rFonts w:ascii="Garamond" w:hAnsi="Garamond"/>
          <w:sz w:val="24"/>
          <w:szCs w:val="24"/>
        </w:rPr>
        <w:t xml:space="preserve">, Mes de la Afrocolombianidad </w:t>
      </w:r>
      <w:r w:rsidRPr="009931EE">
        <w:rPr>
          <w:rFonts w:ascii="Garamond" w:hAnsi="Garamond"/>
          <w:i/>
          <w:iCs/>
          <w:sz w:val="24"/>
          <w:szCs w:val="24"/>
        </w:rPr>
        <w:t>(Campaña Afrocolombianidad)</w:t>
      </w:r>
      <w:r w:rsidRPr="009931EE">
        <w:rPr>
          <w:rFonts w:ascii="Garamond" w:hAnsi="Garamond"/>
          <w:sz w:val="24"/>
          <w:szCs w:val="24"/>
        </w:rPr>
        <w:t xml:space="preserve">, proceso de elección de alcaldes </w:t>
      </w:r>
      <w:r w:rsidRPr="009931EE">
        <w:rPr>
          <w:rFonts w:ascii="Garamond" w:hAnsi="Garamond"/>
          <w:i/>
          <w:iCs/>
          <w:sz w:val="24"/>
          <w:szCs w:val="24"/>
        </w:rPr>
        <w:t>(Campaña "Mejores Alcaldes, Mejores Localidades")</w:t>
      </w:r>
      <w:r w:rsidRPr="009931EE">
        <w:rPr>
          <w:rFonts w:ascii="Garamond" w:hAnsi="Garamond"/>
          <w:sz w:val="24"/>
          <w:szCs w:val="24"/>
        </w:rPr>
        <w:t xml:space="preserve">,  recuperación del espacio público </w:t>
      </w:r>
      <w:r w:rsidRPr="009931EE">
        <w:rPr>
          <w:rFonts w:ascii="Garamond" w:hAnsi="Garamond"/>
          <w:i/>
          <w:iCs/>
          <w:sz w:val="24"/>
          <w:szCs w:val="24"/>
        </w:rPr>
        <w:t>(Campaña "Bogotá Limpia 20K")</w:t>
      </w:r>
      <w:r w:rsidRPr="009931EE">
        <w:rPr>
          <w:rFonts w:ascii="Garamond" w:hAnsi="Garamond"/>
          <w:sz w:val="24"/>
          <w:szCs w:val="24"/>
        </w:rPr>
        <w:t xml:space="preserve">, derechos humanos </w:t>
      </w:r>
      <w:r w:rsidRPr="009931EE">
        <w:rPr>
          <w:rFonts w:ascii="Garamond" w:hAnsi="Garamond"/>
          <w:i/>
          <w:iCs/>
          <w:sz w:val="24"/>
          <w:szCs w:val="24"/>
        </w:rPr>
        <w:t>(Campaña contra la trata de personas)</w:t>
      </w:r>
      <w:r w:rsidRPr="009931EE">
        <w:rPr>
          <w:rFonts w:ascii="Garamond" w:hAnsi="Garamond"/>
          <w:sz w:val="24"/>
          <w:szCs w:val="24"/>
        </w:rPr>
        <w:t xml:space="preserve"> y prevención sobre el uso de la pólvora </w:t>
      </w:r>
      <w:r w:rsidRPr="009931EE">
        <w:rPr>
          <w:rFonts w:ascii="Garamond" w:hAnsi="Garamond"/>
          <w:i/>
          <w:iCs/>
          <w:sz w:val="24"/>
          <w:szCs w:val="24"/>
        </w:rPr>
        <w:t>(Campaña interinstitucional "Nunca Toques la Pólvora")</w:t>
      </w:r>
      <w:r w:rsidRPr="009931EE">
        <w:rPr>
          <w:rFonts w:ascii="Garamond" w:hAnsi="Garamond"/>
          <w:sz w:val="24"/>
          <w:szCs w:val="24"/>
        </w:rPr>
        <w:t xml:space="preserve">. </w:t>
      </w:r>
    </w:p>
    <w:p w14:paraId="622BAED2" w14:textId="4B57AA14" w:rsidR="00825CFF" w:rsidRPr="009931EE" w:rsidRDefault="00825CFF" w:rsidP="4D1035E9">
      <w:pPr>
        <w:jc w:val="both"/>
        <w:rPr>
          <w:rFonts w:ascii="Garamond" w:hAnsi="Garamond"/>
          <w:sz w:val="24"/>
          <w:szCs w:val="24"/>
        </w:rPr>
      </w:pPr>
    </w:p>
    <w:p w14:paraId="60108634" w14:textId="0CE012DB" w:rsidR="00825CFF" w:rsidRPr="009931EE" w:rsidRDefault="4D1035E9" w:rsidP="4D1035E9">
      <w:pPr>
        <w:jc w:val="both"/>
        <w:rPr>
          <w:rFonts w:ascii="Garamond" w:hAnsi="Garamond"/>
          <w:sz w:val="24"/>
          <w:szCs w:val="24"/>
        </w:rPr>
      </w:pPr>
      <w:r w:rsidRPr="009931EE">
        <w:rPr>
          <w:rFonts w:ascii="Garamond" w:hAnsi="Garamond"/>
          <w:sz w:val="24"/>
          <w:szCs w:val="24"/>
        </w:rPr>
        <w:t xml:space="preserve">Los boletines condensaron los temas más importantes a nivel interno y de cultura del autocontrol. En este sentido, y como conclusión, la gestión de la Oficina Asesora de Comunicaciones avanzó en la formulación de metas para el mejoramiento del desempeño del proceso en la nueva estructura organizacional de la Secretaría de Gobierno, lo que permitió la creación de la Oficina y le brindó una nueva dinámica y posicionamiento a los temas comunicativos dentro de la entidad.  </w:t>
      </w:r>
    </w:p>
    <w:p w14:paraId="2306C291" w14:textId="0469B4E8" w:rsidR="00825CFF" w:rsidRPr="009931EE" w:rsidRDefault="00825CFF" w:rsidP="4D1035E9">
      <w:pPr>
        <w:jc w:val="both"/>
        <w:rPr>
          <w:rFonts w:ascii="Garamond" w:hAnsi="Garamond"/>
          <w:sz w:val="24"/>
          <w:szCs w:val="24"/>
        </w:rPr>
      </w:pPr>
    </w:p>
    <w:p w14:paraId="12C57177" w14:textId="77777777" w:rsidR="00571C08" w:rsidRPr="009931EE" w:rsidRDefault="00571C08" w:rsidP="00324075">
      <w:pPr>
        <w:pStyle w:val="Ttulo2"/>
        <w:jc w:val="center"/>
        <w:rPr>
          <w:rFonts w:ascii="Garamond" w:hAnsi="Garamond"/>
          <w:b/>
          <w:sz w:val="24"/>
          <w:szCs w:val="24"/>
        </w:rPr>
      </w:pPr>
      <w:bookmarkStart w:id="65" w:name="_Toc505778911"/>
    </w:p>
    <w:p w14:paraId="46D313A1" w14:textId="17F7A6C4" w:rsidR="00825CFF" w:rsidRPr="009931EE" w:rsidRDefault="5B3CA166" w:rsidP="00324075">
      <w:pPr>
        <w:pStyle w:val="Ttulo2"/>
        <w:jc w:val="center"/>
        <w:rPr>
          <w:rFonts w:ascii="Garamond" w:hAnsi="Garamond"/>
          <w:b/>
          <w:sz w:val="24"/>
          <w:szCs w:val="24"/>
        </w:rPr>
      </w:pPr>
      <w:r w:rsidRPr="009931EE">
        <w:rPr>
          <w:rFonts w:ascii="Garamond" w:hAnsi="Garamond"/>
          <w:b/>
          <w:sz w:val="24"/>
          <w:szCs w:val="24"/>
        </w:rPr>
        <w:t>PROCESO DE GESTIÓN DEL PATRIMONIO DOCUMENTAL</w:t>
      </w:r>
      <w:bookmarkEnd w:id="65"/>
    </w:p>
    <w:p w14:paraId="7598EB09" w14:textId="77777777" w:rsidR="00825CFF" w:rsidRPr="009931EE" w:rsidRDefault="00825CFF" w:rsidP="00825CFF">
      <w:pPr>
        <w:tabs>
          <w:tab w:val="left" w:pos="2834"/>
        </w:tabs>
        <w:rPr>
          <w:rFonts w:ascii="Garamond" w:hAnsi="Garamond"/>
          <w:sz w:val="24"/>
          <w:szCs w:val="24"/>
        </w:rPr>
      </w:pPr>
    </w:p>
    <w:p w14:paraId="5E866D78" w14:textId="77777777" w:rsidR="00825CFF"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66" w:name="_Toc504646788"/>
      <w:bookmarkStart w:id="67" w:name="_Toc505778912"/>
      <w:r w:rsidRPr="009931EE">
        <w:rPr>
          <w:rFonts w:ascii="Garamond" w:hAnsi="Garamond"/>
          <w:b/>
          <w:color w:val="2F5496" w:themeColor="accent1" w:themeShade="BF"/>
          <w:sz w:val="24"/>
          <w:szCs w:val="24"/>
        </w:rPr>
        <w:t>METAS – DIRECCIÓN ADMINISTRATIVA</w:t>
      </w:r>
      <w:bookmarkEnd w:id="66"/>
      <w:bookmarkEnd w:id="67"/>
    </w:p>
    <w:p w14:paraId="0B066751" w14:textId="77777777" w:rsidR="00324075" w:rsidRPr="009931EE" w:rsidRDefault="00324075" w:rsidP="09F41371">
      <w:pPr>
        <w:jc w:val="both"/>
        <w:rPr>
          <w:rFonts w:ascii="Garamond" w:hAnsi="Garamond"/>
          <w:color w:val="2F5496" w:themeColor="accent1" w:themeShade="BF"/>
          <w:sz w:val="24"/>
          <w:szCs w:val="24"/>
        </w:rPr>
      </w:pPr>
    </w:p>
    <w:p w14:paraId="7CC98FA0" w14:textId="77777777" w:rsidR="00825CFF"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183E1BB3" w14:textId="77777777" w:rsidR="00825CFF" w:rsidRPr="009931EE" w:rsidRDefault="00825CFF" w:rsidP="00825CFF">
      <w:pPr>
        <w:jc w:val="both"/>
        <w:rPr>
          <w:rFonts w:ascii="Garamond" w:hAnsi="Garamond"/>
          <w:color w:val="2F5496" w:themeColor="accent1" w:themeShade="BF"/>
          <w:sz w:val="24"/>
          <w:szCs w:val="24"/>
        </w:rPr>
      </w:pPr>
    </w:p>
    <w:p w14:paraId="53F77996"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diagnóstico documental de la Secretaría de Gobierno, incluyendo Alcaldías Locales, correspondiente a la vigencia 2017 conforme a los Acuerdos 49 y 50 de 2000 del Archivo General de la Nación y a los lineamientos del Archivo de Bogotá</w:t>
      </w:r>
    </w:p>
    <w:p w14:paraId="48ECBED2"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Documento de diagnóstico documental institucional de la Secretaría de Gobierno incluyendo alcaldías locales, elaborado</w:t>
      </w:r>
    </w:p>
    <w:p w14:paraId="5203CB40" w14:textId="77777777" w:rsidR="00825CF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Formular (1) programa de gestión documental de la vigencia 2017 para la Secretaria de Gobierno y las alcaldías locales</w:t>
      </w:r>
    </w:p>
    <w:p w14:paraId="37FCB615"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Programa de gestión documental para la vigencia 2017, formulado</w:t>
      </w:r>
    </w:p>
    <w:p w14:paraId="73DE17A8"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Formular (1) una propuesta de las tablas de retención documental conforme a la nueva estructura de la Secretaría de Gobierno y Alcaldías Locales</w:t>
      </w:r>
    </w:p>
    <w:p w14:paraId="25EC52D0"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Propuesta de TRD presentada en el Comité Interno de Archivo</w:t>
      </w:r>
    </w:p>
    <w:p w14:paraId="4281404C" w14:textId="77777777" w:rsidR="00825CFF" w:rsidRPr="009931EE" w:rsidRDefault="00825CFF" w:rsidP="00825CFF">
      <w:pPr>
        <w:jc w:val="both"/>
        <w:rPr>
          <w:rFonts w:ascii="Garamond" w:hAnsi="Garamond"/>
          <w:color w:val="2F5496" w:themeColor="accent1" w:themeShade="BF"/>
          <w:sz w:val="24"/>
          <w:szCs w:val="24"/>
        </w:rPr>
      </w:pPr>
    </w:p>
    <w:p w14:paraId="41391D2A" w14:textId="0FB635B1" w:rsidR="00825CFF" w:rsidRPr="009931EE" w:rsidRDefault="09F41371" w:rsidP="00324075">
      <w:pPr>
        <w:pStyle w:val="Ttulo3"/>
        <w:jc w:val="center"/>
        <w:rPr>
          <w:rFonts w:ascii="Garamond" w:hAnsi="Garamond"/>
          <w:b/>
          <w:color w:val="2F5496" w:themeColor="accent1" w:themeShade="BF"/>
          <w:highlight w:val="yellow"/>
        </w:rPr>
      </w:pPr>
      <w:bookmarkStart w:id="68" w:name="_Toc504646789"/>
      <w:bookmarkStart w:id="69" w:name="_Toc505778913"/>
      <w:r w:rsidRPr="009931EE">
        <w:rPr>
          <w:rFonts w:ascii="Garamond" w:hAnsi="Garamond"/>
          <w:b/>
          <w:color w:val="2F5496" w:themeColor="accent1" w:themeShade="BF"/>
        </w:rPr>
        <w:t>ANÁLISIS CUALITATIVO – DIRECCIÓN ADMINISTRATIVA</w:t>
      </w:r>
      <w:bookmarkEnd w:id="68"/>
      <w:bookmarkEnd w:id="69"/>
    </w:p>
    <w:p w14:paraId="2513372F" w14:textId="3E01547E" w:rsidR="00825CFF" w:rsidRPr="009931EE" w:rsidRDefault="00825CFF" w:rsidP="7F174E3B">
      <w:pPr>
        <w:rPr>
          <w:rFonts w:ascii="Garamond" w:hAnsi="Garamond"/>
          <w:sz w:val="24"/>
          <w:szCs w:val="24"/>
        </w:rPr>
      </w:pPr>
    </w:p>
    <w:p w14:paraId="3CF7CEA1" w14:textId="77777777" w:rsidR="00324075" w:rsidRPr="009931EE" w:rsidRDefault="09F41371" w:rsidP="09F41371">
      <w:pPr>
        <w:ind w:left="360"/>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w:t>
      </w:r>
    </w:p>
    <w:p w14:paraId="4E0052A0" w14:textId="09BEC3E5" w:rsidR="7F174E3B" w:rsidRPr="009931EE" w:rsidRDefault="09F41371" w:rsidP="09F41371">
      <w:pPr>
        <w:ind w:left="360"/>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estableció un plan de trabajo para realizar el diagnóstico documental en el nivel central y en alcaldías locales, teniendo en cuenta la reestructuración de la SDG. Se priorizaron las series y/o temas que son susceptibles de transferirse definitivamente a la SDSCJ. Se realizó el diagnóstico documental en nivel central y alcaldías locales estableciendo volumetría documental, estado de la documentación en cuanto a organización y deterioro biológico.</w:t>
      </w:r>
    </w:p>
    <w:p w14:paraId="30974026" w14:textId="52E06B19" w:rsidR="7F174E3B" w:rsidRPr="009931EE" w:rsidRDefault="7F174E3B" w:rsidP="7F174E3B">
      <w:pPr>
        <w:ind w:left="360"/>
        <w:jc w:val="both"/>
        <w:rPr>
          <w:rFonts w:ascii="Garamond" w:eastAsia="Arial Rounded MT Bold" w:hAnsi="Garamond" w:cs="Arial Rounded MT Bold"/>
          <w:sz w:val="24"/>
          <w:szCs w:val="24"/>
        </w:rPr>
      </w:pPr>
    </w:p>
    <w:p w14:paraId="04A436B6" w14:textId="77777777" w:rsidR="00324075" w:rsidRPr="009931EE" w:rsidRDefault="00324075" w:rsidP="09F41371">
      <w:pPr>
        <w:ind w:left="360"/>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2</w:t>
      </w:r>
    </w:p>
    <w:p w14:paraId="54130168" w14:textId="13D5A399" w:rsidR="7F174E3B" w:rsidRPr="009931EE" w:rsidRDefault="09F41371" w:rsidP="09F41371">
      <w:pPr>
        <w:ind w:left="360"/>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estructuró el documento de programa de gestión documental, el cual contiene las fases que se deben desarrollar a corto, mediano y largo plazo. El documento se presentó al comité interno de archivo el 15 de septiembre de 2017. Se encuentra publicado en la página web de la entidad.</w:t>
      </w:r>
    </w:p>
    <w:p w14:paraId="49C8D728" w14:textId="288A6D87" w:rsidR="7F174E3B" w:rsidRPr="009931EE" w:rsidRDefault="7F174E3B" w:rsidP="7F174E3B">
      <w:pPr>
        <w:ind w:left="360"/>
        <w:jc w:val="both"/>
        <w:rPr>
          <w:rFonts w:ascii="Garamond" w:eastAsia="Arial Rounded MT Bold" w:hAnsi="Garamond" w:cs="Arial Rounded MT Bold"/>
          <w:sz w:val="24"/>
          <w:szCs w:val="24"/>
        </w:rPr>
      </w:pPr>
    </w:p>
    <w:p w14:paraId="57940A5E" w14:textId="77777777" w:rsidR="00324075" w:rsidRPr="009931EE" w:rsidRDefault="09F41371" w:rsidP="09F41371">
      <w:pPr>
        <w:ind w:left="360"/>
        <w:jc w:val="both"/>
        <w:rPr>
          <w:rFonts w:ascii="Garamond" w:eastAsia="Arial Rounded MT Bold" w:hAnsi="Garamond" w:cs="Arial Rounded MT Bold"/>
          <w:sz w:val="24"/>
          <w:szCs w:val="24"/>
        </w:rPr>
      </w:pPr>
      <w:r w:rsidRPr="009931EE">
        <w:rPr>
          <w:rFonts w:ascii="Garamond" w:hAnsi="Garamond"/>
          <w:b/>
          <w:color w:val="2F5496" w:themeColor="accent1" w:themeShade="BF"/>
          <w:sz w:val="24"/>
          <w:szCs w:val="24"/>
        </w:rPr>
        <w:t>Meta 3:</w:t>
      </w:r>
    </w:p>
    <w:p w14:paraId="54437BE1" w14:textId="655EAF48" w:rsidR="7F174E3B" w:rsidRPr="009931EE" w:rsidRDefault="09F41371" w:rsidP="09F41371">
      <w:pPr>
        <w:ind w:left="360"/>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Se elaboró la propuesta de tabla de retención documental, en la que se desarrollaron los cuadros de caracterización de las series misionales, cuadro de clasificación documental y cronograma para construir las fichas de valoración y el documento final de tabla de retención documental. La propuesta se presentó ante el comité interno de archivo del 15 de septiembre de 2017, y posteriormente, en el mes de diciembre, se envió al Archivo de Bogotá para la revisión y validación.</w:t>
      </w:r>
    </w:p>
    <w:p w14:paraId="1236C78D" w14:textId="77777777" w:rsidR="00825CFF" w:rsidRPr="009931EE" w:rsidRDefault="00825CFF" w:rsidP="00825CFF">
      <w:pPr>
        <w:jc w:val="center"/>
        <w:rPr>
          <w:rFonts w:ascii="Garamond" w:hAnsi="Garamond"/>
          <w:sz w:val="24"/>
          <w:szCs w:val="24"/>
        </w:rPr>
      </w:pPr>
    </w:p>
    <w:p w14:paraId="509C9300" w14:textId="77777777" w:rsidR="00571C08" w:rsidRPr="009931EE" w:rsidRDefault="00571C08" w:rsidP="00324075">
      <w:pPr>
        <w:pStyle w:val="Ttulo2"/>
        <w:jc w:val="center"/>
        <w:rPr>
          <w:rFonts w:ascii="Garamond" w:hAnsi="Garamond"/>
          <w:b/>
          <w:sz w:val="24"/>
          <w:szCs w:val="24"/>
        </w:rPr>
      </w:pPr>
      <w:bookmarkStart w:id="70" w:name="_Toc505778914"/>
    </w:p>
    <w:p w14:paraId="4F6AEA1C" w14:textId="3B9EA7EA" w:rsidR="00825CFF" w:rsidRPr="009931EE" w:rsidRDefault="09F41371" w:rsidP="00324075">
      <w:pPr>
        <w:pStyle w:val="Ttulo2"/>
        <w:jc w:val="center"/>
        <w:rPr>
          <w:rFonts w:ascii="Garamond" w:hAnsi="Garamond"/>
          <w:b/>
          <w:sz w:val="24"/>
          <w:szCs w:val="24"/>
        </w:rPr>
      </w:pPr>
      <w:r w:rsidRPr="009931EE">
        <w:rPr>
          <w:rFonts w:ascii="Garamond" w:hAnsi="Garamond"/>
          <w:b/>
          <w:sz w:val="24"/>
          <w:szCs w:val="24"/>
        </w:rPr>
        <w:t>PROCESO DE GERENCIA DE TIC</w:t>
      </w:r>
      <w:bookmarkEnd w:id="70"/>
    </w:p>
    <w:p w14:paraId="3227B78A" w14:textId="77777777" w:rsidR="00825CFF" w:rsidRPr="009931EE" w:rsidRDefault="00825CFF" w:rsidP="00324075">
      <w:pPr>
        <w:pStyle w:val="Prrafodelista"/>
        <w:ind w:left="0"/>
        <w:rPr>
          <w:rFonts w:ascii="Garamond" w:hAnsi="Garamond"/>
          <w:b/>
          <w:color w:val="2F5496" w:themeColor="accent1" w:themeShade="BF"/>
          <w:sz w:val="24"/>
          <w:szCs w:val="24"/>
        </w:rPr>
      </w:pPr>
    </w:p>
    <w:p w14:paraId="20BAD946" w14:textId="77777777" w:rsidR="00825CFF" w:rsidRPr="009931EE" w:rsidRDefault="09F41371" w:rsidP="09F41371">
      <w:pPr>
        <w:pStyle w:val="Prrafodelista"/>
        <w:ind w:left="0"/>
        <w:jc w:val="center"/>
        <w:outlineLvl w:val="2"/>
        <w:rPr>
          <w:rFonts w:ascii="Garamond" w:hAnsi="Garamond"/>
          <w:color w:val="2F5496" w:themeColor="accent1" w:themeShade="BF"/>
          <w:sz w:val="24"/>
          <w:szCs w:val="24"/>
        </w:rPr>
      </w:pPr>
      <w:bookmarkStart w:id="71" w:name="_Toc504646791"/>
      <w:bookmarkStart w:id="72" w:name="_Toc505778915"/>
      <w:r w:rsidRPr="009931EE">
        <w:rPr>
          <w:rFonts w:ascii="Garamond" w:hAnsi="Garamond"/>
          <w:b/>
          <w:color w:val="2F5496" w:themeColor="accent1" w:themeShade="BF"/>
          <w:sz w:val="24"/>
          <w:szCs w:val="24"/>
        </w:rPr>
        <w:t>METAS – DIRECCIÓN DE TECNOLOGÍAS E INFORMACIÓN</w:t>
      </w:r>
      <w:bookmarkEnd w:id="71"/>
      <w:bookmarkEnd w:id="72"/>
    </w:p>
    <w:p w14:paraId="0F863488" w14:textId="77777777" w:rsidR="00825CFF" w:rsidRPr="009931EE" w:rsidRDefault="00825CFF" w:rsidP="00825CFF">
      <w:pPr>
        <w:jc w:val="both"/>
        <w:rPr>
          <w:rFonts w:ascii="Garamond" w:hAnsi="Garamond"/>
          <w:color w:val="2F5496" w:themeColor="accent1" w:themeShade="BF"/>
          <w:sz w:val="24"/>
          <w:szCs w:val="24"/>
        </w:rPr>
      </w:pPr>
    </w:p>
    <w:p w14:paraId="2EECBC86" w14:textId="77777777" w:rsidR="00825CFF"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09245E0F" w14:textId="77777777" w:rsidR="00825CFF" w:rsidRPr="009931EE" w:rsidRDefault="00825CFF" w:rsidP="00825CFF">
      <w:pPr>
        <w:jc w:val="both"/>
        <w:rPr>
          <w:rFonts w:ascii="Garamond" w:hAnsi="Garamond"/>
          <w:color w:val="2F5496" w:themeColor="accent1" w:themeShade="BF"/>
          <w:sz w:val="24"/>
          <w:szCs w:val="24"/>
        </w:rPr>
      </w:pPr>
    </w:p>
    <w:p w14:paraId="711AFF7F" w14:textId="77777777" w:rsidR="00825CF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Cumplir al 100% el plan de trabajo GEL aprobado en la DTI de esta vigencia</w:t>
      </w:r>
    </w:p>
    <w:p w14:paraId="65209214"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 de Cumplimiento del plan de trabajo</w:t>
      </w:r>
    </w:p>
    <w:p w14:paraId="69B6811A"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Actualizar un (1) documento PETIC de la entidad</w:t>
      </w:r>
    </w:p>
    <w:p w14:paraId="241020AA" w14:textId="77777777" w:rsidR="00825CF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Documento PETIC actualizado</w:t>
      </w:r>
    </w:p>
    <w:p w14:paraId="78E36B10"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en un 100% un sistema de Gestión y control de proyectos para las alcaldías locales compatible con la arquitectura tecnológica del Nivel central</w:t>
      </w:r>
    </w:p>
    <w:p w14:paraId="3ED78019"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implementación del sistema</w:t>
      </w:r>
    </w:p>
    <w:p w14:paraId="0ED52398"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Migrar el licenciamiento del 100% de los equipos de cómputo de escritorio que está en software libre al sistema operativo Windows en el nivel central y alcaldías locales, de propiedad de la Secretaria de Gobierno</w:t>
      </w:r>
      <w:r w:rsidRPr="009931EE">
        <w:rPr>
          <w:rFonts w:ascii="Garamond" w:hAnsi="Garamond"/>
          <w:color w:val="2F5496" w:themeColor="accent1" w:themeShade="BF"/>
          <w:sz w:val="24"/>
          <w:szCs w:val="24"/>
        </w:rPr>
        <w:t>.</w:t>
      </w:r>
    </w:p>
    <w:p w14:paraId="631F6F94"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equipos de cómputo migrados</w:t>
      </w:r>
    </w:p>
    <w:p w14:paraId="5DE2C883"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 xml:space="preserve">Meta 5: </w:t>
      </w:r>
      <w:r w:rsidRPr="009931EE">
        <w:rPr>
          <w:rFonts w:ascii="Garamond" w:hAnsi="Garamond"/>
          <w:sz w:val="24"/>
          <w:szCs w:val="24"/>
        </w:rPr>
        <w:t>Renovar el 10 % de obsolescencia de equipos de cómputo en el nivel central y alcaldías locales, de propiedad de la Secretaria de Gobierno.</w:t>
      </w:r>
    </w:p>
    <w:p w14:paraId="221780D1"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sz w:val="24"/>
          <w:szCs w:val="24"/>
        </w:rPr>
        <w:t>Nombre del Indicador: % equipos de cómputo renovados</w:t>
      </w:r>
    </w:p>
    <w:p w14:paraId="0599F677"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3 sistemas de alta disponibilidad de los servicios de: directorio activo, DHCP y las páginas web e Intranet de Secretaria de Gobierno.</w:t>
      </w:r>
    </w:p>
    <w:p w14:paraId="4BED5EB8" w14:textId="77777777" w:rsidR="005F63B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Sistemas de alta disponibilidad implementados</w:t>
      </w:r>
    </w:p>
    <w:p w14:paraId="6DB81E90"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Reducir en un 20% los tiempos de respuesta de la mesa de servicio</w:t>
      </w:r>
    </w:p>
    <w:p w14:paraId="5EB6387B"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 Reducción de tiempo de respuesta</w:t>
      </w:r>
    </w:p>
    <w:p w14:paraId="7EC55F35" w14:textId="77777777" w:rsidR="005F63B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Implementar 6 procesos de gestión de servicios de TI, de acuerdo al marco de referencia ITIL 2011</w:t>
      </w:r>
    </w:p>
    <w:p w14:paraId="6E9DC76F" w14:textId="0BFF7F2F" w:rsidR="00825CFF" w:rsidRPr="009931EE" w:rsidRDefault="09F41371" w:rsidP="00825CF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Procesos de gestión de servicios de TI implementados</w:t>
      </w:r>
    </w:p>
    <w:p w14:paraId="63BEE884" w14:textId="77777777" w:rsidR="00324075" w:rsidRPr="009931EE" w:rsidRDefault="00324075" w:rsidP="00324075">
      <w:pPr>
        <w:pStyle w:val="Prrafodelista"/>
        <w:jc w:val="both"/>
        <w:rPr>
          <w:rFonts w:ascii="Garamond" w:hAnsi="Garamond"/>
          <w:color w:val="2F5496" w:themeColor="accent1" w:themeShade="BF"/>
          <w:sz w:val="24"/>
          <w:szCs w:val="24"/>
        </w:rPr>
      </w:pPr>
    </w:p>
    <w:p w14:paraId="3C68A1B4" w14:textId="2C00356A" w:rsidR="00825CFF" w:rsidRPr="009931EE" w:rsidRDefault="09F41371" w:rsidP="00324075">
      <w:pPr>
        <w:pStyle w:val="Ttulo3"/>
        <w:jc w:val="center"/>
        <w:rPr>
          <w:rFonts w:ascii="Garamond" w:hAnsi="Garamond"/>
          <w:b/>
          <w:color w:val="2F5496" w:themeColor="accent1" w:themeShade="BF"/>
        </w:rPr>
      </w:pPr>
      <w:bookmarkStart w:id="73" w:name="_Toc504646792"/>
      <w:bookmarkStart w:id="74" w:name="_Toc505778916"/>
      <w:r w:rsidRPr="009931EE">
        <w:rPr>
          <w:rFonts w:ascii="Garamond" w:hAnsi="Garamond"/>
          <w:b/>
          <w:color w:val="2F5496" w:themeColor="accent1" w:themeShade="BF"/>
        </w:rPr>
        <w:t>ANÁLISIS CUALITATIVO – DIRECCIÓN DE TECNOLOGÍAS E INFORMACIÓN</w:t>
      </w:r>
      <w:bookmarkEnd w:id="73"/>
      <w:bookmarkEnd w:id="74"/>
    </w:p>
    <w:p w14:paraId="349FE188" w14:textId="77777777" w:rsidR="00825CFF" w:rsidRPr="009931EE" w:rsidRDefault="00825CFF" w:rsidP="00324075">
      <w:pPr>
        <w:tabs>
          <w:tab w:val="left" w:pos="2834"/>
        </w:tabs>
        <w:jc w:val="center"/>
        <w:rPr>
          <w:rFonts w:ascii="Garamond" w:hAnsi="Garamond"/>
          <w:b/>
          <w:sz w:val="24"/>
          <w:szCs w:val="24"/>
        </w:rPr>
      </w:pPr>
    </w:p>
    <w:p w14:paraId="4D999C79" w14:textId="6DE98723" w:rsidR="00996C4C" w:rsidRPr="009931EE" w:rsidRDefault="5B3CA166" w:rsidP="5B3CA166">
      <w:pPr>
        <w:jc w:val="both"/>
        <w:rPr>
          <w:rFonts w:ascii="Garamond" w:hAnsi="Garamond"/>
          <w:color w:val="000000" w:themeColor="text1"/>
          <w:sz w:val="24"/>
          <w:szCs w:val="24"/>
        </w:rPr>
      </w:pPr>
      <w:r w:rsidRPr="009931EE">
        <w:rPr>
          <w:rFonts w:ascii="Garamond" w:hAnsi="Garamond"/>
          <w:color w:val="000000" w:themeColor="text1"/>
          <w:sz w:val="24"/>
          <w:szCs w:val="24"/>
        </w:rPr>
        <w:t xml:space="preserve">La Gerencia de TI (GTI) es un proceso relativamente nuevo dentro de la Secretaría Distrital de Gobierno (SDG), con algo más de un año de desarrollo y evolución la GTI se ha preocupado por cumplir los lineamientos nacionales dictados por el Ministerio de Tecnologías de la Información y las Comunicaciones (MinTIC), a través de la implementación de la Estrategia de Gobierno en Línea (GEL); que es la estrategia de gobierno electrónico (e-government) en Colombia, estrategia que busca construir un Estado más eficiente, más transparente y más participativo gracias a las TIC. Por esto, la GTI está en la implementación de la Arquitectura TI basada en el Marco de Referencia (Sistema de Gestión basado en BUENAS PRACTICAS en TI) que alinea la gestión TI  con la estrategia del Estado, incluyendo las arquitecturas sectoriales y distritales, y un modelo de uso y apropiación, igualmente el Plan de trabajo GEL de la SDG, está alineado con las directrices de la Alta Consejería Distrital de TIC y la Comisión Distrital de Sistemas (CDS) de Bogotá y los más importante esta implementación apoya los 7 objetivos estratégicos de la SDG. Así, a través del </w:t>
      </w:r>
      <w:r w:rsidRPr="009931EE">
        <w:rPr>
          <w:rFonts w:ascii="Garamond" w:hAnsi="Garamond"/>
          <w:i/>
          <w:iCs/>
          <w:color w:val="000000" w:themeColor="text1"/>
          <w:sz w:val="24"/>
          <w:szCs w:val="24"/>
        </w:rPr>
        <w:t>Cumplimiento del Plan de trabajo GEL</w:t>
      </w:r>
      <w:r w:rsidRPr="009931EE">
        <w:rPr>
          <w:rFonts w:ascii="Garamond" w:hAnsi="Garamond"/>
          <w:color w:val="000000" w:themeColor="text1"/>
          <w:sz w:val="24"/>
          <w:szCs w:val="24"/>
        </w:rPr>
        <w:t xml:space="preserve"> se cumplieron los avances programados en la estrategia para 2017; esto permitió aumentar la calificación del cumplimiento </w:t>
      </w:r>
      <w:r w:rsidR="00571C08" w:rsidRPr="009931EE">
        <w:rPr>
          <w:rFonts w:ascii="Garamond" w:hAnsi="Garamond"/>
          <w:color w:val="000000" w:themeColor="text1"/>
          <w:sz w:val="24"/>
          <w:szCs w:val="24"/>
        </w:rPr>
        <w:t>de los</w:t>
      </w:r>
      <w:r w:rsidRPr="009931EE">
        <w:rPr>
          <w:rFonts w:ascii="Garamond" w:hAnsi="Garamond"/>
          <w:color w:val="000000" w:themeColor="text1"/>
          <w:sz w:val="24"/>
          <w:szCs w:val="24"/>
        </w:rPr>
        <w:t xml:space="preserve"> decretos 1078 de 2015 y 415 de 2016 en la entidad pasando de un 32% en el 2016 a cerca de un 70% en el indicador GEL durante 2017.</w:t>
      </w:r>
    </w:p>
    <w:p w14:paraId="4A4E8746" w14:textId="77777777" w:rsidR="00996C4C" w:rsidRPr="009931EE" w:rsidRDefault="00996C4C" w:rsidP="00996C4C">
      <w:pPr>
        <w:jc w:val="both"/>
        <w:rPr>
          <w:rFonts w:ascii="Garamond" w:hAnsi="Garamond"/>
          <w:color w:val="000000"/>
          <w:sz w:val="24"/>
          <w:szCs w:val="24"/>
        </w:rPr>
      </w:pPr>
    </w:p>
    <w:p w14:paraId="1914A9BF" w14:textId="13B1720E" w:rsidR="00996C4C" w:rsidRPr="009931EE" w:rsidRDefault="5B3CA166" w:rsidP="5B3CA166">
      <w:pPr>
        <w:jc w:val="both"/>
        <w:rPr>
          <w:rFonts w:ascii="Garamond" w:hAnsi="Garamond"/>
          <w:color w:val="000000" w:themeColor="text1"/>
          <w:sz w:val="24"/>
          <w:szCs w:val="24"/>
        </w:rPr>
      </w:pPr>
      <w:r w:rsidRPr="009931EE">
        <w:rPr>
          <w:rFonts w:ascii="Garamond" w:hAnsi="Garamond"/>
          <w:color w:val="000000" w:themeColor="text1"/>
          <w:sz w:val="24"/>
          <w:szCs w:val="24"/>
        </w:rPr>
        <w:lastRenderedPageBreak/>
        <w:t xml:space="preserve">Siguiendo esta línea y como otra meta en el mes de diciembre de 2017 se finalizaron todas las actividades del proyecto PETIC se oficializan los documentos: PETIC, Documento Estratégico de Uso y Apropiación de TI para la Entidad y Portafolio de Proyectos; como habilitadores de la estrategia en la SDG. El proyecto se realizó en tres componentes, los cuales se ilustran a continuación y entregaron el Documento PETIC </w:t>
      </w:r>
      <w:r w:rsidR="00571C08" w:rsidRPr="009931EE">
        <w:rPr>
          <w:rFonts w:ascii="Garamond" w:hAnsi="Garamond"/>
          <w:color w:val="000000" w:themeColor="text1"/>
          <w:sz w:val="24"/>
          <w:szCs w:val="24"/>
        </w:rPr>
        <w:t>Actualizado</w:t>
      </w:r>
      <w:r w:rsidRPr="009931EE">
        <w:rPr>
          <w:rFonts w:ascii="Garamond" w:hAnsi="Garamond"/>
          <w:color w:val="000000" w:themeColor="text1"/>
          <w:sz w:val="24"/>
          <w:szCs w:val="24"/>
        </w:rPr>
        <w:t>:</w:t>
      </w:r>
    </w:p>
    <w:p w14:paraId="48C0CB6B" w14:textId="77777777" w:rsidR="00996C4C" w:rsidRPr="009931EE" w:rsidRDefault="00996C4C" w:rsidP="00996C4C">
      <w:pPr>
        <w:jc w:val="center"/>
        <w:rPr>
          <w:rFonts w:ascii="Garamond" w:hAnsi="Garamond"/>
          <w:color w:val="000000"/>
          <w:sz w:val="24"/>
          <w:szCs w:val="24"/>
        </w:rPr>
      </w:pPr>
      <w:r w:rsidRPr="009931EE">
        <w:rPr>
          <w:rFonts w:ascii="Garamond" w:hAnsi="Garamond"/>
          <w:noProof/>
          <w:sz w:val="24"/>
          <w:szCs w:val="24"/>
          <w:lang w:val="es-CO" w:eastAsia="es-CO"/>
        </w:rPr>
        <w:drawing>
          <wp:inline distT="0" distB="0" distL="0" distR="0" wp14:anchorId="3E3291B0" wp14:editId="26E3A6A3">
            <wp:extent cx="2933700" cy="1905929"/>
            <wp:effectExtent l="0" t="0" r="0" b="0"/>
            <wp:docPr id="5223800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3700" cy="1905929"/>
                    </a:xfrm>
                    <a:prstGeom prst="rect">
                      <a:avLst/>
                    </a:prstGeom>
                  </pic:spPr>
                </pic:pic>
              </a:graphicData>
            </a:graphic>
          </wp:inline>
        </w:drawing>
      </w:r>
    </w:p>
    <w:p w14:paraId="2748A934" w14:textId="77777777" w:rsidR="00996C4C" w:rsidRPr="009931EE" w:rsidRDefault="00996C4C" w:rsidP="09F41371">
      <w:pPr>
        <w:jc w:val="center"/>
        <w:rPr>
          <w:rFonts w:ascii="Garamond" w:hAnsi="Garamond"/>
          <w:color w:val="000000" w:themeColor="text1"/>
          <w:sz w:val="24"/>
          <w:szCs w:val="24"/>
        </w:rPr>
      </w:pPr>
      <w:bookmarkStart w:id="75" w:name="_Toc502041986"/>
      <w:r w:rsidRPr="009931EE">
        <w:rPr>
          <w:rFonts w:ascii="Garamond" w:hAnsi="Garamond"/>
          <w:color w:val="000000"/>
          <w:sz w:val="24"/>
          <w:szCs w:val="24"/>
        </w:rPr>
        <w:t xml:space="preserve">Ilustración </w:t>
      </w:r>
      <w:r w:rsidRPr="009931EE">
        <w:rPr>
          <w:rFonts w:ascii="Garamond" w:hAnsi="Garamond"/>
          <w:sz w:val="24"/>
          <w:szCs w:val="24"/>
        </w:rPr>
        <w:fldChar w:fldCharType="begin"/>
      </w:r>
      <w:r w:rsidRPr="009931EE">
        <w:rPr>
          <w:rFonts w:ascii="Garamond" w:hAnsi="Garamond"/>
          <w:color w:val="000000"/>
          <w:sz w:val="24"/>
          <w:szCs w:val="24"/>
        </w:rPr>
        <w:instrText xml:space="preserve"> SEQ Ilustración \* ARABIC </w:instrText>
      </w:r>
      <w:r w:rsidRPr="009931EE">
        <w:rPr>
          <w:rFonts w:ascii="Garamond" w:hAnsi="Garamond"/>
          <w:color w:val="000000"/>
          <w:sz w:val="24"/>
          <w:szCs w:val="24"/>
        </w:rPr>
        <w:fldChar w:fldCharType="separate"/>
      </w:r>
      <w:r w:rsidRPr="009931EE">
        <w:rPr>
          <w:rFonts w:ascii="Garamond" w:hAnsi="Garamond"/>
          <w:color w:val="000000"/>
          <w:sz w:val="24"/>
          <w:szCs w:val="24"/>
        </w:rPr>
        <w:t>1</w:t>
      </w:r>
      <w:r w:rsidRPr="009931EE">
        <w:rPr>
          <w:rFonts w:ascii="Garamond" w:hAnsi="Garamond"/>
          <w:sz w:val="24"/>
          <w:szCs w:val="24"/>
        </w:rPr>
        <w:fldChar w:fldCharType="end"/>
      </w:r>
      <w:r w:rsidRPr="009931EE">
        <w:rPr>
          <w:rFonts w:ascii="Garamond" w:hAnsi="Garamond"/>
          <w:color w:val="000000"/>
          <w:sz w:val="24"/>
          <w:szCs w:val="24"/>
        </w:rPr>
        <w:t>. Componentes de Proyecto</w:t>
      </w:r>
      <w:bookmarkEnd w:id="75"/>
    </w:p>
    <w:p w14:paraId="1F0DEE37" w14:textId="77777777" w:rsidR="00324075" w:rsidRPr="009931EE" w:rsidRDefault="00324075" w:rsidP="09F41371">
      <w:pPr>
        <w:jc w:val="both"/>
        <w:rPr>
          <w:rFonts w:ascii="Garamond" w:hAnsi="Garamond"/>
          <w:color w:val="000000" w:themeColor="text1"/>
          <w:sz w:val="24"/>
          <w:szCs w:val="24"/>
        </w:rPr>
      </w:pPr>
    </w:p>
    <w:p w14:paraId="299007DC" w14:textId="5479B8C9" w:rsidR="00996C4C" w:rsidRPr="009931EE" w:rsidRDefault="09F41371" w:rsidP="09F41371">
      <w:pPr>
        <w:jc w:val="both"/>
        <w:rPr>
          <w:rFonts w:ascii="Garamond" w:hAnsi="Garamond"/>
          <w:color w:val="000000" w:themeColor="text1"/>
          <w:sz w:val="24"/>
          <w:szCs w:val="24"/>
        </w:rPr>
      </w:pPr>
      <w:r w:rsidRPr="009931EE">
        <w:rPr>
          <w:rFonts w:ascii="Garamond" w:hAnsi="Garamond"/>
          <w:color w:val="000000" w:themeColor="text1"/>
          <w:sz w:val="24"/>
          <w:szCs w:val="24"/>
        </w:rPr>
        <w:t>Respecto del Sistema de Gestión y Control de Proyectos para las alcaldías locales se logró la ejecución de las fases de factibilidad, análisis, diseño y desarrollo del sistema de información SIPSE LOCALIDADES que permitirá a las Alcaldías Locales: La programación y seguimiento de los proyectos de inversión en cumplimiento con el Plan de Desarrollo Local y el marco estratégico de la entidad, a través de la programación y ejecución de las metas físicas, PMR y de una batería de indicadores. Se inició la fase de implementación con la realización de pruebas del software.</w:t>
      </w:r>
    </w:p>
    <w:p w14:paraId="7281DF2F" w14:textId="77777777" w:rsidR="00996C4C" w:rsidRPr="009931EE" w:rsidRDefault="00996C4C" w:rsidP="00996C4C">
      <w:pPr>
        <w:jc w:val="both"/>
        <w:rPr>
          <w:rFonts w:ascii="Garamond" w:hAnsi="Garamond"/>
          <w:color w:val="000000"/>
          <w:sz w:val="24"/>
          <w:szCs w:val="24"/>
        </w:rPr>
      </w:pPr>
    </w:p>
    <w:p w14:paraId="158A3FD7" w14:textId="77777777" w:rsidR="00996C4C" w:rsidRPr="009931EE" w:rsidRDefault="09F41371" w:rsidP="09F41371">
      <w:pPr>
        <w:tabs>
          <w:tab w:val="left" w:pos="4518"/>
        </w:tabs>
        <w:ind w:right="372"/>
        <w:jc w:val="both"/>
        <w:rPr>
          <w:rFonts w:ascii="Garamond" w:hAnsi="Garamond"/>
          <w:color w:val="000000" w:themeColor="text1"/>
          <w:sz w:val="24"/>
          <w:szCs w:val="24"/>
        </w:rPr>
      </w:pPr>
      <w:r w:rsidRPr="009931EE">
        <w:rPr>
          <w:rFonts w:ascii="Garamond" w:hAnsi="Garamond"/>
          <w:color w:val="000000" w:themeColor="text1"/>
          <w:sz w:val="24"/>
          <w:szCs w:val="24"/>
        </w:rPr>
        <w:t>Otra de las metas logradas por la GTI fue migrar el licenciamiento del 100% de los equipos de cómputo de escritorio que está en software libre al sistema operativo Windows en el nivel central y alcaldías locales, de propiedad de la Secretaria de Gobierno, aumentando considerablemente la productividad laboral, mediante la optimización del manejo de la información de sus usuarios, con una solución de intercambio ágil y de trabajo colaborativo (implementación de Office 365), con la opción de acceder a ella de forma segura, desde cualquier lugar.</w:t>
      </w:r>
    </w:p>
    <w:p w14:paraId="7B5C0FB2" w14:textId="77777777" w:rsidR="00996C4C" w:rsidRPr="009931EE" w:rsidRDefault="00996C4C" w:rsidP="00996C4C">
      <w:pPr>
        <w:tabs>
          <w:tab w:val="left" w:pos="4518"/>
        </w:tabs>
        <w:ind w:right="372"/>
        <w:jc w:val="both"/>
        <w:rPr>
          <w:rFonts w:ascii="Garamond" w:hAnsi="Garamond"/>
          <w:color w:val="000000"/>
          <w:sz w:val="24"/>
          <w:szCs w:val="24"/>
        </w:rPr>
      </w:pPr>
    </w:p>
    <w:p w14:paraId="73BFE86E" w14:textId="6B0CD29D" w:rsidR="00996C4C" w:rsidRPr="009931EE" w:rsidRDefault="09F41371" w:rsidP="09F41371">
      <w:pPr>
        <w:tabs>
          <w:tab w:val="left" w:pos="4518"/>
        </w:tabs>
        <w:ind w:right="372"/>
        <w:jc w:val="both"/>
        <w:rPr>
          <w:rFonts w:ascii="Garamond" w:hAnsi="Garamond"/>
          <w:color w:val="000000" w:themeColor="text1"/>
          <w:sz w:val="24"/>
          <w:szCs w:val="24"/>
        </w:rPr>
      </w:pPr>
      <w:r w:rsidRPr="009931EE">
        <w:rPr>
          <w:rFonts w:ascii="Garamond" w:hAnsi="Garamond"/>
          <w:color w:val="000000" w:themeColor="text1"/>
          <w:sz w:val="24"/>
          <w:szCs w:val="24"/>
        </w:rPr>
        <w:t xml:space="preserve">De otra parte y dado el aumento actual de la demanda de servicios de Tecnología de Información por parte de los usuarios de la SDG, así como el de las Inspecciones de Policía implica que los </w:t>
      </w:r>
      <w:proofErr w:type="spellStart"/>
      <w:r w:rsidR="002F165A" w:rsidRPr="009931EE">
        <w:rPr>
          <w:rFonts w:ascii="Garamond" w:hAnsi="Garamond"/>
          <w:color w:val="000000" w:themeColor="text1"/>
          <w:sz w:val="24"/>
          <w:szCs w:val="24"/>
        </w:rPr>
        <w:t>hardwares</w:t>
      </w:r>
      <w:proofErr w:type="spellEnd"/>
      <w:r w:rsidRPr="009931EE">
        <w:rPr>
          <w:rFonts w:ascii="Garamond" w:hAnsi="Garamond"/>
          <w:color w:val="000000" w:themeColor="text1"/>
          <w:sz w:val="24"/>
          <w:szCs w:val="24"/>
        </w:rPr>
        <w:t xml:space="preserve"> de escritorio se modernicen para cumplir con esta necesidad imperiosa. Más allá de adquirir dispositivos tecnológicos, es enfocarse en diseñar soluciones de negocio para optimizar el portafolio de servicio frente a las nuevas necesidades de la comunidad, mejorar nuestros procesos de atención y ampliar la base de sus nuestros usuarios. Por esto, se priorizó el análisis de obsolescencia de equipos y se renovó el 75% de los equipos obsoletos de la entidad.</w:t>
      </w:r>
    </w:p>
    <w:p w14:paraId="15D32929" w14:textId="77777777" w:rsidR="00996C4C" w:rsidRPr="009931EE" w:rsidRDefault="00996C4C" w:rsidP="00996C4C">
      <w:pPr>
        <w:tabs>
          <w:tab w:val="left" w:pos="4518"/>
        </w:tabs>
        <w:ind w:right="372"/>
        <w:jc w:val="both"/>
        <w:rPr>
          <w:rFonts w:ascii="Garamond" w:hAnsi="Garamond"/>
          <w:color w:val="000000"/>
          <w:sz w:val="24"/>
          <w:szCs w:val="24"/>
        </w:rPr>
      </w:pPr>
    </w:p>
    <w:p w14:paraId="2444AF2F" w14:textId="1A4ADD77" w:rsidR="00996C4C" w:rsidRPr="009931EE" w:rsidRDefault="09F41371" w:rsidP="09F41371">
      <w:pPr>
        <w:tabs>
          <w:tab w:val="left" w:pos="4518"/>
        </w:tabs>
        <w:ind w:right="372"/>
        <w:jc w:val="both"/>
        <w:rPr>
          <w:rFonts w:ascii="Garamond" w:hAnsi="Garamond"/>
          <w:color w:val="000000" w:themeColor="text1"/>
          <w:sz w:val="24"/>
          <w:szCs w:val="24"/>
        </w:rPr>
      </w:pPr>
      <w:r w:rsidRPr="009931EE">
        <w:rPr>
          <w:rFonts w:ascii="Garamond" w:hAnsi="Garamond"/>
          <w:color w:val="000000" w:themeColor="text1"/>
          <w:sz w:val="24"/>
          <w:szCs w:val="24"/>
        </w:rPr>
        <w:t xml:space="preserve">Respecto de la meta de Implementar Sistemas de Alta Disponibilidad se logró la migración de los servidores a la nube lo que permitirá garantizar Alta Disponibilidad a sistemas de </w:t>
      </w:r>
      <w:r w:rsidRPr="009931EE">
        <w:rPr>
          <w:rFonts w:ascii="Garamond" w:hAnsi="Garamond"/>
          <w:color w:val="000000" w:themeColor="text1"/>
          <w:sz w:val="24"/>
          <w:szCs w:val="24"/>
        </w:rPr>
        <w:lastRenderedPageBreak/>
        <w:t xml:space="preserve">información que se van a implementar como SIPSE LOCAL. </w:t>
      </w:r>
      <w:r w:rsidR="00571C08" w:rsidRPr="009931EE">
        <w:rPr>
          <w:rFonts w:ascii="Garamond" w:hAnsi="Garamond"/>
          <w:color w:val="000000" w:themeColor="text1"/>
          <w:sz w:val="24"/>
          <w:szCs w:val="24"/>
        </w:rPr>
        <w:t>Igualmente, se</w:t>
      </w:r>
      <w:r w:rsidRPr="009931EE">
        <w:rPr>
          <w:rFonts w:ascii="Garamond" w:hAnsi="Garamond"/>
          <w:color w:val="000000" w:themeColor="text1"/>
          <w:sz w:val="24"/>
          <w:szCs w:val="24"/>
        </w:rPr>
        <w:t xml:space="preserve"> </w:t>
      </w:r>
      <w:r w:rsidR="00571C08" w:rsidRPr="009931EE">
        <w:rPr>
          <w:rFonts w:ascii="Garamond" w:hAnsi="Garamond"/>
          <w:color w:val="000000" w:themeColor="text1"/>
          <w:sz w:val="24"/>
          <w:szCs w:val="24"/>
        </w:rPr>
        <w:t>logrará</w:t>
      </w:r>
      <w:r w:rsidRPr="009931EE">
        <w:rPr>
          <w:rFonts w:ascii="Garamond" w:hAnsi="Garamond"/>
          <w:color w:val="000000" w:themeColor="text1"/>
          <w:sz w:val="24"/>
          <w:szCs w:val="24"/>
        </w:rPr>
        <w:t xml:space="preserve"> fortalecer la política de Gobierno abierto y transparencia, haciendo más activa la participación de la ciudadanía mediante el derecho legal de ejercer control a la administración a través de un portal ciudadano en servidores de alta disponibilidad.</w:t>
      </w:r>
    </w:p>
    <w:p w14:paraId="5DDFA27D" w14:textId="77777777" w:rsidR="00996C4C" w:rsidRPr="009931EE" w:rsidRDefault="00996C4C" w:rsidP="00996C4C">
      <w:pPr>
        <w:tabs>
          <w:tab w:val="left" w:pos="4518"/>
        </w:tabs>
        <w:ind w:right="372"/>
        <w:jc w:val="both"/>
        <w:rPr>
          <w:rFonts w:ascii="Garamond" w:hAnsi="Garamond"/>
          <w:color w:val="000000"/>
          <w:sz w:val="24"/>
          <w:szCs w:val="24"/>
        </w:rPr>
      </w:pPr>
    </w:p>
    <w:p w14:paraId="67698DF8" w14:textId="74786B20" w:rsidR="00996C4C" w:rsidRPr="009931EE" w:rsidRDefault="09F41371" w:rsidP="00996C4C">
      <w:pPr>
        <w:spacing w:before="120"/>
        <w:ind w:right="279"/>
        <w:jc w:val="both"/>
        <w:rPr>
          <w:rFonts w:ascii="Garamond" w:hAnsi="Garamond"/>
          <w:color w:val="000000" w:themeColor="text1"/>
          <w:sz w:val="24"/>
          <w:szCs w:val="24"/>
        </w:rPr>
      </w:pPr>
      <w:r w:rsidRPr="009931EE">
        <w:rPr>
          <w:rFonts w:ascii="Garamond" w:hAnsi="Garamond"/>
          <w:color w:val="000000" w:themeColor="text1"/>
          <w:sz w:val="24"/>
          <w:szCs w:val="24"/>
        </w:rPr>
        <w:t>En cuanto a la Mesa de Servicios y después de cuatro meses de su operación, se identificó que se atiende un promedio mensual de 2.900 casos con un porcentaje de cumplimiento en tiempos del 96%. Las categorías que más requieren soporte están: Orfeo (Gestión y mantenimiento y Gestión de usuarios) 35%, Sistemas operativos (21%), Si Actúa (Gestión y mantenimiento y Gestión de usuarios) 7%. Con estos datos y teniendo como su objetivo principal restaurar la operación normal del servicio lo más pronto posible en caso de un incidente de TI, la Mesa de Servicios presentó un logro en la mejora de los tiempos de respuesta del 21% superando la meta establecida.</w:t>
      </w:r>
    </w:p>
    <w:p w14:paraId="24FAA256" w14:textId="77777777" w:rsidR="00996C4C" w:rsidRPr="009931EE" w:rsidRDefault="09F41371" w:rsidP="09F41371">
      <w:pPr>
        <w:spacing w:before="120"/>
        <w:ind w:right="279"/>
        <w:jc w:val="both"/>
        <w:rPr>
          <w:rFonts w:ascii="Garamond" w:hAnsi="Garamond"/>
          <w:color w:val="000000" w:themeColor="text1"/>
          <w:sz w:val="24"/>
          <w:szCs w:val="24"/>
        </w:rPr>
      </w:pPr>
      <w:r w:rsidRPr="009931EE">
        <w:rPr>
          <w:rFonts w:ascii="Garamond" w:hAnsi="Garamond"/>
          <w:color w:val="000000" w:themeColor="text1"/>
          <w:sz w:val="24"/>
          <w:szCs w:val="24"/>
        </w:rPr>
        <w:t>Finalmente, por medio de la Implementación de procesos de ITIL, la GTI, garantiza la continuidad y operatividad de los servicios de tecnología de la entidad durante todo su ciclo de vida, mediante la implementación de procedimientos para la gestión de servicios: Gestión de catálogo del servicio, Gestión Acuerdos de Nivel de Servicios, Gestión del Cambio, Gestión de la Configuración y Activos del Servicio, Gestión de Incidentes y Requerimientos, y Gestión de Problemas.</w:t>
      </w:r>
    </w:p>
    <w:p w14:paraId="66DAB168" w14:textId="77777777" w:rsidR="00571C08" w:rsidRPr="009931EE" w:rsidRDefault="00571C08" w:rsidP="00324075">
      <w:pPr>
        <w:pStyle w:val="Ttulo1"/>
        <w:jc w:val="center"/>
        <w:rPr>
          <w:rFonts w:ascii="Garamond" w:hAnsi="Garamond"/>
          <w:b/>
          <w:sz w:val="24"/>
          <w:szCs w:val="24"/>
        </w:rPr>
      </w:pPr>
      <w:bookmarkStart w:id="76" w:name="_Toc505778917"/>
    </w:p>
    <w:p w14:paraId="24E4291C" w14:textId="21C03C6C" w:rsidR="00AC2D8A" w:rsidRPr="009931EE" w:rsidRDefault="09F41371" w:rsidP="00324075">
      <w:pPr>
        <w:pStyle w:val="Ttulo1"/>
        <w:jc w:val="center"/>
        <w:rPr>
          <w:rFonts w:ascii="Garamond" w:hAnsi="Garamond"/>
          <w:sz w:val="24"/>
          <w:szCs w:val="24"/>
        </w:rPr>
      </w:pPr>
      <w:r w:rsidRPr="009931EE">
        <w:rPr>
          <w:rFonts w:ascii="Garamond" w:hAnsi="Garamond"/>
          <w:b/>
          <w:sz w:val="24"/>
          <w:szCs w:val="24"/>
        </w:rPr>
        <w:t>PROCESOS DE APOYO</w:t>
      </w:r>
      <w:bookmarkEnd w:id="76"/>
    </w:p>
    <w:p w14:paraId="2F858BCD" w14:textId="77777777" w:rsidR="00AC2D8A" w:rsidRPr="009931EE" w:rsidRDefault="00AC2D8A" w:rsidP="00AC2D8A">
      <w:pPr>
        <w:jc w:val="both"/>
        <w:rPr>
          <w:rFonts w:ascii="Garamond" w:hAnsi="Garamond"/>
          <w:color w:val="2F5496" w:themeColor="accent1" w:themeShade="BF"/>
          <w:sz w:val="24"/>
          <w:szCs w:val="24"/>
        </w:rPr>
      </w:pPr>
    </w:p>
    <w:p w14:paraId="70F3F539" w14:textId="77777777" w:rsidR="00AC2D8A" w:rsidRPr="009931EE" w:rsidRDefault="09F41371" w:rsidP="00324075">
      <w:pPr>
        <w:pStyle w:val="Ttulo2"/>
        <w:jc w:val="center"/>
        <w:rPr>
          <w:rFonts w:ascii="Garamond" w:hAnsi="Garamond"/>
          <w:b/>
          <w:sz w:val="24"/>
          <w:szCs w:val="24"/>
        </w:rPr>
      </w:pPr>
      <w:bookmarkStart w:id="77" w:name="_Toc505778918"/>
      <w:r w:rsidRPr="009931EE">
        <w:rPr>
          <w:rFonts w:ascii="Garamond" w:hAnsi="Garamond"/>
          <w:b/>
          <w:sz w:val="24"/>
          <w:szCs w:val="24"/>
        </w:rPr>
        <w:t>PROCESO DE GESTIÓN CORPORATIVA INSTITUCIONAL</w:t>
      </w:r>
      <w:bookmarkEnd w:id="77"/>
    </w:p>
    <w:p w14:paraId="105988C2" w14:textId="77777777" w:rsidR="00AC2D8A" w:rsidRPr="009931EE" w:rsidRDefault="00AC2D8A" w:rsidP="00AC2D8A">
      <w:pPr>
        <w:tabs>
          <w:tab w:val="left" w:pos="2834"/>
        </w:tabs>
        <w:rPr>
          <w:rFonts w:ascii="Garamond" w:hAnsi="Garamond"/>
          <w:sz w:val="24"/>
          <w:szCs w:val="24"/>
        </w:rPr>
      </w:pPr>
    </w:p>
    <w:p w14:paraId="3D265202" w14:textId="77777777" w:rsidR="00AC2D8A"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78" w:name="_Toc504646795"/>
      <w:bookmarkStart w:id="79" w:name="_Toc505778919"/>
      <w:r w:rsidRPr="009931EE">
        <w:rPr>
          <w:rFonts w:ascii="Garamond" w:hAnsi="Garamond"/>
          <w:b/>
          <w:color w:val="2F5496" w:themeColor="accent1" w:themeShade="BF"/>
          <w:sz w:val="24"/>
          <w:szCs w:val="24"/>
        </w:rPr>
        <w:t>METAS – SUBSECRETARÍA DE GESTIÓN INSTITUCIONAL</w:t>
      </w:r>
      <w:bookmarkEnd w:id="78"/>
      <w:bookmarkEnd w:id="79"/>
    </w:p>
    <w:p w14:paraId="14CD770C" w14:textId="77777777" w:rsidR="00AC2D8A" w:rsidRPr="009931EE" w:rsidRDefault="00AC2D8A" w:rsidP="00AC2D8A">
      <w:pPr>
        <w:jc w:val="both"/>
        <w:rPr>
          <w:rFonts w:ascii="Garamond" w:hAnsi="Garamond"/>
          <w:color w:val="2F5496" w:themeColor="accent1" w:themeShade="BF"/>
          <w:sz w:val="24"/>
          <w:szCs w:val="24"/>
        </w:rPr>
      </w:pPr>
    </w:p>
    <w:p w14:paraId="48C8C4F4" w14:textId="77777777" w:rsidR="00AC2D8A"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7CCF720C" w14:textId="77777777" w:rsidR="00005FAB" w:rsidRPr="009931EE" w:rsidRDefault="00005FAB" w:rsidP="00AC2D8A">
      <w:pPr>
        <w:jc w:val="both"/>
        <w:rPr>
          <w:rFonts w:ascii="Garamond" w:hAnsi="Garamond"/>
          <w:color w:val="2F5496" w:themeColor="accent1" w:themeShade="BF"/>
          <w:sz w:val="24"/>
          <w:szCs w:val="24"/>
        </w:rPr>
      </w:pPr>
    </w:p>
    <w:p w14:paraId="650A3E83" w14:textId="77777777"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12 seguimientos al cumplimiento del Plan Anual de Adquisiciones aprobado para la vigencia 2017 para la Secretaría Distrital de Gobierno.</w:t>
      </w:r>
    </w:p>
    <w:p w14:paraId="71882198" w14:textId="77777777"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Número de seguimientos al Plan Anual de Adquisiciones realizados</w:t>
      </w:r>
    </w:p>
    <w:p w14:paraId="0ABEB8E2" w14:textId="4E39D211"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Realizar 12 seguimientos al cumplimiento de los compromisos </w:t>
      </w:r>
      <w:r w:rsidR="00571C08" w:rsidRPr="009931EE">
        <w:rPr>
          <w:rFonts w:ascii="Garamond" w:hAnsi="Garamond"/>
          <w:sz w:val="24"/>
          <w:szCs w:val="24"/>
        </w:rPr>
        <w:t>concertados con</w:t>
      </w:r>
      <w:r w:rsidRPr="009931EE">
        <w:rPr>
          <w:rFonts w:ascii="Garamond" w:hAnsi="Garamond"/>
          <w:sz w:val="24"/>
          <w:szCs w:val="24"/>
        </w:rPr>
        <w:t xml:space="preserve"> los Sindicatos Laborales de la Entidad en los acuerdos laborales.</w:t>
      </w:r>
    </w:p>
    <w:p w14:paraId="703B6E2D" w14:textId="77777777" w:rsidR="00AC2D8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Número de seguimientos a los compromisos de los acuerdos laborales de la Entidad realizados</w:t>
      </w:r>
    </w:p>
    <w:p w14:paraId="0128061D" w14:textId="77777777" w:rsidR="00C5376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Garantizar como mínimo el 90%la ejecución presupuestal de los proyectos de inversión gerenciados por la Subsecretaría de Gestión Institucional</w:t>
      </w:r>
    </w:p>
    <w:p w14:paraId="25606E68" w14:textId="77777777" w:rsidR="00C53766"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ejecución presupuestal de los proyectos de inversión 1120 y 1128</w:t>
      </w:r>
    </w:p>
    <w:p w14:paraId="65A2535F" w14:textId="77777777" w:rsidR="00C53766"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Meta 4:</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seguimiento mensual al cumplimiento de las metas proyecto y metas plan de Desarrollo de los proyectos de inversión gerenciados por la Subsecretaría de Gestión Institucional</w:t>
      </w:r>
    </w:p>
    <w:p w14:paraId="47FCB6C5" w14:textId="030B31B0" w:rsidR="00AC2D8A" w:rsidRPr="009931EE" w:rsidRDefault="09F41371" w:rsidP="00AC2D8A">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Número de seguimiento al cumplimiento de </w:t>
      </w:r>
      <w:r w:rsidR="00571C08" w:rsidRPr="009931EE">
        <w:rPr>
          <w:rFonts w:ascii="Garamond" w:hAnsi="Garamond"/>
          <w:sz w:val="24"/>
          <w:szCs w:val="24"/>
        </w:rPr>
        <w:t>las metas realizadas</w:t>
      </w:r>
    </w:p>
    <w:p w14:paraId="69F83A4F" w14:textId="77777777" w:rsidR="00AC2D8A" w:rsidRPr="009931EE" w:rsidRDefault="00AC2D8A" w:rsidP="00AC2D8A">
      <w:pPr>
        <w:jc w:val="both"/>
        <w:rPr>
          <w:rFonts w:ascii="Garamond" w:hAnsi="Garamond"/>
          <w:color w:val="2F5496" w:themeColor="accent1" w:themeShade="BF"/>
          <w:sz w:val="24"/>
          <w:szCs w:val="24"/>
        </w:rPr>
      </w:pPr>
    </w:p>
    <w:p w14:paraId="1EE00573" w14:textId="0B633DBD" w:rsidR="00AC2D8A" w:rsidRPr="009931EE" w:rsidRDefault="09F41371" w:rsidP="00324075">
      <w:pPr>
        <w:pStyle w:val="Ttulo3"/>
        <w:jc w:val="center"/>
        <w:rPr>
          <w:rFonts w:ascii="Garamond" w:hAnsi="Garamond"/>
          <w:b/>
          <w:color w:val="2F5496" w:themeColor="accent1" w:themeShade="BF"/>
        </w:rPr>
      </w:pPr>
      <w:bookmarkStart w:id="80" w:name="_Toc504646796"/>
      <w:bookmarkStart w:id="81" w:name="_Toc505778920"/>
      <w:r w:rsidRPr="009931EE">
        <w:rPr>
          <w:rFonts w:ascii="Garamond" w:hAnsi="Garamond"/>
          <w:b/>
          <w:color w:val="2F5496" w:themeColor="accent1" w:themeShade="BF"/>
        </w:rPr>
        <w:t>ANÁLISIS CUALITATIVO – SUBSECRETARÍA DE GESTIÓN INSTITUCIONAL</w:t>
      </w:r>
      <w:bookmarkEnd w:id="80"/>
      <w:bookmarkEnd w:id="81"/>
    </w:p>
    <w:p w14:paraId="72841AD1" w14:textId="77777777" w:rsidR="00AC2D8A" w:rsidRPr="009931EE" w:rsidRDefault="00AC2D8A" w:rsidP="2354EEF5">
      <w:pPr>
        <w:jc w:val="both"/>
        <w:rPr>
          <w:rFonts w:ascii="Garamond" w:hAnsi="Garamond"/>
          <w:sz w:val="24"/>
          <w:szCs w:val="24"/>
        </w:rPr>
      </w:pPr>
    </w:p>
    <w:p w14:paraId="04527A3B" w14:textId="4AD0A0DB" w:rsidR="00AC2D8A" w:rsidRPr="009931EE" w:rsidRDefault="09F41371" w:rsidP="09F41371">
      <w:pPr>
        <w:jc w:val="both"/>
        <w:rPr>
          <w:rFonts w:ascii="Garamond" w:eastAsiaTheme="minorEastAsia" w:hAnsi="Garamond" w:cstheme="minorBidi"/>
          <w:sz w:val="24"/>
          <w:szCs w:val="24"/>
        </w:rPr>
      </w:pPr>
      <w:r w:rsidRPr="009931EE">
        <w:rPr>
          <w:rFonts w:ascii="Garamond" w:eastAsiaTheme="minorEastAsia" w:hAnsi="Garamond" w:cstheme="minorBidi"/>
          <w:sz w:val="24"/>
          <w:szCs w:val="24"/>
        </w:rPr>
        <w:t>La Subsecretaría de Gestión Institucional dentro de sus retos para la vigencia 2017 programó como parte de la meta No. 1 realizar 12 seguimientos al cumplimiento del Plan Anual de Adquisiciones; para garantizar la efectividad de la misma realizó la consolidación mensual de los procesos de contratación efectuados por la Institución de tal manera que durante la vigencia realizó seguimientos que permitieron lograr un control sobre los avances en materia contractual.</w:t>
      </w:r>
    </w:p>
    <w:p w14:paraId="114A0A7C" w14:textId="5043160F" w:rsidR="00AC2D8A" w:rsidRPr="009931EE" w:rsidRDefault="00AC2D8A" w:rsidP="2354EEF5">
      <w:pPr>
        <w:jc w:val="both"/>
        <w:rPr>
          <w:rFonts w:ascii="Garamond" w:eastAsiaTheme="minorEastAsia" w:hAnsi="Garamond" w:cstheme="minorBidi"/>
          <w:sz w:val="24"/>
          <w:szCs w:val="24"/>
        </w:rPr>
      </w:pPr>
    </w:p>
    <w:p w14:paraId="54847C86" w14:textId="40B7D73D" w:rsidR="00AC2D8A" w:rsidRPr="009931EE" w:rsidRDefault="09F41371" w:rsidP="09F41371">
      <w:pPr>
        <w:jc w:val="both"/>
        <w:rPr>
          <w:rFonts w:ascii="Garamond" w:hAnsi="Garamond" w:cs="Calibri"/>
          <w:sz w:val="24"/>
          <w:szCs w:val="24"/>
        </w:rPr>
      </w:pPr>
      <w:r w:rsidRPr="009931EE">
        <w:rPr>
          <w:rFonts w:ascii="Garamond" w:hAnsi="Garamond" w:cs="Calibri"/>
          <w:sz w:val="24"/>
          <w:szCs w:val="24"/>
        </w:rPr>
        <w:t>Como parte del compromiso adquirido por la Subsecretaría de Gestión Institucional, a 31 de diciembre de 2017 fueron realizados los seguimientos correspondientes al cumplimiento de los Acuerdos Sindicales, responsabilidad asumida como parte de la meta No. 2 con un total de reuniones de las 12 proyectadas, las mismas no solo permitieron verificar el cumplimiento de los compromisos pactados sino también generar nuevos compromisos que lleven a garantizar el bienestar del recurso humano de la Entidad.</w:t>
      </w:r>
    </w:p>
    <w:p w14:paraId="3D7ABDB5" w14:textId="2C661584" w:rsidR="2354EEF5" w:rsidRPr="009931EE" w:rsidRDefault="2354EEF5" w:rsidP="2354EEF5">
      <w:pPr>
        <w:jc w:val="both"/>
        <w:rPr>
          <w:rFonts w:ascii="Garamond" w:hAnsi="Garamond" w:cs="Calibri"/>
          <w:sz w:val="24"/>
          <w:szCs w:val="24"/>
        </w:rPr>
      </w:pPr>
    </w:p>
    <w:p w14:paraId="36D3DB61" w14:textId="26D764A2" w:rsidR="2354EEF5" w:rsidRPr="009931EE" w:rsidRDefault="09F41371" w:rsidP="09F41371">
      <w:pPr>
        <w:jc w:val="both"/>
        <w:rPr>
          <w:rFonts w:ascii="Garamond" w:hAnsi="Garamond" w:cs="Calibri"/>
          <w:sz w:val="24"/>
          <w:szCs w:val="24"/>
          <w:lang w:val="es"/>
        </w:rPr>
      </w:pPr>
      <w:r w:rsidRPr="009931EE">
        <w:rPr>
          <w:rFonts w:ascii="Garamond" w:hAnsi="Garamond" w:cs="Calibri"/>
          <w:sz w:val="24"/>
          <w:szCs w:val="24"/>
        </w:rPr>
        <w:t>Así mismo p</w:t>
      </w:r>
      <w:r w:rsidRPr="009931EE">
        <w:rPr>
          <w:rFonts w:ascii="Garamond" w:hAnsi="Garamond" w:cs="Calibri"/>
          <w:sz w:val="24"/>
          <w:szCs w:val="24"/>
          <w:lang w:val="es"/>
        </w:rPr>
        <w:t xml:space="preserve">ara la vigencia 2017 estaba programado garantizar el 90% de la ejecución presupuestal de los proyectos de la SGI como parte integral de la meta No. 3, al finalizar el año el porcentaje ascendió al 99% logrando dentro del área realizar una efectiva gestión de los recursos asignados y un cumplimiento </w:t>
      </w:r>
      <w:r w:rsidR="00324075" w:rsidRPr="009931EE">
        <w:rPr>
          <w:rFonts w:ascii="Garamond" w:hAnsi="Garamond" w:cs="Calibri"/>
          <w:sz w:val="24"/>
          <w:szCs w:val="24"/>
          <w:lang w:val="es"/>
        </w:rPr>
        <w:t>óptimo</w:t>
      </w:r>
      <w:r w:rsidRPr="009931EE">
        <w:rPr>
          <w:rFonts w:ascii="Garamond" w:hAnsi="Garamond" w:cs="Calibri"/>
          <w:sz w:val="24"/>
          <w:szCs w:val="24"/>
          <w:lang w:val="es"/>
        </w:rPr>
        <w:t xml:space="preserve"> de las metas proyectadas.</w:t>
      </w:r>
    </w:p>
    <w:p w14:paraId="378F01C3" w14:textId="05C0ED7C" w:rsidR="2354EEF5" w:rsidRPr="009931EE" w:rsidRDefault="2354EEF5" w:rsidP="2354EEF5">
      <w:pPr>
        <w:jc w:val="both"/>
        <w:rPr>
          <w:rFonts w:ascii="Garamond" w:hAnsi="Garamond" w:cs="Calibri"/>
          <w:sz w:val="24"/>
          <w:szCs w:val="24"/>
          <w:lang w:val="es"/>
        </w:rPr>
      </w:pPr>
    </w:p>
    <w:p w14:paraId="40AD17CC" w14:textId="0E0F1EE8" w:rsidR="2354EEF5" w:rsidRPr="009931EE" w:rsidRDefault="09F41371" w:rsidP="09F41371">
      <w:pPr>
        <w:jc w:val="both"/>
        <w:rPr>
          <w:rFonts w:ascii="Garamond" w:hAnsi="Garamond" w:cs="Calibri"/>
          <w:sz w:val="24"/>
          <w:szCs w:val="24"/>
          <w:lang w:val="es"/>
        </w:rPr>
      </w:pPr>
      <w:r w:rsidRPr="009931EE">
        <w:rPr>
          <w:rFonts w:ascii="Garamond" w:hAnsi="Garamond" w:cs="Calibri"/>
          <w:sz w:val="24"/>
          <w:szCs w:val="24"/>
          <w:lang w:val="es"/>
        </w:rPr>
        <w:t xml:space="preserve">Por </w:t>
      </w:r>
      <w:r w:rsidR="00571C08" w:rsidRPr="009931EE">
        <w:rPr>
          <w:rFonts w:ascii="Garamond" w:hAnsi="Garamond" w:cs="Calibri"/>
          <w:sz w:val="24"/>
          <w:szCs w:val="24"/>
          <w:lang w:val="es"/>
        </w:rPr>
        <w:t>último,</w:t>
      </w:r>
      <w:r w:rsidRPr="009931EE">
        <w:rPr>
          <w:rFonts w:ascii="Garamond" w:hAnsi="Garamond" w:cs="Calibri"/>
          <w:sz w:val="24"/>
          <w:szCs w:val="24"/>
          <w:lang w:val="es"/>
        </w:rPr>
        <w:t xml:space="preserve"> se realizó mes a mes el seguimiento presupuestal y de magnitud física de cada una de las metas proyecto y de plan de desarrollo, a través de matrices integradas con la información de cada una de las dependencias responsables de la ejecución de los proyectos de la Subsecretaría y como parte fundamental del proceso la verificación de los giros a los compromisos de los proyectos lo cual generó el cumplimiento de las metas proyectadas por la SGI.</w:t>
      </w:r>
    </w:p>
    <w:p w14:paraId="2847CDE9" w14:textId="77777777" w:rsidR="00AC2D8A" w:rsidRPr="009931EE" w:rsidRDefault="00AC2D8A" w:rsidP="00AC2D8A">
      <w:pPr>
        <w:jc w:val="center"/>
        <w:rPr>
          <w:rFonts w:ascii="Garamond" w:hAnsi="Garamond"/>
          <w:b/>
          <w:sz w:val="24"/>
          <w:szCs w:val="24"/>
        </w:rPr>
      </w:pPr>
    </w:p>
    <w:p w14:paraId="3DFF5231" w14:textId="77777777" w:rsidR="00AC2D8A"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82" w:name="_Toc504646797"/>
      <w:bookmarkStart w:id="83" w:name="_Toc505778921"/>
      <w:r w:rsidRPr="009931EE">
        <w:rPr>
          <w:rFonts w:ascii="Garamond" w:hAnsi="Garamond"/>
          <w:b/>
          <w:color w:val="2F5496" w:themeColor="accent1" w:themeShade="BF"/>
          <w:sz w:val="24"/>
          <w:szCs w:val="24"/>
        </w:rPr>
        <w:t>METAS – DIRECCIÓN FINANCIERA</w:t>
      </w:r>
      <w:bookmarkEnd w:id="82"/>
      <w:bookmarkEnd w:id="83"/>
    </w:p>
    <w:p w14:paraId="1F21BA3F" w14:textId="77777777" w:rsidR="00AC2D8A" w:rsidRPr="009931EE" w:rsidRDefault="00AC2D8A" w:rsidP="00AC2D8A">
      <w:pPr>
        <w:jc w:val="both"/>
        <w:rPr>
          <w:rFonts w:ascii="Garamond" w:hAnsi="Garamond"/>
          <w:b/>
          <w:color w:val="2F5496" w:themeColor="accent1" w:themeShade="BF"/>
          <w:sz w:val="24"/>
          <w:szCs w:val="24"/>
        </w:rPr>
      </w:pPr>
    </w:p>
    <w:p w14:paraId="53FF41F4" w14:textId="77777777" w:rsidR="00AC2D8A"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0F51F44C" w14:textId="77777777" w:rsidR="00005FAB" w:rsidRPr="009931EE" w:rsidRDefault="00005FAB" w:rsidP="00AC2D8A">
      <w:pPr>
        <w:jc w:val="both"/>
        <w:rPr>
          <w:rFonts w:ascii="Garamond" w:hAnsi="Garamond"/>
          <w:color w:val="2F5496" w:themeColor="accent1" w:themeShade="BF"/>
          <w:sz w:val="24"/>
          <w:szCs w:val="24"/>
        </w:rPr>
      </w:pPr>
    </w:p>
    <w:p w14:paraId="1DE12E5E" w14:textId="77777777"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Depurar el 90% del número de compromisos constituidos como pasivos exigibles</w:t>
      </w:r>
    </w:p>
    <w:p w14:paraId="52C5E6D2" w14:textId="77777777"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depuración de Pasivos Exigibles</w:t>
      </w:r>
    </w:p>
    <w:p w14:paraId="04C0188F" w14:textId="77777777" w:rsidR="00AC2D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sz w:val="24"/>
          <w:szCs w:val="24"/>
        </w:rPr>
        <w:t>Meta 2: Girar el 93% de las reservas presupuestales definitivas de la Secretaría Distrital de Gobierno</w:t>
      </w:r>
    </w:p>
    <w:p w14:paraId="201352CE" w14:textId="77777777" w:rsidR="00AC2D8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Giro de Reservas Presupuestales</w:t>
      </w:r>
    </w:p>
    <w:p w14:paraId="51DEA62F"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Meta 3:</w:t>
      </w:r>
      <w:r w:rsidRPr="009931EE">
        <w:rPr>
          <w:rFonts w:ascii="Garamond" w:hAnsi="Garamond"/>
          <w:color w:val="2F5496" w:themeColor="accent1" w:themeShade="BF"/>
          <w:sz w:val="24"/>
          <w:szCs w:val="24"/>
        </w:rPr>
        <w:t xml:space="preserve"> </w:t>
      </w:r>
      <w:r w:rsidRPr="009931EE">
        <w:rPr>
          <w:rFonts w:ascii="Garamond" w:hAnsi="Garamond"/>
          <w:sz w:val="24"/>
          <w:szCs w:val="24"/>
        </w:rPr>
        <w:t>Obtener una calificación promedio de 8,5 puntos en el nivel de satisfacción de los usuarios, respecto a los servicios prestados por la Dirección Financiera</w:t>
      </w:r>
    </w:p>
    <w:p w14:paraId="512E8EED"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Nivel de satisfacción financiera</w:t>
      </w:r>
    </w:p>
    <w:p w14:paraId="51C94570"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Girar las cuentas de prestación de servicios personales en 5 días hábiles, contados a partir del día siguiente de la radicación en la Dirección Financiera (previo cumplimiento de los requisitos)</w:t>
      </w:r>
    </w:p>
    <w:p w14:paraId="3D9A706E"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Eficiencia en el pago de cuentas</w:t>
      </w:r>
    </w:p>
    <w:p w14:paraId="6972B93A" w14:textId="407EC169"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 xml:space="preserve">Meta </w:t>
      </w:r>
      <w:r w:rsidR="00571C08" w:rsidRPr="009931EE">
        <w:rPr>
          <w:rFonts w:ascii="Garamond" w:hAnsi="Garamond"/>
          <w:b/>
          <w:color w:val="2F5496" w:themeColor="accent1" w:themeShade="BF"/>
          <w:sz w:val="24"/>
          <w:szCs w:val="24"/>
        </w:rPr>
        <w:t>5</w:t>
      </w:r>
      <w:r w:rsidR="00571C08" w:rsidRPr="009931EE">
        <w:rPr>
          <w:rFonts w:ascii="Garamond" w:hAnsi="Garamond"/>
          <w:color w:val="2F5496" w:themeColor="accent1" w:themeShade="BF"/>
          <w:sz w:val="24"/>
          <w:szCs w:val="24"/>
        </w:rPr>
        <w:t>:</w:t>
      </w:r>
      <w:r w:rsidRPr="009931EE">
        <w:rPr>
          <w:rFonts w:ascii="Garamond" w:hAnsi="Garamond"/>
          <w:color w:val="2F5496" w:themeColor="accent1" w:themeShade="BF"/>
          <w:sz w:val="24"/>
          <w:szCs w:val="24"/>
        </w:rPr>
        <w:t xml:space="preserve"> </w:t>
      </w:r>
      <w:r w:rsidRPr="009931EE">
        <w:rPr>
          <w:rFonts w:ascii="Garamond" w:hAnsi="Garamond"/>
          <w:sz w:val="24"/>
          <w:szCs w:val="24"/>
        </w:rPr>
        <w:t>Gestionar la realización de una socialización a los servidores que tienen competencia en el tema, sobre los alcances y aplicación de la nueva reforma tributaria</w:t>
      </w:r>
    </w:p>
    <w:p w14:paraId="09E9EEAB"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Socialización alcances reforma tributaria realizada</w:t>
      </w:r>
    </w:p>
    <w:p w14:paraId="43F0AB74" w14:textId="77777777" w:rsidR="00005FAB" w:rsidRPr="009931EE" w:rsidRDefault="00005FAB" w:rsidP="00005FAB">
      <w:pPr>
        <w:pStyle w:val="Prrafodelista"/>
        <w:jc w:val="both"/>
        <w:rPr>
          <w:rFonts w:ascii="Garamond" w:hAnsi="Garamond"/>
          <w:color w:val="2F5496" w:themeColor="accent1" w:themeShade="BF"/>
          <w:sz w:val="24"/>
          <w:szCs w:val="24"/>
        </w:rPr>
      </w:pPr>
    </w:p>
    <w:p w14:paraId="6578F208" w14:textId="77777777" w:rsidR="00AC2D8A" w:rsidRPr="009931EE" w:rsidRDefault="00AC2D8A" w:rsidP="00AC2D8A">
      <w:pPr>
        <w:jc w:val="both"/>
        <w:rPr>
          <w:rFonts w:ascii="Garamond" w:hAnsi="Garamond"/>
          <w:color w:val="2F5496" w:themeColor="accent1" w:themeShade="BF"/>
          <w:sz w:val="24"/>
          <w:szCs w:val="24"/>
        </w:rPr>
      </w:pPr>
    </w:p>
    <w:p w14:paraId="25D5027B" w14:textId="77777777" w:rsidR="00AC2D8A" w:rsidRPr="009931EE" w:rsidRDefault="00AC2D8A" w:rsidP="00AC2D8A">
      <w:pPr>
        <w:jc w:val="both"/>
        <w:rPr>
          <w:rFonts w:ascii="Garamond" w:hAnsi="Garamond"/>
          <w:color w:val="2F5496" w:themeColor="accent1" w:themeShade="BF"/>
          <w:sz w:val="24"/>
          <w:szCs w:val="24"/>
        </w:rPr>
      </w:pPr>
    </w:p>
    <w:p w14:paraId="4F95A304" w14:textId="3DD55D9C" w:rsidR="00AC2D8A" w:rsidRPr="009931EE" w:rsidRDefault="09F41371" w:rsidP="00324075">
      <w:pPr>
        <w:pStyle w:val="Ttulo3"/>
        <w:jc w:val="center"/>
        <w:rPr>
          <w:rFonts w:ascii="Garamond" w:hAnsi="Garamond"/>
          <w:b/>
          <w:color w:val="2F5496" w:themeColor="accent1" w:themeShade="BF"/>
          <w:highlight w:val="yellow"/>
        </w:rPr>
      </w:pPr>
      <w:bookmarkStart w:id="84" w:name="_Toc505778922"/>
      <w:r w:rsidRPr="009931EE">
        <w:rPr>
          <w:rFonts w:ascii="Garamond" w:hAnsi="Garamond"/>
          <w:b/>
          <w:color w:val="2F5496" w:themeColor="accent1" w:themeShade="BF"/>
        </w:rPr>
        <w:t>ANÁLISIS CUALITATIVO – DIRECCIÓN FINANCIERA</w:t>
      </w:r>
      <w:bookmarkEnd w:id="84"/>
    </w:p>
    <w:p w14:paraId="3F907E45" w14:textId="3AC98503" w:rsidR="70D5BBB2" w:rsidRPr="009931EE" w:rsidRDefault="70D5BBB2" w:rsidP="70D5BBB2">
      <w:pPr>
        <w:rPr>
          <w:rFonts w:ascii="Garamond" w:hAnsi="Garamond"/>
          <w:sz w:val="24"/>
          <w:szCs w:val="24"/>
        </w:rPr>
      </w:pPr>
    </w:p>
    <w:p w14:paraId="21789AD7"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w:t>
      </w:r>
    </w:p>
    <w:p w14:paraId="61AB8C9B" w14:textId="2AD8ECA5" w:rsidR="70D5BBB2" w:rsidRPr="009931EE" w:rsidRDefault="09F41371" w:rsidP="00324075">
      <w:pPr>
        <w:jc w:val="both"/>
        <w:rPr>
          <w:rFonts w:ascii="Garamond" w:hAnsi="Garamond"/>
          <w:sz w:val="24"/>
          <w:szCs w:val="24"/>
        </w:rPr>
      </w:pPr>
      <w:r w:rsidRPr="009931EE">
        <w:rPr>
          <w:rFonts w:ascii="Garamond" w:hAnsi="Garamond" w:cs="Calibri"/>
          <w:sz w:val="24"/>
          <w:szCs w:val="24"/>
          <w:lang w:val="es"/>
        </w:rPr>
        <w:t>Para la vigencia 2017 estaba programado depurar el 90% de los pasivos exigibles, con corte a 31 de diciembre del mismo año, el porcentaje de depuración ascendió al 95,52%, producto de la liberación o pago de 64 de los 67 compromisos existentes como pasivo a 1 de enero de 2017.</w:t>
      </w:r>
    </w:p>
    <w:p w14:paraId="01351168" w14:textId="46C6E1AE" w:rsidR="70D5BBB2" w:rsidRPr="009931EE" w:rsidRDefault="70D5BBB2" w:rsidP="00324075">
      <w:pPr>
        <w:ind w:left="360"/>
        <w:jc w:val="both"/>
        <w:rPr>
          <w:rFonts w:ascii="Garamond" w:eastAsia="Segoe UI" w:hAnsi="Garamond" w:cs="Segoe UI"/>
          <w:sz w:val="24"/>
          <w:szCs w:val="24"/>
          <w:lang w:val="es"/>
        </w:rPr>
      </w:pPr>
      <w:r w:rsidRPr="009931EE">
        <w:rPr>
          <w:rFonts w:ascii="Garamond" w:eastAsia="Segoe UI" w:hAnsi="Garamond" w:cs="Segoe UI"/>
          <w:sz w:val="24"/>
          <w:szCs w:val="24"/>
          <w:lang w:val="es"/>
        </w:rPr>
        <w:t xml:space="preserve"> </w:t>
      </w:r>
    </w:p>
    <w:p w14:paraId="3D38590A"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2</w:t>
      </w:r>
    </w:p>
    <w:p w14:paraId="4C7B7BDE" w14:textId="35BCBAC3" w:rsidR="70D5BBB2" w:rsidRPr="009931EE" w:rsidRDefault="09F41371" w:rsidP="00324075">
      <w:pPr>
        <w:jc w:val="both"/>
        <w:rPr>
          <w:rFonts w:ascii="Garamond" w:hAnsi="Garamond"/>
          <w:sz w:val="24"/>
          <w:szCs w:val="24"/>
        </w:rPr>
      </w:pPr>
      <w:r w:rsidRPr="009931EE">
        <w:rPr>
          <w:rFonts w:ascii="Garamond" w:hAnsi="Garamond" w:cs="Calibri"/>
          <w:sz w:val="24"/>
          <w:szCs w:val="24"/>
          <w:lang w:val="es"/>
        </w:rPr>
        <w:t xml:space="preserve">Con corte a 31 de diciembre de 2017, la autorización de giro acumulada de reservas presupuestales, ascendió al 99,96%, puesto que se realizaron pagos por un monto de $9.885.400.153,28 de los $9.889.042.727 constituidos como reservas definitivas, superando la meta establecida para la vigencia del 93% de giro de reservas presupuestales establecido. La meta obtenida se discrimina de la siguiente manera: 99,99% girado en gastos de funcionamiento y 99,94% en el presupuesto de inversión directa. </w:t>
      </w:r>
    </w:p>
    <w:p w14:paraId="7D6AF418" w14:textId="636AD3DB" w:rsidR="70D5BBB2" w:rsidRPr="009931EE" w:rsidRDefault="70D5BBB2" w:rsidP="00324075">
      <w:pPr>
        <w:jc w:val="both"/>
        <w:rPr>
          <w:rFonts w:ascii="Garamond" w:eastAsia="Segoe UI" w:hAnsi="Garamond" w:cs="Segoe UI"/>
          <w:sz w:val="24"/>
          <w:szCs w:val="24"/>
          <w:lang w:val="es"/>
        </w:rPr>
      </w:pPr>
      <w:r w:rsidRPr="009931EE">
        <w:rPr>
          <w:rFonts w:ascii="Garamond" w:eastAsia="Segoe UI" w:hAnsi="Garamond" w:cs="Segoe UI"/>
          <w:sz w:val="24"/>
          <w:szCs w:val="24"/>
          <w:lang w:val="es"/>
        </w:rPr>
        <w:t xml:space="preserve"> </w:t>
      </w:r>
    </w:p>
    <w:p w14:paraId="744DD111"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7397D353" w14:textId="685A7C73" w:rsidR="70D5BBB2" w:rsidRPr="009931EE" w:rsidRDefault="09F41371" w:rsidP="00324075">
      <w:pPr>
        <w:jc w:val="both"/>
        <w:rPr>
          <w:rFonts w:ascii="Garamond" w:hAnsi="Garamond"/>
          <w:sz w:val="24"/>
          <w:szCs w:val="24"/>
        </w:rPr>
      </w:pPr>
      <w:r w:rsidRPr="009931EE">
        <w:rPr>
          <w:rFonts w:ascii="Garamond" w:eastAsia="Segoe UI" w:hAnsi="Garamond" w:cs="Segoe UI"/>
          <w:sz w:val="24"/>
          <w:szCs w:val="24"/>
          <w:lang w:val="es"/>
        </w:rPr>
        <w:t xml:space="preserve">Trimestralmente se publicó una encuesta para determinar el nivel de satisfacción de los usuarios, respecto a los servicios de la Dirección Financiera. Una vez consolidados los resultados, los puntajes obtenidos en una escala de 1 a 10, para cada trimestre fueron los siguientes:  </w:t>
      </w:r>
    </w:p>
    <w:p w14:paraId="001B58D2" w14:textId="6CE1C1D2" w:rsidR="70D5BBB2" w:rsidRPr="009931EE" w:rsidRDefault="09F41371" w:rsidP="00324075">
      <w:pPr>
        <w:pStyle w:val="Prrafodelista"/>
        <w:numPr>
          <w:ilvl w:val="1"/>
          <w:numId w:val="24"/>
        </w:numPr>
        <w:jc w:val="both"/>
        <w:rPr>
          <w:rFonts w:ascii="Garamond" w:hAnsi="Garamond"/>
          <w:sz w:val="24"/>
          <w:szCs w:val="24"/>
        </w:rPr>
      </w:pPr>
      <w:r w:rsidRPr="009931EE">
        <w:rPr>
          <w:rFonts w:ascii="Garamond" w:eastAsia="Segoe UI" w:hAnsi="Garamond" w:cs="Segoe UI"/>
          <w:sz w:val="24"/>
          <w:szCs w:val="24"/>
          <w:lang w:val="es"/>
        </w:rPr>
        <w:t>Trimestre I: 9,17</w:t>
      </w:r>
    </w:p>
    <w:p w14:paraId="352E7CCB" w14:textId="515B08EE" w:rsidR="70D5BBB2" w:rsidRPr="009931EE" w:rsidRDefault="09F41371" w:rsidP="00324075">
      <w:pPr>
        <w:pStyle w:val="Prrafodelista"/>
        <w:numPr>
          <w:ilvl w:val="1"/>
          <w:numId w:val="24"/>
        </w:numPr>
        <w:jc w:val="both"/>
        <w:rPr>
          <w:rFonts w:ascii="Garamond" w:hAnsi="Garamond"/>
          <w:sz w:val="24"/>
          <w:szCs w:val="24"/>
        </w:rPr>
      </w:pPr>
      <w:r w:rsidRPr="009931EE">
        <w:rPr>
          <w:rFonts w:ascii="Garamond" w:eastAsia="Segoe UI" w:hAnsi="Garamond" w:cs="Segoe UI"/>
          <w:sz w:val="24"/>
          <w:szCs w:val="24"/>
          <w:lang w:val="es"/>
        </w:rPr>
        <w:t xml:space="preserve"> Trimestre II: 8,07</w:t>
      </w:r>
    </w:p>
    <w:p w14:paraId="5B52A0F2" w14:textId="38A097B8" w:rsidR="70D5BBB2" w:rsidRPr="009931EE" w:rsidRDefault="09F41371" w:rsidP="00324075">
      <w:pPr>
        <w:pStyle w:val="Prrafodelista"/>
        <w:numPr>
          <w:ilvl w:val="1"/>
          <w:numId w:val="24"/>
        </w:numPr>
        <w:jc w:val="both"/>
        <w:rPr>
          <w:rFonts w:ascii="Garamond" w:hAnsi="Garamond"/>
          <w:sz w:val="24"/>
          <w:szCs w:val="24"/>
        </w:rPr>
      </w:pPr>
      <w:r w:rsidRPr="009931EE">
        <w:rPr>
          <w:rFonts w:ascii="Garamond" w:eastAsia="Segoe UI" w:hAnsi="Garamond" w:cs="Segoe UI"/>
          <w:sz w:val="24"/>
          <w:szCs w:val="24"/>
          <w:lang w:val="es"/>
        </w:rPr>
        <w:t xml:space="preserve"> Trimestre III: 9,54</w:t>
      </w:r>
    </w:p>
    <w:p w14:paraId="69BD0691" w14:textId="364F9FCF" w:rsidR="70D5BBB2" w:rsidRPr="009931EE" w:rsidRDefault="09F41371" w:rsidP="00324075">
      <w:pPr>
        <w:pStyle w:val="Prrafodelista"/>
        <w:numPr>
          <w:ilvl w:val="1"/>
          <w:numId w:val="24"/>
        </w:numPr>
        <w:jc w:val="both"/>
        <w:rPr>
          <w:rFonts w:ascii="Garamond" w:hAnsi="Garamond"/>
          <w:sz w:val="24"/>
          <w:szCs w:val="24"/>
        </w:rPr>
      </w:pPr>
      <w:r w:rsidRPr="009931EE">
        <w:rPr>
          <w:rFonts w:ascii="Garamond" w:eastAsia="Segoe UI" w:hAnsi="Garamond" w:cs="Segoe UI"/>
          <w:sz w:val="24"/>
          <w:szCs w:val="24"/>
          <w:lang w:val="es"/>
        </w:rPr>
        <w:t>Trimestre IV: 9,20</w:t>
      </w:r>
    </w:p>
    <w:p w14:paraId="2CF13AF6" w14:textId="77777777" w:rsidR="00324075" w:rsidRPr="009931EE" w:rsidRDefault="00324075" w:rsidP="00324075">
      <w:pPr>
        <w:jc w:val="both"/>
        <w:rPr>
          <w:rFonts w:ascii="Garamond" w:eastAsia="Segoe UI" w:hAnsi="Garamond" w:cs="Segoe UI"/>
          <w:sz w:val="24"/>
          <w:szCs w:val="24"/>
          <w:lang w:val="es"/>
        </w:rPr>
      </w:pPr>
    </w:p>
    <w:p w14:paraId="709B394E" w14:textId="5AECF42E" w:rsidR="70D5BBB2" w:rsidRPr="009931EE" w:rsidRDefault="09F41371" w:rsidP="00324075">
      <w:pPr>
        <w:jc w:val="both"/>
        <w:rPr>
          <w:rFonts w:ascii="Garamond" w:eastAsia="Segoe UI" w:hAnsi="Garamond" w:cs="Segoe UI"/>
          <w:sz w:val="24"/>
          <w:szCs w:val="24"/>
          <w:lang w:val="es"/>
        </w:rPr>
      </w:pPr>
      <w:r w:rsidRPr="009931EE">
        <w:rPr>
          <w:rFonts w:ascii="Garamond" w:eastAsia="Segoe UI" w:hAnsi="Garamond" w:cs="Segoe UI"/>
          <w:sz w:val="24"/>
          <w:szCs w:val="24"/>
          <w:lang w:val="es"/>
        </w:rPr>
        <w:t xml:space="preserve">En promedio, el nivel de satisfacción para la vigencia 2017 es de 8,99 sobre 10, superando de esta manera la meta establecida de 8,5 puntos. </w:t>
      </w:r>
    </w:p>
    <w:p w14:paraId="1BBD8840" w14:textId="16AD9BB5" w:rsidR="70D5BBB2" w:rsidRPr="009931EE" w:rsidRDefault="70D5BBB2" w:rsidP="70D5BBB2">
      <w:pPr>
        <w:ind w:left="360"/>
        <w:rPr>
          <w:rFonts w:ascii="Garamond" w:eastAsia="Segoe UI" w:hAnsi="Garamond" w:cs="Segoe UI"/>
          <w:sz w:val="24"/>
          <w:szCs w:val="24"/>
          <w:lang w:val="es"/>
        </w:rPr>
      </w:pPr>
      <w:r w:rsidRPr="009931EE">
        <w:rPr>
          <w:rFonts w:ascii="Garamond" w:eastAsia="Segoe UI" w:hAnsi="Garamond" w:cs="Segoe UI"/>
          <w:sz w:val="24"/>
          <w:szCs w:val="24"/>
          <w:lang w:val="es"/>
        </w:rPr>
        <w:t xml:space="preserve"> </w:t>
      </w:r>
    </w:p>
    <w:p w14:paraId="6FDD95A9"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4</w:t>
      </w:r>
    </w:p>
    <w:p w14:paraId="5F55FE33" w14:textId="22C35AF9" w:rsidR="70D5BBB2" w:rsidRPr="009931EE" w:rsidRDefault="09F41371" w:rsidP="00324075">
      <w:pPr>
        <w:jc w:val="both"/>
        <w:rPr>
          <w:rFonts w:ascii="Garamond" w:hAnsi="Garamond"/>
          <w:sz w:val="24"/>
          <w:szCs w:val="24"/>
        </w:rPr>
      </w:pPr>
      <w:r w:rsidRPr="009931EE">
        <w:rPr>
          <w:rFonts w:ascii="Garamond" w:hAnsi="Garamond" w:cs="Calibri"/>
          <w:sz w:val="24"/>
          <w:szCs w:val="24"/>
          <w:lang w:val="es"/>
        </w:rPr>
        <w:lastRenderedPageBreak/>
        <w:t>Durante la vigencia 2017, se tramitaron un total de 6.024 órdenes de pago de contratos de prestación de servicios profesionales o de apoyo a la gestión, utilizando para cada una de ellas en promedio 3.48 días, considerados desde el día hábil siguiente a la radicación en la Dirección Financiera, hasta la generación de la planilla por parte el grupo de giros. Esta meta supera ampliamente la definida para la vigencia, la cual se estableció en 5 días.</w:t>
      </w:r>
    </w:p>
    <w:p w14:paraId="5C41E4AE" w14:textId="5EB2FAA3" w:rsidR="70D5BBB2" w:rsidRPr="009931EE" w:rsidRDefault="70D5BBB2" w:rsidP="70D5BBB2">
      <w:pPr>
        <w:ind w:left="360"/>
        <w:rPr>
          <w:rFonts w:ascii="Garamond" w:eastAsia="Segoe UI" w:hAnsi="Garamond" w:cs="Segoe UI"/>
          <w:sz w:val="24"/>
          <w:szCs w:val="24"/>
          <w:lang w:val="es"/>
        </w:rPr>
      </w:pPr>
      <w:r w:rsidRPr="009931EE">
        <w:rPr>
          <w:rFonts w:ascii="Garamond" w:eastAsia="Segoe UI" w:hAnsi="Garamond" w:cs="Segoe UI"/>
          <w:sz w:val="24"/>
          <w:szCs w:val="24"/>
          <w:lang w:val="es"/>
        </w:rPr>
        <w:t xml:space="preserve"> </w:t>
      </w:r>
    </w:p>
    <w:p w14:paraId="751E0E66"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5</w:t>
      </w:r>
    </w:p>
    <w:p w14:paraId="26872B15" w14:textId="4CCD4191" w:rsidR="0070612F" w:rsidRPr="009931EE" w:rsidRDefault="09F41371" w:rsidP="00324075">
      <w:pPr>
        <w:jc w:val="both"/>
        <w:rPr>
          <w:rFonts w:ascii="Garamond" w:hAnsi="Garamond" w:cs="Calibri"/>
          <w:sz w:val="24"/>
          <w:szCs w:val="24"/>
          <w:lang w:val="es"/>
        </w:rPr>
      </w:pPr>
      <w:r w:rsidRPr="009931EE">
        <w:rPr>
          <w:rFonts w:ascii="Garamond" w:hAnsi="Garamond" w:cs="Calibri"/>
          <w:sz w:val="24"/>
          <w:szCs w:val="24"/>
          <w:lang w:val="es"/>
        </w:rPr>
        <w:t>El día 26 de septiembre se realizó en la Alcaldía Local de la Candelaria, la socialización enfocada a presentar los alcances y modificaciones de la reforma tributaria, a esta socialización asistieron 27 servidores. De esta manera se da cumplimiento a la socialización programada en esta meta.</w:t>
      </w:r>
    </w:p>
    <w:p w14:paraId="79592406" w14:textId="77777777" w:rsidR="00324075" w:rsidRPr="009931EE" w:rsidRDefault="00324075" w:rsidP="00324075">
      <w:pPr>
        <w:jc w:val="both"/>
        <w:rPr>
          <w:rFonts w:ascii="Garamond" w:hAnsi="Garamond" w:cs="Calibri"/>
          <w:sz w:val="24"/>
          <w:szCs w:val="24"/>
          <w:lang w:val="es"/>
        </w:rPr>
      </w:pPr>
    </w:p>
    <w:p w14:paraId="6BC7FDE7" w14:textId="77777777" w:rsidR="00324075" w:rsidRPr="009931EE" w:rsidRDefault="00324075" w:rsidP="00324075">
      <w:pPr>
        <w:jc w:val="both"/>
        <w:rPr>
          <w:rFonts w:ascii="Garamond" w:hAnsi="Garamond" w:cs="Calibri"/>
          <w:sz w:val="24"/>
          <w:szCs w:val="24"/>
          <w:lang w:val="es"/>
        </w:rPr>
      </w:pPr>
    </w:p>
    <w:p w14:paraId="72646D58" w14:textId="77777777" w:rsidR="00324075" w:rsidRPr="009931EE" w:rsidRDefault="00324075" w:rsidP="00324075">
      <w:pPr>
        <w:jc w:val="both"/>
        <w:rPr>
          <w:rFonts w:ascii="Garamond" w:hAnsi="Garamond" w:cs="Calibri"/>
          <w:sz w:val="24"/>
          <w:szCs w:val="24"/>
          <w:lang w:val="es"/>
        </w:rPr>
      </w:pPr>
    </w:p>
    <w:p w14:paraId="75ABBCCC" w14:textId="77777777" w:rsidR="0070612F"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85" w:name="_Toc504646799"/>
      <w:bookmarkStart w:id="86" w:name="_Toc505778923"/>
      <w:r w:rsidRPr="009931EE">
        <w:rPr>
          <w:rFonts w:ascii="Garamond" w:hAnsi="Garamond"/>
          <w:b/>
          <w:color w:val="2F5496" w:themeColor="accent1" w:themeShade="BF"/>
          <w:sz w:val="24"/>
          <w:szCs w:val="24"/>
        </w:rPr>
        <w:t>METAS – DIRECCIÓN ADMINISTRATIVA</w:t>
      </w:r>
      <w:bookmarkEnd w:id="85"/>
      <w:bookmarkEnd w:id="86"/>
    </w:p>
    <w:p w14:paraId="6C15C63A" w14:textId="77777777" w:rsidR="0070612F" w:rsidRPr="009931EE" w:rsidRDefault="0070612F" w:rsidP="0070612F">
      <w:pPr>
        <w:jc w:val="both"/>
        <w:rPr>
          <w:rFonts w:ascii="Garamond" w:hAnsi="Garamond"/>
          <w:color w:val="2F5496" w:themeColor="accent1" w:themeShade="BF"/>
          <w:sz w:val="24"/>
          <w:szCs w:val="24"/>
        </w:rPr>
      </w:pPr>
    </w:p>
    <w:p w14:paraId="124457B1" w14:textId="359E31D4" w:rsidR="0070612F" w:rsidRPr="009931EE" w:rsidRDefault="09F41371" w:rsidP="09F41371">
      <w:pPr>
        <w:jc w:val="both"/>
        <w:rPr>
          <w:rFonts w:ascii="Garamond" w:hAnsi="Garamond"/>
          <w:b/>
          <w:color w:val="2F5496" w:themeColor="accent1" w:themeShade="BF"/>
          <w:sz w:val="24"/>
          <w:szCs w:val="24"/>
          <w:highlight w:val="yellow"/>
        </w:rPr>
      </w:pPr>
      <w:r w:rsidRPr="009931EE">
        <w:rPr>
          <w:rFonts w:ascii="Garamond" w:hAnsi="Garamond"/>
          <w:b/>
          <w:color w:val="2F5496" w:themeColor="accent1" w:themeShade="BF"/>
          <w:sz w:val="24"/>
          <w:szCs w:val="24"/>
        </w:rPr>
        <w:t>Metas Plan de Gestión:</w:t>
      </w:r>
    </w:p>
    <w:p w14:paraId="234C2985" w14:textId="6011DD49" w:rsidR="7F174E3B" w:rsidRPr="009931EE" w:rsidRDefault="7F174E3B" w:rsidP="7F174E3B">
      <w:pPr>
        <w:jc w:val="both"/>
        <w:rPr>
          <w:rFonts w:ascii="Garamond" w:hAnsi="Garamond"/>
          <w:color w:val="2F5496" w:themeColor="accent1" w:themeShade="BF"/>
          <w:sz w:val="24"/>
          <w:szCs w:val="24"/>
        </w:rPr>
      </w:pPr>
    </w:p>
    <w:p w14:paraId="6CC80909" w14:textId="77777777" w:rsidR="0070612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tres ejercicios de depuración de inventarios de conformidad con lo establecido en la Resolución 001 de 2001 de la SDH o la norma que la sustituya</w:t>
      </w:r>
    </w:p>
    <w:p w14:paraId="6AAB6613" w14:textId="77777777" w:rsidR="0070612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Ejercicios de depuración de inventarios realizados</w:t>
      </w:r>
    </w:p>
    <w:p w14:paraId="1E5CC7FE" w14:textId="77777777" w:rsidR="0070612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Formular un (1) plan de modernización de sedes de alcaldías locales para la administración</w:t>
      </w:r>
    </w:p>
    <w:p w14:paraId="2FF9772F" w14:textId="77777777" w:rsidR="0070612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Documento de plan de modernización de sedes de Alcaldías Locales formulado</w:t>
      </w:r>
    </w:p>
    <w:p w14:paraId="539728F7"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Realizar (1) avalúo técnico que aplique a los bienes inmuebles y a los bienes muebles cuyo valor en libros a 1 de enero de 2017 sea superior o igual a 35 SMLMV</w:t>
      </w:r>
    </w:p>
    <w:p w14:paraId="2807E2F1"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de avalúo de bienes con valor superior a 35 SMLMV con vigencia no superior a 24 meses</w:t>
      </w:r>
    </w:p>
    <w:p w14:paraId="4CC04525" w14:textId="69EBDCC2"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Fortalecer los mecanismos de seguridad de las instalaciones que permitan mitigar la probabilidad de pérdida o hurtos de bienes a cargo de la Entidad a través de la implementación de dos (2</w:t>
      </w:r>
      <w:r w:rsidR="00571C08" w:rsidRPr="009931EE">
        <w:rPr>
          <w:rFonts w:ascii="Garamond" w:hAnsi="Garamond"/>
          <w:sz w:val="24"/>
          <w:szCs w:val="24"/>
        </w:rPr>
        <w:t>) de</w:t>
      </w:r>
      <w:r w:rsidRPr="009931EE">
        <w:rPr>
          <w:rFonts w:ascii="Garamond" w:hAnsi="Garamond"/>
          <w:sz w:val="24"/>
          <w:szCs w:val="24"/>
        </w:rPr>
        <w:t xml:space="preserve"> medios tecnológicos</w:t>
      </w:r>
    </w:p>
    <w:p w14:paraId="612D8831"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Mecanismos tecnológicos de seguridad implementados</w:t>
      </w:r>
    </w:p>
    <w:p w14:paraId="040C0B51"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Diseñar una (1) herramienta de seguimiento al uso, mantenimiento y consumo generado por los vehículos de propiedad de la Secretaría de Gobierno</w:t>
      </w:r>
    </w:p>
    <w:p w14:paraId="047F4847"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Herramienta de seguimiento al uso, mantenimiento y consumo generado por los vehículos diseñada</w:t>
      </w:r>
    </w:p>
    <w:p w14:paraId="790B02F7"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sz w:val="24"/>
          <w:szCs w:val="24"/>
        </w:rPr>
        <w:t xml:space="preserve"> Establecer la línea base de consumo de papel por dependencias de la SDG para la vigencia 2017</w:t>
      </w:r>
    </w:p>
    <w:p w14:paraId="32EAEB2A"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Documento de línea base que identifique el consumo de papel, generado por dependencias</w:t>
      </w:r>
    </w:p>
    <w:p w14:paraId="04EED982"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una postulación en el programa sello de calidad Bici Oro de la Secretaría Distrital de Movilidad, para el bici-parqueadero del Edificio Bicentenario.</w:t>
      </w:r>
    </w:p>
    <w:p w14:paraId="50FCBDEB" w14:textId="77777777"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Postulación ante la Secretaría Distrital de Movilidad realizada</w:t>
      </w:r>
    </w:p>
    <w:p w14:paraId="219CCB30" w14:textId="77777777" w:rsidR="00005FAB" w:rsidRPr="009931EE" w:rsidRDefault="5B3CA166" w:rsidP="5B3CA166">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lastRenderedPageBreak/>
        <w:t>Meta 8:</w:t>
      </w:r>
      <w:r w:rsidRPr="009931EE">
        <w:rPr>
          <w:rFonts w:ascii="Garamond" w:hAnsi="Garamond"/>
          <w:color w:val="2F5496" w:themeColor="accent1" w:themeShade="BF"/>
          <w:sz w:val="24"/>
          <w:szCs w:val="24"/>
        </w:rPr>
        <w:t xml:space="preserve"> </w:t>
      </w:r>
      <w:r w:rsidRPr="009931EE">
        <w:rPr>
          <w:rFonts w:ascii="Garamond" w:hAnsi="Garamond"/>
          <w:sz w:val="24"/>
          <w:szCs w:val="24"/>
        </w:rPr>
        <w:t>Contar con el 100% de fuentes lumínicas y sistemas hidrosanitarios ahorradores en las sedes: Archivo Central de Kennedy y Furatena</w:t>
      </w:r>
    </w:p>
    <w:p w14:paraId="547B8740" w14:textId="0C1487E6" w:rsidR="0070612F" w:rsidRPr="009931EE" w:rsidRDefault="5B3CA166" w:rsidP="0070612F">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fuentes lumínicas y sistemas hidrosanitarios ahorradores en las sedes Archivo Central de Kennedy y Furatena sustituidos</w:t>
      </w:r>
    </w:p>
    <w:p w14:paraId="456EBBDE" w14:textId="77777777" w:rsidR="0070612F" w:rsidRPr="009931EE" w:rsidRDefault="0070612F" w:rsidP="0070612F">
      <w:pPr>
        <w:jc w:val="both"/>
        <w:rPr>
          <w:rFonts w:ascii="Garamond" w:hAnsi="Garamond"/>
          <w:color w:val="2F5496" w:themeColor="accent1" w:themeShade="BF"/>
          <w:sz w:val="24"/>
          <w:szCs w:val="24"/>
        </w:rPr>
      </w:pPr>
    </w:p>
    <w:p w14:paraId="63203784" w14:textId="0AAE4671" w:rsidR="0070612F" w:rsidRPr="009931EE" w:rsidRDefault="09F41371" w:rsidP="00324075">
      <w:pPr>
        <w:pStyle w:val="Ttulo3"/>
        <w:jc w:val="center"/>
        <w:rPr>
          <w:rFonts w:ascii="Garamond" w:hAnsi="Garamond"/>
          <w:b/>
          <w:color w:val="2F5496" w:themeColor="accent1" w:themeShade="BF"/>
        </w:rPr>
      </w:pPr>
      <w:bookmarkStart w:id="87" w:name="_Toc504646800"/>
      <w:bookmarkStart w:id="88" w:name="_Toc505778924"/>
      <w:r w:rsidRPr="009931EE">
        <w:rPr>
          <w:rFonts w:ascii="Garamond" w:hAnsi="Garamond"/>
          <w:b/>
          <w:color w:val="2F5496" w:themeColor="accent1" w:themeShade="BF"/>
        </w:rPr>
        <w:t>ANÁLISIS CUALITATIVO – DIRECCIÓN ADMINISTRATIVA</w:t>
      </w:r>
      <w:bookmarkEnd w:id="87"/>
      <w:bookmarkEnd w:id="88"/>
    </w:p>
    <w:p w14:paraId="79E5A340" w14:textId="0634F8BB" w:rsidR="0070612F" w:rsidRPr="009931EE" w:rsidRDefault="0070612F" w:rsidP="7F174E3B">
      <w:pPr>
        <w:rPr>
          <w:rFonts w:ascii="Garamond" w:hAnsi="Garamond"/>
          <w:sz w:val="24"/>
          <w:szCs w:val="24"/>
        </w:rPr>
      </w:pPr>
    </w:p>
    <w:p w14:paraId="39F8C515"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w:t>
      </w:r>
    </w:p>
    <w:p w14:paraId="2D83D4ED" w14:textId="17AD9172" w:rsidR="0070612F" w:rsidRPr="009931EE" w:rsidRDefault="09F41371" w:rsidP="00324075">
      <w:pPr>
        <w:jc w:val="both"/>
        <w:rPr>
          <w:rFonts w:ascii="Garamond" w:hAnsi="Garamond"/>
          <w:color w:val="2F5496" w:themeColor="accent1" w:themeShade="BF"/>
          <w:sz w:val="24"/>
          <w:szCs w:val="24"/>
        </w:rPr>
      </w:pPr>
      <w:r w:rsidRPr="009931EE">
        <w:rPr>
          <w:rFonts w:ascii="Garamond" w:hAnsi="Garamond"/>
          <w:sz w:val="24"/>
          <w:szCs w:val="24"/>
        </w:rPr>
        <w:t>Durante el año 2017 se depuró el inventario de los bienes que no fueron recibidos por la Secretaría Distrital de Seguridad Convivencia y Justicia, y se realizaron 5 comités de inventarios, en los que se aprobó dar de baja: licencias de software, equipos de cómputo, vehículos, instrumentos musicales, equipos eléctricos, muebles y enceres; entre otros.</w:t>
      </w:r>
    </w:p>
    <w:p w14:paraId="17D01F97" w14:textId="1EECE0C7" w:rsidR="7F174E3B" w:rsidRPr="009931EE" w:rsidRDefault="7F174E3B" w:rsidP="7F174E3B">
      <w:pPr>
        <w:ind w:left="360"/>
        <w:jc w:val="both"/>
        <w:rPr>
          <w:rFonts w:ascii="Garamond" w:hAnsi="Garamond"/>
          <w:sz w:val="24"/>
          <w:szCs w:val="24"/>
        </w:rPr>
      </w:pPr>
    </w:p>
    <w:p w14:paraId="6436BCDF"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2</w:t>
      </w:r>
    </w:p>
    <w:p w14:paraId="1E3F9FFC" w14:textId="22F8999F" w:rsidR="7F174E3B" w:rsidRPr="009931EE" w:rsidRDefault="09F41371" w:rsidP="00324075">
      <w:pPr>
        <w:jc w:val="both"/>
        <w:rPr>
          <w:rFonts w:ascii="Garamond" w:hAnsi="Garamond"/>
          <w:sz w:val="24"/>
          <w:szCs w:val="24"/>
        </w:rPr>
      </w:pPr>
      <w:r w:rsidRPr="009931EE">
        <w:rPr>
          <w:rFonts w:ascii="Garamond" w:hAnsi="Garamond"/>
          <w:sz w:val="24"/>
          <w:szCs w:val="24"/>
        </w:rPr>
        <w:t>Se construyó documento de plan de modernización de sedes, en el que se determinaron las sedes que están en ejecución, sedes priorizadas y en estudio. Para las que están en ejecución se determina el acompañamiento a los comités de obra. Para las priorizadas se hizo un presupuesto y cronograma preliminar sobre acciones puntuales, y para las que están en estudio se levantaron requerimientos para establecer el grado de intervención del próximo año. Mensualmente se enviaron informes de avance del plan, a la Subsecretaría de Gestión de Desarrollo Local, y se estableció cronograma de seguimiento al cumplimiento del plan para el año 2018.</w:t>
      </w:r>
    </w:p>
    <w:p w14:paraId="3BDAABB9" w14:textId="3EF78889" w:rsidR="7F174E3B" w:rsidRPr="009931EE" w:rsidRDefault="7F174E3B" w:rsidP="7F174E3B">
      <w:pPr>
        <w:ind w:left="360" w:firstLine="360"/>
        <w:jc w:val="both"/>
        <w:rPr>
          <w:rFonts w:ascii="Garamond" w:hAnsi="Garamond"/>
          <w:sz w:val="24"/>
          <w:szCs w:val="24"/>
        </w:rPr>
      </w:pPr>
    </w:p>
    <w:p w14:paraId="039EF984"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2C27E32B" w14:textId="04D6F7A0" w:rsidR="7F174E3B" w:rsidRPr="009931EE" w:rsidRDefault="09F41371" w:rsidP="00324075">
      <w:pPr>
        <w:jc w:val="both"/>
        <w:rPr>
          <w:rFonts w:ascii="Garamond" w:hAnsi="Garamond"/>
          <w:sz w:val="24"/>
          <w:szCs w:val="24"/>
        </w:rPr>
      </w:pPr>
      <w:r w:rsidRPr="009931EE">
        <w:rPr>
          <w:rFonts w:ascii="Garamond" w:hAnsi="Garamond"/>
          <w:sz w:val="24"/>
          <w:szCs w:val="24"/>
        </w:rPr>
        <w:t>Se incorporó en el aplicativo SI CAPITAL, el avalúo de 70 bienes muebles, por un valor total de $1,389,266,633, con fecha a corte de 29 de septiembre. Adicionalmente se solicitó al DADEP el reporte de avalúos de los bienes inmuebles cuya administración está a cargo de la SDG, ya que este es el ente encargado de realizar dichos avalúos</w:t>
      </w:r>
    </w:p>
    <w:p w14:paraId="5994A057" w14:textId="7DBE2F16" w:rsidR="7F174E3B" w:rsidRPr="009931EE" w:rsidRDefault="7F174E3B" w:rsidP="7F174E3B">
      <w:pPr>
        <w:jc w:val="both"/>
        <w:rPr>
          <w:rFonts w:ascii="Garamond" w:hAnsi="Garamond"/>
          <w:sz w:val="24"/>
          <w:szCs w:val="24"/>
        </w:rPr>
      </w:pPr>
    </w:p>
    <w:p w14:paraId="49705AC0"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4</w:t>
      </w:r>
    </w:p>
    <w:p w14:paraId="08075F1B" w14:textId="765648F8" w:rsidR="0070612F" w:rsidRPr="009931EE" w:rsidRDefault="09F41371" w:rsidP="00324075">
      <w:pPr>
        <w:jc w:val="both"/>
        <w:rPr>
          <w:rFonts w:ascii="Garamond" w:hAnsi="Garamond"/>
          <w:sz w:val="24"/>
          <w:szCs w:val="24"/>
        </w:rPr>
      </w:pPr>
      <w:r w:rsidRPr="009931EE">
        <w:rPr>
          <w:rFonts w:ascii="Garamond" w:hAnsi="Garamond"/>
          <w:sz w:val="24"/>
          <w:szCs w:val="24"/>
        </w:rPr>
        <w:t xml:space="preserve">Se realizó la instalación de un circuito cerrado para el área del Despacho, el cual es de propiedad de la entidad. Adicionalmente dentro del proceso de vigilancia se incluyó la obligación de instalar un circuito cerrado, que deberá contar con mínimo 20 cámaras de vigilancia distribuidas en los tres pisos del edificio Bicentenario. Se instalaron 2 cámaras y un software en el punto de ingreso de la entrada principal del edificio Bicentenario, para el registro fotográfico de los visitantes. </w:t>
      </w:r>
    </w:p>
    <w:p w14:paraId="6E4285D8" w14:textId="644B201D" w:rsidR="7F174E3B" w:rsidRPr="009931EE" w:rsidRDefault="7F174E3B" w:rsidP="7F174E3B">
      <w:pPr>
        <w:ind w:left="360"/>
        <w:jc w:val="both"/>
        <w:rPr>
          <w:rFonts w:ascii="Garamond" w:hAnsi="Garamond"/>
          <w:sz w:val="24"/>
          <w:szCs w:val="24"/>
        </w:rPr>
      </w:pPr>
    </w:p>
    <w:p w14:paraId="65308F66"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5</w:t>
      </w:r>
    </w:p>
    <w:p w14:paraId="40ECE71D" w14:textId="2453FF40" w:rsidR="0070612F" w:rsidRPr="009931EE" w:rsidRDefault="00324075" w:rsidP="00324075">
      <w:pPr>
        <w:jc w:val="both"/>
        <w:rPr>
          <w:rFonts w:ascii="Garamond" w:hAnsi="Garamond"/>
          <w:sz w:val="24"/>
          <w:szCs w:val="24"/>
        </w:rPr>
      </w:pPr>
      <w:r w:rsidRPr="009931EE">
        <w:rPr>
          <w:rFonts w:ascii="Garamond" w:hAnsi="Garamond"/>
          <w:sz w:val="24"/>
          <w:szCs w:val="24"/>
        </w:rPr>
        <w:t>S</w:t>
      </w:r>
      <w:r w:rsidR="09F41371" w:rsidRPr="009931EE">
        <w:rPr>
          <w:rFonts w:ascii="Garamond" w:hAnsi="Garamond"/>
          <w:sz w:val="24"/>
          <w:szCs w:val="24"/>
        </w:rPr>
        <w:t>e construyó herramienta de seguimiento a los consumos de los vehículos oficiales de la entidad, por concepto de mantenimiento preventivo y correctivo, combustible, llantas y comparendos.   La herramienta se socializó con alcaldías locales para su posterior implementación.</w:t>
      </w:r>
    </w:p>
    <w:p w14:paraId="1D5A33D9" w14:textId="18C5FFB9" w:rsidR="0070612F" w:rsidRPr="009931EE" w:rsidRDefault="0070612F" w:rsidP="7F174E3B">
      <w:pPr>
        <w:jc w:val="both"/>
        <w:rPr>
          <w:rFonts w:ascii="Garamond" w:hAnsi="Garamond"/>
          <w:sz w:val="24"/>
          <w:szCs w:val="24"/>
        </w:rPr>
      </w:pPr>
    </w:p>
    <w:p w14:paraId="1746E50B"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6</w:t>
      </w:r>
    </w:p>
    <w:p w14:paraId="2786346F" w14:textId="15CD877A" w:rsidR="0070612F" w:rsidRPr="009931EE" w:rsidRDefault="09F41371" w:rsidP="00324075">
      <w:pPr>
        <w:jc w:val="both"/>
        <w:rPr>
          <w:rFonts w:ascii="Garamond" w:hAnsi="Garamond"/>
          <w:sz w:val="24"/>
          <w:szCs w:val="24"/>
        </w:rPr>
      </w:pPr>
      <w:r w:rsidRPr="009931EE">
        <w:rPr>
          <w:rFonts w:ascii="Garamond" w:hAnsi="Garamond"/>
          <w:sz w:val="24"/>
          <w:szCs w:val="24"/>
        </w:rPr>
        <w:lastRenderedPageBreak/>
        <w:t>Se construyó el documento "Base de datos consumo papelería" que contiene el consumo de resmas de papel por cada dependencia del nivel central, durante el año 2017.</w:t>
      </w:r>
    </w:p>
    <w:p w14:paraId="5028734E" w14:textId="7C472937" w:rsidR="0070612F" w:rsidRPr="009931EE" w:rsidRDefault="0070612F" w:rsidP="7F174E3B">
      <w:pPr>
        <w:jc w:val="both"/>
        <w:rPr>
          <w:rFonts w:ascii="Garamond" w:hAnsi="Garamond"/>
          <w:sz w:val="24"/>
          <w:szCs w:val="24"/>
        </w:rPr>
      </w:pPr>
    </w:p>
    <w:p w14:paraId="0FFE1D43" w14:textId="77777777"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7</w:t>
      </w:r>
    </w:p>
    <w:p w14:paraId="5F82D5CC" w14:textId="22B541CC" w:rsidR="0070612F" w:rsidRPr="009931EE" w:rsidRDefault="09F41371" w:rsidP="00324075">
      <w:pPr>
        <w:jc w:val="both"/>
        <w:rPr>
          <w:rFonts w:ascii="Garamond" w:hAnsi="Garamond"/>
          <w:sz w:val="24"/>
          <w:szCs w:val="24"/>
        </w:rPr>
      </w:pPr>
      <w:r w:rsidRPr="009931EE">
        <w:rPr>
          <w:rFonts w:ascii="Garamond" w:hAnsi="Garamond"/>
          <w:sz w:val="24"/>
          <w:szCs w:val="24"/>
        </w:rPr>
        <w:t>Se presentó postulación al programa "Selo de calidad bici de oro", diligenciando el formulario de inscripción, por la página de la Secretaría Distrital de Movilidad, la cual respondió el 17 de marzo mediante correo electrónico, informando que realizarían vista para verificar requisitos el día 31 de marzo. Las actas de visita y correos electrónicos reposan en la Oficina Asesora de Planeación.</w:t>
      </w:r>
    </w:p>
    <w:p w14:paraId="59310A7D" w14:textId="3B65AD50" w:rsidR="0070612F" w:rsidRPr="009931EE" w:rsidRDefault="0070612F" w:rsidP="7F174E3B">
      <w:pPr>
        <w:jc w:val="both"/>
        <w:rPr>
          <w:rFonts w:ascii="Garamond" w:hAnsi="Garamond"/>
          <w:sz w:val="24"/>
          <w:szCs w:val="24"/>
        </w:rPr>
      </w:pPr>
    </w:p>
    <w:p w14:paraId="50C61BB0" w14:textId="5B210A46" w:rsidR="00324075" w:rsidRPr="009931EE" w:rsidRDefault="00324075" w:rsidP="00324075">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8</w:t>
      </w:r>
    </w:p>
    <w:p w14:paraId="332848FE" w14:textId="6DF84A1C" w:rsidR="7F174E3B" w:rsidRPr="009931EE" w:rsidRDefault="5B3CA166" w:rsidP="00324075">
      <w:pPr>
        <w:jc w:val="both"/>
        <w:rPr>
          <w:rFonts w:ascii="Garamond" w:hAnsi="Garamond"/>
          <w:sz w:val="24"/>
          <w:szCs w:val="24"/>
        </w:rPr>
      </w:pPr>
      <w:r w:rsidRPr="009931EE">
        <w:rPr>
          <w:rFonts w:ascii="Garamond" w:hAnsi="Garamond"/>
          <w:sz w:val="24"/>
          <w:szCs w:val="24"/>
        </w:rPr>
        <w:t xml:space="preserve">Se realizó el cambio del 89,3% de luminarias y el 70% de los sistemas hidrosanitarios de las sedes de Furatena y Archivo central (ubicado en Kennedy), por sistemas ahorradores, lo que permitirá reducir costos por concepto de consumo de servicios públicos de energía y agua. </w:t>
      </w:r>
    </w:p>
    <w:p w14:paraId="693FF73A" w14:textId="4AD64486" w:rsidR="00E9373A" w:rsidRPr="009931EE" w:rsidRDefault="00E9373A" w:rsidP="00324075">
      <w:pPr>
        <w:jc w:val="both"/>
        <w:rPr>
          <w:rFonts w:ascii="Garamond" w:hAnsi="Garamond"/>
          <w:color w:val="2F5496" w:themeColor="accent1" w:themeShade="BF"/>
          <w:sz w:val="24"/>
          <w:szCs w:val="24"/>
        </w:rPr>
      </w:pPr>
    </w:p>
    <w:p w14:paraId="44C6764A" w14:textId="77777777" w:rsidR="0070612F"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89" w:name="_Toc504646801"/>
      <w:bookmarkStart w:id="90" w:name="_Toc505778925"/>
      <w:r w:rsidRPr="009931EE">
        <w:rPr>
          <w:rFonts w:ascii="Garamond" w:hAnsi="Garamond"/>
          <w:b/>
          <w:color w:val="2F5496" w:themeColor="accent1" w:themeShade="BF"/>
          <w:sz w:val="24"/>
          <w:szCs w:val="24"/>
        </w:rPr>
        <w:t>METAS – DIRECCIÓN CONTRATACIÓN</w:t>
      </w:r>
      <w:bookmarkEnd w:id="89"/>
      <w:bookmarkEnd w:id="90"/>
    </w:p>
    <w:p w14:paraId="121F6571" w14:textId="77777777" w:rsidR="0070612F" w:rsidRPr="009931EE" w:rsidRDefault="0070612F" w:rsidP="0070612F">
      <w:pPr>
        <w:jc w:val="both"/>
        <w:rPr>
          <w:rFonts w:ascii="Garamond" w:hAnsi="Garamond"/>
          <w:color w:val="2F5496" w:themeColor="accent1" w:themeShade="BF"/>
          <w:sz w:val="24"/>
          <w:szCs w:val="24"/>
        </w:rPr>
      </w:pPr>
    </w:p>
    <w:p w14:paraId="4E44EEA7" w14:textId="77777777" w:rsidR="0070612F"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79632BCD" w14:textId="77777777" w:rsidR="0070612F" w:rsidRPr="009931EE" w:rsidRDefault="0070612F" w:rsidP="0070612F">
      <w:pPr>
        <w:jc w:val="both"/>
        <w:rPr>
          <w:rFonts w:ascii="Garamond" w:hAnsi="Garamond"/>
          <w:color w:val="2F5496" w:themeColor="accent1" w:themeShade="BF"/>
          <w:sz w:val="24"/>
          <w:szCs w:val="24"/>
        </w:rPr>
      </w:pPr>
    </w:p>
    <w:p w14:paraId="6C5E31D2" w14:textId="77777777" w:rsidR="0070612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Liquidar el 100% de los contratos en los que procede liquidación, los cuales hayan terminado en vigencias anteriores o que terminen durante la vigencia de 2017, en los términos legales.</w:t>
      </w:r>
    </w:p>
    <w:p w14:paraId="60AAEBF8" w14:textId="77777777" w:rsidR="0070612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contratos liquidados</w:t>
      </w:r>
    </w:p>
    <w:p w14:paraId="3D514B53" w14:textId="77777777" w:rsidR="0070612F"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Registrar el 50% de los procesos de contratación adelantados en la Entidad en el SECOP II.</w:t>
      </w:r>
    </w:p>
    <w:p w14:paraId="6A8306F3" w14:textId="77777777" w:rsidR="0070612F"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procesos de contratación registrados en el SECOP II</w:t>
      </w:r>
    </w:p>
    <w:p w14:paraId="31B720ED" w14:textId="77777777" w:rsidR="00005FA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Aplicar en la Secretaría Distrital de Gobierno; dentro de su competencia; el 100% de los lineamientos establecidos en la Directiva 12 de 2016 del Alcalde Mayor sobre contratación</w:t>
      </w:r>
      <w:r w:rsidRPr="009931EE">
        <w:rPr>
          <w:rFonts w:ascii="Garamond" w:hAnsi="Garamond"/>
          <w:color w:val="2F5496" w:themeColor="accent1" w:themeShade="BF"/>
          <w:sz w:val="24"/>
          <w:szCs w:val="24"/>
        </w:rPr>
        <w:t>.</w:t>
      </w:r>
    </w:p>
    <w:p w14:paraId="447F2401" w14:textId="190F9662" w:rsidR="00005FA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procesos de contratación revisados, asesorados y con asistencia técnica, según los lineamientos de la Directiva 12 de 2016</w:t>
      </w:r>
    </w:p>
    <w:p w14:paraId="0608EEF1" w14:textId="6CE5AC7D" w:rsidR="00E9373A" w:rsidRPr="009931EE" w:rsidRDefault="00E9373A" w:rsidP="00E9373A">
      <w:pPr>
        <w:jc w:val="both"/>
        <w:rPr>
          <w:rFonts w:ascii="Garamond" w:hAnsi="Garamond"/>
          <w:sz w:val="24"/>
          <w:szCs w:val="24"/>
        </w:rPr>
      </w:pPr>
    </w:p>
    <w:p w14:paraId="42172F98" w14:textId="0E89C18C" w:rsidR="00E9373A" w:rsidRPr="009931EE" w:rsidRDefault="00E9373A" w:rsidP="00E9373A">
      <w:pPr>
        <w:jc w:val="both"/>
        <w:rPr>
          <w:rFonts w:ascii="Garamond" w:hAnsi="Garamond"/>
          <w:sz w:val="24"/>
          <w:szCs w:val="24"/>
        </w:rPr>
      </w:pPr>
    </w:p>
    <w:p w14:paraId="55D2DDD7" w14:textId="626915EF" w:rsidR="00E9373A" w:rsidRPr="009931EE" w:rsidRDefault="00E9373A" w:rsidP="00E9373A">
      <w:pPr>
        <w:jc w:val="center"/>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ANÁLISIS CUALITATIVO – DIRECCIÓN DE CONTRATACIÓN</w:t>
      </w:r>
    </w:p>
    <w:p w14:paraId="747B612A" w14:textId="3C4B8550" w:rsidR="00E9373A" w:rsidRPr="009931EE" w:rsidRDefault="00E9373A" w:rsidP="00E9373A">
      <w:pPr>
        <w:jc w:val="center"/>
        <w:rPr>
          <w:rFonts w:ascii="Garamond" w:hAnsi="Garamond"/>
          <w:b/>
          <w:color w:val="2F5496" w:themeColor="accent1" w:themeShade="BF"/>
          <w:sz w:val="24"/>
          <w:szCs w:val="24"/>
        </w:rPr>
      </w:pPr>
    </w:p>
    <w:p w14:paraId="38462E0C" w14:textId="77614FFB" w:rsidR="00E9373A" w:rsidRPr="009931EE" w:rsidRDefault="00E9373A" w:rsidP="002D17BD">
      <w:pPr>
        <w:jc w:val="both"/>
        <w:rPr>
          <w:rFonts w:ascii="Garamond" w:hAnsi="Garamond"/>
          <w:color w:val="2F5496" w:themeColor="accent1" w:themeShade="BF"/>
          <w:sz w:val="24"/>
          <w:szCs w:val="24"/>
        </w:rPr>
      </w:pPr>
    </w:p>
    <w:p w14:paraId="236A2C73" w14:textId="77777777" w:rsidR="002D17BD" w:rsidRPr="009931EE" w:rsidRDefault="002D17BD" w:rsidP="002D17BD">
      <w:pPr>
        <w:jc w:val="both"/>
        <w:rPr>
          <w:rFonts w:ascii="Garamond" w:hAnsi="Garamond"/>
          <w:sz w:val="24"/>
          <w:szCs w:val="24"/>
        </w:rPr>
      </w:pPr>
      <w:r w:rsidRPr="009931EE">
        <w:rPr>
          <w:rFonts w:ascii="Garamond" w:hAnsi="Garamond"/>
          <w:sz w:val="24"/>
          <w:szCs w:val="24"/>
        </w:rPr>
        <w:t>Para el cumplimiento de este indicador, fueron remitidos por parte de la Dirección para la Gestión del Desarrollo Local para el trimestre 4 lo siguiente:</w:t>
      </w:r>
    </w:p>
    <w:p w14:paraId="3B37FD16" w14:textId="77777777" w:rsidR="002D17BD" w:rsidRPr="009931EE" w:rsidRDefault="002D17BD" w:rsidP="002D17BD">
      <w:pPr>
        <w:jc w:val="both"/>
        <w:rPr>
          <w:rFonts w:ascii="Garamond" w:hAnsi="Garamond"/>
          <w:sz w:val="24"/>
          <w:szCs w:val="24"/>
        </w:rPr>
      </w:pPr>
      <w:r w:rsidRPr="009931EE">
        <w:rPr>
          <w:rFonts w:ascii="Garamond" w:hAnsi="Garamond"/>
          <w:sz w:val="24"/>
          <w:szCs w:val="24"/>
        </w:rPr>
        <w:t>1) Reunión Convenio Interadministrativo Aguas de Bogotá - Idiger.</w:t>
      </w:r>
    </w:p>
    <w:p w14:paraId="6DF50F81" w14:textId="2765B8C1" w:rsidR="002D17BD" w:rsidRPr="009931EE" w:rsidRDefault="002D17BD" w:rsidP="002D17BD">
      <w:pPr>
        <w:jc w:val="both"/>
        <w:rPr>
          <w:rFonts w:ascii="Garamond" w:hAnsi="Garamond"/>
          <w:sz w:val="24"/>
          <w:szCs w:val="24"/>
        </w:rPr>
      </w:pPr>
      <w:r w:rsidRPr="009931EE">
        <w:rPr>
          <w:rFonts w:ascii="Garamond" w:hAnsi="Garamond"/>
          <w:sz w:val="24"/>
          <w:szCs w:val="24"/>
        </w:rPr>
        <w:t>2)</w:t>
      </w:r>
      <w:r w:rsidR="009931EE">
        <w:rPr>
          <w:rFonts w:ascii="Garamond" w:hAnsi="Garamond"/>
          <w:sz w:val="24"/>
          <w:szCs w:val="24"/>
        </w:rPr>
        <w:t xml:space="preserve"> </w:t>
      </w:r>
      <w:r w:rsidRPr="009931EE">
        <w:rPr>
          <w:rFonts w:ascii="Garamond" w:hAnsi="Garamond"/>
          <w:sz w:val="24"/>
          <w:szCs w:val="24"/>
        </w:rPr>
        <w:t xml:space="preserve">Reunión Titularidad predio </w:t>
      </w:r>
      <w:r w:rsidR="00571C08" w:rsidRPr="009931EE">
        <w:rPr>
          <w:rFonts w:ascii="Garamond" w:hAnsi="Garamond"/>
          <w:sz w:val="24"/>
          <w:szCs w:val="24"/>
        </w:rPr>
        <w:t>Alcaldía</w:t>
      </w:r>
      <w:r w:rsidRPr="009931EE">
        <w:rPr>
          <w:rFonts w:ascii="Garamond" w:hAnsi="Garamond"/>
          <w:sz w:val="24"/>
          <w:szCs w:val="24"/>
        </w:rPr>
        <w:t xml:space="preserve"> Local de Kennedy - Bomberos</w:t>
      </w:r>
    </w:p>
    <w:p w14:paraId="6D60B1E2" w14:textId="5A5DE420" w:rsidR="002D17BD" w:rsidRPr="009931EE" w:rsidRDefault="002D17BD" w:rsidP="002D17BD">
      <w:pPr>
        <w:jc w:val="both"/>
        <w:rPr>
          <w:rFonts w:ascii="Garamond" w:hAnsi="Garamond"/>
          <w:sz w:val="24"/>
          <w:szCs w:val="24"/>
        </w:rPr>
      </w:pPr>
      <w:r w:rsidRPr="009931EE">
        <w:rPr>
          <w:rFonts w:ascii="Garamond" w:hAnsi="Garamond"/>
          <w:sz w:val="24"/>
          <w:szCs w:val="24"/>
        </w:rPr>
        <w:t>3)</w:t>
      </w:r>
      <w:r w:rsidR="009931EE">
        <w:rPr>
          <w:rFonts w:ascii="Garamond" w:hAnsi="Garamond"/>
          <w:sz w:val="24"/>
          <w:szCs w:val="24"/>
        </w:rPr>
        <w:t xml:space="preserve"> </w:t>
      </w:r>
      <w:r w:rsidRPr="009931EE">
        <w:rPr>
          <w:rFonts w:ascii="Garamond" w:hAnsi="Garamond"/>
          <w:sz w:val="24"/>
          <w:szCs w:val="24"/>
        </w:rPr>
        <w:t xml:space="preserve">Reunión Convenio </w:t>
      </w:r>
      <w:r w:rsidR="00571C08" w:rsidRPr="009931EE">
        <w:rPr>
          <w:rFonts w:ascii="Garamond" w:hAnsi="Garamond"/>
          <w:sz w:val="24"/>
          <w:szCs w:val="24"/>
        </w:rPr>
        <w:t>Interadministrativo</w:t>
      </w:r>
      <w:r w:rsidRPr="009931EE">
        <w:rPr>
          <w:rFonts w:ascii="Garamond" w:hAnsi="Garamond"/>
          <w:sz w:val="24"/>
          <w:szCs w:val="24"/>
        </w:rPr>
        <w:t xml:space="preserve"> Bomberos </w:t>
      </w:r>
    </w:p>
    <w:p w14:paraId="31952C34" w14:textId="786078B4" w:rsidR="002D17BD" w:rsidRPr="009931EE" w:rsidRDefault="002D17BD" w:rsidP="002D17BD">
      <w:pPr>
        <w:jc w:val="both"/>
        <w:rPr>
          <w:rFonts w:ascii="Garamond" w:hAnsi="Garamond"/>
          <w:sz w:val="24"/>
          <w:szCs w:val="24"/>
        </w:rPr>
      </w:pPr>
      <w:r w:rsidRPr="009931EE">
        <w:rPr>
          <w:rFonts w:ascii="Garamond" w:hAnsi="Garamond"/>
          <w:sz w:val="24"/>
          <w:szCs w:val="24"/>
        </w:rPr>
        <w:t>4)</w:t>
      </w:r>
      <w:r w:rsidR="009931EE">
        <w:rPr>
          <w:rFonts w:ascii="Garamond" w:hAnsi="Garamond"/>
          <w:sz w:val="24"/>
          <w:szCs w:val="24"/>
        </w:rPr>
        <w:t xml:space="preserve"> </w:t>
      </w:r>
      <w:r w:rsidRPr="009931EE">
        <w:rPr>
          <w:rFonts w:ascii="Garamond" w:hAnsi="Garamond"/>
          <w:sz w:val="24"/>
          <w:szCs w:val="24"/>
        </w:rPr>
        <w:t>Revisión de estudios y documentos previos para la confección de un convenio interadministrativo.</w:t>
      </w:r>
    </w:p>
    <w:p w14:paraId="42CD9F88" w14:textId="280385D5" w:rsidR="002D17BD" w:rsidRPr="009931EE" w:rsidRDefault="002D17BD" w:rsidP="002D17BD">
      <w:pPr>
        <w:jc w:val="both"/>
        <w:rPr>
          <w:rFonts w:ascii="Garamond" w:hAnsi="Garamond"/>
          <w:sz w:val="24"/>
          <w:szCs w:val="24"/>
        </w:rPr>
      </w:pPr>
      <w:r w:rsidRPr="009931EE">
        <w:rPr>
          <w:rFonts w:ascii="Garamond" w:hAnsi="Garamond"/>
          <w:sz w:val="24"/>
          <w:szCs w:val="24"/>
        </w:rPr>
        <w:t>5)</w:t>
      </w:r>
      <w:r w:rsidR="009931EE">
        <w:rPr>
          <w:rFonts w:ascii="Garamond" w:hAnsi="Garamond"/>
          <w:sz w:val="24"/>
          <w:szCs w:val="24"/>
        </w:rPr>
        <w:t xml:space="preserve"> </w:t>
      </w:r>
      <w:r w:rsidRPr="009931EE">
        <w:rPr>
          <w:rFonts w:ascii="Garamond" w:hAnsi="Garamond"/>
          <w:sz w:val="24"/>
          <w:szCs w:val="24"/>
        </w:rPr>
        <w:t xml:space="preserve">Traslado por </w:t>
      </w:r>
      <w:r w:rsidR="00571C08" w:rsidRPr="009931EE">
        <w:rPr>
          <w:rFonts w:ascii="Garamond" w:hAnsi="Garamond"/>
          <w:sz w:val="24"/>
          <w:szCs w:val="24"/>
        </w:rPr>
        <w:t>competencia</w:t>
      </w:r>
      <w:r w:rsidRPr="009931EE">
        <w:rPr>
          <w:rFonts w:ascii="Garamond" w:hAnsi="Garamond"/>
          <w:sz w:val="24"/>
          <w:szCs w:val="24"/>
        </w:rPr>
        <w:t xml:space="preserve"> firma C&amp;D CONSTRUCCIONES SAS</w:t>
      </w:r>
    </w:p>
    <w:p w14:paraId="656DF9AC" w14:textId="0201F5DD" w:rsidR="002D17BD" w:rsidRPr="009931EE" w:rsidRDefault="002D17BD" w:rsidP="002D17BD">
      <w:pPr>
        <w:jc w:val="both"/>
        <w:rPr>
          <w:rFonts w:ascii="Garamond" w:hAnsi="Garamond"/>
          <w:sz w:val="24"/>
          <w:szCs w:val="24"/>
        </w:rPr>
      </w:pPr>
      <w:r w:rsidRPr="009931EE">
        <w:rPr>
          <w:rFonts w:ascii="Garamond" w:hAnsi="Garamond"/>
          <w:sz w:val="24"/>
          <w:szCs w:val="24"/>
        </w:rPr>
        <w:lastRenderedPageBreak/>
        <w:t>6)</w:t>
      </w:r>
      <w:r w:rsidR="009931EE">
        <w:rPr>
          <w:rFonts w:ascii="Garamond" w:hAnsi="Garamond"/>
          <w:sz w:val="24"/>
          <w:szCs w:val="24"/>
        </w:rPr>
        <w:t xml:space="preserve"> </w:t>
      </w:r>
      <w:r w:rsidRPr="009931EE">
        <w:rPr>
          <w:rFonts w:ascii="Garamond" w:hAnsi="Garamond"/>
          <w:sz w:val="24"/>
          <w:szCs w:val="24"/>
        </w:rPr>
        <w:t xml:space="preserve">Solicitud </w:t>
      </w:r>
      <w:r w:rsidR="00571C08" w:rsidRPr="009931EE">
        <w:rPr>
          <w:rFonts w:ascii="Garamond" w:hAnsi="Garamond"/>
          <w:sz w:val="24"/>
          <w:szCs w:val="24"/>
        </w:rPr>
        <w:t>concepto</w:t>
      </w:r>
      <w:r w:rsidRPr="009931EE">
        <w:rPr>
          <w:rFonts w:ascii="Garamond" w:hAnsi="Garamond"/>
          <w:sz w:val="24"/>
          <w:szCs w:val="24"/>
        </w:rPr>
        <w:t xml:space="preserve"> prorrogas CL 144-2016 - FDLRUU - Universidad Francisco José de Caldas</w:t>
      </w:r>
    </w:p>
    <w:p w14:paraId="47103073" w14:textId="2041D486" w:rsidR="002D17BD" w:rsidRPr="009931EE" w:rsidRDefault="002D17BD" w:rsidP="002D17BD">
      <w:pPr>
        <w:jc w:val="both"/>
        <w:rPr>
          <w:rFonts w:ascii="Garamond" w:hAnsi="Garamond"/>
          <w:sz w:val="24"/>
          <w:szCs w:val="24"/>
        </w:rPr>
      </w:pPr>
      <w:r w:rsidRPr="009931EE">
        <w:rPr>
          <w:rFonts w:ascii="Garamond" w:hAnsi="Garamond"/>
          <w:sz w:val="24"/>
          <w:szCs w:val="24"/>
        </w:rPr>
        <w:t>7)</w:t>
      </w:r>
      <w:r w:rsidR="009931EE">
        <w:rPr>
          <w:rFonts w:ascii="Garamond" w:hAnsi="Garamond"/>
          <w:sz w:val="24"/>
          <w:szCs w:val="24"/>
        </w:rPr>
        <w:t xml:space="preserve"> </w:t>
      </w:r>
      <w:r w:rsidRPr="009931EE">
        <w:rPr>
          <w:rFonts w:ascii="Garamond" w:hAnsi="Garamond"/>
          <w:sz w:val="24"/>
          <w:szCs w:val="24"/>
        </w:rPr>
        <w:t>Revisión estudios previos para la confección de un convenio interadministrativo.</w:t>
      </w:r>
    </w:p>
    <w:p w14:paraId="531F7402" w14:textId="1882E17A" w:rsidR="002D17BD" w:rsidRPr="009931EE" w:rsidRDefault="002D17BD" w:rsidP="002D17BD">
      <w:pPr>
        <w:jc w:val="both"/>
        <w:rPr>
          <w:rFonts w:ascii="Garamond" w:hAnsi="Garamond"/>
          <w:sz w:val="24"/>
          <w:szCs w:val="24"/>
        </w:rPr>
      </w:pPr>
      <w:r w:rsidRPr="009931EE">
        <w:rPr>
          <w:rFonts w:ascii="Garamond" w:hAnsi="Garamond"/>
          <w:sz w:val="24"/>
          <w:szCs w:val="24"/>
        </w:rPr>
        <w:t>8)</w:t>
      </w:r>
      <w:r w:rsidR="009931EE">
        <w:rPr>
          <w:rFonts w:ascii="Garamond" w:hAnsi="Garamond"/>
          <w:sz w:val="24"/>
          <w:szCs w:val="24"/>
        </w:rPr>
        <w:t xml:space="preserve"> </w:t>
      </w:r>
      <w:r w:rsidRPr="009931EE">
        <w:rPr>
          <w:rFonts w:ascii="Garamond" w:hAnsi="Garamond"/>
          <w:sz w:val="24"/>
          <w:szCs w:val="24"/>
        </w:rPr>
        <w:t>Concepto sobre posibilidad de declaratoria de incumplimiento de contrato Interadministrativo - Universidad Francisco José de Caldas.</w:t>
      </w:r>
    </w:p>
    <w:p w14:paraId="78B24E75" w14:textId="7010CE69" w:rsidR="002D17BD" w:rsidRPr="009931EE" w:rsidRDefault="002D17BD" w:rsidP="002D17BD">
      <w:pPr>
        <w:jc w:val="both"/>
        <w:rPr>
          <w:rFonts w:ascii="Garamond" w:hAnsi="Garamond"/>
          <w:sz w:val="24"/>
          <w:szCs w:val="24"/>
        </w:rPr>
      </w:pPr>
      <w:r w:rsidRPr="009931EE">
        <w:rPr>
          <w:rFonts w:ascii="Garamond" w:hAnsi="Garamond"/>
          <w:sz w:val="24"/>
          <w:szCs w:val="24"/>
        </w:rPr>
        <w:t>9)</w:t>
      </w:r>
      <w:r w:rsidR="009931EE">
        <w:rPr>
          <w:rFonts w:ascii="Garamond" w:hAnsi="Garamond"/>
          <w:sz w:val="24"/>
          <w:szCs w:val="24"/>
        </w:rPr>
        <w:t xml:space="preserve"> </w:t>
      </w:r>
      <w:r w:rsidRPr="009931EE">
        <w:rPr>
          <w:rFonts w:ascii="Garamond" w:hAnsi="Garamond"/>
          <w:sz w:val="24"/>
          <w:szCs w:val="24"/>
        </w:rPr>
        <w:t xml:space="preserve">La Ley no les ha concedido a los cabildos indígenas capacidad para contratar con el Estado, sin </w:t>
      </w:r>
      <w:r w:rsidR="00571C08" w:rsidRPr="009931EE">
        <w:rPr>
          <w:rFonts w:ascii="Garamond" w:hAnsi="Garamond"/>
          <w:sz w:val="24"/>
          <w:szCs w:val="24"/>
        </w:rPr>
        <w:t>embargo,</w:t>
      </w:r>
      <w:r w:rsidRPr="009931EE">
        <w:rPr>
          <w:rFonts w:ascii="Garamond" w:hAnsi="Garamond"/>
          <w:sz w:val="24"/>
          <w:szCs w:val="24"/>
        </w:rPr>
        <w:t xml:space="preserve"> la adquisición de bienes y servicios la pueden realizar, o a </w:t>
      </w:r>
      <w:r w:rsidR="00571C08" w:rsidRPr="009931EE">
        <w:rPr>
          <w:rFonts w:ascii="Garamond" w:hAnsi="Garamond"/>
          <w:sz w:val="24"/>
          <w:szCs w:val="24"/>
        </w:rPr>
        <w:t>través</w:t>
      </w:r>
      <w:r w:rsidRPr="009931EE">
        <w:rPr>
          <w:rFonts w:ascii="Garamond" w:hAnsi="Garamond"/>
          <w:sz w:val="24"/>
          <w:szCs w:val="24"/>
        </w:rPr>
        <w:t xml:space="preserve"> de resguardos indígenas a los que la ley les ha otorgado esa facultad. </w:t>
      </w:r>
    </w:p>
    <w:p w14:paraId="6B78E79F" w14:textId="5FB44A29" w:rsidR="002D17BD" w:rsidRPr="009931EE" w:rsidRDefault="002D17BD" w:rsidP="002D17BD">
      <w:pPr>
        <w:jc w:val="both"/>
        <w:rPr>
          <w:rFonts w:ascii="Garamond" w:hAnsi="Garamond"/>
          <w:sz w:val="24"/>
          <w:szCs w:val="24"/>
        </w:rPr>
      </w:pPr>
      <w:r w:rsidRPr="009931EE">
        <w:rPr>
          <w:rFonts w:ascii="Garamond" w:hAnsi="Garamond"/>
          <w:sz w:val="24"/>
          <w:szCs w:val="24"/>
        </w:rPr>
        <w:t xml:space="preserve">10)Contratación cabildos indígenas - Una de las innovaciones de ley 80 de </w:t>
      </w:r>
      <w:r w:rsidR="00571C08" w:rsidRPr="009931EE">
        <w:rPr>
          <w:rFonts w:ascii="Garamond" w:hAnsi="Garamond"/>
          <w:sz w:val="24"/>
          <w:szCs w:val="24"/>
        </w:rPr>
        <w:t>1993,</w:t>
      </w:r>
      <w:r w:rsidRPr="009931EE">
        <w:rPr>
          <w:rFonts w:ascii="Garamond" w:hAnsi="Garamond"/>
          <w:sz w:val="24"/>
          <w:szCs w:val="24"/>
        </w:rPr>
        <w:t xml:space="preserve"> </w:t>
      </w:r>
      <w:r w:rsidR="00571C08" w:rsidRPr="009931EE">
        <w:rPr>
          <w:rFonts w:ascii="Garamond" w:hAnsi="Garamond"/>
          <w:sz w:val="24"/>
          <w:szCs w:val="24"/>
        </w:rPr>
        <w:t>consistió</w:t>
      </w:r>
      <w:r w:rsidRPr="009931EE">
        <w:rPr>
          <w:rFonts w:ascii="Garamond" w:hAnsi="Garamond"/>
          <w:sz w:val="24"/>
          <w:szCs w:val="24"/>
        </w:rPr>
        <w:t xml:space="preserve"> precisamente en permitir la celebración de contratos por entidades que carecen de personería jurídica, patrimonio propio y por ende representación legal que, dentro de la concepción subjetiva de las obligaciones no se consideraban con capacidad para celebrar contratos. </w:t>
      </w:r>
    </w:p>
    <w:p w14:paraId="185AA830" w14:textId="4FCB8678" w:rsidR="002D17BD" w:rsidRPr="009931EE" w:rsidRDefault="002D17BD" w:rsidP="002D17BD">
      <w:pPr>
        <w:jc w:val="both"/>
        <w:rPr>
          <w:rFonts w:ascii="Garamond" w:hAnsi="Garamond"/>
          <w:sz w:val="24"/>
          <w:szCs w:val="24"/>
        </w:rPr>
      </w:pPr>
      <w:r w:rsidRPr="009931EE">
        <w:rPr>
          <w:rFonts w:ascii="Garamond" w:hAnsi="Garamond"/>
          <w:sz w:val="24"/>
          <w:szCs w:val="24"/>
        </w:rPr>
        <w:t>11)</w:t>
      </w:r>
      <w:r w:rsidR="009931EE">
        <w:rPr>
          <w:rFonts w:ascii="Garamond" w:hAnsi="Garamond"/>
          <w:sz w:val="24"/>
          <w:szCs w:val="24"/>
        </w:rPr>
        <w:t xml:space="preserve"> </w:t>
      </w:r>
      <w:r w:rsidRPr="009931EE">
        <w:rPr>
          <w:rFonts w:ascii="Garamond" w:hAnsi="Garamond"/>
          <w:sz w:val="24"/>
          <w:szCs w:val="24"/>
        </w:rPr>
        <w:t xml:space="preserve">Convenio Interadministrativo aguas </w:t>
      </w:r>
      <w:r w:rsidR="00571C08" w:rsidRPr="009931EE">
        <w:rPr>
          <w:rFonts w:ascii="Garamond" w:hAnsi="Garamond"/>
          <w:sz w:val="24"/>
          <w:szCs w:val="24"/>
        </w:rPr>
        <w:t>Bogotá</w:t>
      </w:r>
      <w:r w:rsidRPr="009931EE">
        <w:rPr>
          <w:rFonts w:ascii="Garamond" w:hAnsi="Garamond"/>
          <w:sz w:val="24"/>
          <w:szCs w:val="24"/>
        </w:rPr>
        <w:t xml:space="preserve"> y Rafael Uribe Uribe </w:t>
      </w:r>
    </w:p>
    <w:p w14:paraId="68F302CA" w14:textId="4DF2969D" w:rsidR="002D17BD" w:rsidRPr="009931EE" w:rsidRDefault="002D17BD" w:rsidP="002D17BD">
      <w:pPr>
        <w:jc w:val="both"/>
        <w:rPr>
          <w:rFonts w:ascii="Garamond" w:hAnsi="Garamond"/>
          <w:sz w:val="24"/>
          <w:szCs w:val="24"/>
        </w:rPr>
      </w:pPr>
      <w:r w:rsidRPr="009931EE">
        <w:rPr>
          <w:rFonts w:ascii="Garamond" w:hAnsi="Garamond"/>
          <w:sz w:val="24"/>
          <w:szCs w:val="24"/>
        </w:rPr>
        <w:t>12)</w:t>
      </w:r>
      <w:r w:rsidR="009931EE">
        <w:rPr>
          <w:rFonts w:ascii="Garamond" w:hAnsi="Garamond"/>
          <w:sz w:val="24"/>
          <w:szCs w:val="24"/>
        </w:rPr>
        <w:t xml:space="preserve"> </w:t>
      </w:r>
      <w:r w:rsidRPr="009931EE">
        <w:rPr>
          <w:rFonts w:ascii="Garamond" w:hAnsi="Garamond"/>
          <w:sz w:val="24"/>
          <w:szCs w:val="24"/>
        </w:rPr>
        <w:t xml:space="preserve">Seguimiento sede administrativa de Usme - Liquidación del contrato de la construcción de la sede de la </w:t>
      </w:r>
      <w:r w:rsidR="00571C08" w:rsidRPr="009931EE">
        <w:rPr>
          <w:rFonts w:ascii="Garamond" w:hAnsi="Garamond"/>
          <w:sz w:val="24"/>
          <w:szCs w:val="24"/>
        </w:rPr>
        <w:t>Alcaldía</w:t>
      </w:r>
      <w:r w:rsidRPr="009931EE">
        <w:rPr>
          <w:rFonts w:ascii="Garamond" w:hAnsi="Garamond"/>
          <w:sz w:val="24"/>
          <w:szCs w:val="24"/>
        </w:rPr>
        <w:t xml:space="preserve"> Local de USME.</w:t>
      </w:r>
    </w:p>
    <w:p w14:paraId="4DBEF8EA" w14:textId="6E88E9E3" w:rsidR="002D17BD" w:rsidRPr="009931EE" w:rsidRDefault="002D17BD" w:rsidP="002D17BD">
      <w:pPr>
        <w:jc w:val="both"/>
        <w:rPr>
          <w:rFonts w:ascii="Garamond" w:hAnsi="Garamond"/>
          <w:sz w:val="24"/>
          <w:szCs w:val="24"/>
        </w:rPr>
      </w:pPr>
      <w:r w:rsidRPr="009931EE">
        <w:rPr>
          <w:rFonts w:ascii="Garamond" w:hAnsi="Garamond"/>
          <w:sz w:val="24"/>
          <w:szCs w:val="24"/>
        </w:rPr>
        <w:t>13)</w:t>
      </w:r>
      <w:r w:rsidR="009931EE">
        <w:rPr>
          <w:rFonts w:ascii="Garamond" w:hAnsi="Garamond"/>
          <w:sz w:val="24"/>
          <w:szCs w:val="24"/>
        </w:rPr>
        <w:t xml:space="preserve"> </w:t>
      </w:r>
      <w:r w:rsidRPr="009931EE">
        <w:rPr>
          <w:rFonts w:ascii="Garamond" w:hAnsi="Garamond"/>
          <w:sz w:val="24"/>
          <w:szCs w:val="24"/>
        </w:rPr>
        <w:t xml:space="preserve">Respuesta a solicitud de concepto jurídico elevando consulta jurídica a la Secretaria de Planeación para que se </w:t>
      </w:r>
      <w:r w:rsidR="00571C08" w:rsidRPr="009931EE">
        <w:rPr>
          <w:rFonts w:ascii="Garamond" w:hAnsi="Garamond"/>
          <w:sz w:val="24"/>
          <w:szCs w:val="24"/>
        </w:rPr>
        <w:t>conceptúe</w:t>
      </w:r>
      <w:r w:rsidRPr="009931EE">
        <w:rPr>
          <w:rFonts w:ascii="Garamond" w:hAnsi="Garamond"/>
          <w:sz w:val="24"/>
          <w:szCs w:val="24"/>
        </w:rPr>
        <w:t xml:space="preserve"> con copia a la Dirección.</w:t>
      </w:r>
    </w:p>
    <w:p w14:paraId="6B465747" w14:textId="1581960A" w:rsidR="00E9373A" w:rsidRPr="009931EE" w:rsidRDefault="002D17BD" w:rsidP="002D17BD">
      <w:pPr>
        <w:jc w:val="both"/>
        <w:rPr>
          <w:rFonts w:ascii="Garamond" w:hAnsi="Garamond"/>
          <w:sz w:val="24"/>
          <w:szCs w:val="24"/>
        </w:rPr>
      </w:pPr>
      <w:r w:rsidRPr="009931EE">
        <w:rPr>
          <w:rFonts w:ascii="Garamond" w:hAnsi="Garamond"/>
          <w:sz w:val="24"/>
          <w:szCs w:val="24"/>
        </w:rPr>
        <w:t>14)</w:t>
      </w:r>
      <w:r w:rsidR="009931EE">
        <w:rPr>
          <w:rFonts w:ascii="Garamond" w:hAnsi="Garamond"/>
          <w:sz w:val="24"/>
          <w:szCs w:val="24"/>
        </w:rPr>
        <w:t xml:space="preserve"> </w:t>
      </w:r>
      <w:r w:rsidRPr="009931EE">
        <w:rPr>
          <w:rFonts w:ascii="Garamond" w:hAnsi="Garamond"/>
          <w:sz w:val="24"/>
          <w:szCs w:val="24"/>
        </w:rPr>
        <w:t xml:space="preserve">Respuesta a solicitud concepto en relación con las exigencias legales para la suscripción de contratos de comodato con entidades sin </w:t>
      </w:r>
      <w:r w:rsidR="00571C08" w:rsidRPr="009931EE">
        <w:rPr>
          <w:rFonts w:ascii="Garamond" w:hAnsi="Garamond"/>
          <w:sz w:val="24"/>
          <w:szCs w:val="24"/>
        </w:rPr>
        <w:t>ánimo</w:t>
      </w:r>
      <w:r w:rsidRPr="009931EE">
        <w:rPr>
          <w:rFonts w:ascii="Garamond" w:hAnsi="Garamond"/>
          <w:sz w:val="24"/>
          <w:szCs w:val="24"/>
        </w:rPr>
        <w:t xml:space="preserve"> de lucro. </w:t>
      </w:r>
    </w:p>
    <w:p w14:paraId="3D477833" w14:textId="79DB1038" w:rsidR="002D17BD" w:rsidRPr="009931EE" w:rsidRDefault="002D17BD" w:rsidP="002D17BD">
      <w:pPr>
        <w:jc w:val="both"/>
        <w:rPr>
          <w:rFonts w:ascii="Garamond" w:hAnsi="Garamond"/>
          <w:sz w:val="24"/>
          <w:szCs w:val="24"/>
        </w:rPr>
      </w:pPr>
    </w:p>
    <w:p w14:paraId="640A306C" w14:textId="0B21DEB2" w:rsidR="002D17BD" w:rsidRPr="009931EE" w:rsidRDefault="002D17BD" w:rsidP="002D17BD">
      <w:pPr>
        <w:jc w:val="both"/>
        <w:rPr>
          <w:rFonts w:ascii="Garamond" w:hAnsi="Garamond"/>
          <w:sz w:val="24"/>
          <w:szCs w:val="24"/>
        </w:rPr>
      </w:pPr>
      <w:r w:rsidRPr="009931EE">
        <w:rPr>
          <w:rFonts w:ascii="Garamond" w:hAnsi="Garamond"/>
          <w:sz w:val="24"/>
          <w:szCs w:val="24"/>
        </w:rPr>
        <w:t>Para este trimestre se publicaron 7 procesos y en lo corrido del año un total 41 de proceso de selección publicados (no incluye contratación directa) y actualmente el Plan Anual de Adquisiciones tiene un total de 66 líneas de procesos de contratación diferentes a contratación directa. Eso quiere decir que se ha publicado el 62,1%.</w:t>
      </w:r>
    </w:p>
    <w:p w14:paraId="2D6901A5" w14:textId="3070EC83" w:rsidR="002D17BD" w:rsidRPr="009931EE" w:rsidRDefault="002D17BD" w:rsidP="002D17BD">
      <w:pPr>
        <w:jc w:val="both"/>
        <w:rPr>
          <w:rFonts w:ascii="Garamond" w:hAnsi="Garamond"/>
          <w:sz w:val="24"/>
          <w:szCs w:val="24"/>
        </w:rPr>
      </w:pPr>
    </w:p>
    <w:p w14:paraId="772E21B2" w14:textId="3241A8D6" w:rsidR="002D17BD" w:rsidRPr="009931EE" w:rsidRDefault="002D17BD" w:rsidP="002D17BD">
      <w:pPr>
        <w:jc w:val="both"/>
        <w:rPr>
          <w:rFonts w:ascii="Garamond" w:hAnsi="Garamond"/>
          <w:sz w:val="24"/>
          <w:szCs w:val="24"/>
        </w:rPr>
      </w:pPr>
      <w:r w:rsidRPr="009931EE">
        <w:rPr>
          <w:rFonts w:ascii="Garamond" w:hAnsi="Garamond"/>
          <w:sz w:val="24"/>
          <w:szCs w:val="24"/>
        </w:rPr>
        <w:t xml:space="preserve">* Para el trimestre IV de la vigencia del 2017, se realizaron 54 liquidaciones de un total de 54 contratos a liquidar. Es de anotar la base de cálculo varía mes a mes en relación a los contratos que van terminando (algunos casos corresponden a terminaciones anticipadas, es decir que al iniciar no se contemplaban como susceptibles de liquidación), para lo </w:t>
      </w:r>
      <w:r w:rsidR="00571C08" w:rsidRPr="009931EE">
        <w:rPr>
          <w:rFonts w:ascii="Garamond" w:hAnsi="Garamond"/>
          <w:sz w:val="24"/>
          <w:szCs w:val="24"/>
        </w:rPr>
        <w:t>cual la</w:t>
      </w:r>
      <w:r w:rsidRPr="009931EE">
        <w:rPr>
          <w:rFonts w:ascii="Garamond" w:hAnsi="Garamond"/>
          <w:sz w:val="24"/>
          <w:szCs w:val="24"/>
        </w:rPr>
        <w:t xml:space="preserve"> </w:t>
      </w:r>
      <w:r w:rsidR="00571C08" w:rsidRPr="009931EE">
        <w:rPr>
          <w:rFonts w:ascii="Garamond" w:hAnsi="Garamond"/>
          <w:sz w:val="24"/>
          <w:szCs w:val="24"/>
        </w:rPr>
        <w:t>Dirección</w:t>
      </w:r>
      <w:r w:rsidRPr="009931EE">
        <w:rPr>
          <w:rFonts w:ascii="Garamond" w:hAnsi="Garamond"/>
          <w:sz w:val="24"/>
          <w:szCs w:val="24"/>
        </w:rPr>
        <w:t xml:space="preserve"> de Contratación está realizando una revisión de los contratos de las vigencias 2013, 2014, 2015, 2016 y lo corrido de 2017 de que contratos se </w:t>
      </w:r>
      <w:r w:rsidR="00571C08" w:rsidRPr="009931EE">
        <w:rPr>
          <w:rFonts w:ascii="Garamond" w:hAnsi="Garamond"/>
          <w:sz w:val="24"/>
          <w:szCs w:val="24"/>
        </w:rPr>
        <w:t>deben</w:t>
      </w:r>
      <w:r w:rsidRPr="009931EE">
        <w:rPr>
          <w:rFonts w:ascii="Garamond" w:hAnsi="Garamond"/>
          <w:sz w:val="24"/>
          <w:szCs w:val="24"/>
        </w:rPr>
        <w:t xml:space="preserve"> liquidar para establecer y actualizar regularmente la línea base.</w:t>
      </w:r>
    </w:p>
    <w:p w14:paraId="0390AF7F" w14:textId="77777777" w:rsidR="00E9373A" w:rsidRPr="009931EE" w:rsidRDefault="00E9373A" w:rsidP="002D17BD">
      <w:pPr>
        <w:jc w:val="both"/>
        <w:rPr>
          <w:rFonts w:ascii="Garamond" w:hAnsi="Garamond"/>
          <w:sz w:val="24"/>
          <w:szCs w:val="24"/>
        </w:rPr>
      </w:pPr>
    </w:p>
    <w:p w14:paraId="5A5062DB" w14:textId="77777777" w:rsidR="00903EFF" w:rsidRPr="009931EE" w:rsidRDefault="00903EFF" w:rsidP="002D17BD">
      <w:pPr>
        <w:tabs>
          <w:tab w:val="left" w:pos="3963"/>
        </w:tabs>
        <w:jc w:val="both"/>
        <w:rPr>
          <w:rFonts w:ascii="Garamond" w:hAnsi="Garamond"/>
          <w:sz w:val="24"/>
          <w:szCs w:val="24"/>
        </w:rPr>
      </w:pPr>
    </w:p>
    <w:p w14:paraId="179A3EFA" w14:textId="77777777" w:rsidR="00903EFF" w:rsidRPr="009931EE" w:rsidRDefault="09F41371" w:rsidP="001A0736">
      <w:pPr>
        <w:pStyle w:val="Ttulo2"/>
        <w:jc w:val="center"/>
        <w:rPr>
          <w:rFonts w:ascii="Garamond" w:hAnsi="Garamond"/>
          <w:b/>
          <w:sz w:val="24"/>
          <w:szCs w:val="24"/>
        </w:rPr>
      </w:pPr>
      <w:bookmarkStart w:id="91" w:name="_Toc505778926"/>
      <w:r w:rsidRPr="009931EE">
        <w:rPr>
          <w:rFonts w:ascii="Garamond" w:hAnsi="Garamond"/>
          <w:b/>
          <w:sz w:val="24"/>
          <w:szCs w:val="24"/>
        </w:rPr>
        <w:t>PROCESO DE GERENCIA DEL TALENTO HUMANO</w:t>
      </w:r>
      <w:bookmarkEnd w:id="91"/>
    </w:p>
    <w:p w14:paraId="61596CA2" w14:textId="77777777" w:rsidR="00903EFF" w:rsidRPr="009931EE" w:rsidRDefault="00903EFF" w:rsidP="00903EFF">
      <w:pPr>
        <w:tabs>
          <w:tab w:val="left" w:pos="3963"/>
        </w:tabs>
        <w:rPr>
          <w:rFonts w:ascii="Garamond" w:hAnsi="Garamond"/>
          <w:sz w:val="24"/>
          <w:szCs w:val="24"/>
        </w:rPr>
      </w:pPr>
    </w:p>
    <w:p w14:paraId="67059D3A" w14:textId="77777777" w:rsidR="00404D14"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92" w:name="_Toc504646804"/>
      <w:bookmarkStart w:id="93" w:name="_Toc505778927"/>
      <w:r w:rsidRPr="009931EE">
        <w:rPr>
          <w:rFonts w:ascii="Garamond" w:hAnsi="Garamond"/>
          <w:b/>
          <w:color w:val="2F5496" w:themeColor="accent1" w:themeShade="BF"/>
          <w:sz w:val="24"/>
          <w:szCs w:val="24"/>
        </w:rPr>
        <w:t>METAS – DIRECCIÓN DE GESTIÓN DEL TALENTO HUMANO</w:t>
      </w:r>
      <w:bookmarkEnd w:id="92"/>
      <w:bookmarkEnd w:id="93"/>
    </w:p>
    <w:p w14:paraId="63416CA6" w14:textId="77777777" w:rsidR="00404D14" w:rsidRPr="009931EE" w:rsidRDefault="00404D14" w:rsidP="00404D14">
      <w:pPr>
        <w:jc w:val="both"/>
        <w:rPr>
          <w:rFonts w:ascii="Garamond" w:hAnsi="Garamond"/>
          <w:color w:val="2F5496" w:themeColor="accent1" w:themeShade="BF"/>
          <w:sz w:val="24"/>
          <w:szCs w:val="24"/>
        </w:rPr>
      </w:pPr>
    </w:p>
    <w:p w14:paraId="3AA0DFB4" w14:textId="77777777" w:rsidR="00404D14"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Metas Plan de Gestión:</w:t>
      </w:r>
    </w:p>
    <w:p w14:paraId="7DCAC49B" w14:textId="77777777" w:rsidR="00404D14" w:rsidRPr="009931EE" w:rsidRDefault="00404D14" w:rsidP="00404D14">
      <w:pPr>
        <w:jc w:val="both"/>
        <w:rPr>
          <w:rFonts w:ascii="Garamond" w:hAnsi="Garamond"/>
          <w:color w:val="2F5496" w:themeColor="accent1" w:themeShade="BF"/>
          <w:sz w:val="24"/>
          <w:szCs w:val="24"/>
        </w:rPr>
      </w:pPr>
    </w:p>
    <w:p w14:paraId="35C71CA9" w14:textId="77777777" w:rsidR="00404D14"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33 jornadas de intervención de Clima y Cultura Organizacional con base en los resultados obtenidos en la medición del clima y cultura organizacional</w:t>
      </w:r>
    </w:p>
    <w:p w14:paraId="0B1C1C79" w14:textId="77777777" w:rsidR="00404D14"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Número de intervenciones de las variables de medición</w:t>
      </w:r>
    </w:p>
    <w:p w14:paraId="0CACD125" w14:textId="77777777" w:rsidR="00404D14"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Realizar 4 jornadas de reinducción que permita contextualizar a los servidores en el nuevo marco estratégico de la entidad y su rol dentro del proceso mismo.</w:t>
      </w:r>
    </w:p>
    <w:p w14:paraId="523FFF31" w14:textId="77777777" w:rsidR="00404D14"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Número de jornadas de reinducción realizadas</w:t>
      </w:r>
    </w:p>
    <w:p w14:paraId="479D8E2E" w14:textId="77777777" w:rsidR="00CF346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Desarrollar 16 actividades que impliquen intervención en el siguiente ámbito: Familiar, deportivo, fortalecimiento de competencias del ser, actividades creativas y culturales, días especiales, estímulos e incentivos.</w:t>
      </w:r>
    </w:p>
    <w:p w14:paraId="6679B6F7" w14:textId="77777777" w:rsidR="00CF346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Numero de ámbitos del plan de bienestar aplicados</w:t>
      </w:r>
    </w:p>
    <w:p w14:paraId="6FE5AA42" w14:textId="77777777" w:rsidR="00CF346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Establecer la línea de base de cobertura por cada uno de los programas que se adelanten en los ámbitos de Bienestar, Capacitación y Seguridad y Salud en el trabajo de la vigencia</w:t>
      </w:r>
      <w:r w:rsidRPr="009931EE">
        <w:rPr>
          <w:rFonts w:ascii="Garamond" w:hAnsi="Garamond"/>
          <w:color w:val="2F5496" w:themeColor="accent1" w:themeShade="BF"/>
          <w:sz w:val="24"/>
          <w:szCs w:val="24"/>
        </w:rPr>
        <w:t>.</w:t>
      </w:r>
    </w:p>
    <w:p w14:paraId="6F4416EB" w14:textId="77777777" w:rsidR="00CF346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Línea base establecida de medición de impacto de los procesos de bienestar</w:t>
      </w:r>
    </w:p>
    <w:p w14:paraId="478E70D2" w14:textId="77777777" w:rsidR="00CF346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Realizar la aplicación de batería de riesgo Psicosocial, a los servidores de la planta</w:t>
      </w:r>
    </w:p>
    <w:p w14:paraId="288EF584" w14:textId="77777777" w:rsidR="00CF346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Numero de baterías aplicadas</w:t>
      </w:r>
    </w:p>
    <w:p w14:paraId="23936662" w14:textId="77777777" w:rsidR="00CF3461" w:rsidRPr="009931EE" w:rsidRDefault="09F41371" w:rsidP="001A0736">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"Adelantar 9 procesos de formación en temas como:</w:t>
      </w:r>
    </w:p>
    <w:p w14:paraId="751F85D0"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 xml:space="preserve"> Nuevo Código de Policía (recursos adición 2016-17)</w:t>
      </w:r>
    </w:p>
    <w:p w14:paraId="696F4B39"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Acción sin daño - Impactos y coherencia de las acciones del estado para abordar las intervenciones humanitarias, de desarrollo y de construcción de paz.</w:t>
      </w:r>
    </w:p>
    <w:p w14:paraId="66803181"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Contratación Estatal – Dependiendo si hay ajuste de la normatividad</w:t>
      </w:r>
    </w:p>
    <w:p w14:paraId="747AB3AE"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Planeación Pública - Estructuración y seguimiento de Políticas Públicas Distritales- Planeación para el desarrollo Integral.</w:t>
      </w:r>
    </w:p>
    <w:p w14:paraId="2133137F"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Norma Internacional Contable para el Servicio Público.</w:t>
      </w:r>
    </w:p>
    <w:p w14:paraId="73A41025"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Auditores integrales internos.</w:t>
      </w:r>
    </w:p>
    <w:p w14:paraId="47E365BF" w14:textId="77777777" w:rsidR="00CF3461" w:rsidRPr="009931EE" w:rsidRDefault="09F41371" w:rsidP="001A0736">
      <w:pPr>
        <w:pStyle w:val="Prrafodelista"/>
        <w:numPr>
          <w:ilvl w:val="1"/>
          <w:numId w:val="35"/>
        </w:numPr>
        <w:jc w:val="both"/>
        <w:rPr>
          <w:rFonts w:ascii="Garamond" w:hAnsi="Garamond"/>
          <w:sz w:val="24"/>
          <w:szCs w:val="24"/>
        </w:rPr>
      </w:pPr>
      <w:r w:rsidRPr="009931EE">
        <w:rPr>
          <w:rFonts w:ascii="Garamond" w:hAnsi="Garamond"/>
          <w:sz w:val="24"/>
          <w:szCs w:val="24"/>
        </w:rPr>
        <w:t>Curso de expresión y gramática eficaz."</w:t>
      </w:r>
    </w:p>
    <w:p w14:paraId="1CEF3A12"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procesos adelantadas</w:t>
      </w:r>
    </w:p>
    <w:p w14:paraId="5C68DCD7"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Adelantar con la red de formadores 6 procesos de formación de acuerdo a los requerimientos exigidos en temas que complementen los procesos contratados a página.</w:t>
      </w:r>
    </w:p>
    <w:p w14:paraId="709ED36D"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procesos adelantadas</w:t>
      </w:r>
    </w:p>
    <w:p w14:paraId="73F48BCB"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Adelantar de común acuerdo con los diferentes sectores del distrito o nacionales 5 procesos que fortalezcan competencias en los servidores públicos de los diferentes niveles ocupacionales</w:t>
      </w:r>
      <w:r w:rsidRPr="009931EE">
        <w:rPr>
          <w:rFonts w:ascii="Garamond" w:hAnsi="Garamond"/>
          <w:color w:val="2F5496" w:themeColor="accent1" w:themeShade="BF"/>
          <w:sz w:val="24"/>
          <w:szCs w:val="24"/>
        </w:rPr>
        <w:t>.</w:t>
      </w:r>
    </w:p>
    <w:p w14:paraId="61C8ECD3"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procesos adelantadas</w:t>
      </w:r>
    </w:p>
    <w:p w14:paraId="78561D08" w14:textId="77777777" w:rsidR="00D2542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9:</w:t>
      </w:r>
      <w:r w:rsidRPr="009931EE">
        <w:rPr>
          <w:rFonts w:ascii="Garamond" w:hAnsi="Garamond"/>
          <w:color w:val="2F5496" w:themeColor="accent1" w:themeShade="BF"/>
          <w:sz w:val="24"/>
          <w:szCs w:val="24"/>
        </w:rPr>
        <w:t xml:space="preserve"> </w:t>
      </w:r>
      <w:r w:rsidRPr="009931EE">
        <w:rPr>
          <w:rFonts w:ascii="Garamond" w:hAnsi="Garamond"/>
          <w:sz w:val="24"/>
          <w:szCs w:val="24"/>
        </w:rPr>
        <w:t>Adelantar el proceso de divulgación y elección respectivo</w:t>
      </w:r>
    </w:p>
    <w:p w14:paraId="64DCDFCE"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elecciones realizadas</w:t>
      </w:r>
    </w:p>
    <w:p w14:paraId="5890C88F"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10</w:t>
      </w:r>
      <w:r w:rsidRPr="009931EE">
        <w:rPr>
          <w:rFonts w:ascii="Garamond" w:hAnsi="Garamond"/>
          <w:color w:val="2F5496" w:themeColor="accent1" w:themeShade="BF"/>
          <w:sz w:val="24"/>
          <w:szCs w:val="24"/>
        </w:rPr>
        <w:t xml:space="preserve">: </w:t>
      </w:r>
      <w:r w:rsidRPr="009931EE">
        <w:rPr>
          <w:rFonts w:ascii="Garamond" w:hAnsi="Garamond"/>
          <w:sz w:val="24"/>
          <w:szCs w:val="24"/>
        </w:rPr>
        <w:t>Adelantar el proceso de divulgación y elección respectivo</w:t>
      </w:r>
    </w:p>
    <w:p w14:paraId="71551D49"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elecciones realizadas</w:t>
      </w:r>
    </w:p>
    <w:p w14:paraId="4F1319F4"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11:</w:t>
      </w:r>
      <w:r w:rsidRPr="009931EE">
        <w:rPr>
          <w:rFonts w:ascii="Garamond" w:hAnsi="Garamond"/>
          <w:color w:val="2F5496" w:themeColor="accent1" w:themeShade="BF"/>
          <w:sz w:val="24"/>
          <w:szCs w:val="24"/>
        </w:rPr>
        <w:t xml:space="preserve"> </w:t>
      </w:r>
      <w:r w:rsidRPr="009931EE">
        <w:rPr>
          <w:rFonts w:ascii="Garamond" w:hAnsi="Garamond"/>
          <w:sz w:val="24"/>
          <w:szCs w:val="24"/>
        </w:rPr>
        <w:t>Aplicar en las 20 Alcaldías Locales y el nivel central la prueba de conocimientos para establecer el porcentaje de apropiación, en desarrollo de las jornadas de acercamiento y apropiación del ideario ético</w:t>
      </w:r>
      <w:r w:rsidRPr="009931EE">
        <w:rPr>
          <w:rFonts w:ascii="Garamond" w:hAnsi="Garamond"/>
          <w:color w:val="2F5496" w:themeColor="accent1" w:themeShade="BF"/>
          <w:sz w:val="24"/>
          <w:szCs w:val="24"/>
        </w:rPr>
        <w:t>.</w:t>
      </w:r>
    </w:p>
    <w:p w14:paraId="6325B75E"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pruebas aplicadas</w:t>
      </w:r>
    </w:p>
    <w:p w14:paraId="6CC74BE3"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12</w:t>
      </w:r>
      <w:r w:rsidRPr="009931EE">
        <w:rPr>
          <w:rFonts w:ascii="Garamond" w:hAnsi="Garamond"/>
          <w:color w:val="2F5496" w:themeColor="accent1" w:themeShade="BF"/>
          <w:sz w:val="24"/>
          <w:szCs w:val="24"/>
        </w:rPr>
        <w:t xml:space="preserve">: </w:t>
      </w:r>
      <w:r w:rsidRPr="009931EE">
        <w:rPr>
          <w:rFonts w:ascii="Garamond" w:hAnsi="Garamond"/>
          <w:sz w:val="24"/>
          <w:szCs w:val="24"/>
        </w:rPr>
        <w:t>Realizar 21 jornadas de acercamiento a los servidores públicos donde se enfatice en los valores éticos institucionales</w:t>
      </w:r>
      <w:r w:rsidRPr="009931EE">
        <w:rPr>
          <w:rFonts w:ascii="Garamond" w:hAnsi="Garamond"/>
          <w:color w:val="2F5496" w:themeColor="accent1" w:themeShade="BF"/>
          <w:sz w:val="24"/>
          <w:szCs w:val="24"/>
        </w:rPr>
        <w:t>.</w:t>
      </w:r>
    </w:p>
    <w:p w14:paraId="62B4519B"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jornadas realizadas</w:t>
      </w:r>
    </w:p>
    <w:p w14:paraId="3E99E8D5" w14:textId="77777777" w:rsidR="00D2542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13:</w:t>
      </w:r>
      <w:r w:rsidRPr="009931EE">
        <w:rPr>
          <w:rFonts w:ascii="Garamond" w:hAnsi="Garamond"/>
          <w:color w:val="2F5496" w:themeColor="accent1" w:themeShade="BF"/>
          <w:sz w:val="24"/>
          <w:szCs w:val="24"/>
        </w:rPr>
        <w:t xml:space="preserve"> </w:t>
      </w:r>
      <w:r w:rsidRPr="009931EE">
        <w:rPr>
          <w:rFonts w:ascii="Garamond" w:hAnsi="Garamond"/>
          <w:sz w:val="24"/>
          <w:szCs w:val="24"/>
        </w:rPr>
        <w:t>Presentar a la Subsecretaría de Gestión Institucional dos (2) informes de monitoreo al nivel de implementación del Sistema de Seguridad y Salud en el trabajo conforme a lo establecido en el Decreto 1072 de 2015</w:t>
      </w:r>
    </w:p>
    <w:p w14:paraId="335FD1FF" w14:textId="77777777" w:rsidR="00D2542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Informes de monitoreo al nivel de implementación del Sistema de Seguridad y Salud presentados</w:t>
      </w:r>
    </w:p>
    <w:p w14:paraId="4649C517" w14:textId="77777777" w:rsidR="00D2542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14:</w:t>
      </w:r>
      <w:r w:rsidRPr="009931EE">
        <w:rPr>
          <w:rFonts w:ascii="Garamond" w:hAnsi="Garamond"/>
          <w:color w:val="2F5496" w:themeColor="accent1" w:themeShade="BF"/>
          <w:sz w:val="24"/>
          <w:szCs w:val="24"/>
        </w:rPr>
        <w:t xml:space="preserve"> </w:t>
      </w:r>
      <w:r w:rsidRPr="009931EE">
        <w:rPr>
          <w:rFonts w:ascii="Garamond" w:hAnsi="Garamond"/>
          <w:sz w:val="24"/>
          <w:szCs w:val="24"/>
        </w:rPr>
        <w:t>Adelantar tres (3) procesos de encargo en la entidad dependiendo de las vacantes disponibles</w:t>
      </w:r>
      <w:r w:rsidRPr="009931EE">
        <w:rPr>
          <w:rFonts w:ascii="Garamond" w:hAnsi="Garamond"/>
          <w:color w:val="2F5496" w:themeColor="accent1" w:themeShade="BF"/>
          <w:sz w:val="24"/>
          <w:szCs w:val="24"/>
        </w:rPr>
        <w:t>.</w:t>
      </w:r>
    </w:p>
    <w:p w14:paraId="5752D134" w14:textId="77777777" w:rsidR="00D2542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procesos realizados</w:t>
      </w:r>
    </w:p>
    <w:p w14:paraId="08708EF3" w14:textId="77777777" w:rsidR="00D2542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15</w:t>
      </w:r>
      <w:r w:rsidRPr="009931EE">
        <w:rPr>
          <w:rFonts w:ascii="Garamond" w:hAnsi="Garamond"/>
          <w:color w:val="2F5496" w:themeColor="accent1" w:themeShade="BF"/>
          <w:sz w:val="24"/>
          <w:szCs w:val="24"/>
        </w:rPr>
        <w:t xml:space="preserve">: </w:t>
      </w:r>
      <w:r w:rsidRPr="009931EE">
        <w:rPr>
          <w:rFonts w:ascii="Garamond" w:hAnsi="Garamond"/>
          <w:sz w:val="24"/>
          <w:szCs w:val="24"/>
        </w:rPr>
        <w:t>"Estructurar un (1) plan institucional de Desarrollo Organizacional según los siguientes temas:</w:t>
      </w:r>
    </w:p>
    <w:p w14:paraId="0F2376B7" w14:textId="77777777" w:rsidR="00D2542A" w:rsidRPr="009931EE" w:rsidRDefault="09F41371" w:rsidP="001A0736">
      <w:pPr>
        <w:pStyle w:val="Prrafodelista"/>
        <w:numPr>
          <w:ilvl w:val="1"/>
          <w:numId w:val="35"/>
        </w:num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 Bienestar</w:t>
      </w:r>
    </w:p>
    <w:p w14:paraId="030FCA9D" w14:textId="77777777" w:rsidR="00D2542A" w:rsidRPr="009931EE" w:rsidRDefault="09F41371" w:rsidP="001A0736">
      <w:pPr>
        <w:pStyle w:val="Prrafodelista"/>
        <w:numPr>
          <w:ilvl w:val="1"/>
          <w:numId w:val="35"/>
        </w:num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 Seguridad y Salud en el trabajo</w:t>
      </w:r>
    </w:p>
    <w:p w14:paraId="7ADDF4E8" w14:textId="77777777" w:rsidR="00D2542A" w:rsidRPr="009931EE" w:rsidRDefault="09F41371" w:rsidP="001A0736">
      <w:pPr>
        <w:pStyle w:val="Prrafodelista"/>
        <w:numPr>
          <w:ilvl w:val="1"/>
          <w:numId w:val="35"/>
        </w:num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 Capacitación</w:t>
      </w:r>
    </w:p>
    <w:p w14:paraId="415D8540" w14:textId="77777777" w:rsidR="00D2542A" w:rsidRPr="009931EE" w:rsidRDefault="09F41371" w:rsidP="001A0736">
      <w:pPr>
        <w:pStyle w:val="Prrafodelista"/>
        <w:numPr>
          <w:ilvl w:val="1"/>
          <w:numId w:val="35"/>
        </w:num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 Seguridad Social</w:t>
      </w:r>
    </w:p>
    <w:p w14:paraId="45D0DE56" w14:textId="77777777" w:rsidR="00D2542A" w:rsidRPr="009931EE" w:rsidRDefault="09F41371" w:rsidP="001A0736">
      <w:pPr>
        <w:pStyle w:val="Prrafodelista"/>
        <w:numPr>
          <w:ilvl w:val="1"/>
          <w:numId w:val="35"/>
        </w:num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Según los recursos asignados.</w:t>
      </w:r>
    </w:p>
    <w:p w14:paraId="6F0B4975" w14:textId="3C399ECB" w:rsidR="00404D14" w:rsidRPr="009931EE" w:rsidRDefault="09F41371" w:rsidP="00404D14">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planes estructurados</w:t>
      </w:r>
    </w:p>
    <w:p w14:paraId="5074AE67" w14:textId="77777777" w:rsidR="00404D14" w:rsidRPr="009931EE" w:rsidRDefault="00404D14" w:rsidP="00404D14">
      <w:pPr>
        <w:jc w:val="both"/>
        <w:rPr>
          <w:rFonts w:ascii="Garamond" w:hAnsi="Garamond"/>
          <w:color w:val="2F5496" w:themeColor="accent1" w:themeShade="BF"/>
          <w:sz w:val="24"/>
          <w:szCs w:val="24"/>
        </w:rPr>
      </w:pPr>
    </w:p>
    <w:p w14:paraId="2FF63B98" w14:textId="77777777" w:rsidR="001A0736" w:rsidRPr="009931EE" w:rsidRDefault="001A0736" w:rsidP="00404D14">
      <w:pPr>
        <w:jc w:val="both"/>
        <w:rPr>
          <w:rFonts w:ascii="Garamond" w:hAnsi="Garamond"/>
          <w:color w:val="2F5496" w:themeColor="accent1" w:themeShade="BF"/>
          <w:sz w:val="24"/>
          <w:szCs w:val="24"/>
        </w:rPr>
      </w:pPr>
    </w:p>
    <w:p w14:paraId="145913BB" w14:textId="77777777" w:rsidR="001A0736" w:rsidRPr="009931EE" w:rsidRDefault="001A0736" w:rsidP="00404D14">
      <w:pPr>
        <w:jc w:val="both"/>
        <w:rPr>
          <w:rFonts w:ascii="Garamond" w:hAnsi="Garamond"/>
          <w:color w:val="2F5496" w:themeColor="accent1" w:themeShade="BF"/>
          <w:sz w:val="24"/>
          <w:szCs w:val="24"/>
        </w:rPr>
      </w:pPr>
    </w:p>
    <w:p w14:paraId="06AE8659" w14:textId="63075FC1" w:rsidR="00404D14" w:rsidRPr="009931EE" w:rsidRDefault="09F41371" w:rsidP="09F41371">
      <w:pPr>
        <w:pStyle w:val="Ttulo3"/>
        <w:rPr>
          <w:rFonts w:ascii="Garamond" w:hAnsi="Garamond"/>
          <w:b/>
          <w:color w:val="2F5496" w:themeColor="accent1" w:themeShade="BF"/>
        </w:rPr>
      </w:pPr>
      <w:bookmarkStart w:id="94" w:name="_Toc505778928"/>
      <w:bookmarkStart w:id="95" w:name="_Toc504646805"/>
      <w:r w:rsidRPr="009931EE">
        <w:rPr>
          <w:rFonts w:ascii="Garamond" w:hAnsi="Garamond"/>
          <w:b/>
          <w:color w:val="2F5496" w:themeColor="accent1" w:themeShade="BF"/>
        </w:rPr>
        <w:t>ANÁLISIS CUALITATIVO – DIRECCIÓN DE GESTIÓN DEL TALENTO HUMANO</w:t>
      </w:r>
      <w:bookmarkEnd w:id="94"/>
      <w:r w:rsidRPr="009931EE">
        <w:rPr>
          <w:rFonts w:ascii="Garamond" w:hAnsi="Garamond"/>
          <w:b/>
          <w:color w:val="2F5496" w:themeColor="accent1" w:themeShade="BF"/>
        </w:rPr>
        <w:t xml:space="preserve"> </w:t>
      </w:r>
      <w:bookmarkEnd w:id="95"/>
    </w:p>
    <w:p w14:paraId="7B513789" w14:textId="77777777" w:rsidR="00621E25" w:rsidRPr="009931EE" w:rsidRDefault="00621E25" w:rsidP="00903EFF">
      <w:pPr>
        <w:tabs>
          <w:tab w:val="left" w:pos="3963"/>
        </w:tabs>
        <w:rPr>
          <w:rFonts w:ascii="Garamond" w:hAnsi="Garamond"/>
          <w:sz w:val="24"/>
          <w:szCs w:val="24"/>
        </w:rPr>
      </w:pPr>
    </w:p>
    <w:p w14:paraId="684B0B03" w14:textId="77777777" w:rsidR="001A0736" w:rsidRPr="009931EE" w:rsidRDefault="09F41371" w:rsidP="001A0736">
      <w:pPr>
        <w:jc w:val="both"/>
        <w:rPr>
          <w:rFonts w:ascii="Garamond" w:hAnsi="Garamond"/>
          <w:sz w:val="24"/>
          <w:szCs w:val="24"/>
        </w:rPr>
      </w:pPr>
      <w:r w:rsidRPr="009931EE">
        <w:rPr>
          <w:rFonts w:ascii="Garamond" w:hAnsi="Garamond"/>
          <w:b/>
          <w:color w:val="2F5496" w:themeColor="accent1" w:themeShade="BF"/>
          <w:sz w:val="24"/>
          <w:szCs w:val="24"/>
        </w:rPr>
        <w:t>Meta 1</w:t>
      </w:r>
    </w:p>
    <w:p w14:paraId="05175B0A" w14:textId="21F259F1" w:rsidR="00621E25" w:rsidRPr="009931EE" w:rsidRDefault="09F41371" w:rsidP="001A0736">
      <w:pPr>
        <w:jc w:val="both"/>
        <w:rPr>
          <w:rFonts w:ascii="Garamond" w:hAnsi="Garamond"/>
          <w:sz w:val="24"/>
          <w:szCs w:val="24"/>
        </w:rPr>
      </w:pPr>
      <w:r w:rsidRPr="009931EE">
        <w:rPr>
          <w:rFonts w:ascii="Garamond" w:eastAsia="Arial" w:hAnsi="Garamond"/>
          <w:sz w:val="24"/>
          <w:szCs w:val="24"/>
        </w:rPr>
        <w:t xml:space="preserve">En el 017 se realizaron 36 jornadas de intervención de Clima y Cultura, superando por 3 las inicialmente programadas. </w:t>
      </w:r>
    </w:p>
    <w:p w14:paraId="606C039E" w14:textId="77777777" w:rsidR="001A0736" w:rsidRPr="009931EE" w:rsidRDefault="09F41371"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2</w:t>
      </w:r>
    </w:p>
    <w:p w14:paraId="77EAD85B" w14:textId="2AD39FBD" w:rsidR="00621E25" w:rsidRPr="009931EE" w:rsidRDefault="09F41371" w:rsidP="001A0736">
      <w:pPr>
        <w:jc w:val="both"/>
        <w:rPr>
          <w:rFonts w:ascii="Garamond" w:hAnsi="Garamond"/>
          <w:sz w:val="24"/>
          <w:szCs w:val="24"/>
        </w:rPr>
      </w:pPr>
      <w:r w:rsidRPr="009931EE">
        <w:rPr>
          <w:rFonts w:ascii="Garamond" w:eastAsia="Arial" w:hAnsi="Garamond"/>
          <w:sz w:val="24"/>
          <w:szCs w:val="24"/>
        </w:rPr>
        <w:t>Se realizaron 4 jornadas de reinducción que permitieron contextualizar a los servidores en el nuevo marco estratégico de la entidad y su rol dentro del proceso mismo.</w:t>
      </w:r>
    </w:p>
    <w:p w14:paraId="272784B2"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3</w:t>
      </w:r>
    </w:p>
    <w:p w14:paraId="40265923" w14:textId="321A568A" w:rsidR="00621E25" w:rsidRPr="009931EE" w:rsidRDefault="09F41371" w:rsidP="001A0736">
      <w:pPr>
        <w:jc w:val="both"/>
        <w:rPr>
          <w:rFonts w:ascii="Garamond" w:hAnsi="Garamond"/>
          <w:sz w:val="24"/>
          <w:szCs w:val="24"/>
        </w:rPr>
      </w:pPr>
      <w:r w:rsidRPr="009931EE">
        <w:rPr>
          <w:rFonts w:ascii="Garamond" w:eastAsia="Arial" w:hAnsi="Garamond"/>
          <w:sz w:val="24"/>
          <w:szCs w:val="24"/>
        </w:rPr>
        <w:t>Cabe resaltar que, además de las 16 actividades programadas inicialmente y por el proceso contractual, el oferente brindó actividades adicionales a las proyectadas.</w:t>
      </w:r>
      <w:r w:rsidRPr="009931EE">
        <w:rPr>
          <w:rFonts w:ascii="Garamond" w:hAnsi="Garamond"/>
          <w:sz w:val="24"/>
          <w:szCs w:val="24"/>
        </w:rPr>
        <w:t xml:space="preserve"> </w:t>
      </w:r>
    </w:p>
    <w:p w14:paraId="07A06A3B"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4</w:t>
      </w:r>
    </w:p>
    <w:p w14:paraId="498A854C" w14:textId="69D1E4FC" w:rsidR="00621E25" w:rsidRPr="009931EE" w:rsidRDefault="09F41371" w:rsidP="001A0736">
      <w:pPr>
        <w:jc w:val="both"/>
        <w:rPr>
          <w:rFonts w:ascii="Garamond" w:hAnsi="Garamond"/>
          <w:sz w:val="24"/>
          <w:szCs w:val="24"/>
        </w:rPr>
      </w:pPr>
      <w:r w:rsidRPr="009931EE">
        <w:rPr>
          <w:rFonts w:ascii="Garamond" w:eastAsia="Arial" w:hAnsi="Garamond"/>
          <w:sz w:val="24"/>
          <w:szCs w:val="24"/>
        </w:rPr>
        <w:t xml:space="preserve">Gracias al registró de servidores que se levantó de todas las actividades realizadas por la Dirección, se logró establecer el número de participantes en </w:t>
      </w:r>
      <w:r w:rsidR="00571C08" w:rsidRPr="009931EE">
        <w:rPr>
          <w:rFonts w:ascii="Garamond" w:eastAsia="Arial" w:hAnsi="Garamond"/>
          <w:sz w:val="24"/>
          <w:szCs w:val="24"/>
        </w:rPr>
        <w:t>los programas</w:t>
      </w:r>
      <w:r w:rsidRPr="009931EE">
        <w:rPr>
          <w:rFonts w:ascii="Garamond" w:eastAsia="Arial" w:hAnsi="Garamond"/>
          <w:sz w:val="24"/>
          <w:szCs w:val="24"/>
        </w:rPr>
        <w:t xml:space="preserve"> de Bienestar, Capacitación y Seguridad y Salud en el trabajo.</w:t>
      </w:r>
    </w:p>
    <w:p w14:paraId="1EDB6F25"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5</w:t>
      </w:r>
    </w:p>
    <w:p w14:paraId="0A032C99" w14:textId="275CCF98" w:rsidR="00621E25" w:rsidRPr="009931EE" w:rsidRDefault="5B3CA166" w:rsidP="001A0736">
      <w:pPr>
        <w:jc w:val="both"/>
        <w:rPr>
          <w:rFonts w:ascii="Garamond" w:hAnsi="Garamond"/>
          <w:sz w:val="24"/>
          <w:szCs w:val="24"/>
        </w:rPr>
      </w:pPr>
      <w:r w:rsidRPr="009931EE">
        <w:rPr>
          <w:rFonts w:ascii="Garamond" w:eastAsia="Arial" w:hAnsi="Garamond"/>
          <w:sz w:val="24"/>
          <w:szCs w:val="24"/>
        </w:rPr>
        <w:t xml:space="preserve">En coordinación con la ARL positiva se logró la aplicación de la </w:t>
      </w:r>
      <w:r w:rsidR="00571C08" w:rsidRPr="009931EE">
        <w:rPr>
          <w:rFonts w:ascii="Garamond" w:eastAsia="Arial" w:hAnsi="Garamond"/>
          <w:sz w:val="24"/>
          <w:szCs w:val="24"/>
        </w:rPr>
        <w:t>Batería</w:t>
      </w:r>
      <w:r w:rsidRPr="009931EE">
        <w:rPr>
          <w:rFonts w:ascii="Garamond" w:eastAsia="Arial" w:hAnsi="Garamond"/>
          <w:sz w:val="24"/>
          <w:szCs w:val="24"/>
        </w:rPr>
        <w:t xml:space="preserve"> de Riesgo Psicosocial al 88% de los servidores de la Entidad logrando con ello determinar las dependencias con mayor riesgo a fin de programar la intervención en 2018.</w:t>
      </w:r>
    </w:p>
    <w:p w14:paraId="036D7C09" w14:textId="77777777" w:rsidR="001A0736" w:rsidRPr="009931EE" w:rsidRDefault="5B3CA16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6</w:t>
      </w:r>
    </w:p>
    <w:p w14:paraId="7A71BEDC" w14:textId="4FD0D103" w:rsidR="00621E25" w:rsidRPr="009931EE" w:rsidRDefault="5B3CA166" w:rsidP="001A0736">
      <w:pPr>
        <w:jc w:val="both"/>
        <w:rPr>
          <w:rFonts w:ascii="Garamond" w:hAnsi="Garamond"/>
          <w:sz w:val="24"/>
          <w:szCs w:val="24"/>
        </w:rPr>
      </w:pPr>
      <w:r w:rsidRPr="009931EE">
        <w:rPr>
          <w:rFonts w:ascii="Garamond" w:eastAsia="Arial" w:hAnsi="Garamond"/>
          <w:sz w:val="24"/>
          <w:szCs w:val="24"/>
        </w:rPr>
        <w:t xml:space="preserve">Se realizaron las capacitaciones </w:t>
      </w:r>
      <w:r w:rsidR="00571C08" w:rsidRPr="009931EE">
        <w:rPr>
          <w:rFonts w:ascii="Garamond" w:eastAsia="Arial" w:hAnsi="Garamond"/>
          <w:sz w:val="24"/>
          <w:szCs w:val="24"/>
        </w:rPr>
        <w:t>programadas, cabe</w:t>
      </w:r>
      <w:r w:rsidRPr="009931EE">
        <w:rPr>
          <w:rFonts w:ascii="Garamond" w:eastAsia="Arial" w:hAnsi="Garamond"/>
          <w:sz w:val="24"/>
          <w:szCs w:val="24"/>
        </w:rPr>
        <w:t xml:space="preserve"> resaltar que en el proceso contractual el oferente brindo 2 </w:t>
      </w:r>
      <w:r w:rsidR="00571C08" w:rsidRPr="009931EE">
        <w:rPr>
          <w:rFonts w:ascii="Garamond" w:eastAsia="Arial" w:hAnsi="Garamond"/>
          <w:sz w:val="24"/>
          <w:szCs w:val="24"/>
        </w:rPr>
        <w:t>capacitaciones</w:t>
      </w:r>
      <w:r w:rsidRPr="009931EE">
        <w:rPr>
          <w:rFonts w:ascii="Garamond" w:eastAsia="Arial" w:hAnsi="Garamond"/>
          <w:sz w:val="24"/>
          <w:szCs w:val="24"/>
        </w:rPr>
        <w:t xml:space="preserve"> adicionales para vigencia 2017 y 1 proceso adicional para la </w:t>
      </w:r>
      <w:r w:rsidRPr="009931EE">
        <w:rPr>
          <w:rFonts w:ascii="Garamond" w:eastAsia="Arial" w:hAnsi="Garamond"/>
          <w:sz w:val="24"/>
          <w:szCs w:val="24"/>
        </w:rPr>
        <w:lastRenderedPageBreak/>
        <w:t xml:space="preserve">vigencia 2016 que se ejecuta en el primer trimestre 2017 lo que conllevo al excedente registrado. </w:t>
      </w:r>
    </w:p>
    <w:p w14:paraId="64E59E82"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7</w:t>
      </w:r>
    </w:p>
    <w:p w14:paraId="67684A1F" w14:textId="57FED211" w:rsidR="00621E25" w:rsidRPr="009931EE" w:rsidRDefault="09F41371" w:rsidP="001A0736">
      <w:pPr>
        <w:jc w:val="both"/>
        <w:rPr>
          <w:rFonts w:ascii="Garamond" w:hAnsi="Garamond"/>
          <w:sz w:val="24"/>
          <w:szCs w:val="24"/>
        </w:rPr>
      </w:pPr>
      <w:r w:rsidRPr="009931EE">
        <w:rPr>
          <w:rFonts w:ascii="Garamond" w:eastAsia="Arial" w:hAnsi="Garamond"/>
          <w:sz w:val="24"/>
          <w:szCs w:val="24"/>
        </w:rPr>
        <w:t>Teniendo en cuenta que para 2017 se generó la vinculación de nuevos servidores se hizo necesario adelantar procesos de formación con facilitadores vinculados a la Entidad lo que genera un número mayor en lo programado inicialmente.</w:t>
      </w:r>
    </w:p>
    <w:p w14:paraId="5F2DD484" w14:textId="77777777" w:rsidR="001A0736" w:rsidRPr="009931EE" w:rsidRDefault="09F41371"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8</w:t>
      </w:r>
    </w:p>
    <w:p w14:paraId="61D55133" w14:textId="7C3EBD3E" w:rsidR="00621E25" w:rsidRPr="009931EE" w:rsidRDefault="09F41371" w:rsidP="001A0736">
      <w:pPr>
        <w:jc w:val="both"/>
        <w:rPr>
          <w:rFonts w:ascii="Garamond" w:hAnsi="Garamond"/>
          <w:sz w:val="24"/>
          <w:szCs w:val="24"/>
        </w:rPr>
      </w:pPr>
      <w:r w:rsidRPr="009931EE">
        <w:rPr>
          <w:rFonts w:ascii="Garamond" w:hAnsi="Garamond" w:cs="Calibri"/>
          <w:sz w:val="24"/>
          <w:szCs w:val="24"/>
        </w:rPr>
        <w:t>Se realizaron 7 procesos adicionales con el fin de brindar herramientas y fortalecer las competencias de los servidores de la Entidad, los procesos se adelantaron con Entidades del orden Nacional y Distrital.</w:t>
      </w:r>
    </w:p>
    <w:p w14:paraId="10EDEB03"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9</w:t>
      </w:r>
    </w:p>
    <w:p w14:paraId="55FC3272" w14:textId="2D6007B2" w:rsidR="00621E25" w:rsidRPr="009931EE" w:rsidRDefault="5B3CA166" w:rsidP="001A0736">
      <w:pPr>
        <w:jc w:val="both"/>
        <w:rPr>
          <w:rFonts w:ascii="Garamond" w:hAnsi="Garamond"/>
          <w:sz w:val="24"/>
          <w:szCs w:val="24"/>
        </w:rPr>
      </w:pPr>
      <w:r w:rsidRPr="009931EE">
        <w:rPr>
          <w:rFonts w:ascii="Garamond" w:hAnsi="Garamond" w:cs="Calibri"/>
          <w:sz w:val="24"/>
          <w:szCs w:val="24"/>
        </w:rPr>
        <w:t xml:space="preserve">Se realizó el proceso electoral programado para la vigencia, se eligieron los delegados de los trabajadores en el COPASST y se publicó la Resolución N° 0921 del 12 de </w:t>
      </w:r>
      <w:r w:rsidR="00571C08" w:rsidRPr="009931EE">
        <w:rPr>
          <w:rFonts w:ascii="Garamond" w:hAnsi="Garamond" w:cs="Calibri"/>
          <w:sz w:val="24"/>
          <w:szCs w:val="24"/>
        </w:rPr>
        <w:t>septiembre</w:t>
      </w:r>
      <w:r w:rsidRPr="009931EE">
        <w:rPr>
          <w:rFonts w:ascii="Garamond" w:hAnsi="Garamond" w:cs="Calibri"/>
          <w:sz w:val="24"/>
          <w:szCs w:val="24"/>
        </w:rPr>
        <w:t xml:space="preserve"> de 2017.</w:t>
      </w:r>
    </w:p>
    <w:p w14:paraId="6CD64521"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10</w:t>
      </w:r>
    </w:p>
    <w:p w14:paraId="09C4B33E" w14:textId="144C7284" w:rsidR="00621E25" w:rsidRPr="009931EE" w:rsidRDefault="5B3CA166" w:rsidP="001A0736">
      <w:pPr>
        <w:jc w:val="both"/>
        <w:rPr>
          <w:rFonts w:ascii="Garamond" w:hAnsi="Garamond"/>
          <w:sz w:val="24"/>
          <w:szCs w:val="24"/>
        </w:rPr>
      </w:pPr>
      <w:r w:rsidRPr="009931EE">
        <w:rPr>
          <w:rFonts w:ascii="Garamond" w:hAnsi="Garamond" w:cs="Calibri"/>
          <w:sz w:val="24"/>
          <w:szCs w:val="24"/>
        </w:rPr>
        <w:t xml:space="preserve">Se realizó el proceso electoral programado para la vigencia, se eligieron los delegados de los trabajadores en la Comisión de </w:t>
      </w:r>
      <w:r w:rsidR="00571C08" w:rsidRPr="009931EE">
        <w:rPr>
          <w:rFonts w:ascii="Garamond" w:hAnsi="Garamond" w:cs="Calibri"/>
          <w:sz w:val="24"/>
          <w:szCs w:val="24"/>
        </w:rPr>
        <w:t>Personal y</w:t>
      </w:r>
      <w:r w:rsidRPr="009931EE">
        <w:rPr>
          <w:rFonts w:ascii="Garamond" w:hAnsi="Garamond" w:cs="Calibri"/>
          <w:sz w:val="24"/>
          <w:szCs w:val="24"/>
        </w:rPr>
        <w:t xml:space="preserve"> se publicó la Resolución N° 0831 del 04 de </w:t>
      </w:r>
      <w:r w:rsidR="00571C08" w:rsidRPr="009931EE">
        <w:rPr>
          <w:rFonts w:ascii="Garamond" w:hAnsi="Garamond" w:cs="Calibri"/>
          <w:sz w:val="24"/>
          <w:szCs w:val="24"/>
        </w:rPr>
        <w:t>agosto</w:t>
      </w:r>
      <w:r w:rsidRPr="009931EE">
        <w:rPr>
          <w:rFonts w:ascii="Garamond" w:hAnsi="Garamond" w:cs="Calibri"/>
          <w:sz w:val="24"/>
          <w:szCs w:val="24"/>
        </w:rPr>
        <w:t xml:space="preserve"> de 2017.</w:t>
      </w:r>
    </w:p>
    <w:p w14:paraId="61134CCE"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11</w:t>
      </w:r>
    </w:p>
    <w:p w14:paraId="0D66FF99" w14:textId="3C765F04" w:rsidR="00621E25" w:rsidRPr="009931EE" w:rsidRDefault="09F41371" w:rsidP="001A0736">
      <w:pPr>
        <w:jc w:val="both"/>
        <w:rPr>
          <w:rFonts w:ascii="Garamond" w:hAnsi="Garamond"/>
          <w:sz w:val="24"/>
          <w:szCs w:val="24"/>
        </w:rPr>
      </w:pPr>
      <w:r w:rsidRPr="009931EE">
        <w:rPr>
          <w:rFonts w:ascii="Garamond" w:hAnsi="Garamond" w:cs="Calibri"/>
          <w:sz w:val="24"/>
          <w:szCs w:val="24"/>
        </w:rPr>
        <w:t>Se</w:t>
      </w:r>
      <w:r w:rsidRPr="009931EE">
        <w:rPr>
          <w:rFonts w:ascii="Garamond" w:hAnsi="Garamond" w:cs="Calibri"/>
          <w:b/>
          <w:bCs/>
          <w:sz w:val="24"/>
          <w:szCs w:val="24"/>
        </w:rPr>
        <w:t xml:space="preserve"> </w:t>
      </w:r>
      <w:r w:rsidRPr="009931EE">
        <w:rPr>
          <w:rFonts w:ascii="Garamond" w:hAnsi="Garamond"/>
          <w:sz w:val="24"/>
          <w:szCs w:val="24"/>
        </w:rPr>
        <w:t>Aplicó en las 20 Alcaldías Locales y el Concejo de Justicia la prueba de conocimientos de los valores éticos de la Entidad para establecer el porcentaje de apropiación de los mismos.</w:t>
      </w:r>
    </w:p>
    <w:p w14:paraId="03E60D9F"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12</w:t>
      </w:r>
    </w:p>
    <w:p w14:paraId="5955BA39" w14:textId="2BA54915" w:rsidR="00621E25" w:rsidRPr="009931EE" w:rsidRDefault="09F41371" w:rsidP="001A0736">
      <w:pPr>
        <w:jc w:val="both"/>
        <w:rPr>
          <w:rFonts w:ascii="Garamond" w:hAnsi="Garamond"/>
          <w:sz w:val="24"/>
          <w:szCs w:val="24"/>
        </w:rPr>
      </w:pPr>
      <w:r w:rsidRPr="009931EE">
        <w:rPr>
          <w:rFonts w:ascii="Garamond" w:hAnsi="Garamond" w:cs="Calibri"/>
          <w:sz w:val="24"/>
          <w:szCs w:val="24"/>
        </w:rPr>
        <w:t>Se</w:t>
      </w:r>
      <w:r w:rsidRPr="009931EE">
        <w:rPr>
          <w:rFonts w:ascii="Garamond" w:hAnsi="Garamond" w:cs="Calibri"/>
          <w:b/>
          <w:bCs/>
          <w:sz w:val="24"/>
          <w:szCs w:val="24"/>
        </w:rPr>
        <w:t xml:space="preserve"> </w:t>
      </w:r>
      <w:r w:rsidRPr="009931EE">
        <w:rPr>
          <w:rFonts w:ascii="Garamond" w:hAnsi="Garamond"/>
          <w:sz w:val="24"/>
          <w:szCs w:val="24"/>
        </w:rPr>
        <w:t>Aplicó en las 20 Alcaldías Locales y el Concejo de Justicia la prueba de conocimientos de los valores éticos de la Entidad para establecer el porcentaje de apropiación de los mismos.</w:t>
      </w:r>
    </w:p>
    <w:p w14:paraId="100D803F" w14:textId="77777777" w:rsidR="001A0736" w:rsidRPr="009931EE" w:rsidRDefault="001A0736" w:rsidP="001A0736">
      <w:pPr>
        <w:jc w:val="both"/>
        <w:rPr>
          <w:rFonts w:ascii="Garamond" w:hAnsi="Garamond"/>
          <w:b/>
          <w:color w:val="2F5496" w:themeColor="accent1" w:themeShade="BF"/>
          <w:sz w:val="24"/>
          <w:szCs w:val="24"/>
        </w:rPr>
      </w:pPr>
    </w:p>
    <w:p w14:paraId="19D25141"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13</w:t>
      </w:r>
    </w:p>
    <w:p w14:paraId="415B46F3" w14:textId="5FB358E7" w:rsidR="00621E25" w:rsidRPr="009931EE" w:rsidRDefault="001A0736" w:rsidP="001A0736">
      <w:pPr>
        <w:jc w:val="both"/>
        <w:rPr>
          <w:rFonts w:ascii="Garamond" w:hAnsi="Garamond"/>
          <w:sz w:val="24"/>
          <w:szCs w:val="24"/>
        </w:rPr>
      </w:pPr>
      <w:r w:rsidRPr="009931EE">
        <w:rPr>
          <w:rFonts w:ascii="Garamond" w:hAnsi="Garamond"/>
          <w:bCs/>
          <w:sz w:val="24"/>
          <w:szCs w:val="24"/>
        </w:rPr>
        <w:t>S</w:t>
      </w:r>
      <w:r w:rsidR="09F41371" w:rsidRPr="009931EE">
        <w:rPr>
          <w:rFonts w:ascii="Garamond" w:hAnsi="Garamond"/>
          <w:sz w:val="24"/>
          <w:szCs w:val="24"/>
        </w:rPr>
        <w:t xml:space="preserve">e realizó con el apoyo de corredor JLT y la ARL </w:t>
      </w:r>
      <w:r w:rsidR="00571C08" w:rsidRPr="009931EE">
        <w:rPr>
          <w:rFonts w:ascii="Garamond" w:hAnsi="Garamond"/>
          <w:sz w:val="24"/>
          <w:szCs w:val="24"/>
        </w:rPr>
        <w:t>Positiva un</w:t>
      </w:r>
      <w:r w:rsidR="09F41371" w:rsidRPr="009931EE">
        <w:rPr>
          <w:rFonts w:ascii="Garamond" w:hAnsi="Garamond"/>
          <w:sz w:val="24"/>
          <w:szCs w:val="24"/>
        </w:rPr>
        <w:t xml:space="preserve"> informe trimestral a fin de dar cuenta de los avances en la implementación </w:t>
      </w:r>
      <w:r w:rsidR="00571C08" w:rsidRPr="009931EE">
        <w:rPr>
          <w:rFonts w:ascii="Garamond" w:hAnsi="Garamond"/>
          <w:sz w:val="24"/>
          <w:szCs w:val="24"/>
        </w:rPr>
        <w:t>del SSST</w:t>
      </w:r>
      <w:r w:rsidR="09F41371" w:rsidRPr="009931EE">
        <w:rPr>
          <w:rFonts w:ascii="Garamond" w:hAnsi="Garamond"/>
          <w:sz w:val="24"/>
          <w:szCs w:val="24"/>
        </w:rPr>
        <w:t>.</w:t>
      </w:r>
    </w:p>
    <w:p w14:paraId="7B8D5A31"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14</w:t>
      </w:r>
    </w:p>
    <w:p w14:paraId="51F8C69A" w14:textId="020ECE5A" w:rsidR="00621E25" w:rsidRPr="009931EE" w:rsidRDefault="09F41371" w:rsidP="001A0736">
      <w:pPr>
        <w:jc w:val="both"/>
        <w:rPr>
          <w:rFonts w:ascii="Garamond" w:hAnsi="Garamond"/>
          <w:sz w:val="24"/>
          <w:szCs w:val="24"/>
        </w:rPr>
      </w:pPr>
      <w:r w:rsidRPr="009931EE">
        <w:rPr>
          <w:rFonts w:ascii="Garamond" w:hAnsi="Garamond"/>
          <w:sz w:val="24"/>
          <w:szCs w:val="24"/>
        </w:rPr>
        <w:t>S</w:t>
      </w:r>
      <w:r w:rsidRPr="009931EE">
        <w:rPr>
          <w:rFonts w:ascii="Garamond" w:eastAsia="Arial" w:hAnsi="Garamond"/>
          <w:sz w:val="24"/>
          <w:szCs w:val="24"/>
        </w:rPr>
        <w:t xml:space="preserve">e realizaron 31 Procesos de encargo adicionales a </w:t>
      </w:r>
      <w:r w:rsidR="00571C08" w:rsidRPr="009931EE">
        <w:rPr>
          <w:rFonts w:ascii="Garamond" w:eastAsia="Arial" w:hAnsi="Garamond"/>
          <w:sz w:val="24"/>
          <w:szCs w:val="24"/>
        </w:rPr>
        <w:t>los</w:t>
      </w:r>
      <w:r w:rsidRPr="009931EE">
        <w:rPr>
          <w:rFonts w:ascii="Garamond" w:eastAsia="Arial" w:hAnsi="Garamond"/>
          <w:sz w:val="24"/>
          <w:szCs w:val="24"/>
        </w:rPr>
        <w:t xml:space="preserve"> 3 programados inicialmente en atención a las dinámicas que se generan al interior de la Entidad por estos movimientos de personal.</w:t>
      </w:r>
    </w:p>
    <w:p w14:paraId="162915B4" w14:textId="77777777" w:rsidR="001A0736" w:rsidRPr="009931EE" w:rsidRDefault="001A0736" w:rsidP="001A0736">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META 15</w:t>
      </w:r>
    </w:p>
    <w:p w14:paraId="3F028354" w14:textId="41325BBA" w:rsidR="00621E25" w:rsidRPr="009931EE" w:rsidRDefault="09F41371" w:rsidP="001A0736">
      <w:pPr>
        <w:jc w:val="both"/>
        <w:rPr>
          <w:rFonts w:ascii="Garamond" w:hAnsi="Garamond"/>
          <w:sz w:val="24"/>
          <w:szCs w:val="24"/>
        </w:rPr>
      </w:pPr>
      <w:r w:rsidRPr="009931EE">
        <w:rPr>
          <w:rFonts w:ascii="Garamond" w:hAnsi="Garamond"/>
          <w:sz w:val="24"/>
          <w:szCs w:val="24"/>
        </w:rPr>
        <w:t>Se elaboró el plan institucional de Desarrollo Organizacional para la vigencia.</w:t>
      </w:r>
    </w:p>
    <w:p w14:paraId="016D0185" w14:textId="5A48830A" w:rsidR="00621E25" w:rsidRPr="009931EE" w:rsidRDefault="00621E25" w:rsidP="794B4FB0">
      <w:pPr>
        <w:jc w:val="both"/>
        <w:rPr>
          <w:rFonts w:ascii="Garamond" w:eastAsia="Arial" w:hAnsi="Garamond"/>
          <w:sz w:val="24"/>
          <w:szCs w:val="24"/>
        </w:rPr>
      </w:pPr>
    </w:p>
    <w:p w14:paraId="2AD80574" w14:textId="77777777" w:rsidR="00571C08" w:rsidRPr="009931EE" w:rsidRDefault="00571C08" w:rsidP="794B4FB0">
      <w:pPr>
        <w:jc w:val="both"/>
        <w:rPr>
          <w:rFonts w:ascii="Garamond" w:eastAsia="Arial" w:hAnsi="Garamond"/>
          <w:sz w:val="24"/>
          <w:szCs w:val="24"/>
        </w:rPr>
      </w:pPr>
    </w:p>
    <w:p w14:paraId="20D2904E" w14:textId="43F5D765" w:rsidR="00621E25" w:rsidRPr="009931EE" w:rsidRDefault="09F41371" w:rsidP="001A0736">
      <w:pPr>
        <w:jc w:val="center"/>
        <w:outlineLvl w:val="2"/>
        <w:rPr>
          <w:rFonts w:ascii="Garamond" w:hAnsi="Garamond"/>
          <w:b/>
          <w:color w:val="2F5496" w:themeColor="accent1" w:themeShade="BF"/>
          <w:sz w:val="24"/>
          <w:szCs w:val="24"/>
        </w:rPr>
      </w:pPr>
      <w:bookmarkStart w:id="96" w:name="_Toc505778929"/>
      <w:r w:rsidRPr="009931EE">
        <w:rPr>
          <w:rFonts w:ascii="Garamond" w:hAnsi="Garamond"/>
          <w:b/>
          <w:color w:val="2F5496" w:themeColor="accent1" w:themeShade="BF"/>
          <w:sz w:val="24"/>
          <w:szCs w:val="24"/>
        </w:rPr>
        <w:t>PROCESO GESTIÓN JURÍDICA</w:t>
      </w:r>
      <w:bookmarkEnd w:id="96"/>
    </w:p>
    <w:p w14:paraId="0C1E5F8D" w14:textId="77777777" w:rsidR="00621E25" w:rsidRPr="009931EE" w:rsidRDefault="00621E25" w:rsidP="00621E25">
      <w:pPr>
        <w:tabs>
          <w:tab w:val="left" w:pos="3963"/>
        </w:tabs>
        <w:rPr>
          <w:rFonts w:ascii="Garamond" w:hAnsi="Garamond"/>
          <w:sz w:val="24"/>
          <w:szCs w:val="24"/>
        </w:rPr>
      </w:pPr>
    </w:p>
    <w:p w14:paraId="5AC724EE" w14:textId="58037C52" w:rsidR="00621E25"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97" w:name="_Toc504646807"/>
      <w:bookmarkStart w:id="98" w:name="_Toc505778930"/>
      <w:r w:rsidRPr="009931EE">
        <w:rPr>
          <w:rFonts w:ascii="Garamond" w:hAnsi="Garamond"/>
          <w:b/>
          <w:color w:val="2F5496" w:themeColor="accent1" w:themeShade="BF"/>
          <w:sz w:val="24"/>
          <w:szCs w:val="24"/>
        </w:rPr>
        <w:t>METAS – DIRECCIÓN JURÍDICA</w:t>
      </w:r>
      <w:bookmarkEnd w:id="97"/>
      <w:bookmarkEnd w:id="98"/>
    </w:p>
    <w:p w14:paraId="611E2672" w14:textId="77777777" w:rsidR="001A0736" w:rsidRPr="009931EE" w:rsidRDefault="001A0736" w:rsidP="09F41371">
      <w:pPr>
        <w:jc w:val="both"/>
        <w:rPr>
          <w:rFonts w:ascii="Garamond" w:hAnsi="Garamond"/>
          <w:color w:val="2F5496" w:themeColor="accent1" w:themeShade="BF"/>
          <w:sz w:val="24"/>
          <w:szCs w:val="24"/>
        </w:rPr>
      </w:pPr>
    </w:p>
    <w:p w14:paraId="41BFB3D1" w14:textId="77777777" w:rsidR="00621E25"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23258622" w14:textId="77777777" w:rsidR="00621E25" w:rsidRPr="009931EE" w:rsidRDefault="00621E25" w:rsidP="00621E25">
      <w:pPr>
        <w:jc w:val="both"/>
        <w:rPr>
          <w:rFonts w:ascii="Garamond" w:hAnsi="Garamond"/>
          <w:color w:val="2F5496" w:themeColor="accent1" w:themeShade="BF"/>
          <w:sz w:val="24"/>
          <w:szCs w:val="24"/>
        </w:rPr>
      </w:pPr>
    </w:p>
    <w:p w14:paraId="0F2D604D" w14:textId="77777777"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Representar a la entidad en el 100% de los procesos judiciales, extrajudiciales y actuaciones administrativas debidamente notificadas a la Dirección Jurídica de conformidad con las facultades y en los términos establecidos en la normatividad vigente. </w:t>
      </w:r>
    </w:p>
    <w:p w14:paraId="6C0A24BB" w14:textId="77777777" w:rsidR="00621E25"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sz w:val="24"/>
          <w:szCs w:val="24"/>
        </w:rPr>
        <w:t xml:space="preserve"> % De representación judicial y extrajudicial</w:t>
      </w:r>
    </w:p>
    <w:p w14:paraId="120F9CC8" w14:textId="77777777" w:rsidR="00621E25"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Tramitar el 100% solicitudes de viabilidad jurídica solicitados a la Dirección Jurídica</w:t>
      </w:r>
    </w:p>
    <w:p w14:paraId="70944588" w14:textId="77777777" w:rsidR="00621E25"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 de solicitudes de viabilidad jurídica tramitados</w:t>
      </w:r>
    </w:p>
    <w:p w14:paraId="4D0570D6" w14:textId="77777777"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Emitir el 100% de los conceptos jurídicos requeridos durante los tiempos establecidos en la Ley que sean de competencia de la Secretaría Distrital de Gobierno.</w:t>
      </w:r>
    </w:p>
    <w:p w14:paraId="5B91B4D1" w14:textId="77777777" w:rsidR="0085499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respuesta a la solicitud de conceptos jurídicos que sean de competencia de la SDG.</w:t>
      </w:r>
    </w:p>
    <w:p w14:paraId="1697FE81" w14:textId="77777777" w:rsidR="0085499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Tramitar el 100% de las tutelas remitidas a la Dirección Jurídica, notificadas o recibidas a través del sistema Orfeo con las facultades y en los términos establecidos por el juzgado de origen.</w:t>
      </w:r>
    </w:p>
    <w:p w14:paraId="6D1EFA31" w14:textId="77777777"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tutelas tramitadas en los términos otorgados.</w:t>
      </w:r>
    </w:p>
    <w:p w14:paraId="613299C2" w14:textId="77777777" w:rsidR="0085499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Realizar dos (2) sensibilizaciones asociadas a los temas jurídicos que sean competencia de la SDG durante la vigencia</w:t>
      </w:r>
    </w:p>
    <w:p w14:paraId="72BDA35D" w14:textId="77777777" w:rsidR="0085499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sensibilizaciones asociadas a los temas jurídicos que sean competencia de la SDG durante la vigencia</w:t>
      </w:r>
    </w:p>
    <w:p w14:paraId="27E16EA1" w14:textId="77777777" w:rsidR="0085499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Responder el 100% de los Derechos de Petición remitidos a la Dirección Jurídica</w:t>
      </w:r>
      <w:r w:rsidRPr="009931EE">
        <w:rPr>
          <w:rFonts w:ascii="Garamond" w:hAnsi="Garamond"/>
          <w:color w:val="2F5496" w:themeColor="accent1" w:themeShade="BF"/>
          <w:sz w:val="24"/>
          <w:szCs w:val="24"/>
        </w:rPr>
        <w:t>.</w:t>
      </w:r>
    </w:p>
    <w:p w14:paraId="5E2E5975" w14:textId="77777777"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respuesta a los derechos de petición en los términos establecidos.</w:t>
      </w:r>
    </w:p>
    <w:p w14:paraId="5D3F9105" w14:textId="77777777"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 xml:space="preserve">Meta 7: </w:t>
      </w:r>
      <w:r w:rsidRPr="009931EE">
        <w:rPr>
          <w:rFonts w:ascii="Garamond" w:hAnsi="Garamond"/>
          <w:sz w:val="24"/>
          <w:szCs w:val="24"/>
        </w:rPr>
        <w:t>Sustanciar el 100% los actos administrativos de segunda instancia que sean competencia del secretario(a) Distrital de Gobierno.</w:t>
      </w:r>
    </w:p>
    <w:p w14:paraId="5EA76521" w14:textId="164CA210" w:rsidR="0085499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00571C08" w:rsidRPr="009931EE">
        <w:rPr>
          <w:rFonts w:ascii="Garamond" w:hAnsi="Garamond"/>
          <w:sz w:val="24"/>
          <w:szCs w:val="24"/>
        </w:rPr>
        <w:t>% de</w:t>
      </w:r>
      <w:r w:rsidRPr="009931EE">
        <w:rPr>
          <w:rFonts w:ascii="Garamond" w:hAnsi="Garamond"/>
          <w:sz w:val="24"/>
          <w:szCs w:val="24"/>
        </w:rPr>
        <w:t xml:space="preserve"> actos administrativos de segunda instancia que sean de competencia del Secretario) Distrital de Gobierno</w:t>
      </w:r>
    </w:p>
    <w:p w14:paraId="60E9C6AA" w14:textId="77777777" w:rsidR="007C7A09"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Controlar el 100% de los documentos jurídicos que sean remitidos al despacho para la firma del secretario</w:t>
      </w:r>
    </w:p>
    <w:p w14:paraId="22FF5E3B" w14:textId="77777777" w:rsidR="007C7A09"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 de documentos jurídicos revisados que sean remitidos al despacho para la firma del Secretario.</w:t>
      </w:r>
    </w:p>
    <w:p w14:paraId="7965BECE" w14:textId="77777777" w:rsidR="00621E25" w:rsidRPr="009931EE" w:rsidRDefault="00621E25" w:rsidP="00621E25">
      <w:pPr>
        <w:jc w:val="both"/>
        <w:rPr>
          <w:rFonts w:ascii="Garamond" w:hAnsi="Garamond"/>
          <w:sz w:val="24"/>
          <w:szCs w:val="24"/>
        </w:rPr>
      </w:pPr>
    </w:p>
    <w:p w14:paraId="7847B640" w14:textId="61CC49A4" w:rsidR="00621E25" w:rsidRPr="009931EE" w:rsidRDefault="00621E25" w:rsidP="2354EEF5">
      <w:pPr>
        <w:jc w:val="both"/>
        <w:rPr>
          <w:rFonts w:ascii="Garamond" w:hAnsi="Garamond"/>
          <w:b/>
          <w:color w:val="2F5496" w:themeColor="accent1" w:themeShade="BF"/>
          <w:sz w:val="24"/>
          <w:szCs w:val="24"/>
        </w:rPr>
      </w:pPr>
    </w:p>
    <w:p w14:paraId="5527CF22" w14:textId="49551BF3" w:rsidR="00621E25" w:rsidRPr="009931EE" w:rsidRDefault="4D1035E9" w:rsidP="4D1035E9">
      <w:pPr>
        <w:pStyle w:val="Ttulo3"/>
        <w:jc w:val="center"/>
        <w:rPr>
          <w:rFonts w:ascii="Garamond" w:hAnsi="Garamond"/>
          <w:b/>
          <w:color w:val="2F5496" w:themeColor="accent1" w:themeShade="BF"/>
        </w:rPr>
      </w:pPr>
      <w:bookmarkStart w:id="99" w:name="_Toc505778931"/>
      <w:bookmarkStart w:id="100" w:name="_Toc504646808"/>
      <w:r w:rsidRPr="009931EE">
        <w:rPr>
          <w:rFonts w:ascii="Garamond" w:hAnsi="Garamond"/>
          <w:b/>
          <w:color w:val="2F5496" w:themeColor="accent1" w:themeShade="BF"/>
        </w:rPr>
        <w:t>ANÁLISIS CUALITATIVO – DIRECCIÓN JURÍDICA</w:t>
      </w:r>
      <w:bookmarkEnd w:id="99"/>
      <w:r w:rsidRPr="009931EE">
        <w:rPr>
          <w:rFonts w:ascii="Garamond" w:hAnsi="Garamond"/>
          <w:b/>
          <w:color w:val="2F5496" w:themeColor="accent1" w:themeShade="BF"/>
        </w:rPr>
        <w:t xml:space="preserve"> </w:t>
      </w:r>
      <w:bookmarkEnd w:id="100"/>
    </w:p>
    <w:p w14:paraId="7720D919" w14:textId="61DF3E60" w:rsidR="2354EEF5" w:rsidRPr="009931EE" w:rsidRDefault="2354EEF5" w:rsidP="2354EEF5">
      <w:pPr>
        <w:rPr>
          <w:rFonts w:ascii="Garamond" w:hAnsi="Garamond"/>
          <w:b/>
          <w:bCs/>
          <w:sz w:val="24"/>
          <w:szCs w:val="24"/>
          <w:highlight w:val="yellow"/>
        </w:rPr>
      </w:pPr>
    </w:p>
    <w:p w14:paraId="18FC52EC" w14:textId="74CC1CE0" w:rsidR="4D1035E9" w:rsidRPr="009931EE" w:rsidRDefault="4D1035E9" w:rsidP="4D1035E9">
      <w:pPr>
        <w:jc w:val="both"/>
        <w:rPr>
          <w:rFonts w:ascii="Garamond" w:hAnsi="Garamond"/>
          <w:bCs/>
          <w:sz w:val="24"/>
          <w:szCs w:val="24"/>
        </w:rPr>
      </w:pPr>
      <w:r w:rsidRPr="009931EE">
        <w:rPr>
          <w:rFonts w:ascii="Garamond" w:hAnsi="Garamond"/>
          <w:bCs/>
          <w:sz w:val="24"/>
          <w:szCs w:val="24"/>
        </w:rPr>
        <w:t xml:space="preserve">La Dirección Jurídica, durante la vigencia 2017 se planteó en una mesa de trabajo al inicio del año ocho metas para el Plan de Gestión, se tuvo en cuenta que las metas formuladas respondieran a los diferentes temas y procesos de la dependencia. A continuación, se hace un análisis de cada una: </w:t>
      </w:r>
    </w:p>
    <w:p w14:paraId="72A823DA" w14:textId="66B2A407" w:rsidR="4D1035E9" w:rsidRPr="009931EE" w:rsidRDefault="4D1035E9" w:rsidP="4D1035E9">
      <w:pPr>
        <w:jc w:val="both"/>
        <w:rPr>
          <w:rFonts w:ascii="Garamond" w:hAnsi="Garamond"/>
          <w:bCs/>
          <w:sz w:val="24"/>
          <w:szCs w:val="24"/>
        </w:rPr>
      </w:pPr>
    </w:p>
    <w:p w14:paraId="671E1B1F" w14:textId="4686B980" w:rsidR="2354EEF5" w:rsidRPr="009931EE" w:rsidRDefault="4D1035E9" w:rsidP="4D1035E9">
      <w:pPr>
        <w:jc w:val="both"/>
        <w:rPr>
          <w:rFonts w:ascii="Garamond" w:hAnsi="Garamond"/>
          <w:bCs/>
          <w:sz w:val="24"/>
          <w:szCs w:val="24"/>
        </w:rPr>
      </w:pPr>
      <w:r w:rsidRPr="009931EE">
        <w:rPr>
          <w:rFonts w:ascii="Garamond" w:hAnsi="Garamond"/>
          <w:b/>
          <w:color w:val="2F5496" w:themeColor="accent1" w:themeShade="BF"/>
          <w:sz w:val="24"/>
          <w:szCs w:val="24"/>
        </w:rPr>
        <w:t>Meta 1:</w:t>
      </w:r>
      <w:r w:rsidRPr="009931EE">
        <w:rPr>
          <w:rFonts w:ascii="Garamond" w:hAnsi="Garamond"/>
          <w:bCs/>
          <w:sz w:val="24"/>
          <w:szCs w:val="24"/>
        </w:rPr>
        <w:t xml:space="preserve"> Se cumplió representando en un 100% los procesos judiciales, extrajudiciales y actuaciones administrativas debidamente notificadas en los términos establecidos durante los cuatro trimestres, esto por medio de un informe presentado por cada uno de los abogados el cual fue consolidado de la siguiente manera: durante el primer trimestre 130 procesos, segundo trimestre 138, tercer trimestre 131 y cuarto trimestre 117, para un total de 516 procesos debidamente notificados y atendidos lo que arroja un cumplimiento del 100 % de la meta. </w:t>
      </w:r>
    </w:p>
    <w:p w14:paraId="21D5CF50" w14:textId="71E71BD8" w:rsidR="2354EEF5" w:rsidRPr="009931EE" w:rsidRDefault="2354EEF5" w:rsidP="2354EEF5">
      <w:pPr>
        <w:jc w:val="both"/>
        <w:rPr>
          <w:rFonts w:ascii="Garamond" w:hAnsi="Garamond"/>
          <w:color w:val="161616" w:themeColor="background2" w:themeShade="19"/>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335"/>
        <w:gridCol w:w="1035"/>
        <w:gridCol w:w="1473"/>
        <w:gridCol w:w="1473"/>
        <w:gridCol w:w="1473"/>
      </w:tblGrid>
      <w:tr w:rsidR="2354EEF5" w:rsidRPr="009931EE" w14:paraId="2E25ECBA"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top w:val="none" w:sz="0" w:space="0" w:color="auto"/>
              <w:left w:val="none" w:sz="0" w:space="0" w:color="auto"/>
              <w:bottom w:val="none" w:sz="0" w:space="0" w:color="auto"/>
              <w:right w:val="none" w:sz="0" w:space="0" w:color="auto"/>
            </w:tcBorders>
            <w:vAlign w:val="center"/>
          </w:tcPr>
          <w:p w14:paraId="4157F2BC" w14:textId="5F057784" w:rsidR="2354EEF5" w:rsidRPr="009931EE" w:rsidRDefault="09F41371" w:rsidP="009931EE">
            <w:pPr>
              <w:jc w:val="center"/>
              <w:rPr>
                <w:rFonts w:ascii="Garamond" w:hAnsi="Garamond"/>
                <w:sz w:val="24"/>
                <w:szCs w:val="24"/>
              </w:rPr>
            </w:pPr>
            <w:r w:rsidRPr="009931EE">
              <w:rPr>
                <w:rFonts w:ascii="Garamond" w:hAnsi="Garamond"/>
                <w:sz w:val="24"/>
                <w:szCs w:val="24"/>
              </w:rPr>
              <w:lastRenderedPageBreak/>
              <w:t>Actuaciones</w:t>
            </w:r>
          </w:p>
        </w:tc>
        <w:tc>
          <w:tcPr>
            <w:tcW w:w="1335" w:type="dxa"/>
            <w:tcBorders>
              <w:top w:val="none" w:sz="0" w:space="0" w:color="auto"/>
              <w:left w:val="none" w:sz="0" w:space="0" w:color="auto"/>
              <w:bottom w:val="none" w:sz="0" w:space="0" w:color="auto"/>
              <w:right w:val="none" w:sz="0" w:space="0" w:color="auto"/>
            </w:tcBorders>
            <w:vAlign w:val="center"/>
          </w:tcPr>
          <w:p w14:paraId="6E1D5268" w14:textId="6FC6DF43"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035" w:type="dxa"/>
            <w:tcBorders>
              <w:top w:val="none" w:sz="0" w:space="0" w:color="auto"/>
              <w:left w:val="none" w:sz="0" w:space="0" w:color="auto"/>
              <w:bottom w:val="none" w:sz="0" w:space="0" w:color="auto"/>
              <w:right w:val="none" w:sz="0" w:space="0" w:color="auto"/>
            </w:tcBorders>
            <w:vAlign w:val="center"/>
          </w:tcPr>
          <w:p w14:paraId="346AB216" w14:textId="3B70052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473" w:type="dxa"/>
            <w:tcBorders>
              <w:top w:val="none" w:sz="0" w:space="0" w:color="auto"/>
              <w:left w:val="none" w:sz="0" w:space="0" w:color="auto"/>
              <w:bottom w:val="none" w:sz="0" w:space="0" w:color="auto"/>
              <w:right w:val="none" w:sz="0" w:space="0" w:color="auto"/>
            </w:tcBorders>
            <w:vAlign w:val="center"/>
          </w:tcPr>
          <w:p w14:paraId="37C661A1" w14:textId="53826DBA"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473" w:type="dxa"/>
            <w:tcBorders>
              <w:top w:val="none" w:sz="0" w:space="0" w:color="auto"/>
              <w:left w:val="none" w:sz="0" w:space="0" w:color="auto"/>
              <w:bottom w:val="none" w:sz="0" w:space="0" w:color="auto"/>
              <w:right w:val="none" w:sz="0" w:space="0" w:color="auto"/>
            </w:tcBorders>
            <w:vAlign w:val="center"/>
          </w:tcPr>
          <w:p w14:paraId="498CCE8D" w14:textId="4DB85A20"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473" w:type="dxa"/>
            <w:tcBorders>
              <w:top w:val="none" w:sz="0" w:space="0" w:color="auto"/>
              <w:left w:val="none" w:sz="0" w:space="0" w:color="auto"/>
              <w:bottom w:val="none" w:sz="0" w:space="0" w:color="auto"/>
              <w:right w:val="none" w:sz="0" w:space="0" w:color="auto"/>
            </w:tcBorders>
            <w:vAlign w:val="center"/>
          </w:tcPr>
          <w:p w14:paraId="7AF0BC62" w14:textId="594A1548"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12F6F009"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6DDF8BD2" w14:textId="4FA91B98" w:rsidR="2354EEF5" w:rsidRPr="009931EE" w:rsidRDefault="09F41371" w:rsidP="09F41371">
            <w:pPr>
              <w:rPr>
                <w:rFonts w:ascii="Garamond" w:hAnsi="Garamond"/>
                <w:sz w:val="24"/>
                <w:szCs w:val="24"/>
              </w:rPr>
            </w:pPr>
            <w:r w:rsidRPr="009931EE">
              <w:rPr>
                <w:rFonts w:ascii="Garamond" w:hAnsi="Garamond"/>
                <w:sz w:val="24"/>
                <w:szCs w:val="24"/>
              </w:rPr>
              <w:t xml:space="preserve">Procesos Judiciales notificados Personalmente </w:t>
            </w:r>
          </w:p>
        </w:tc>
        <w:tc>
          <w:tcPr>
            <w:tcW w:w="1335" w:type="dxa"/>
            <w:tcBorders>
              <w:left w:val="none" w:sz="0" w:space="0" w:color="auto"/>
              <w:right w:val="none" w:sz="0" w:space="0" w:color="auto"/>
            </w:tcBorders>
          </w:tcPr>
          <w:p w14:paraId="18B29228" w14:textId="33051F4F"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27</w:t>
            </w:r>
          </w:p>
        </w:tc>
        <w:tc>
          <w:tcPr>
            <w:tcW w:w="1035" w:type="dxa"/>
            <w:tcBorders>
              <w:left w:val="none" w:sz="0" w:space="0" w:color="auto"/>
              <w:right w:val="none" w:sz="0" w:space="0" w:color="auto"/>
            </w:tcBorders>
          </w:tcPr>
          <w:p w14:paraId="0A753E40" w14:textId="0CAC0A06"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22</w:t>
            </w:r>
          </w:p>
        </w:tc>
        <w:tc>
          <w:tcPr>
            <w:tcW w:w="1473" w:type="dxa"/>
            <w:tcBorders>
              <w:left w:val="none" w:sz="0" w:space="0" w:color="auto"/>
              <w:right w:val="none" w:sz="0" w:space="0" w:color="auto"/>
            </w:tcBorders>
          </w:tcPr>
          <w:p w14:paraId="0CDDC917" w14:textId="6E3548C1"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17</w:t>
            </w:r>
          </w:p>
        </w:tc>
        <w:tc>
          <w:tcPr>
            <w:tcW w:w="1473" w:type="dxa"/>
            <w:tcBorders>
              <w:left w:val="none" w:sz="0" w:space="0" w:color="auto"/>
              <w:right w:val="none" w:sz="0" w:space="0" w:color="auto"/>
            </w:tcBorders>
          </w:tcPr>
          <w:p w14:paraId="15D49307" w14:textId="0B7E8D95"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18</w:t>
            </w:r>
          </w:p>
        </w:tc>
        <w:tc>
          <w:tcPr>
            <w:tcW w:w="1473" w:type="dxa"/>
            <w:tcBorders>
              <w:left w:val="none" w:sz="0" w:space="0" w:color="auto"/>
            </w:tcBorders>
          </w:tcPr>
          <w:p w14:paraId="57F56FC9" w14:textId="3FC5DD01"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84</w:t>
            </w:r>
          </w:p>
        </w:tc>
      </w:tr>
      <w:tr w:rsidR="2354EEF5" w:rsidRPr="009931EE" w14:paraId="7334EB1F"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00823300" w14:textId="49D51467" w:rsidR="2354EEF5" w:rsidRPr="009931EE" w:rsidRDefault="09F41371" w:rsidP="09F41371">
            <w:pPr>
              <w:rPr>
                <w:rFonts w:ascii="Garamond" w:hAnsi="Garamond"/>
                <w:sz w:val="24"/>
                <w:szCs w:val="24"/>
              </w:rPr>
            </w:pPr>
            <w:r w:rsidRPr="009931EE">
              <w:rPr>
                <w:rFonts w:ascii="Garamond" w:hAnsi="Garamond"/>
                <w:sz w:val="24"/>
                <w:szCs w:val="24"/>
              </w:rPr>
              <w:t xml:space="preserve">Procesos Extrajudiciales notificados personalmente </w:t>
            </w:r>
          </w:p>
        </w:tc>
        <w:tc>
          <w:tcPr>
            <w:tcW w:w="1335" w:type="dxa"/>
            <w:tcBorders>
              <w:left w:val="none" w:sz="0" w:space="0" w:color="auto"/>
              <w:right w:val="none" w:sz="0" w:space="0" w:color="auto"/>
            </w:tcBorders>
          </w:tcPr>
          <w:p w14:paraId="56657865" w14:textId="39721B69"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29</w:t>
            </w:r>
          </w:p>
        </w:tc>
        <w:tc>
          <w:tcPr>
            <w:tcW w:w="1035" w:type="dxa"/>
            <w:tcBorders>
              <w:left w:val="none" w:sz="0" w:space="0" w:color="auto"/>
              <w:right w:val="none" w:sz="0" w:space="0" w:color="auto"/>
            </w:tcBorders>
          </w:tcPr>
          <w:p w14:paraId="2C599888" w14:textId="5D724F1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19</w:t>
            </w:r>
          </w:p>
        </w:tc>
        <w:tc>
          <w:tcPr>
            <w:tcW w:w="1473" w:type="dxa"/>
            <w:tcBorders>
              <w:left w:val="none" w:sz="0" w:space="0" w:color="auto"/>
              <w:right w:val="none" w:sz="0" w:space="0" w:color="auto"/>
            </w:tcBorders>
          </w:tcPr>
          <w:p w14:paraId="7DAB7F8B" w14:textId="2FD04A58"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26</w:t>
            </w:r>
          </w:p>
        </w:tc>
        <w:tc>
          <w:tcPr>
            <w:tcW w:w="1473" w:type="dxa"/>
            <w:tcBorders>
              <w:left w:val="none" w:sz="0" w:space="0" w:color="auto"/>
              <w:right w:val="none" w:sz="0" w:space="0" w:color="auto"/>
            </w:tcBorders>
          </w:tcPr>
          <w:p w14:paraId="4E40399D" w14:textId="3E0B7E91"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20</w:t>
            </w:r>
          </w:p>
        </w:tc>
        <w:tc>
          <w:tcPr>
            <w:tcW w:w="1473" w:type="dxa"/>
            <w:tcBorders>
              <w:left w:val="none" w:sz="0" w:space="0" w:color="auto"/>
            </w:tcBorders>
          </w:tcPr>
          <w:p w14:paraId="256546C5" w14:textId="77AC7854"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94</w:t>
            </w:r>
          </w:p>
        </w:tc>
      </w:tr>
      <w:tr w:rsidR="2354EEF5" w:rsidRPr="009931EE" w14:paraId="34B878A6"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258D0A94" w14:textId="71AA7E38" w:rsidR="2354EEF5" w:rsidRPr="009931EE" w:rsidRDefault="09F41371" w:rsidP="09F41371">
            <w:pPr>
              <w:rPr>
                <w:rFonts w:ascii="Garamond" w:hAnsi="Garamond"/>
                <w:sz w:val="24"/>
                <w:szCs w:val="24"/>
              </w:rPr>
            </w:pPr>
            <w:r w:rsidRPr="009931EE">
              <w:rPr>
                <w:rFonts w:ascii="Garamond" w:hAnsi="Garamond"/>
                <w:sz w:val="24"/>
                <w:szCs w:val="24"/>
              </w:rPr>
              <w:t xml:space="preserve">Demandas recibidas </w:t>
            </w:r>
          </w:p>
        </w:tc>
        <w:tc>
          <w:tcPr>
            <w:tcW w:w="1335" w:type="dxa"/>
            <w:tcBorders>
              <w:left w:val="none" w:sz="0" w:space="0" w:color="auto"/>
              <w:right w:val="none" w:sz="0" w:space="0" w:color="auto"/>
            </w:tcBorders>
          </w:tcPr>
          <w:p w14:paraId="381EFC43" w14:textId="3F8FC2F0"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16</w:t>
            </w:r>
          </w:p>
        </w:tc>
        <w:tc>
          <w:tcPr>
            <w:tcW w:w="1035" w:type="dxa"/>
            <w:tcBorders>
              <w:left w:val="none" w:sz="0" w:space="0" w:color="auto"/>
              <w:right w:val="none" w:sz="0" w:space="0" w:color="auto"/>
            </w:tcBorders>
          </w:tcPr>
          <w:p w14:paraId="2BD6E7F4" w14:textId="3F63AB13"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22</w:t>
            </w:r>
          </w:p>
        </w:tc>
        <w:tc>
          <w:tcPr>
            <w:tcW w:w="1473" w:type="dxa"/>
            <w:tcBorders>
              <w:left w:val="none" w:sz="0" w:space="0" w:color="auto"/>
              <w:right w:val="none" w:sz="0" w:space="0" w:color="auto"/>
            </w:tcBorders>
          </w:tcPr>
          <w:p w14:paraId="5D884139" w14:textId="5B508004"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17</w:t>
            </w:r>
          </w:p>
        </w:tc>
        <w:tc>
          <w:tcPr>
            <w:tcW w:w="1473" w:type="dxa"/>
            <w:tcBorders>
              <w:left w:val="none" w:sz="0" w:space="0" w:color="auto"/>
              <w:right w:val="none" w:sz="0" w:space="0" w:color="auto"/>
            </w:tcBorders>
          </w:tcPr>
          <w:p w14:paraId="10FD1757" w14:textId="251A2BBF"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20</w:t>
            </w:r>
          </w:p>
        </w:tc>
        <w:tc>
          <w:tcPr>
            <w:tcW w:w="1473" w:type="dxa"/>
            <w:tcBorders>
              <w:left w:val="none" w:sz="0" w:space="0" w:color="auto"/>
            </w:tcBorders>
          </w:tcPr>
          <w:p w14:paraId="7368ECAB" w14:textId="5A27A157"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75</w:t>
            </w:r>
          </w:p>
        </w:tc>
      </w:tr>
      <w:tr w:rsidR="2354EEF5" w:rsidRPr="009931EE" w14:paraId="731E745B"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5C3ACF84" w14:textId="55FDB0DE" w:rsidR="2354EEF5" w:rsidRPr="009931EE" w:rsidRDefault="09F41371" w:rsidP="09F41371">
            <w:pPr>
              <w:rPr>
                <w:rFonts w:ascii="Garamond" w:hAnsi="Garamond"/>
                <w:sz w:val="24"/>
                <w:szCs w:val="24"/>
              </w:rPr>
            </w:pPr>
            <w:r w:rsidRPr="009931EE">
              <w:rPr>
                <w:rFonts w:ascii="Garamond" w:hAnsi="Garamond"/>
                <w:sz w:val="24"/>
                <w:szCs w:val="24"/>
              </w:rPr>
              <w:t xml:space="preserve">Demandas Contestadas </w:t>
            </w:r>
          </w:p>
        </w:tc>
        <w:tc>
          <w:tcPr>
            <w:tcW w:w="1335" w:type="dxa"/>
            <w:tcBorders>
              <w:left w:val="none" w:sz="0" w:space="0" w:color="auto"/>
              <w:right w:val="none" w:sz="0" w:space="0" w:color="auto"/>
            </w:tcBorders>
          </w:tcPr>
          <w:p w14:paraId="44FB3368" w14:textId="37306238"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27</w:t>
            </w:r>
          </w:p>
        </w:tc>
        <w:tc>
          <w:tcPr>
            <w:tcW w:w="1035" w:type="dxa"/>
            <w:tcBorders>
              <w:left w:val="none" w:sz="0" w:space="0" w:color="auto"/>
              <w:right w:val="none" w:sz="0" w:space="0" w:color="auto"/>
            </w:tcBorders>
          </w:tcPr>
          <w:p w14:paraId="7A890A67" w14:textId="0F60647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20</w:t>
            </w:r>
          </w:p>
        </w:tc>
        <w:tc>
          <w:tcPr>
            <w:tcW w:w="1473" w:type="dxa"/>
            <w:tcBorders>
              <w:left w:val="none" w:sz="0" w:space="0" w:color="auto"/>
              <w:right w:val="none" w:sz="0" w:space="0" w:color="auto"/>
            </w:tcBorders>
          </w:tcPr>
          <w:p w14:paraId="03C95880" w14:textId="71876217"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19</w:t>
            </w:r>
          </w:p>
        </w:tc>
        <w:tc>
          <w:tcPr>
            <w:tcW w:w="1473" w:type="dxa"/>
            <w:tcBorders>
              <w:left w:val="none" w:sz="0" w:space="0" w:color="auto"/>
              <w:right w:val="none" w:sz="0" w:space="0" w:color="auto"/>
            </w:tcBorders>
          </w:tcPr>
          <w:p w14:paraId="78D67118" w14:textId="37322B5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18</w:t>
            </w:r>
          </w:p>
        </w:tc>
        <w:tc>
          <w:tcPr>
            <w:tcW w:w="1473" w:type="dxa"/>
            <w:tcBorders>
              <w:left w:val="none" w:sz="0" w:space="0" w:color="auto"/>
            </w:tcBorders>
          </w:tcPr>
          <w:p w14:paraId="64C1D873" w14:textId="15611ACB"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84</w:t>
            </w:r>
          </w:p>
        </w:tc>
      </w:tr>
      <w:tr w:rsidR="2354EEF5" w:rsidRPr="009931EE" w14:paraId="0591576A"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760B18A7" w14:textId="5AA7400F" w:rsidR="2354EEF5" w:rsidRPr="009931EE" w:rsidRDefault="09F41371" w:rsidP="09F41371">
            <w:pPr>
              <w:rPr>
                <w:rFonts w:ascii="Garamond" w:hAnsi="Garamond"/>
                <w:sz w:val="24"/>
                <w:szCs w:val="24"/>
              </w:rPr>
            </w:pPr>
            <w:r w:rsidRPr="009931EE">
              <w:rPr>
                <w:rFonts w:ascii="Garamond" w:hAnsi="Garamond"/>
                <w:sz w:val="24"/>
                <w:szCs w:val="24"/>
              </w:rPr>
              <w:t xml:space="preserve">Audiencias </w:t>
            </w:r>
          </w:p>
        </w:tc>
        <w:tc>
          <w:tcPr>
            <w:tcW w:w="1335" w:type="dxa"/>
            <w:tcBorders>
              <w:left w:val="none" w:sz="0" w:space="0" w:color="auto"/>
              <w:right w:val="none" w:sz="0" w:space="0" w:color="auto"/>
            </w:tcBorders>
          </w:tcPr>
          <w:p w14:paraId="3AC63CD8" w14:textId="6892F3C8"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20</w:t>
            </w:r>
          </w:p>
        </w:tc>
        <w:tc>
          <w:tcPr>
            <w:tcW w:w="1035" w:type="dxa"/>
            <w:tcBorders>
              <w:left w:val="none" w:sz="0" w:space="0" w:color="auto"/>
              <w:right w:val="none" w:sz="0" w:space="0" w:color="auto"/>
            </w:tcBorders>
          </w:tcPr>
          <w:p w14:paraId="5BCAD180" w14:textId="54305ABA"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41</w:t>
            </w:r>
          </w:p>
        </w:tc>
        <w:tc>
          <w:tcPr>
            <w:tcW w:w="1473" w:type="dxa"/>
            <w:tcBorders>
              <w:left w:val="none" w:sz="0" w:space="0" w:color="auto"/>
              <w:right w:val="none" w:sz="0" w:space="0" w:color="auto"/>
            </w:tcBorders>
          </w:tcPr>
          <w:p w14:paraId="1ED50E6D" w14:textId="4B5A52E2"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27</w:t>
            </w:r>
          </w:p>
        </w:tc>
        <w:tc>
          <w:tcPr>
            <w:tcW w:w="1473" w:type="dxa"/>
            <w:tcBorders>
              <w:left w:val="none" w:sz="0" w:space="0" w:color="auto"/>
              <w:right w:val="none" w:sz="0" w:space="0" w:color="auto"/>
            </w:tcBorders>
          </w:tcPr>
          <w:p w14:paraId="1DE2F75E" w14:textId="7AFA527B"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22</w:t>
            </w:r>
          </w:p>
        </w:tc>
        <w:tc>
          <w:tcPr>
            <w:tcW w:w="1473" w:type="dxa"/>
            <w:tcBorders>
              <w:left w:val="none" w:sz="0" w:space="0" w:color="auto"/>
            </w:tcBorders>
          </w:tcPr>
          <w:p w14:paraId="672558AA" w14:textId="2953DAA6"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110</w:t>
            </w:r>
          </w:p>
        </w:tc>
      </w:tr>
      <w:tr w:rsidR="2354EEF5" w:rsidRPr="009931EE" w14:paraId="2501A8E0"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3B649AB6" w14:textId="6C25D507" w:rsidR="2354EEF5" w:rsidRPr="009931EE" w:rsidRDefault="09F41371" w:rsidP="09F41371">
            <w:pPr>
              <w:rPr>
                <w:rFonts w:ascii="Garamond" w:hAnsi="Garamond"/>
                <w:sz w:val="24"/>
                <w:szCs w:val="24"/>
              </w:rPr>
            </w:pPr>
            <w:r w:rsidRPr="009931EE">
              <w:rPr>
                <w:rFonts w:ascii="Garamond" w:hAnsi="Garamond"/>
                <w:sz w:val="24"/>
                <w:szCs w:val="24"/>
              </w:rPr>
              <w:t xml:space="preserve">Recursos </w:t>
            </w:r>
          </w:p>
        </w:tc>
        <w:tc>
          <w:tcPr>
            <w:tcW w:w="1335" w:type="dxa"/>
            <w:tcBorders>
              <w:left w:val="none" w:sz="0" w:space="0" w:color="auto"/>
              <w:right w:val="none" w:sz="0" w:space="0" w:color="auto"/>
            </w:tcBorders>
          </w:tcPr>
          <w:p w14:paraId="337B7AB3" w14:textId="2197DCB1"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w:t>
            </w:r>
          </w:p>
        </w:tc>
        <w:tc>
          <w:tcPr>
            <w:tcW w:w="1035" w:type="dxa"/>
            <w:tcBorders>
              <w:left w:val="none" w:sz="0" w:space="0" w:color="auto"/>
              <w:right w:val="none" w:sz="0" w:space="0" w:color="auto"/>
            </w:tcBorders>
          </w:tcPr>
          <w:p w14:paraId="20E669D2" w14:textId="48CE8997"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4</w:t>
            </w:r>
          </w:p>
        </w:tc>
        <w:tc>
          <w:tcPr>
            <w:tcW w:w="1473" w:type="dxa"/>
            <w:tcBorders>
              <w:left w:val="none" w:sz="0" w:space="0" w:color="auto"/>
              <w:right w:val="none" w:sz="0" w:space="0" w:color="auto"/>
            </w:tcBorders>
          </w:tcPr>
          <w:p w14:paraId="0DC9A997" w14:textId="24E8910C"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4</w:t>
            </w:r>
          </w:p>
        </w:tc>
        <w:tc>
          <w:tcPr>
            <w:tcW w:w="1473" w:type="dxa"/>
            <w:tcBorders>
              <w:left w:val="none" w:sz="0" w:space="0" w:color="auto"/>
              <w:right w:val="none" w:sz="0" w:space="0" w:color="auto"/>
            </w:tcBorders>
          </w:tcPr>
          <w:p w14:paraId="2037FF10" w14:textId="255199DD"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w:t>
            </w:r>
          </w:p>
        </w:tc>
        <w:tc>
          <w:tcPr>
            <w:tcW w:w="1473" w:type="dxa"/>
            <w:tcBorders>
              <w:left w:val="none" w:sz="0" w:space="0" w:color="auto"/>
            </w:tcBorders>
          </w:tcPr>
          <w:p w14:paraId="54CEAFE3" w14:textId="22FD9894"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12</w:t>
            </w:r>
          </w:p>
        </w:tc>
      </w:tr>
      <w:tr w:rsidR="2354EEF5" w:rsidRPr="009931EE" w14:paraId="27FEAE10"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59DCAF5B" w14:textId="133751AB" w:rsidR="2354EEF5" w:rsidRPr="009931EE" w:rsidRDefault="09F41371" w:rsidP="09F41371">
            <w:pPr>
              <w:rPr>
                <w:rFonts w:ascii="Garamond" w:hAnsi="Garamond"/>
                <w:sz w:val="24"/>
                <w:szCs w:val="24"/>
              </w:rPr>
            </w:pPr>
            <w:r w:rsidRPr="009931EE">
              <w:rPr>
                <w:rFonts w:ascii="Garamond" w:hAnsi="Garamond"/>
                <w:sz w:val="24"/>
                <w:szCs w:val="24"/>
              </w:rPr>
              <w:t xml:space="preserve">Demandas presentadas </w:t>
            </w:r>
          </w:p>
        </w:tc>
        <w:tc>
          <w:tcPr>
            <w:tcW w:w="1335" w:type="dxa"/>
            <w:tcBorders>
              <w:left w:val="none" w:sz="0" w:space="0" w:color="auto"/>
              <w:right w:val="none" w:sz="0" w:space="0" w:color="auto"/>
            </w:tcBorders>
          </w:tcPr>
          <w:p w14:paraId="388E736A" w14:textId="33CD5B5C"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w:t>
            </w:r>
          </w:p>
        </w:tc>
        <w:tc>
          <w:tcPr>
            <w:tcW w:w="1035" w:type="dxa"/>
            <w:tcBorders>
              <w:left w:val="none" w:sz="0" w:space="0" w:color="auto"/>
              <w:right w:val="none" w:sz="0" w:space="0" w:color="auto"/>
            </w:tcBorders>
          </w:tcPr>
          <w:p w14:paraId="13473D0C" w14:textId="6C1844FF"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73" w:type="dxa"/>
            <w:tcBorders>
              <w:left w:val="none" w:sz="0" w:space="0" w:color="auto"/>
              <w:right w:val="none" w:sz="0" w:space="0" w:color="auto"/>
            </w:tcBorders>
          </w:tcPr>
          <w:p w14:paraId="2DB24577" w14:textId="6066932E"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w:t>
            </w:r>
          </w:p>
        </w:tc>
        <w:tc>
          <w:tcPr>
            <w:tcW w:w="1473" w:type="dxa"/>
            <w:tcBorders>
              <w:left w:val="none" w:sz="0" w:space="0" w:color="auto"/>
              <w:right w:val="none" w:sz="0" w:space="0" w:color="auto"/>
            </w:tcBorders>
          </w:tcPr>
          <w:p w14:paraId="709730B2" w14:textId="4F8402C7"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473" w:type="dxa"/>
            <w:tcBorders>
              <w:left w:val="none" w:sz="0" w:space="0" w:color="auto"/>
            </w:tcBorders>
          </w:tcPr>
          <w:p w14:paraId="513DB6EB" w14:textId="065281C7"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10</w:t>
            </w:r>
          </w:p>
        </w:tc>
      </w:tr>
      <w:tr w:rsidR="2354EEF5" w:rsidRPr="009931EE" w14:paraId="1F8D2446"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52901C57" w14:textId="6662B333" w:rsidR="2354EEF5" w:rsidRPr="009931EE" w:rsidRDefault="09F41371" w:rsidP="09F41371">
            <w:pPr>
              <w:rPr>
                <w:rFonts w:ascii="Garamond" w:hAnsi="Garamond"/>
                <w:sz w:val="24"/>
                <w:szCs w:val="24"/>
              </w:rPr>
            </w:pPr>
            <w:r w:rsidRPr="009931EE">
              <w:rPr>
                <w:rFonts w:ascii="Garamond" w:hAnsi="Garamond"/>
                <w:sz w:val="24"/>
                <w:szCs w:val="24"/>
              </w:rPr>
              <w:t xml:space="preserve">Alegatos </w:t>
            </w:r>
          </w:p>
        </w:tc>
        <w:tc>
          <w:tcPr>
            <w:tcW w:w="1335" w:type="dxa"/>
            <w:tcBorders>
              <w:left w:val="none" w:sz="0" w:space="0" w:color="auto"/>
              <w:right w:val="none" w:sz="0" w:space="0" w:color="auto"/>
            </w:tcBorders>
          </w:tcPr>
          <w:p w14:paraId="6DC1EF1E" w14:textId="06A7B01D"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7</w:t>
            </w:r>
          </w:p>
        </w:tc>
        <w:tc>
          <w:tcPr>
            <w:tcW w:w="1035" w:type="dxa"/>
            <w:tcBorders>
              <w:left w:val="none" w:sz="0" w:space="0" w:color="auto"/>
              <w:right w:val="none" w:sz="0" w:space="0" w:color="auto"/>
            </w:tcBorders>
          </w:tcPr>
          <w:p w14:paraId="0EBE09F3" w14:textId="4FF2F72F"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10</w:t>
            </w:r>
          </w:p>
        </w:tc>
        <w:tc>
          <w:tcPr>
            <w:tcW w:w="1473" w:type="dxa"/>
            <w:tcBorders>
              <w:left w:val="none" w:sz="0" w:space="0" w:color="auto"/>
              <w:right w:val="none" w:sz="0" w:space="0" w:color="auto"/>
            </w:tcBorders>
          </w:tcPr>
          <w:p w14:paraId="3D3E3C2B" w14:textId="174FD267"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16</w:t>
            </w:r>
          </w:p>
        </w:tc>
        <w:tc>
          <w:tcPr>
            <w:tcW w:w="1473" w:type="dxa"/>
            <w:tcBorders>
              <w:left w:val="none" w:sz="0" w:space="0" w:color="auto"/>
              <w:right w:val="none" w:sz="0" w:space="0" w:color="auto"/>
            </w:tcBorders>
          </w:tcPr>
          <w:p w14:paraId="1F24D996" w14:textId="36B0B04D"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14</w:t>
            </w:r>
          </w:p>
        </w:tc>
        <w:tc>
          <w:tcPr>
            <w:tcW w:w="1473" w:type="dxa"/>
            <w:tcBorders>
              <w:left w:val="none" w:sz="0" w:space="0" w:color="auto"/>
            </w:tcBorders>
          </w:tcPr>
          <w:p w14:paraId="43468AA6" w14:textId="795C0CAE"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47</w:t>
            </w:r>
          </w:p>
        </w:tc>
      </w:tr>
      <w:tr w:rsidR="2354EEF5" w:rsidRPr="009931EE" w14:paraId="0C3CBBDA"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Borders>
              <w:right w:val="none" w:sz="0" w:space="0" w:color="auto"/>
            </w:tcBorders>
          </w:tcPr>
          <w:p w14:paraId="69EA1732" w14:textId="30B9C1EC" w:rsidR="2354EEF5" w:rsidRPr="009931EE" w:rsidRDefault="09F41371" w:rsidP="09F41371">
            <w:pPr>
              <w:rPr>
                <w:rFonts w:ascii="Garamond" w:hAnsi="Garamond"/>
                <w:sz w:val="24"/>
                <w:szCs w:val="24"/>
              </w:rPr>
            </w:pPr>
            <w:r w:rsidRPr="009931EE">
              <w:rPr>
                <w:rFonts w:ascii="Garamond" w:hAnsi="Garamond"/>
                <w:sz w:val="24"/>
                <w:szCs w:val="24"/>
              </w:rPr>
              <w:t xml:space="preserve">Total </w:t>
            </w:r>
          </w:p>
        </w:tc>
        <w:tc>
          <w:tcPr>
            <w:tcW w:w="1335" w:type="dxa"/>
            <w:tcBorders>
              <w:left w:val="none" w:sz="0" w:space="0" w:color="auto"/>
              <w:right w:val="none" w:sz="0" w:space="0" w:color="auto"/>
            </w:tcBorders>
          </w:tcPr>
          <w:p w14:paraId="29658EDF" w14:textId="397312F2"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130</w:t>
            </w:r>
          </w:p>
        </w:tc>
        <w:tc>
          <w:tcPr>
            <w:tcW w:w="1035" w:type="dxa"/>
            <w:tcBorders>
              <w:left w:val="none" w:sz="0" w:space="0" w:color="auto"/>
              <w:right w:val="none" w:sz="0" w:space="0" w:color="auto"/>
            </w:tcBorders>
          </w:tcPr>
          <w:p w14:paraId="04731987" w14:textId="44F3E037"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138</w:t>
            </w:r>
          </w:p>
        </w:tc>
        <w:tc>
          <w:tcPr>
            <w:tcW w:w="1473" w:type="dxa"/>
            <w:tcBorders>
              <w:left w:val="none" w:sz="0" w:space="0" w:color="auto"/>
              <w:right w:val="none" w:sz="0" w:space="0" w:color="auto"/>
            </w:tcBorders>
          </w:tcPr>
          <w:p w14:paraId="7C881B82" w14:textId="2C31A8A5"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131</w:t>
            </w:r>
          </w:p>
        </w:tc>
        <w:tc>
          <w:tcPr>
            <w:tcW w:w="1473" w:type="dxa"/>
            <w:tcBorders>
              <w:left w:val="none" w:sz="0" w:space="0" w:color="auto"/>
              <w:right w:val="none" w:sz="0" w:space="0" w:color="auto"/>
            </w:tcBorders>
          </w:tcPr>
          <w:p w14:paraId="3E86E900" w14:textId="26ED5C6B"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117</w:t>
            </w:r>
          </w:p>
        </w:tc>
        <w:tc>
          <w:tcPr>
            <w:tcW w:w="1473" w:type="dxa"/>
            <w:tcBorders>
              <w:left w:val="none" w:sz="0" w:space="0" w:color="auto"/>
            </w:tcBorders>
          </w:tcPr>
          <w:p w14:paraId="1300F3BF" w14:textId="1D7D24B0"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516</w:t>
            </w:r>
          </w:p>
        </w:tc>
      </w:tr>
    </w:tbl>
    <w:p w14:paraId="1336B046" w14:textId="7240FF34" w:rsidR="2354EEF5" w:rsidRPr="009931EE" w:rsidRDefault="2354EEF5" w:rsidP="4D1035E9">
      <w:pPr>
        <w:rPr>
          <w:rFonts w:ascii="Garamond" w:hAnsi="Garamond"/>
          <w:b/>
          <w:bCs/>
          <w:color w:val="0070C0"/>
          <w:sz w:val="24"/>
          <w:szCs w:val="24"/>
        </w:rPr>
      </w:pPr>
    </w:p>
    <w:p w14:paraId="1CB77FD3" w14:textId="5B3A26F9" w:rsidR="2354EEF5" w:rsidRPr="009931EE" w:rsidRDefault="4D1035E9" w:rsidP="4D1035E9">
      <w:pPr>
        <w:jc w:val="both"/>
        <w:rPr>
          <w:rFonts w:ascii="Garamond" w:eastAsia="Arial Rounded MT Bold" w:hAnsi="Garamond" w:cs="Arial Rounded MT Bold"/>
          <w:sz w:val="24"/>
          <w:szCs w:val="24"/>
        </w:rPr>
      </w:pPr>
      <w:r w:rsidRPr="009931EE">
        <w:rPr>
          <w:rFonts w:ascii="Garamond" w:hAnsi="Garamond"/>
          <w:b/>
          <w:color w:val="2F5496" w:themeColor="accent1" w:themeShade="BF"/>
          <w:sz w:val="24"/>
          <w:szCs w:val="24"/>
        </w:rPr>
        <w:t>Meta 2:</w:t>
      </w:r>
      <w:r w:rsidRPr="009931EE">
        <w:rPr>
          <w:rFonts w:ascii="Garamond" w:eastAsia="Arial Rounded MT Bold" w:hAnsi="Garamond" w:cs="Arial Rounded MT Bold"/>
          <w:sz w:val="24"/>
          <w:szCs w:val="24"/>
        </w:rPr>
        <w:t xml:space="preserve"> Durante la vigencia 2017 se tramitaron el 100% de las solicitudes de viabilidad las cuales se clasifican en Autos, Circulares, Resoluciones, Decretos y Directivas arrojando un cumplimiento del 100% referente a 277 viabilidades jurídicas recibidas y tramitadas durante el año 2017.</w:t>
      </w:r>
    </w:p>
    <w:p w14:paraId="3CDCEC14" w14:textId="226AB0CF" w:rsidR="2354EEF5" w:rsidRPr="009931EE" w:rsidRDefault="2354EEF5" w:rsidP="2354EEF5">
      <w:pPr>
        <w:jc w:val="both"/>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 </w:t>
      </w: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335"/>
        <w:gridCol w:w="1065"/>
        <w:gridCol w:w="1425"/>
        <w:gridCol w:w="1530"/>
        <w:gridCol w:w="1485"/>
      </w:tblGrid>
      <w:tr w:rsidR="2354EEF5" w:rsidRPr="009931EE" w14:paraId="3A8BAFA8"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none" w:sz="0" w:space="0" w:color="auto"/>
              <w:left w:val="none" w:sz="0" w:space="0" w:color="auto"/>
              <w:bottom w:val="none" w:sz="0" w:space="0" w:color="auto"/>
              <w:right w:val="none" w:sz="0" w:space="0" w:color="auto"/>
            </w:tcBorders>
            <w:vAlign w:val="center"/>
          </w:tcPr>
          <w:p w14:paraId="414CCF1C" w14:textId="64404F13" w:rsidR="2354EEF5" w:rsidRPr="009931EE" w:rsidRDefault="09F41371" w:rsidP="009931EE">
            <w:pPr>
              <w:jc w:val="center"/>
              <w:rPr>
                <w:rFonts w:ascii="Garamond" w:hAnsi="Garamond"/>
                <w:sz w:val="24"/>
                <w:szCs w:val="24"/>
              </w:rPr>
            </w:pPr>
            <w:r w:rsidRPr="009931EE">
              <w:rPr>
                <w:rFonts w:ascii="Garamond" w:hAnsi="Garamond"/>
                <w:sz w:val="24"/>
                <w:szCs w:val="24"/>
              </w:rPr>
              <w:t>Viabilidades Jurídicas</w:t>
            </w:r>
          </w:p>
        </w:tc>
        <w:tc>
          <w:tcPr>
            <w:tcW w:w="1335" w:type="dxa"/>
            <w:tcBorders>
              <w:top w:val="none" w:sz="0" w:space="0" w:color="auto"/>
              <w:left w:val="none" w:sz="0" w:space="0" w:color="auto"/>
              <w:bottom w:val="none" w:sz="0" w:space="0" w:color="auto"/>
              <w:right w:val="none" w:sz="0" w:space="0" w:color="auto"/>
            </w:tcBorders>
            <w:vAlign w:val="center"/>
          </w:tcPr>
          <w:p w14:paraId="1863F78B" w14:textId="12267508"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065" w:type="dxa"/>
            <w:tcBorders>
              <w:top w:val="none" w:sz="0" w:space="0" w:color="auto"/>
              <w:left w:val="none" w:sz="0" w:space="0" w:color="auto"/>
              <w:bottom w:val="none" w:sz="0" w:space="0" w:color="auto"/>
              <w:right w:val="none" w:sz="0" w:space="0" w:color="auto"/>
            </w:tcBorders>
            <w:vAlign w:val="center"/>
          </w:tcPr>
          <w:p w14:paraId="3092250D" w14:textId="68646150"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425" w:type="dxa"/>
            <w:tcBorders>
              <w:top w:val="none" w:sz="0" w:space="0" w:color="auto"/>
              <w:left w:val="none" w:sz="0" w:space="0" w:color="auto"/>
              <w:bottom w:val="none" w:sz="0" w:space="0" w:color="auto"/>
              <w:right w:val="none" w:sz="0" w:space="0" w:color="auto"/>
            </w:tcBorders>
            <w:vAlign w:val="center"/>
          </w:tcPr>
          <w:p w14:paraId="037148C4" w14:textId="6DF616BF"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530" w:type="dxa"/>
            <w:tcBorders>
              <w:top w:val="none" w:sz="0" w:space="0" w:color="auto"/>
              <w:left w:val="none" w:sz="0" w:space="0" w:color="auto"/>
              <w:bottom w:val="none" w:sz="0" w:space="0" w:color="auto"/>
              <w:right w:val="none" w:sz="0" w:space="0" w:color="auto"/>
            </w:tcBorders>
            <w:vAlign w:val="center"/>
          </w:tcPr>
          <w:p w14:paraId="0072D726" w14:textId="14D391AE"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485" w:type="dxa"/>
            <w:tcBorders>
              <w:top w:val="none" w:sz="0" w:space="0" w:color="auto"/>
              <w:left w:val="none" w:sz="0" w:space="0" w:color="auto"/>
              <w:bottom w:val="none" w:sz="0" w:space="0" w:color="auto"/>
              <w:right w:val="none" w:sz="0" w:space="0" w:color="auto"/>
            </w:tcBorders>
            <w:vAlign w:val="center"/>
          </w:tcPr>
          <w:p w14:paraId="39B1CBA0" w14:textId="6833D9E5"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434AB75D"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745F9D2E" w14:textId="7D064A13" w:rsidR="2354EEF5" w:rsidRPr="009931EE" w:rsidRDefault="09F41371" w:rsidP="09F41371">
            <w:pPr>
              <w:jc w:val="center"/>
              <w:rPr>
                <w:rFonts w:ascii="Garamond" w:hAnsi="Garamond"/>
                <w:sz w:val="24"/>
                <w:szCs w:val="24"/>
              </w:rPr>
            </w:pPr>
            <w:r w:rsidRPr="009931EE">
              <w:rPr>
                <w:rFonts w:ascii="Garamond" w:hAnsi="Garamond"/>
                <w:sz w:val="24"/>
                <w:szCs w:val="24"/>
              </w:rPr>
              <w:t xml:space="preserve">Autos </w:t>
            </w:r>
          </w:p>
        </w:tc>
        <w:tc>
          <w:tcPr>
            <w:tcW w:w="1335" w:type="dxa"/>
            <w:tcBorders>
              <w:left w:val="none" w:sz="0" w:space="0" w:color="auto"/>
              <w:right w:val="none" w:sz="0" w:space="0" w:color="auto"/>
            </w:tcBorders>
          </w:tcPr>
          <w:p w14:paraId="74E4B97C" w14:textId="6C3E8123"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065" w:type="dxa"/>
            <w:tcBorders>
              <w:left w:val="none" w:sz="0" w:space="0" w:color="auto"/>
              <w:right w:val="none" w:sz="0" w:space="0" w:color="auto"/>
            </w:tcBorders>
          </w:tcPr>
          <w:p w14:paraId="54629E00" w14:textId="664EC84C"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425" w:type="dxa"/>
            <w:tcBorders>
              <w:left w:val="none" w:sz="0" w:space="0" w:color="auto"/>
              <w:right w:val="none" w:sz="0" w:space="0" w:color="auto"/>
            </w:tcBorders>
          </w:tcPr>
          <w:p w14:paraId="2266015B" w14:textId="73EDC1E7"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530" w:type="dxa"/>
            <w:tcBorders>
              <w:left w:val="none" w:sz="0" w:space="0" w:color="auto"/>
              <w:right w:val="none" w:sz="0" w:space="0" w:color="auto"/>
            </w:tcBorders>
          </w:tcPr>
          <w:p w14:paraId="0F267C0C" w14:textId="03CFDD26"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85" w:type="dxa"/>
            <w:tcBorders>
              <w:left w:val="none" w:sz="0" w:space="0" w:color="auto"/>
            </w:tcBorders>
          </w:tcPr>
          <w:p w14:paraId="00A6E230" w14:textId="52FC6EBC"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w:t>
            </w:r>
          </w:p>
        </w:tc>
      </w:tr>
      <w:tr w:rsidR="2354EEF5" w:rsidRPr="009931EE" w14:paraId="01594419"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7271BE14" w14:textId="1F5D8089" w:rsidR="2354EEF5" w:rsidRPr="009931EE" w:rsidRDefault="09F41371" w:rsidP="09F41371">
            <w:pPr>
              <w:jc w:val="center"/>
              <w:rPr>
                <w:rFonts w:ascii="Garamond" w:hAnsi="Garamond"/>
                <w:sz w:val="24"/>
                <w:szCs w:val="24"/>
              </w:rPr>
            </w:pPr>
            <w:r w:rsidRPr="009931EE">
              <w:rPr>
                <w:rFonts w:ascii="Garamond" w:hAnsi="Garamond"/>
                <w:sz w:val="24"/>
                <w:szCs w:val="24"/>
              </w:rPr>
              <w:t xml:space="preserve">Circulares </w:t>
            </w:r>
          </w:p>
        </w:tc>
        <w:tc>
          <w:tcPr>
            <w:tcW w:w="1335" w:type="dxa"/>
            <w:tcBorders>
              <w:left w:val="none" w:sz="0" w:space="0" w:color="auto"/>
              <w:right w:val="none" w:sz="0" w:space="0" w:color="auto"/>
            </w:tcBorders>
          </w:tcPr>
          <w:p w14:paraId="69A972F4" w14:textId="648F040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065" w:type="dxa"/>
            <w:tcBorders>
              <w:left w:val="none" w:sz="0" w:space="0" w:color="auto"/>
              <w:right w:val="none" w:sz="0" w:space="0" w:color="auto"/>
            </w:tcBorders>
          </w:tcPr>
          <w:p w14:paraId="1238A912" w14:textId="300698F2"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425" w:type="dxa"/>
            <w:tcBorders>
              <w:left w:val="none" w:sz="0" w:space="0" w:color="auto"/>
              <w:right w:val="none" w:sz="0" w:space="0" w:color="auto"/>
            </w:tcBorders>
          </w:tcPr>
          <w:p w14:paraId="4464BF81" w14:textId="57E5C7EF"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530" w:type="dxa"/>
            <w:tcBorders>
              <w:left w:val="none" w:sz="0" w:space="0" w:color="auto"/>
              <w:right w:val="none" w:sz="0" w:space="0" w:color="auto"/>
            </w:tcBorders>
          </w:tcPr>
          <w:p w14:paraId="536C8789" w14:textId="2DAD502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485" w:type="dxa"/>
            <w:tcBorders>
              <w:left w:val="none" w:sz="0" w:space="0" w:color="auto"/>
            </w:tcBorders>
          </w:tcPr>
          <w:p w14:paraId="34E6C7E7" w14:textId="158B7A86"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8</w:t>
            </w:r>
          </w:p>
        </w:tc>
      </w:tr>
      <w:tr w:rsidR="2354EEF5" w:rsidRPr="009931EE" w14:paraId="29CA6A35"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6F9FAD1C" w14:textId="2CA9F335" w:rsidR="2354EEF5" w:rsidRPr="009931EE" w:rsidRDefault="09F41371" w:rsidP="09F41371">
            <w:pPr>
              <w:jc w:val="center"/>
              <w:rPr>
                <w:rFonts w:ascii="Garamond" w:hAnsi="Garamond"/>
                <w:sz w:val="24"/>
                <w:szCs w:val="24"/>
              </w:rPr>
            </w:pPr>
            <w:r w:rsidRPr="009931EE">
              <w:rPr>
                <w:rFonts w:ascii="Garamond" w:hAnsi="Garamond"/>
                <w:sz w:val="24"/>
                <w:szCs w:val="24"/>
              </w:rPr>
              <w:t xml:space="preserve">Resoluciones </w:t>
            </w:r>
          </w:p>
        </w:tc>
        <w:tc>
          <w:tcPr>
            <w:tcW w:w="1335" w:type="dxa"/>
            <w:tcBorders>
              <w:left w:val="none" w:sz="0" w:space="0" w:color="auto"/>
              <w:right w:val="none" w:sz="0" w:space="0" w:color="auto"/>
            </w:tcBorders>
          </w:tcPr>
          <w:p w14:paraId="24340C34" w14:textId="0BC196DC"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46</w:t>
            </w:r>
          </w:p>
        </w:tc>
        <w:tc>
          <w:tcPr>
            <w:tcW w:w="1065" w:type="dxa"/>
            <w:tcBorders>
              <w:left w:val="none" w:sz="0" w:space="0" w:color="auto"/>
              <w:right w:val="none" w:sz="0" w:space="0" w:color="auto"/>
            </w:tcBorders>
          </w:tcPr>
          <w:p w14:paraId="12FADAC3" w14:textId="38802613"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45</w:t>
            </w:r>
          </w:p>
        </w:tc>
        <w:tc>
          <w:tcPr>
            <w:tcW w:w="1425" w:type="dxa"/>
            <w:tcBorders>
              <w:left w:val="none" w:sz="0" w:space="0" w:color="auto"/>
              <w:right w:val="none" w:sz="0" w:space="0" w:color="auto"/>
            </w:tcBorders>
          </w:tcPr>
          <w:p w14:paraId="4B69CE88" w14:textId="0DB9170D"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19</w:t>
            </w:r>
          </w:p>
        </w:tc>
        <w:tc>
          <w:tcPr>
            <w:tcW w:w="1530" w:type="dxa"/>
            <w:tcBorders>
              <w:left w:val="none" w:sz="0" w:space="0" w:color="auto"/>
              <w:right w:val="none" w:sz="0" w:space="0" w:color="auto"/>
            </w:tcBorders>
          </w:tcPr>
          <w:p w14:paraId="467AA9AD" w14:textId="7AAAA4EB"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26</w:t>
            </w:r>
          </w:p>
        </w:tc>
        <w:tc>
          <w:tcPr>
            <w:tcW w:w="1485" w:type="dxa"/>
            <w:tcBorders>
              <w:left w:val="none" w:sz="0" w:space="0" w:color="auto"/>
            </w:tcBorders>
          </w:tcPr>
          <w:p w14:paraId="13F1EB3B" w14:textId="52526E5B"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136</w:t>
            </w:r>
          </w:p>
        </w:tc>
      </w:tr>
      <w:tr w:rsidR="2354EEF5" w:rsidRPr="009931EE" w14:paraId="469AEA3F"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425FABBD" w14:textId="6C18E89B" w:rsidR="2354EEF5" w:rsidRPr="009931EE" w:rsidRDefault="09F41371" w:rsidP="09F41371">
            <w:pPr>
              <w:jc w:val="center"/>
              <w:rPr>
                <w:rFonts w:ascii="Garamond" w:hAnsi="Garamond"/>
                <w:sz w:val="24"/>
                <w:szCs w:val="24"/>
              </w:rPr>
            </w:pPr>
            <w:r w:rsidRPr="009931EE">
              <w:rPr>
                <w:rFonts w:ascii="Garamond" w:hAnsi="Garamond"/>
                <w:sz w:val="24"/>
                <w:szCs w:val="24"/>
              </w:rPr>
              <w:t xml:space="preserve">Decretos </w:t>
            </w:r>
          </w:p>
        </w:tc>
        <w:tc>
          <w:tcPr>
            <w:tcW w:w="1335" w:type="dxa"/>
            <w:tcBorders>
              <w:left w:val="none" w:sz="0" w:space="0" w:color="auto"/>
              <w:right w:val="none" w:sz="0" w:space="0" w:color="auto"/>
            </w:tcBorders>
          </w:tcPr>
          <w:p w14:paraId="33CD6CF7" w14:textId="3D62C260"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17</w:t>
            </w:r>
          </w:p>
        </w:tc>
        <w:tc>
          <w:tcPr>
            <w:tcW w:w="1065" w:type="dxa"/>
            <w:tcBorders>
              <w:left w:val="none" w:sz="0" w:space="0" w:color="auto"/>
              <w:right w:val="none" w:sz="0" w:space="0" w:color="auto"/>
            </w:tcBorders>
          </w:tcPr>
          <w:p w14:paraId="6ABB797F" w14:textId="43045535"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34</w:t>
            </w:r>
          </w:p>
        </w:tc>
        <w:tc>
          <w:tcPr>
            <w:tcW w:w="1425" w:type="dxa"/>
            <w:tcBorders>
              <w:left w:val="none" w:sz="0" w:space="0" w:color="auto"/>
              <w:right w:val="none" w:sz="0" w:space="0" w:color="auto"/>
            </w:tcBorders>
          </w:tcPr>
          <w:p w14:paraId="17A5E00C" w14:textId="0845F484"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45</w:t>
            </w:r>
          </w:p>
        </w:tc>
        <w:tc>
          <w:tcPr>
            <w:tcW w:w="1530" w:type="dxa"/>
            <w:tcBorders>
              <w:left w:val="none" w:sz="0" w:space="0" w:color="auto"/>
              <w:right w:val="none" w:sz="0" w:space="0" w:color="auto"/>
            </w:tcBorders>
          </w:tcPr>
          <w:p w14:paraId="5664B29B" w14:textId="30CB0423"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32</w:t>
            </w:r>
          </w:p>
        </w:tc>
        <w:tc>
          <w:tcPr>
            <w:tcW w:w="1485" w:type="dxa"/>
            <w:tcBorders>
              <w:left w:val="none" w:sz="0" w:space="0" w:color="auto"/>
            </w:tcBorders>
          </w:tcPr>
          <w:p w14:paraId="4443FD98" w14:textId="2A5DE1BD"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128</w:t>
            </w:r>
          </w:p>
        </w:tc>
      </w:tr>
      <w:tr w:rsidR="2354EEF5" w:rsidRPr="009931EE" w14:paraId="7E9AB53A"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4B951B99" w14:textId="43D15274" w:rsidR="2354EEF5" w:rsidRPr="009931EE" w:rsidRDefault="09F41371" w:rsidP="09F41371">
            <w:pPr>
              <w:jc w:val="center"/>
              <w:rPr>
                <w:rFonts w:ascii="Garamond" w:hAnsi="Garamond"/>
                <w:sz w:val="24"/>
                <w:szCs w:val="24"/>
              </w:rPr>
            </w:pPr>
            <w:r w:rsidRPr="009931EE">
              <w:rPr>
                <w:rFonts w:ascii="Garamond" w:hAnsi="Garamond"/>
                <w:sz w:val="24"/>
                <w:szCs w:val="24"/>
              </w:rPr>
              <w:t xml:space="preserve">Directivas </w:t>
            </w:r>
          </w:p>
        </w:tc>
        <w:tc>
          <w:tcPr>
            <w:tcW w:w="1335" w:type="dxa"/>
            <w:tcBorders>
              <w:left w:val="none" w:sz="0" w:space="0" w:color="auto"/>
              <w:right w:val="none" w:sz="0" w:space="0" w:color="auto"/>
            </w:tcBorders>
          </w:tcPr>
          <w:p w14:paraId="7DCA4501" w14:textId="54CC98EB"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065" w:type="dxa"/>
            <w:tcBorders>
              <w:left w:val="none" w:sz="0" w:space="0" w:color="auto"/>
              <w:right w:val="none" w:sz="0" w:space="0" w:color="auto"/>
            </w:tcBorders>
          </w:tcPr>
          <w:p w14:paraId="798FD467" w14:textId="79FFEC35"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25" w:type="dxa"/>
            <w:tcBorders>
              <w:left w:val="none" w:sz="0" w:space="0" w:color="auto"/>
              <w:right w:val="none" w:sz="0" w:space="0" w:color="auto"/>
            </w:tcBorders>
          </w:tcPr>
          <w:p w14:paraId="3D38BF0A" w14:textId="5081A0B9"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530" w:type="dxa"/>
            <w:tcBorders>
              <w:left w:val="none" w:sz="0" w:space="0" w:color="auto"/>
              <w:right w:val="none" w:sz="0" w:space="0" w:color="auto"/>
            </w:tcBorders>
          </w:tcPr>
          <w:p w14:paraId="15C27189" w14:textId="63770D4C"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85" w:type="dxa"/>
            <w:tcBorders>
              <w:left w:val="none" w:sz="0" w:space="0" w:color="auto"/>
            </w:tcBorders>
          </w:tcPr>
          <w:p w14:paraId="6040F651" w14:textId="5FD112A9" w:rsidR="2354EEF5" w:rsidRPr="009931EE" w:rsidRDefault="5B3CA166" w:rsidP="5B3CA166">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r>
      <w:tr w:rsidR="2354EEF5" w:rsidRPr="009931EE" w14:paraId="7A572476"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right w:val="none" w:sz="0" w:space="0" w:color="auto"/>
            </w:tcBorders>
          </w:tcPr>
          <w:p w14:paraId="621B5EE9" w14:textId="026D895B" w:rsidR="2354EEF5" w:rsidRPr="009931EE" w:rsidRDefault="09F41371" w:rsidP="09F41371">
            <w:pPr>
              <w:jc w:val="center"/>
              <w:rPr>
                <w:rFonts w:ascii="Garamond" w:hAnsi="Garamond"/>
                <w:sz w:val="24"/>
                <w:szCs w:val="24"/>
              </w:rPr>
            </w:pPr>
            <w:r w:rsidRPr="009931EE">
              <w:rPr>
                <w:rFonts w:ascii="Garamond" w:hAnsi="Garamond"/>
                <w:sz w:val="24"/>
                <w:szCs w:val="24"/>
              </w:rPr>
              <w:t xml:space="preserve">Total </w:t>
            </w:r>
          </w:p>
        </w:tc>
        <w:tc>
          <w:tcPr>
            <w:tcW w:w="1335" w:type="dxa"/>
            <w:tcBorders>
              <w:left w:val="none" w:sz="0" w:space="0" w:color="auto"/>
              <w:right w:val="none" w:sz="0" w:space="0" w:color="auto"/>
            </w:tcBorders>
          </w:tcPr>
          <w:p w14:paraId="5F60A3B3" w14:textId="57E0C3D1"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69</w:t>
            </w:r>
          </w:p>
        </w:tc>
        <w:tc>
          <w:tcPr>
            <w:tcW w:w="1065" w:type="dxa"/>
            <w:tcBorders>
              <w:left w:val="none" w:sz="0" w:space="0" w:color="auto"/>
              <w:right w:val="none" w:sz="0" w:space="0" w:color="auto"/>
            </w:tcBorders>
          </w:tcPr>
          <w:p w14:paraId="12E3A4EF" w14:textId="2F498447"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81</w:t>
            </w:r>
          </w:p>
        </w:tc>
        <w:tc>
          <w:tcPr>
            <w:tcW w:w="1425" w:type="dxa"/>
            <w:tcBorders>
              <w:left w:val="none" w:sz="0" w:space="0" w:color="auto"/>
              <w:right w:val="none" w:sz="0" w:space="0" w:color="auto"/>
            </w:tcBorders>
          </w:tcPr>
          <w:p w14:paraId="59317967" w14:textId="1000BB37"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66</w:t>
            </w:r>
          </w:p>
        </w:tc>
        <w:tc>
          <w:tcPr>
            <w:tcW w:w="1530" w:type="dxa"/>
            <w:tcBorders>
              <w:left w:val="none" w:sz="0" w:space="0" w:color="auto"/>
              <w:right w:val="none" w:sz="0" w:space="0" w:color="auto"/>
            </w:tcBorders>
          </w:tcPr>
          <w:p w14:paraId="2DB69D14" w14:textId="7555E062"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61</w:t>
            </w:r>
          </w:p>
        </w:tc>
        <w:tc>
          <w:tcPr>
            <w:tcW w:w="1485" w:type="dxa"/>
            <w:tcBorders>
              <w:left w:val="none" w:sz="0" w:space="0" w:color="auto"/>
            </w:tcBorders>
          </w:tcPr>
          <w:p w14:paraId="2E71D89C" w14:textId="644C807A" w:rsidR="2354EEF5" w:rsidRPr="009931EE" w:rsidRDefault="5B3CA166" w:rsidP="5B3CA166">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277</w:t>
            </w:r>
          </w:p>
        </w:tc>
      </w:tr>
    </w:tbl>
    <w:p w14:paraId="6AB8CCBC" w14:textId="47704E2D" w:rsidR="2354EEF5" w:rsidRPr="009931EE" w:rsidRDefault="2354EEF5" w:rsidP="2354EEF5">
      <w:pPr>
        <w:jc w:val="both"/>
        <w:rPr>
          <w:rFonts w:ascii="Garamond" w:eastAsia="Arial Rounded MT Bold" w:hAnsi="Garamond" w:cs="Arial Rounded MT Bold"/>
          <w:color w:val="2F5496" w:themeColor="accent1" w:themeShade="BF"/>
          <w:sz w:val="24"/>
          <w:szCs w:val="24"/>
        </w:rPr>
      </w:pPr>
    </w:p>
    <w:p w14:paraId="37F5CD27" w14:textId="2EAB094D" w:rsidR="2354EEF5" w:rsidRPr="009931EE" w:rsidRDefault="4D1035E9" w:rsidP="4D1035E9">
      <w:p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Se emitieron durante los cuatro trimestres el 100% de los conceptos jurídicos requeridos, dando como resultado durante el primer trimestre 132, segundo trimestre 75, tercer trimestre 153 y cuarto trimestre 137, para un total de 497 conceptos solicitados de competencia de la Dirección Jurídica de la Secretaría de Gobierno emitidos, lo que refleja un cumplimiento del 100% de la meta. </w:t>
      </w:r>
    </w:p>
    <w:p w14:paraId="52987D19" w14:textId="407C0DE4" w:rsidR="2354EEF5" w:rsidRPr="009931EE" w:rsidRDefault="2354EEF5" w:rsidP="2354EEF5">
      <w:pPr>
        <w:jc w:val="both"/>
        <w:rPr>
          <w:rFonts w:ascii="Garamond" w:hAnsi="Garamond"/>
          <w:color w:val="000000" w:themeColor="text1"/>
          <w:sz w:val="24"/>
          <w:szCs w:val="24"/>
        </w:rPr>
      </w:pPr>
    </w:p>
    <w:p w14:paraId="722DB7AC" w14:textId="1D5D3776" w:rsidR="00AD4588" w:rsidRPr="009931EE" w:rsidRDefault="00AD4588" w:rsidP="2354EEF5">
      <w:pPr>
        <w:jc w:val="both"/>
        <w:rPr>
          <w:rFonts w:ascii="Garamond" w:hAnsi="Garamond"/>
          <w:color w:val="000000" w:themeColor="text1"/>
          <w:sz w:val="24"/>
          <w:szCs w:val="24"/>
        </w:rPr>
      </w:pPr>
    </w:p>
    <w:p w14:paraId="1C257A91" w14:textId="64DBD834" w:rsidR="00AD4588" w:rsidRPr="009931EE" w:rsidRDefault="00AD4588" w:rsidP="2354EEF5">
      <w:pPr>
        <w:jc w:val="both"/>
        <w:rPr>
          <w:rFonts w:ascii="Garamond" w:hAnsi="Garamond"/>
          <w:color w:val="000000" w:themeColor="text1"/>
          <w:sz w:val="24"/>
          <w:szCs w:val="24"/>
        </w:rPr>
      </w:pPr>
    </w:p>
    <w:p w14:paraId="61022053" w14:textId="77777777" w:rsidR="00AD4588" w:rsidRPr="009931EE" w:rsidRDefault="00AD4588" w:rsidP="2354EEF5">
      <w:pPr>
        <w:jc w:val="both"/>
        <w:rPr>
          <w:rFonts w:ascii="Garamond" w:hAnsi="Garamond"/>
          <w:color w:val="000000" w:themeColor="text1"/>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305"/>
        <w:gridCol w:w="1185"/>
        <w:gridCol w:w="1410"/>
        <w:gridCol w:w="1515"/>
        <w:gridCol w:w="1485"/>
      </w:tblGrid>
      <w:tr w:rsidR="2354EEF5" w:rsidRPr="009931EE" w14:paraId="3DB2B004"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none" w:sz="0" w:space="0" w:color="auto"/>
              <w:left w:val="none" w:sz="0" w:space="0" w:color="auto"/>
              <w:bottom w:val="none" w:sz="0" w:space="0" w:color="auto"/>
              <w:right w:val="none" w:sz="0" w:space="0" w:color="auto"/>
            </w:tcBorders>
            <w:vAlign w:val="center"/>
          </w:tcPr>
          <w:p w14:paraId="0241F52D" w14:textId="34666A7F" w:rsidR="2354EEF5" w:rsidRPr="009931EE" w:rsidRDefault="09F41371" w:rsidP="009931EE">
            <w:pPr>
              <w:jc w:val="center"/>
              <w:rPr>
                <w:rFonts w:ascii="Garamond" w:hAnsi="Garamond"/>
                <w:sz w:val="24"/>
                <w:szCs w:val="24"/>
              </w:rPr>
            </w:pPr>
            <w:r w:rsidRPr="009931EE">
              <w:rPr>
                <w:rFonts w:ascii="Garamond" w:hAnsi="Garamond"/>
                <w:sz w:val="24"/>
                <w:szCs w:val="24"/>
              </w:rPr>
              <w:t>Meta 3</w:t>
            </w:r>
          </w:p>
        </w:tc>
        <w:tc>
          <w:tcPr>
            <w:tcW w:w="1305" w:type="dxa"/>
            <w:tcBorders>
              <w:top w:val="none" w:sz="0" w:space="0" w:color="auto"/>
              <w:left w:val="none" w:sz="0" w:space="0" w:color="auto"/>
              <w:bottom w:val="none" w:sz="0" w:space="0" w:color="auto"/>
              <w:right w:val="none" w:sz="0" w:space="0" w:color="auto"/>
            </w:tcBorders>
            <w:vAlign w:val="center"/>
          </w:tcPr>
          <w:p w14:paraId="2EE96BFD" w14:textId="5810610D"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185" w:type="dxa"/>
            <w:tcBorders>
              <w:top w:val="none" w:sz="0" w:space="0" w:color="auto"/>
              <w:left w:val="none" w:sz="0" w:space="0" w:color="auto"/>
              <w:bottom w:val="none" w:sz="0" w:space="0" w:color="auto"/>
              <w:right w:val="none" w:sz="0" w:space="0" w:color="auto"/>
            </w:tcBorders>
            <w:vAlign w:val="center"/>
          </w:tcPr>
          <w:p w14:paraId="588F2490" w14:textId="0768248A"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410" w:type="dxa"/>
            <w:tcBorders>
              <w:top w:val="none" w:sz="0" w:space="0" w:color="auto"/>
              <w:left w:val="none" w:sz="0" w:space="0" w:color="auto"/>
              <w:bottom w:val="none" w:sz="0" w:space="0" w:color="auto"/>
              <w:right w:val="none" w:sz="0" w:space="0" w:color="auto"/>
            </w:tcBorders>
            <w:vAlign w:val="center"/>
          </w:tcPr>
          <w:p w14:paraId="39BD7741" w14:textId="414E7C6D"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515" w:type="dxa"/>
            <w:tcBorders>
              <w:top w:val="none" w:sz="0" w:space="0" w:color="auto"/>
              <w:left w:val="none" w:sz="0" w:space="0" w:color="auto"/>
              <w:bottom w:val="none" w:sz="0" w:space="0" w:color="auto"/>
              <w:right w:val="none" w:sz="0" w:space="0" w:color="auto"/>
            </w:tcBorders>
            <w:vAlign w:val="center"/>
          </w:tcPr>
          <w:p w14:paraId="6DD2F96D" w14:textId="7B084792"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485" w:type="dxa"/>
            <w:tcBorders>
              <w:top w:val="none" w:sz="0" w:space="0" w:color="auto"/>
              <w:left w:val="none" w:sz="0" w:space="0" w:color="auto"/>
              <w:bottom w:val="none" w:sz="0" w:space="0" w:color="auto"/>
              <w:right w:val="none" w:sz="0" w:space="0" w:color="auto"/>
            </w:tcBorders>
            <w:vAlign w:val="center"/>
          </w:tcPr>
          <w:p w14:paraId="15F58FDE" w14:textId="6B569750"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70EB2A3B"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0000146A" w14:textId="65A6F5DC" w:rsidR="2354EEF5" w:rsidRPr="009931EE" w:rsidRDefault="09F41371" w:rsidP="09F41371">
            <w:pPr>
              <w:jc w:val="center"/>
              <w:rPr>
                <w:rFonts w:ascii="Garamond" w:hAnsi="Garamond"/>
                <w:sz w:val="24"/>
                <w:szCs w:val="24"/>
              </w:rPr>
            </w:pPr>
            <w:r w:rsidRPr="009931EE">
              <w:rPr>
                <w:rFonts w:ascii="Garamond" w:hAnsi="Garamond"/>
                <w:sz w:val="24"/>
                <w:szCs w:val="24"/>
              </w:rPr>
              <w:t xml:space="preserve">Conceptos </w:t>
            </w:r>
          </w:p>
        </w:tc>
        <w:tc>
          <w:tcPr>
            <w:tcW w:w="1305" w:type="dxa"/>
            <w:tcBorders>
              <w:left w:val="none" w:sz="0" w:space="0" w:color="auto"/>
              <w:right w:val="none" w:sz="0" w:space="0" w:color="auto"/>
            </w:tcBorders>
          </w:tcPr>
          <w:p w14:paraId="5B9E24D1" w14:textId="2642EAA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54</w:t>
            </w:r>
          </w:p>
        </w:tc>
        <w:tc>
          <w:tcPr>
            <w:tcW w:w="1185" w:type="dxa"/>
            <w:tcBorders>
              <w:left w:val="none" w:sz="0" w:space="0" w:color="auto"/>
              <w:right w:val="none" w:sz="0" w:space="0" w:color="auto"/>
            </w:tcBorders>
          </w:tcPr>
          <w:p w14:paraId="47E50ACA" w14:textId="7C0637E0"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56</w:t>
            </w:r>
          </w:p>
        </w:tc>
        <w:tc>
          <w:tcPr>
            <w:tcW w:w="1410" w:type="dxa"/>
            <w:tcBorders>
              <w:left w:val="none" w:sz="0" w:space="0" w:color="auto"/>
              <w:right w:val="none" w:sz="0" w:space="0" w:color="auto"/>
            </w:tcBorders>
          </w:tcPr>
          <w:p w14:paraId="4F154412" w14:textId="115A75D5"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80</w:t>
            </w:r>
          </w:p>
        </w:tc>
        <w:tc>
          <w:tcPr>
            <w:tcW w:w="1515" w:type="dxa"/>
            <w:tcBorders>
              <w:left w:val="none" w:sz="0" w:space="0" w:color="auto"/>
              <w:right w:val="none" w:sz="0" w:space="0" w:color="auto"/>
            </w:tcBorders>
          </w:tcPr>
          <w:p w14:paraId="30FD4378" w14:textId="268E663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46</w:t>
            </w:r>
          </w:p>
        </w:tc>
        <w:tc>
          <w:tcPr>
            <w:tcW w:w="1485" w:type="dxa"/>
            <w:tcBorders>
              <w:left w:val="none" w:sz="0" w:space="0" w:color="auto"/>
            </w:tcBorders>
          </w:tcPr>
          <w:p w14:paraId="1169F760" w14:textId="7288DC8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236</w:t>
            </w:r>
          </w:p>
        </w:tc>
      </w:tr>
      <w:tr w:rsidR="2354EEF5" w:rsidRPr="009931EE" w14:paraId="1256C83E"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6BE1D616" w14:textId="57EB6402" w:rsidR="2354EEF5" w:rsidRPr="009931EE" w:rsidRDefault="09F41371" w:rsidP="09F41371">
            <w:pPr>
              <w:jc w:val="center"/>
              <w:rPr>
                <w:rFonts w:ascii="Garamond" w:hAnsi="Garamond"/>
                <w:sz w:val="24"/>
                <w:szCs w:val="24"/>
              </w:rPr>
            </w:pPr>
            <w:r w:rsidRPr="009931EE">
              <w:rPr>
                <w:rFonts w:ascii="Garamond" w:hAnsi="Garamond"/>
                <w:sz w:val="24"/>
                <w:szCs w:val="24"/>
              </w:rPr>
              <w:t xml:space="preserve">Acuerdos Locales </w:t>
            </w:r>
          </w:p>
        </w:tc>
        <w:tc>
          <w:tcPr>
            <w:tcW w:w="1305" w:type="dxa"/>
            <w:tcBorders>
              <w:left w:val="none" w:sz="0" w:space="0" w:color="auto"/>
              <w:right w:val="none" w:sz="0" w:space="0" w:color="auto"/>
            </w:tcBorders>
          </w:tcPr>
          <w:p w14:paraId="7A1DF88D" w14:textId="3F542889"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10</w:t>
            </w:r>
          </w:p>
        </w:tc>
        <w:tc>
          <w:tcPr>
            <w:tcW w:w="1185" w:type="dxa"/>
            <w:tcBorders>
              <w:left w:val="none" w:sz="0" w:space="0" w:color="auto"/>
              <w:right w:val="none" w:sz="0" w:space="0" w:color="auto"/>
            </w:tcBorders>
          </w:tcPr>
          <w:p w14:paraId="41D66EDB" w14:textId="4A91E245"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6</w:t>
            </w:r>
          </w:p>
        </w:tc>
        <w:tc>
          <w:tcPr>
            <w:tcW w:w="1410" w:type="dxa"/>
            <w:tcBorders>
              <w:left w:val="none" w:sz="0" w:space="0" w:color="auto"/>
              <w:right w:val="none" w:sz="0" w:space="0" w:color="auto"/>
            </w:tcBorders>
          </w:tcPr>
          <w:p w14:paraId="6F420440" w14:textId="4A34FF7B"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31</w:t>
            </w:r>
          </w:p>
        </w:tc>
        <w:tc>
          <w:tcPr>
            <w:tcW w:w="1515" w:type="dxa"/>
            <w:tcBorders>
              <w:left w:val="none" w:sz="0" w:space="0" w:color="auto"/>
              <w:right w:val="none" w:sz="0" w:space="0" w:color="auto"/>
            </w:tcBorders>
          </w:tcPr>
          <w:p w14:paraId="07FEE298" w14:textId="3C05E270"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16</w:t>
            </w:r>
          </w:p>
        </w:tc>
        <w:tc>
          <w:tcPr>
            <w:tcW w:w="1485" w:type="dxa"/>
            <w:tcBorders>
              <w:left w:val="none" w:sz="0" w:space="0" w:color="auto"/>
            </w:tcBorders>
          </w:tcPr>
          <w:p w14:paraId="52EED594" w14:textId="0D431031"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63</w:t>
            </w:r>
          </w:p>
        </w:tc>
      </w:tr>
      <w:tr w:rsidR="2354EEF5" w:rsidRPr="009931EE" w14:paraId="49447673"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179369E6" w14:textId="7D2EF6D4" w:rsidR="2354EEF5" w:rsidRPr="009931EE" w:rsidRDefault="09F41371" w:rsidP="09F41371">
            <w:pPr>
              <w:jc w:val="center"/>
              <w:rPr>
                <w:rFonts w:ascii="Garamond" w:hAnsi="Garamond"/>
                <w:sz w:val="24"/>
                <w:szCs w:val="24"/>
              </w:rPr>
            </w:pPr>
            <w:r w:rsidRPr="009931EE">
              <w:rPr>
                <w:rFonts w:ascii="Garamond" w:hAnsi="Garamond"/>
                <w:sz w:val="24"/>
                <w:szCs w:val="24"/>
              </w:rPr>
              <w:t xml:space="preserve">Proyectos de Acuerdo </w:t>
            </w:r>
          </w:p>
        </w:tc>
        <w:tc>
          <w:tcPr>
            <w:tcW w:w="1305" w:type="dxa"/>
            <w:tcBorders>
              <w:left w:val="none" w:sz="0" w:space="0" w:color="auto"/>
              <w:right w:val="none" w:sz="0" w:space="0" w:color="auto"/>
            </w:tcBorders>
          </w:tcPr>
          <w:p w14:paraId="7062F7B4" w14:textId="5404A013"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61</w:t>
            </w:r>
          </w:p>
        </w:tc>
        <w:tc>
          <w:tcPr>
            <w:tcW w:w="1185" w:type="dxa"/>
            <w:tcBorders>
              <w:left w:val="none" w:sz="0" w:space="0" w:color="auto"/>
              <w:right w:val="none" w:sz="0" w:space="0" w:color="auto"/>
            </w:tcBorders>
          </w:tcPr>
          <w:p w14:paraId="6326725E" w14:textId="6D244912"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9</w:t>
            </w:r>
          </w:p>
        </w:tc>
        <w:tc>
          <w:tcPr>
            <w:tcW w:w="1410" w:type="dxa"/>
            <w:tcBorders>
              <w:left w:val="none" w:sz="0" w:space="0" w:color="auto"/>
              <w:right w:val="none" w:sz="0" w:space="0" w:color="auto"/>
            </w:tcBorders>
          </w:tcPr>
          <w:p w14:paraId="33BA6607" w14:textId="23B95D37"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37</w:t>
            </w:r>
          </w:p>
        </w:tc>
        <w:tc>
          <w:tcPr>
            <w:tcW w:w="1515" w:type="dxa"/>
            <w:tcBorders>
              <w:left w:val="none" w:sz="0" w:space="0" w:color="auto"/>
              <w:right w:val="none" w:sz="0" w:space="0" w:color="auto"/>
            </w:tcBorders>
          </w:tcPr>
          <w:p w14:paraId="2F4FBC2C" w14:textId="1CC8E6A2"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42</w:t>
            </w:r>
          </w:p>
        </w:tc>
        <w:tc>
          <w:tcPr>
            <w:tcW w:w="1485" w:type="dxa"/>
            <w:tcBorders>
              <w:left w:val="none" w:sz="0" w:space="0" w:color="auto"/>
            </w:tcBorders>
          </w:tcPr>
          <w:p w14:paraId="1D54F1E8" w14:textId="1085D59F"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149</w:t>
            </w:r>
          </w:p>
        </w:tc>
      </w:tr>
      <w:tr w:rsidR="2354EEF5" w:rsidRPr="009931EE" w14:paraId="689D7C64"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0A24519F" w14:textId="3A46F77A" w:rsidR="2354EEF5" w:rsidRPr="009931EE" w:rsidRDefault="09F41371" w:rsidP="09F41371">
            <w:pPr>
              <w:jc w:val="center"/>
              <w:rPr>
                <w:rFonts w:ascii="Garamond" w:hAnsi="Garamond"/>
                <w:sz w:val="24"/>
                <w:szCs w:val="24"/>
              </w:rPr>
            </w:pPr>
            <w:r w:rsidRPr="009931EE">
              <w:rPr>
                <w:rFonts w:ascii="Garamond" w:hAnsi="Garamond"/>
                <w:sz w:val="24"/>
                <w:szCs w:val="24"/>
              </w:rPr>
              <w:t xml:space="preserve">Proyectos de Ley </w:t>
            </w:r>
          </w:p>
        </w:tc>
        <w:tc>
          <w:tcPr>
            <w:tcW w:w="1305" w:type="dxa"/>
            <w:tcBorders>
              <w:left w:val="none" w:sz="0" w:space="0" w:color="auto"/>
              <w:right w:val="none" w:sz="0" w:space="0" w:color="auto"/>
            </w:tcBorders>
          </w:tcPr>
          <w:p w14:paraId="6A996180" w14:textId="76C69C87"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185" w:type="dxa"/>
            <w:tcBorders>
              <w:left w:val="none" w:sz="0" w:space="0" w:color="auto"/>
              <w:right w:val="none" w:sz="0" w:space="0" w:color="auto"/>
            </w:tcBorders>
          </w:tcPr>
          <w:p w14:paraId="63F19BEC" w14:textId="29CB9F8B"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410" w:type="dxa"/>
            <w:tcBorders>
              <w:left w:val="none" w:sz="0" w:space="0" w:color="auto"/>
              <w:right w:val="none" w:sz="0" w:space="0" w:color="auto"/>
            </w:tcBorders>
          </w:tcPr>
          <w:p w14:paraId="1053C960" w14:textId="24474891"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5</w:t>
            </w:r>
          </w:p>
        </w:tc>
        <w:tc>
          <w:tcPr>
            <w:tcW w:w="1515" w:type="dxa"/>
            <w:tcBorders>
              <w:left w:val="none" w:sz="0" w:space="0" w:color="auto"/>
              <w:right w:val="none" w:sz="0" w:space="0" w:color="auto"/>
            </w:tcBorders>
          </w:tcPr>
          <w:p w14:paraId="06D90598" w14:textId="759D3CB8"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33</w:t>
            </w:r>
          </w:p>
        </w:tc>
        <w:tc>
          <w:tcPr>
            <w:tcW w:w="1485" w:type="dxa"/>
            <w:tcBorders>
              <w:left w:val="none" w:sz="0" w:space="0" w:color="auto"/>
            </w:tcBorders>
          </w:tcPr>
          <w:p w14:paraId="3585B8E0" w14:textId="0E4C820D"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44</w:t>
            </w:r>
          </w:p>
        </w:tc>
      </w:tr>
      <w:tr w:rsidR="2354EEF5" w:rsidRPr="009931EE" w14:paraId="6B43CD2A"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48390D45" w14:textId="7F1F1F81" w:rsidR="2354EEF5" w:rsidRPr="009931EE" w:rsidRDefault="09F41371" w:rsidP="09F41371">
            <w:pPr>
              <w:jc w:val="center"/>
              <w:rPr>
                <w:rFonts w:ascii="Garamond" w:hAnsi="Garamond"/>
                <w:sz w:val="24"/>
                <w:szCs w:val="24"/>
              </w:rPr>
            </w:pPr>
            <w:r w:rsidRPr="009931EE">
              <w:rPr>
                <w:rFonts w:ascii="Garamond" w:hAnsi="Garamond"/>
                <w:sz w:val="24"/>
                <w:szCs w:val="24"/>
              </w:rPr>
              <w:t xml:space="preserve">Proposiciones </w:t>
            </w:r>
          </w:p>
        </w:tc>
        <w:tc>
          <w:tcPr>
            <w:tcW w:w="1305" w:type="dxa"/>
            <w:tcBorders>
              <w:left w:val="none" w:sz="0" w:space="0" w:color="auto"/>
              <w:right w:val="none" w:sz="0" w:space="0" w:color="auto"/>
            </w:tcBorders>
          </w:tcPr>
          <w:p w14:paraId="3AEFC09A" w14:textId="796D2B8E"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185" w:type="dxa"/>
            <w:tcBorders>
              <w:left w:val="none" w:sz="0" w:space="0" w:color="auto"/>
              <w:right w:val="none" w:sz="0" w:space="0" w:color="auto"/>
            </w:tcBorders>
          </w:tcPr>
          <w:p w14:paraId="67C95291" w14:textId="2AEF7A5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410" w:type="dxa"/>
            <w:tcBorders>
              <w:left w:val="none" w:sz="0" w:space="0" w:color="auto"/>
              <w:right w:val="none" w:sz="0" w:space="0" w:color="auto"/>
            </w:tcBorders>
          </w:tcPr>
          <w:p w14:paraId="1AA698A6" w14:textId="52E04A8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515" w:type="dxa"/>
            <w:tcBorders>
              <w:left w:val="none" w:sz="0" w:space="0" w:color="auto"/>
              <w:right w:val="none" w:sz="0" w:space="0" w:color="auto"/>
            </w:tcBorders>
          </w:tcPr>
          <w:p w14:paraId="241939B0" w14:textId="33D67A59"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85" w:type="dxa"/>
            <w:tcBorders>
              <w:left w:val="none" w:sz="0" w:space="0" w:color="auto"/>
            </w:tcBorders>
          </w:tcPr>
          <w:p w14:paraId="43E6435D" w14:textId="268A1911"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w:t>
            </w:r>
          </w:p>
        </w:tc>
      </w:tr>
      <w:tr w:rsidR="2354EEF5" w:rsidRPr="009931EE" w14:paraId="7922D40C" w14:textId="77777777" w:rsidTr="001A0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092CEBBC" w14:textId="198E4FF4" w:rsidR="2354EEF5" w:rsidRPr="009931EE" w:rsidRDefault="09F41371" w:rsidP="09F41371">
            <w:pPr>
              <w:jc w:val="center"/>
              <w:rPr>
                <w:rFonts w:ascii="Garamond" w:hAnsi="Garamond"/>
                <w:sz w:val="24"/>
                <w:szCs w:val="24"/>
              </w:rPr>
            </w:pPr>
            <w:r w:rsidRPr="009931EE">
              <w:rPr>
                <w:rFonts w:ascii="Garamond" w:hAnsi="Garamond"/>
                <w:sz w:val="24"/>
                <w:szCs w:val="24"/>
              </w:rPr>
              <w:t xml:space="preserve">Procedimientos Inspecciones </w:t>
            </w:r>
          </w:p>
        </w:tc>
        <w:tc>
          <w:tcPr>
            <w:tcW w:w="1305" w:type="dxa"/>
            <w:tcBorders>
              <w:left w:val="none" w:sz="0" w:space="0" w:color="auto"/>
              <w:right w:val="none" w:sz="0" w:space="0" w:color="auto"/>
            </w:tcBorders>
          </w:tcPr>
          <w:p w14:paraId="51990525" w14:textId="401554C8"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185" w:type="dxa"/>
            <w:tcBorders>
              <w:left w:val="none" w:sz="0" w:space="0" w:color="auto"/>
              <w:right w:val="none" w:sz="0" w:space="0" w:color="auto"/>
            </w:tcBorders>
          </w:tcPr>
          <w:p w14:paraId="140A163C" w14:textId="22633CB5"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10" w:type="dxa"/>
            <w:tcBorders>
              <w:left w:val="none" w:sz="0" w:space="0" w:color="auto"/>
              <w:right w:val="none" w:sz="0" w:space="0" w:color="auto"/>
            </w:tcBorders>
          </w:tcPr>
          <w:p w14:paraId="41CB6F42" w14:textId="1B88D73E"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515" w:type="dxa"/>
            <w:tcBorders>
              <w:left w:val="none" w:sz="0" w:space="0" w:color="auto"/>
              <w:right w:val="none" w:sz="0" w:space="0" w:color="auto"/>
            </w:tcBorders>
          </w:tcPr>
          <w:p w14:paraId="29A50F71" w14:textId="740CE574"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85" w:type="dxa"/>
            <w:tcBorders>
              <w:left w:val="none" w:sz="0" w:space="0" w:color="auto"/>
            </w:tcBorders>
          </w:tcPr>
          <w:p w14:paraId="45DAB8B6" w14:textId="184F465F" w:rsidR="2354EEF5" w:rsidRPr="009931EE" w:rsidRDefault="4D1035E9" w:rsidP="4D1035E9">
            <w:pPr>
              <w:jc w:val="center"/>
              <w:cnfStyle w:val="000000010000" w:firstRow="0" w:lastRow="0" w:firstColumn="0" w:lastColumn="0" w:oddVBand="0" w:evenVBand="0" w:oddHBand="0" w:evenHBand="1" w:firstRowFirstColumn="0" w:firstRowLastColumn="0" w:lastRowFirstColumn="0" w:lastRowLastColumn="0"/>
              <w:rPr>
                <w:rFonts w:ascii="Garamond" w:hAnsi="Garamond"/>
                <w:sz w:val="24"/>
                <w:szCs w:val="24"/>
              </w:rPr>
            </w:pPr>
            <w:r w:rsidRPr="009931EE">
              <w:rPr>
                <w:rFonts w:ascii="Garamond" w:hAnsi="Garamond"/>
                <w:sz w:val="24"/>
                <w:szCs w:val="24"/>
              </w:rPr>
              <w:t>3</w:t>
            </w:r>
          </w:p>
        </w:tc>
      </w:tr>
      <w:tr w:rsidR="2354EEF5" w:rsidRPr="009931EE" w14:paraId="1DA5DCDE"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right w:val="none" w:sz="0" w:space="0" w:color="auto"/>
            </w:tcBorders>
          </w:tcPr>
          <w:p w14:paraId="3D880A0E" w14:textId="237AEF58" w:rsidR="2354EEF5" w:rsidRPr="009931EE" w:rsidRDefault="09F41371" w:rsidP="09F41371">
            <w:pPr>
              <w:jc w:val="center"/>
              <w:rPr>
                <w:rFonts w:ascii="Garamond" w:hAnsi="Garamond"/>
                <w:sz w:val="24"/>
                <w:szCs w:val="24"/>
              </w:rPr>
            </w:pPr>
            <w:r w:rsidRPr="009931EE">
              <w:rPr>
                <w:rFonts w:ascii="Garamond" w:hAnsi="Garamond"/>
                <w:sz w:val="24"/>
                <w:szCs w:val="24"/>
              </w:rPr>
              <w:t xml:space="preserve">Total </w:t>
            </w:r>
          </w:p>
        </w:tc>
        <w:tc>
          <w:tcPr>
            <w:tcW w:w="1305" w:type="dxa"/>
            <w:tcBorders>
              <w:left w:val="none" w:sz="0" w:space="0" w:color="auto"/>
              <w:right w:val="none" w:sz="0" w:space="0" w:color="auto"/>
            </w:tcBorders>
          </w:tcPr>
          <w:p w14:paraId="50D87FE5" w14:textId="11F98EA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132</w:t>
            </w:r>
          </w:p>
        </w:tc>
        <w:tc>
          <w:tcPr>
            <w:tcW w:w="1185" w:type="dxa"/>
            <w:tcBorders>
              <w:left w:val="none" w:sz="0" w:space="0" w:color="auto"/>
              <w:right w:val="none" w:sz="0" w:space="0" w:color="auto"/>
            </w:tcBorders>
          </w:tcPr>
          <w:p w14:paraId="7E13C80F" w14:textId="505A846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75</w:t>
            </w:r>
          </w:p>
        </w:tc>
        <w:tc>
          <w:tcPr>
            <w:tcW w:w="1410" w:type="dxa"/>
            <w:tcBorders>
              <w:left w:val="none" w:sz="0" w:space="0" w:color="auto"/>
              <w:right w:val="none" w:sz="0" w:space="0" w:color="auto"/>
            </w:tcBorders>
          </w:tcPr>
          <w:p w14:paraId="5FDBD7C3" w14:textId="40216BB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153</w:t>
            </w:r>
          </w:p>
        </w:tc>
        <w:tc>
          <w:tcPr>
            <w:tcW w:w="1515" w:type="dxa"/>
            <w:tcBorders>
              <w:left w:val="none" w:sz="0" w:space="0" w:color="auto"/>
              <w:right w:val="none" w:sz="0" w:space="0" w:color="auto"/>
            </w:tcBorders>
          </w:tcPr>
          <w:p w14:paraId="5CF92DB2" w14:textId="558DE465"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137</w:t>
            </w:r>
          </w:p>
        </w:tc>
        <w:tc>
          <w:tcPr>
            <w:tcW w:w="1485" w:type="dxa"/>
            <w:tcBorders>
              <w:left w:val="none" w:sz="0" w:space="0" w:color="auto"/>
            </w:tcBorders>
          </w:tcPr>
          <w:p w14:paraId="61754B52" w14:textId="348A95D9"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497</w:t>
            </w:r>
          </w:p>
        </w:tc>
      </w:tr>
    </w:tbl>
    <w:p w14:paraId="6D5F8BD0" w14:textId="2EE41DB0" w:rsidR="2354EEF5" w:rsidRPr="009931EE" w:rsidRDefault="2354EEF5" w:rsidP="2354EEF5">
      <w:pPr>
        <w:rPr>
          <w:rFonts w:ascii="Garamond" w:hAnsi="Garamond"/>
          <w:b/>
          <w:color w:val="2F5496" w:themeColor="accent1" w:themeShade="BF"/>
          <w:sz w:val="24"/>
          <w:szCs w:val="24"/>
        </w:rPr>
      </w:pPr>
    </w:p>
    <w:p w14:paraId="02620308" w14:textId="3DAA9409" w:rsidR="2354EEF5" w:rsidRPr="009931EE" w:rsidRDefault="4D1035E9" w:rsidP="4D1035E9">
      <w:pPr>
        <w:jc w:val="both"/>
        <w:rPr>
          <w:rFonts w:ascii="Garamond" w:hAnsi="Garamond"/>
          <w:sz w:val="24"/>
          <w:szCs w:val="24"/>
        </w:rPr>
      </w:pPr>
      <w:r w:rsidRPr="009931EE">
        <w:rPr>
          <w:rFonts w:ascii="Garamond" w:hAnsi="Garamond"/>
          <w:b/>
          <w:color w:val="2F5496" w:themeColor="accent1" w:themeShade="BF"/>
          <w:sz w:val="24"/>
          <w:szCs w:val="24"/>
        </w:rPr>
        <w:t xml:space="preserve">Meta 4: </w:t>
      </w:r>
      <w:r w:rsidRPr="009931EE">
        <w:rPr>
          <w:rFonts w:ascii="Garamond" w:hAnsi="Garamond"/>
          <w:sz w:val="24"/>
          <w:szCs w:val="24"/>
        </w:rPr>
        <w:t xml:space="preserve">Se tramitaron </w:t>
      </w:r>
      <w:r w:rsidR="001A0736" w:rsidRPr="009931EE">
        <w:rPr>
          <w:rFonts w:ascii="Garamond" w:hAnsi="Garamond"/>
          <w:sz w:val="24"/>
          <w:szCs w:val="24"/>
        </w:rPr>
        <w:t>los 100% de las tutelas remitidas a la Dirección Jurídica por los juzgados en los términos establecidos de origen, recibidas</w:t>
      </w:r>
      <w:r w:rsidRPr="009931EE">
        <w:rPr>
          <w:rFonts w:ascii="Garamond" w:hAnsi="Garamond"/>
          <w:sz w:val="24"/>
          <w:szCs w:val="24"/>
        </w:rPr>
        <w:t xml:space="preserve"> mediante correo electrónico y Orfeo. Durante el primer trimestre 420, segundo trimestre 416, tercer trimestre 562 y cuarto trimestre 479 para un total de 1877 tutelas recibidas y tramitadas lo que refleja un cumplimiento del 100% de la meta. </w:t>
      </w:r>
    </w:p>
    <w:p w14:paraId="3A32F0D8" w14:textId="47AE0108" w:rsidR="2354EEF5" w:rsidRPr="009931EE" w:rsidRDefault="2354EEF5" w:rsidP="2354EEF5">
      <w:pPr>
        <w:jc w:val="both"/>
        <w:rPr>
          <w:rFonts w:ascii="Garamond" w:hAnsi="Garamond"/>
          <w:color w:val="000000" w:themeColor="text1"/>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290"/>
        <w:gridCol w:w="1200"/>
        <w:gridCol w:w="1350"/>
        <w:gridCol w:w="1485"/>
        <w:gridCol w:w="1530"/>
      </w:tblGrid>
      <w:tr w:rsidR="2354EEF5" w:rsidRPr="009931EE" w14:paraId="484928F6"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Borders>
              <w:top w:val="none" w:sz="0" w:space="0" w:color="auto"/>
              <w:left w:val="none" w:sz="0" w:space="0" w:color="auto"/>
              <w:bottom w:val="none" w:sz="0" w:space="0" w:color="auto"/>
              <w:right w:val="none" w:sz="0" w:space="0" w:color="auto"/>
            </w:tcBorders>
            <w:vAlign w:val="center"/>
          </w:tcPr>
          <w:p w14:paraId="0FBF6850" w14:textId="07AEB46A" w:rsidR="2354EEF5" w:rsidRPr="009931EE" w:rsidRDefault="09F41371" w:rsidP="009931EE">
            <w:pPr>
              <w:jc w:val="center"/>
              <w:rPr>
                <w:rFonts w:ascii="Garamond" w:hAnsi="Garamond"/>
                <w:sz w:val="24"/>
                <w:szCs w:val="24"/>
              </w:rPr>
            </w:pPr>
            <w:r w:rsidRPr="009931EE">
              <w:rPr>
                <w:rFonts w:ascii="Garamond" w:hAnsi="Garamond"/>
                <w:sz w:val="24"/>
                <w:szCs w:val="24"/>
              </w:rPr>
              <w:t>Tutelas</w:t>
            </w:r>
          </w:p>
        </w:tc>
        <w:tc>
          <w:tcPr>
            <w:tcW w:w="1290" w:type="dxa"/>
            <w:tcBorders>
              <w:top w:val="none" w:sz="0" w:space="0" w:color="auto"/>
              <w:left w:val="none" w:sz="0" w:space="0" w:color="auto"/>
              <w:bottom w:val="none" w:sz="0" w:space="0" w:color="auto"/>
              <w:right w:val="none" w:sz="0" w:space="0" w:color="auto"/>
            </w:tcBorders>
            <w:vAlign w:val="center"/>
          </w:tcPr>
          <w:p w14:paraId="24FEB0AA" w14:textId="544BEA19"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200" w:type="dxa"/>
            <w:tcBorders>
              <w:top w:val="none" w:sz="0" w:space="0" w:color="auto"/>
              <w:left w:val="none" w:sz="0" w:space="0" w:color="auto"/>
              <w:bottom w:val="none" w:sz="0" w:space="0" w:color="auto"/>
              <w:right w:val="none" w:sz="0" w:space="0" w:color="auto"/>
            </w:tcBorders>
            <w:vAlign w:val="center"/>
          </w:tcPr>
          <w:p w14:paraId="2A2AB853" w14:textId="7F60A5A2"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350" w:type="dxa"/>
            <w:tcBorders>
              <w:top w:val="none" w:sz="0" w:space="0" w:color="auto"/>
              <w:left w:val="none" w:sz="0" w:space="0" w:color="auto"/>
              <w:bottom w:val="none" w:sz="0" w:space="0" w:color="auto"/>
              <w:right w:val="none" w:sz="0" w:space="0" w:color="auto"/>
            </w:tcBorders>
            <w:vAlign w:val="center"/>
          </w:tcPr>
          <w:p w14:paraId="3239EC41" w14:textId="39BF2EEA"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485" w:type="dxa"/>
            <w:tcBorders>
              <w:top w:val="none" w:sz="0" w:space="0" w:color="auto"/>
              <w:left w:val="none" w:sz="0" w:space="0" w:color="auto"/>
              <w:bottom w:val="none" w:sz="0" w:space="0" w:color="auto"/>
              <w:right w:val="none" w:sz="0" w:space="0" w:color="auto"/>
            </w:tcBorders>
            <w:vAlign w:val="center"/>
          </w:tcPr>
          <w:p w14:paraId="3CD554EE" w14:textId="7677929C"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530" w:type="dxa"/>
            <w:tcBorders>
              <w:top w:val="none" w:sz="0" w:space="0" w:color="auto"/>
              <w:left w:val="none" w:sz="0" w:space="0" w:color="auto"/>
              <w:bottom w:val="none" w:sz="0" w:space="0" w:color="auto"/>
              <w:right w:val="none" w:sz="0" w:space="0" w:color="auto"/>
            </w:tcBorders>
            <w:vAlign w:val="center"/>
          </w:tcPr>
          <w:p w14:paraId="085680D6" w14:textId="1D5252E8"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0479D135"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Borders>
              <w:right w:val="none" w:sz="0" w:space="0" w:color="auto"/>
            </w:tcBorders>
          </w:tcPr>
          <w:p w14:paraId="12D11EE3" w14:textId="32B80FF2" w:rsidR="2354EEF5" w:rsidRPr="009931EE" w:rsidRDefault="00571C08" w:rsidP="09F41371">
            <w:pPr>
              <w:jc w:val="center"/>
              <w:rPr>
                <w:rFonts w:ascii="Garamond" w:hAnsi="Garamond"/>
                <w:sz w:val="24"/>
                <w:szCs w:val="24"/>
              </w:rPr>
            </w:pPr>
            <w:r w:rsidRPr="009931EE">
              <w:rPr>
                <w:rFonts w:ascii="Garamond" w:hAnsi="Garamond"/>
                <w:sz w:val="24"/>
                <w:szCs w:val="24"/>
              </w:rPr>
              <w:t>Total</w:t>
            </w:r>
            <w:r w:rsidR="09F41371" w:rsidRPr="009931EE">
              <w:rPr>
                <w:rFonts w:ascii="Garamond" w:hAnsi="Garamond"/>
                <w:sz w:val="24"/>
                <w:szCs w:val="24"/>
              </w:rPr>
              <w:t xml:space="preserve"> </w:t>
            </w:r>
            <w:r w:rsidRPr="009931EE">
              <w:rPr>
                <w:rFonts w:ascii="Garamond" w:hAnsi="Garamond"/>
                <w:sz w:val="24"/>
                <w:szCs w:val="24"/>
              </w:rPr>
              <w:t>de Tutelas</w:t>
            </w:r>
            <w:r w:rsidR="09F41371" w:rsidRPr="009931EE">
              <w:rPr>
                <w:rFonts w:ascii="Garamond" w:hAnsi="Garamond"/>
                <w:sz w:val="24"/>
                <w:szCs w:val="24"/>
              </w:rPr>
              <w:t xml:space="preserve"> Recibidas y Tramitadas </w:t>
            </w:r>
          </w:p>
        </w:tc>
        <w:tc>
          <w:tcPr>
            <w:tcW w:w="1290" w:type="dxa"/>
            <w:tcBorders>
              <w:left w:val="none" w:sz="0" w:space="0" w:color="auto"/>
              <w:right w:val="none" w:sz="0" w:space="0" w:color="auto"/>
            </w:tcBorders>
          </w:tcPr>
          <w:p w14:paraId="29C4C32E" w14:textId="2E4E2023"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420</w:t>
            </w:r>
          </w:p>
        </w:tc>
        <w:tc>
          <w:tcPr>
            <w:tcW w:w="1200" w:type="dxa"/>
            <w:tcBorders>
              <w:left w:val="none" w:sz="0" w:space="0" w:color="auto"/>
              <w:right w:val="none" w:sz="0" w:space="0" w:color="auto"/>
            </w:tcBorders>
          </w:tcPr>
          <w:p w14:paraId="1EAFFEE4" w14:textId="252DCAB1"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416</w:t>
            </w:r>
          </w:p>
        </w:tc>
        <w:tc>
          <w:tcPr>
            <w:tcW w:w="1350" w:type="dxa"/>
            <w:tcBorders>
              <w:left w:val="none" w:sz="0" w:space="0" w:color="auto"/>
              <w:right w:val="none" w:sz="0" w:space="0" w:color="auto"/>
            </w:tcBorders>
          </w:tcPr>
          <w:p w14:paraId="54E77F53" w14:textId="396784CE"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562</w:t>
            </w:r>
          </w:p>
        </w:tc>
        <w:tc>
          <w:tcPr>
            <w:tcW w:w="1485" w:type="dxa"/>
            <w:tcBorders>
              <w:left w:val="none" w:sz="0" w:space="0" w:color="auto"/>
              <w:right w:val="none" w:sz="0" w:space="0" w:color="auto"/>
            </w:tcBorders>
          </w:tcPr>
          <w:p w14:paraId="5A53945A" w14:textId="7579345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479</w:t>
            </w:r>
          </w:p>
        </w:tc>
        <w:tc>
          <w:tcPr>
            <w:tcW w:w="1530" w:type="dxa"/>
            <w:tcBorders>
              <w:left w:val="none" w:sz="0" w:space="0" w:color="auto"/>
            </w:tcBorders>
          </w:tcPr>
          <w:p w14:paraId="2A3C886A" w14:textId="6785FF48"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1877</w:t>
            </w:r>
          </w:p>
        </w:tc>
      </w:tr>
    </w:tbl>
    <w:p w14:paraId="74C3F5FC" w14:textId="37B684A4" w:rsidR="2354EEF5" w:rsidRPr="009931EE" w:rsidRDefault="2354EEF5" w:rsidP="2354EEF5">
      <w:pPr>
        <w:jc w:val="both"/>
        <w:rPr>
          <w:rFonts w:ascii="Garamond" w:hAnsi="Garamond"/>
          <w:color w:val="000000" w:themeColor="text1"/>
          <w:sz w:val="24"/>
          <w:szCs w:val="24"/>
        </w:rPr>
      </w:pPr>
    </w:p>
    <w:p w14:paraId="200BB2F8" w14:textId="036EEBB5" w:rsidR="2354EEF5" w:rsidRPr="009931EE" w:rsidRDefault="4D1035E9" w:rsidP="4D1035E9">
      <w:p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Se realizaron dos sensibilizaciones asociadas a temas jurídicos de competencia de la Dirección Jurídica de la Secretaría de Gobierno. La primera sensibilización se realizó en el primer trimestre, el 08 de febrero a cargo del abogado Manuel Ernesto Salazar a los abogados de Tutelas y Representación Judicial y Extrajudicial sobre el tema Código de Policía Nacional Ley 1801 de 2016 y la segunda sensibilización se realizó en el tercer trimestre, el 17 de agosto de 2017 tema Aglomeraciones de Público. Las dos actas reposan en el archivo de la dependencia. </w:t>
      </w:r>
    </w:p>
    <w:p w14:paraId="5B5660B7" w14:textId="4AFBE419" w:rsidR="2354EEF5" w:rsidRPr="009931EE" w:rsidRDefault="2354EEF5" w:rsidP="2354EEF5">
      <w:pPr>
        <w:jc w:val="both"/>
        <w:rPr>
          <w:rFonts w:ascii="Garamond" w:hAnsi="Garamond"/>
          <w:color w:val="000000" w:themeColor="text1"/>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365"/>
        <w:gridCol w:w="1215"/>
        <w:gridCol w:w="1350"/>
        <w:gridCol w:w="1440"/>
        <w:gridCol w:w="1425"/>
      </w:tblGrid>
      <w:tr w:rsidR="2354EEF5" w:rsidRPr="009931EE" w14:paraId="1EBB5615"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Borders>
              <w:top w:val="none" w:sz="0" w:space="0" w:color="auto"/>
              <w:left w:val="none" w:sz="0" w:space="0" w:color="auto"/>
              <w:bottom w:val="none" w:sz="0" w:space="0" w:color="auto"/>
              <w:right w:val="none" w:sz="0" w:space="0" w:color="auto"/>
            </w:tcBorders>
            <w:vAlign w:val="center"/>
          </w:tcPr>
          <w:p w14:paraId="3A998FAA" w14:textId="13887018" w:rsidR="2354EEF5" w:rsidRPr="009931EE" w:rsidRDefault="09F41371" w:rsidP="009931EE">
            <w:pPr>
              <w:jc w:val="center"/>
              <w:rPr>
                <w:rFonts w:ascii="Garamond" w:hAnsi="Garamond"/>
                <w:sz w:val="24"/>
                <w:szCs w:val="24"/>
              </w:rPr>
            </w:pPr>
            <w:r w:rsidRPr="009931EE">
              <w:rPr>
                <w:rFonts w:ascii="Garamond" w:hAnsi="Garamond"/>
                <w:sz w:val="24"/>
                <w:szCs w:val="24"/>
              </w:rPr>
              <w:t>Sensibilizaciones</w:t>
            </w:r>
          </w:p>
        </w:tc>
        <w:tc>
          <w:tcPr>
            <w:tcW w:w="1365" w:type="dxa"/>
            <w:tcBorders>
              <w:top w:val="none" w:sz="0" w:space="0" w:color="auto"/>
              <w:left w:val="none" w:sz="0" w:space="0" w:color="auto"/>
              <w:bottom w:val="none" w:sz="0" w:space="0" w:color="auto"/>
              <w:right w:val="none" w:sz="0" w:space="0" w:color="auto"/>
            </w:tcBorders>
            <w:vAlign w:val="center"/>
          </w:tcPr>
          <w:p w14:paraId="400A493A" w14:textId="7440FED0"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215" w:type="dxa"/>
            <w:tcBorders>
              <w:top w:val="none" w:sz="0" w:space="0" w:color="auto"/>
              <w:left w:val="none" w:sz="0" w:space="0" w:color="auto"/>
              <w:bottom w:val="none" w:sz="0" w:space="0" w:color="auto"/>
              <w:right w:val="none" w:sz="0" w:space="0" w:color="auto"/>
            </w:tcBorders>
            <w:vAlign w:val="center"/>
          </w:tcPr>
          <w:p w14:paraId="63AF840D" w14:textId="7C7C774E"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350" w:type="dxa"/>
            <w:tcBorders>
              <w:top w:val="none" w:sz="0" w:space="0" w:color="auto"/>
              <w:left w:val="none" w:sz="0" w:space="0" w:color="auto"/>
              <w:bottom w:val="none" w:sz="0" w:space="0" w:color="auto"/>
              <w:right w:val="none" w:sz="0" w:space="0" w:color="auto"/>
            </w:tcBorders>
            <w:vAlign w:val="center"/>
          </w:tcPr>
          <w:p w14:paraId="7697B5BE" w14:textId="4DF9F461"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440" w:type="dxa"/>
            <w:tcBorders>
              <w:top w:val="none" w:sz="0" w:space="0" w:color="auto"/>
              <w:left w:val="none" w:sz="0" w:space="0" w:color="auto"/>
              <w:bottom w:val="none" w:sz="0" w:space="0" w:color="auto"/>
              <w:right w:val="none" w:sz="0" w:space="0" w:color="auto"/>
            </w:tcBorders>
            <w:vAlign w:val="center"/>
          </w:tcPr>
          <w:p w14:paraId="3E2AB64C" w14:textId="09210F9F"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425" w:type="dxa"/>
            <w:tcBorders>
              <w:top w:val="none" w:sz="0" w:space="0" w:color="auto"/>
              <w:left w:val="none" w:sz="0" w:space="0" w:color="auto"/>
              <w:bottom w:val="none" w:sz="0" w:space="0" w:color="auto"/>
              <w:right w:val="none" w:sz="0" w:space="0" w:color="auto"/>
            </w:tcBorders>
            <w:vAlign w:val="center"/>
          </w:tcPr>
          <w:p w14:paraId="35261E7B" w14:textId="171027B1"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21985391"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Borders>
              <w:right w:val="none" w:sz="0" w:space="0" w:color="auto"/>
            </w:tcBorders>
          </w:tcPr>
          <w:p w14:paraId="72740EAA" w14:textId="58E620B3" w:rsidR="2354EEF5" w:rsidRPr="009931EE" w:rsidRDefault="2354EEF5" w:rsidP="2354EEF5">
            <w:pPr>
              <w:rPr>
                <w:rFonts w:ascii="Garamond" w:hAnsi="Garamond"/>
                <w:sz w:val="24"/>
                <w:szCs w:val="24"/>
              </w:rPr>
            </w:pPr>
          </w:p>
        </w:tc>
        <w:tc>
          <w:tcPr>
            <w:tcW w:w="1365" w:type="dxa"/>
            <w:tcBorders>
              <w:left w:val="none" w:sz="0" w:space="0" w:color="auto"/>
              <w:right w:val="none" w:sz="0" w:space="0" w:color="auto"/>
            </w:tcBorders>
          </w:tcPr>
          <w:p w14:paraId="674C4917" w14:textId="76F52600"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215" w:type="dxa"/>
            <w:tcBorders>
              <w:left w:val="none" w:sz="0" w:space="0" w:color="auto"/>
              <w:right w:val="none" w:sz="0" w:space="0" w:color="auto"/>
            </w:tcBorders>
          </w:tcPr>
          <w:p w14:paraId="0DAC727C" w14:textId="2635A611"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350" w:type="dxa"/>
            <w:tcBorders>
              <w:left w:val="none" w:sz="0" w:space="0" w:color="auto"/>
              <w:right w:val="none" w:sz="0" w:space="0" w:color="auto"/>
            </w:tcBorders>
          </w:tcPr>
          <w:p w14:paraId="648C4B06" w14:textId="29A3603D"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w:t>
            </w:r>
          </w:p>
        </w:tc>
        <w:tc>
          <w:tcPr>
            <w:tcW w:w="1440" w:type="dxa"/>
            <w:tcBorders>
              <w:left w:val="none" w:sz="0" w:space="0" w:color="auto"/>
              <w:right w:val="none" w:sz="0" w:space="0" w:color="auto"/>
            </w:tcBorders>
          </w:tcPr>
          <w:p w14:paraId="151E4492" w14:textId="2FC1B069"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0</w:t>
            </w:r>
          </w:p>
        </w:tc>
        <w:tc>
          <w:tcPr>
            <w:tcW w:w="1425" w:type="dxa"/>
            <w:tcBorders>
              <w:left w:val="none" w:sz="0" w:space="0" w:color="auto"/>
            </w:tcBorders>
          </w:tcPr>
          <w:p w14:paraId="4CC66ACD" w14:textId="773FCD1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w:t>
            </w:r>
          </w:p>
        </w:tc>
      </w:tr>
    </w:tbl>
    <w:p w14:paraId="6AD9441A" w14:textId="78D7B3D6" w:rsidR="2354EEF5" w:rsidRPr="009931EE" w:rsidRDefault="2354EEF5" w:rsidP="2354EEF5">
      <w:pPr>
        <w:jc w:val="both"/>
        <w:rPr>
          <w:rFonts w:ascii="Garamond" w:hAnsi="Garamond"/>
          <w:color w:val="2F5496" w:themeColor="accent1" w:themeShade="BF"/>
          <w:sz w:val="24"/>
          <w:szCs w:val="24"/>
        </w:rPr>
      </w:pPr>
    </w:p>
    <w:p w14:paraId="17A8BED6" w14:textId="382D46B0" w:rsidR="2354EEF5" w:rsidRPr="009931EE" w:rsidRDefault="4D1035E9" w:rsidP="4D1035E9">
      <w:p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La Dirección Jurídica respondió el 100% de los derechos de petición remitidos por Orfeo o por correo electrónico, es importante tener en cuenta que durante los cuatro trimestres esta meta fue trabajada de forma transversal en la Dirección.</w:t>
      </w:r>
    </w:p>
    <w:p w14:paraId="7370D3E5" w14:textId="5054C9BF" w:rsidR="2354EEF5" w:rsidRPr="009931EE" w:rsidRDefault="2354EEF5" w:rsidP="4D1035E9">
      <w:pPr>
        <w:jc w:val="both"/>
        <w:rPr>
          <w:rFonts w:ascii="Garamond" w:hAnsi="Garamond"/>
          <w:color w:val="000000" w:themeColor="text1"/>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395"/>
        <w:gridCol w:w="1230"/>
        <w:gridCol w:w="1365"/>
        <w:gridCol w:w="1425"/>
        <w:gridCol w:w="1425"/>
      </w:tblGrid>
      <w:tr w:rsidR="2354EEF5" w:rsidRPr="009931EE" w14:paraId="022B62C7"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Borders>
              <w:top w:val="none" w:sz="0" w:space="0" w:color="auto"/>
              <w:left w:val="none" w:sz="0" w:space="0" w:color="auto"/>
              <w:bottom w:val="none" w:sz="0" w:space="0" w:color="auto"/>
              <w:right w:val="none" w:sz="0" w:space="0" w:color="auto"/>
            </w:tcBorders>
            <w:vAlign w:val="center"/>
          </w:tcPr>
          <w:p w14:paraId="43C446A7" w14:textId="54610D32" w:rsidR="2354EEF5" w:rsidRPr="009931EE" w:rsidRDefault="09F41371" w:rsidP="009931EE">
            <w:pPr>
              <w:jc w:val="center"/>
              <w:rPr>
                <w:rFonts w:ascii="Garamond" w:hAnsi="Garamond"/>
                <w:sz w:val="24"/>
                <w:szCs w:val="24"/>
              </w:rPr>
            </w:pPr>
            <w:r w:rsidRPr="009931EE">
              <w:rPr>
                <w:rFonts w:ascii="Garamond" w:hAnsi="Garamond"/>
                <w:sz w:val="24"/>
                <w:szCs w:val="24"/>
              </w:rPr>
              <w:t>Total, Derechos de Petición recibidos y tramitados en la Dirección Jurídica</w:t>
            </w:r>
          </w:p>
        </w:tc>
        <w:tc>
          <w:tcPr>
            <w:tcW w:w="1395" w:type="dxa"/>
            <w:tcBorders>
              <w:top w:val="none" w:sz="0" w:space="0" w:color="auto"/>
              <w:left w:val="none" w:sz="0" w:space="0" w:color="auto"/>
              <w:bottom w:val="none" w:sz="0" w:space="0" w:color="auto"/>
              <w:right w:val="none" w:sz="0" w:space="0" w:color="auto"/>
            </w:tcBorders>
            <w:vAlign w:val="center"/>
          </w:tcPr>
          <w:p w14:paraId="112BE483" w14:textId="2A44071D"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230" w:type="dxa"/>
            <w:tcBorders>
              <w:top w:val="none" w:sz="0" w:space="0" w:color="auto"/>
              <w:left w:val="none" w:sz="0" w:space="0" w:color="auto"/>
              <w:bottom w:val="none" w:sz="0" w:space="0" w:color="auto"/>
              <w:right w:val="none" w:sz="0" w:space="0" w:color="auto"/>
            </w:tcBorders>
            <w:vAlign w:val="center"/>
          </w:tcPr>
          <w:p w14:paraId="42128AE7" w14:textId="0ED1B61C"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365" w:type="dxa"/>
            <w:tcBorders>
              <w:top w:val="none" w:sz="0" w:space="0" w:color="auto"/>
              <w:left w:val="none" w:sz="0" w:space="0" w:color="auto"/>
              <w:bottom w:val="none" w:sz="0" w:space="0" w:color="auto"/>
              <w:right w:val="none" w:sz="0" w:space="0" w:color="auto"/>
            </w:tcBorders>
            <w:vAlign w:val="center"/>
          </w:tcPr>
          <w:p w14:paraId="46F33CB3" w14:textId="1E440A18"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425" w:type="dxa"/>
            <w:tcBorders>
              <w:top w:val="none" w:sz="0" w:space="0" w:color="auto"/>
              <w:left w:val="none" w:sz="0" w:space="0" w:color="auto"/>
              <w:bottom w:val="none" w:sz="0" w:space="0" w:color="auto"/>
              <w:right w:val="none" w:sz="0" w:space="0" w:color="auto"/>
            </w:tcBorders>
            <w:vAlign w:val="center"/>
          </w:tcPr>
          <w:p w14:paraId="54CC39A6" w14:textId="3343FDDB"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425" w:type="dxa"/>
            <w:tcBorders>
              <w:top w:val="none" w:sz="0" w:space="0" w:color="auto"/>
              <w:left w:val="none" w:sz="0" w:space="0" w:color="auto"/>
              <w:bottom w:val="none" w:sz="0" w:space="0" w:color="auto"/>
              <w:right w:val="none" w:sz="0" w:space="0" w:color="auto"/>
            </w:tcBorders>
            <w:vAlign w:val="center"/>
          </w:tcPr>
          <w:p w14:paraId="24C268B4" w14:textId="69876A3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15F17625"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Borders>
              <w:right w:val="none" w:sz="0" w:space="0" w:color="auto"/>
            </w:tcBorders>
          </w:tcPr>
          <w:p w14:paraId="10185C07" w14:textId="32003C3F" w:rsidR="2354EEF5" w:rsidRPr="009931EE" w:rsidRDefault="2354EEF5" w:rsidP="2354EEF5">
            <w:pPr>
              <w:rPr>
                <w:rFonts w:ascii="Garamond" w:hAnsi="Garamond"/>
                <w:sz w:val="24"/>
                <w:szCs w:val="24"/>
              </w:rPr>
            </w:pPr>
          </w:p>
        </w:tc>
        <w:tc>
          <w:tcPr>
            <w:tcW w:w="1395" w:type="dxa"/>
            <w:tcBorders>
              <w:left w:val="none" w:sz="0" w:space="0" w:color="auto"/>
              <w:right w:val="none" w:sz="0" w:space="0" w:color="auto"/>
            </w:tcBorders>
          </w:tcPr>
          <w:p w14:paraId="6B37EB1C" w14:textId="58D90B22"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33</w:t>
            </w:r>
          </w:p>
        </w:tc>
        <w:tc>
          <w:tcPr>
            <w:tcW w:w="1230" w:type="dxa"/>
            <w:tcBorders>
              <w:left w:val="none" w:sz="0" w:space="0" w:color="auto"/>
              <w:right w:val="none" w:sz="0" w:space="0" w:color="auto"/>
            </w:tcBorders>
          </w:tcPr>
          <w:p w14:paraId="50A57447" w14:textId="37D58605"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31</w:t>
            </w:r>
          </w:p>
        </w:tc>
        <w:tc>
          <w:tcPr>
            <w:tcW w:w="1365" w:type="dxa"/>
            <w:tcBorders>
              <w:left w:val="none" w:sz="0" w:space="0" w:color="auto"/>
              <w:right w:val="none" w:sz="0" w:space="0" w:color="auto"/>
            </w:tcBorders>
          </w:tcPr>
          <w:p w14:paraId="7C44A44C" w14:textId="463807BF"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82</w:t>
            </w:r>
          </w:p>
        </w:tc>
        <w:tc>
          <w:tcPr>
            <w:tcW w:w="1425" w:type="dxa"/>
            <w:tcBorders>
              <w:left w:val="none" w:sz="0" w:space="0" w:color="auto"/>
              <w:right w:val="none" w:sz="0" w:space="0" w:color="auto"/>
            </w:tcBorders>
          </w:tcPr>
          <w:p w14:paraId="0EE16FCC" w14:textId="627B1A48"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47</w:t>
            </w:r>
          </w:p>
        </w:tc>
        <w:tc>
          <w:tcPr>
            <w:tcW w:w="1425" w:type="dxa"/>
            <w:tcBorders>
              <w:left w:val="none" w:sz="0" w:space="0" w:color="auto"/>
            </w:tcBorders>
          </w:tcPr>
          <w:p w14:paraId="52BEEEA6" w14:textId="48D434B1"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193</w:t>
            </w:r>
          </w:p>
        </w:tc>
      </w:tr>
    </w:tbl>
    <w:p w14:paraId="3FDBB05B" w14:textId="5D224666" w:rsidR="2354EEF5" w:rsidRPr="009931EE" w:rsidRDefault="2354EEF5" w:rsidP="2354EEF5">
      <w:pPr>
        <w:jc w:val="both"/>
        <w:rPr>
          <w:rFonts w:ascii="Garamond" w:hAnsi="Garamond"/>
          <w:color w:val="000000" w:themeColor="text1"/>
          <w:sz w:val="24"/>
          <w:szCs w:val="24"/>
        </w:rPr>
      </w:pPr>
    </w:p>
    <w:p w14:paraId="7B40ECCF" w14:textId="60FDF802" w:rsidR="2354EEF5" w:rsidRPr="009931EE" w:rsidRDefault="2354EEF5" w:rsidP="4D1035E9">
      <w:pPr>
        <w:jc w:val="both"/>
        <w:rPr>
          <w:rFonts w:ascii="Garamond" w:hAnsi="Garamond"/>
          <w:color w:val="2F5496" w:themeColor="accent1" w:themeShade="BF"/>
          <w:sz w:val="24"/>
          <w:szCs w:val="24"/>
        </w:rPr>
      </w:pPr>
    </w:p>
    <w:p w14:paraId="78B3513A" w14:textId="51CC83B7" w:rsidR="2354EEF5" w:rsidRPr="009931EE" w:rsidRDefault="4D1035E9" w:rsidP="4D1035E9">
      <w:pPr>
        <w:jc w:val="both"/>
        <w:rPr>
          <w:rFonts w:ascii="Garamond" w:hAnsi="Garamond"/>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De la totalidad de los expedientes remitidos por parte de la oficina de Asuntos Disciplinarios para ser revisados y tramitados en la Segunda Instancia, la Dirección Jurídica sustanció y proyecto todos y cada uno de los correspondientes Actos Administrativos, tendientes a dar respuesta a dar respuesta de fondo de cada uno de los procesos para su posterior remisión al Despacho del secretario. Durante el primer trimestre 10, segundo trimestre 3, tercer trimestre 13 y cuarto trimestre 14 para un total de 40 expedientes tramitados lo que refleja un cumplimiento del 100%. </w:t>
      </w:r>
    </w:p>
    <w:p w14:paraId="1010035B" w14:textId="298AF1E0" w:rsidR="2354EEF5" w:rsidRPr="009931EE" w:rsidRDefault="2354EEF5" w:rsidP="4D1035E9">
      <w:pPr>
        <w:jc w:val="both"/>
        <w:rPr>
          <w:rFonts w:ascii="Garamond" w:hAnsi="Garamond"/>
          <w:color w:val="000000" w:themeColor="text1"/>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25"/>
        <w:gridCol w:w="1230"/>
        <w:gridCol w:w="1410"/>
        <w:gridCol w:w="1455"/>
        <w:gridCol w:w="1275"/>
      </w:tblGrid>
      <w:tr w:rsidR="2354EEF5" w:rsidRPr="009931EE" w14:paraId="4E7AA2DD"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vAlign w:val="center"/>
          </w:tcPr>
          <w:p w14:paraId="29C1E709" w14:textId="526E8ACE" w:rsidR="2354EEF5" w:rsidRPr="009931EE" w:rsidRDefault="09F41371" w:rsidP="009931EE">
            <w:pPr>
              <w:jc w:val="center"/>
              <w:rPr>
                <w:rFonts w:ascii="Garamond" w:hAnsi="Garamond"/>
                <w:sz w:val="24"/>
                <w:szCs w:val="24"/>
              </w:rPr>
            </w:pPr>
            <w:r w:rsidRPr="009931EE">
              <w:rPr>
                <w:rFonts w:ascii="Garamond" w:hAnsi="Garamond"/>
                <w:sz w:val="24"/>
                <w:szCs w:val="24"/>
              </w:rPr>
              <w:t>Actos administrativos de segunda instancia sustanciados</w:t>
            </w:r>
          </w:p>
        </w:tc>
        <w:tc>
          <w:tcPr>
            <w:tcW w:w="1425" w:type="dxa"/>
            <w:tcBorders>
              <w:top w:val="none" w:sz="0" w:space="0" w:color="auto"/>
              <w:left w:val="none" w:sz="0" w:space="0" w:color="auto"/>
              <w:bottom w:val="none" w:sz="0" w:space="0" w:color="auto"/>
              <w:right w:val="none" w:sz="0" w:space="0" w:color="auto"/>
            </w:tcBorders>
            <w:vAlign w:val="center"/>
          </w:tcPr>
          <w:p w14:paraId="4B36A793" w14:textId="75CFEF4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230" w:type="dxa"/>
            <w:tcBorders>
              <w:top w:val="none" w:sz="0" w:space="0" w:color="auto"/>
              <w:left w:val="none" w:sz="0" w:space="0" w:color="auto"/>
              <w:bottom w:val="none" w:sz="0" w:space="0" w:color="auto"/>
              <w:right w:val="none" w:sz="0" w:space="0" w:color="auto"/>
            </w:tcBorders>
            <w:vAlign w:val="center"/>
          </w:tcPr>
          <w:p w14:paraId="1D1FFACD" w14:textId="451B6CF4"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410" w:type="dxa"/>
            <w:tcBorders>
              <w:top w:val="none" w:sz="0" w:space="0" w:color="auto"/>
              <w:left w:val="none" w:sz="0" w:space="0" w:color="auto"/>
              <w:bottom w:val="none" w:sz="0" w:space="0" w:color="auto"/>
              <w:right w:val="none" w:sz="0" w:space="0" w:color="auto"/>
            </w:tcBorders>
            <w:vAlign w:val="center"/>
          </w:tcPr>
          <w:p w14:paraId="7D53280F" w14:textId="482FB7B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455" w:type="dxa"/>
            <w:tcBorders>
              <w:top w:val="none" w:sz="0" w:space="0" w:color="auto"/>
              <w:left w:val="none" w:sz="0" w:space="0" w:color="auto"/>
              <w:bottom w:val="none" w:sz="0" w:space="0" w:color="auto"/>
              <w:right w:val="none" w:sz="0" w:space="0" w:color="auto"/>
            </w:tcBorders>
            <w:vAlign w:val="center"/>
          </w:tcPr>
          <w:p w14:paraId="2A3BFC50" w14:textId="69A7B09C"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275" w:type="dxa"/>
            <w:tcBorders>
              <w:top w:val="none" w:sz="0" w:space="0" w:color="auto"/>
              <w:left w:val="none" w:sz="0" w:space="0" w:color="auto"/>
              <w:bottom w:val="none" w:sz="0" w:space="0" w:color="auto"/>
              <w:right w:val="none" w:sz="0" w:space="0" w:color="auto"/>
            </w:tcBorders>
            <w:vAlign w:val="center"/>
          </w:tcPr>
          <w:p w14:paraId="2BB6F0C6" w14:textId="6881329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2892369A"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tcPr>
          <w:p w14:paraId="6113D9E4" w14:textId="316171FF" w:rsidR="2354EEF5" w:rsidRPr="009931EE" w:rsidRDefault="2354EEF5" w:rsidP="2354EEF5">
            <w:pPr>
              <w:rPr>
                <w:rFonts w:ascii="Garamond" w:hAnsi="Garamond"/>
                <w:sz w:val="24"/>
                <w:szCs w:val="24"/>
              </w:rPr>
            </w:pPr>
          </w:p>
        </w:tc>
        <w:tc>
          <w:tcPr>
            <w:tcW w:w="1425" w:type="dxa"/>
            <w:tcBorders>
              <w:left w:val="none" w:sz="0" w:space="0" w:color="auto"/>
              <w:right w:val="none" w:sz="0" w:space="0" w:color="auto"/>
            </w:tcBorders>
          </w:tcPr>
          <w:p w14:paraId="6F8E4388" w14:textId="2882612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10</w:t>
            </w:r>
          </w:p>
        </w:tc>
        <w:tc>
          <w:tcPr>
            <w:tcW w:w="1230" w:type="dxa"/>
            <w:tcBorders>
              <w:left w:val="none" w:sz="0" w:space="0" w:color="auto"/>
              <w:right w:val="none" w:sz="0" w:space="0" w:color="auto"/>
            </w:tcBorders>
          </w:tcPr>
          <w:p w14:paraId="3DF5F0A0" w14:textId="49839CCF"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3</w:t>
            </w:r>
          </w:p>
        </w:tc>
        <w:tc>
          <w:tcPr>
            <w:tcW w:w="1410" w:type="dxa"/>
            <w:tcBorders>
              <w:left w:val="none" w:sz="0" w:space="0" w:color="auto"/>
              <w:right w:val="none" w:sz="0" w:space="0" w:color="auto"/>
            </w:tcBorders>
          </w:tcPr>
          <w:p w14:paraId="71F1E06B" w14:textId="01781883"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13</w:t>
            </w:r>
          </w:p>
        </w:tc>
        <w:tc>
          <w:tcPr>
            <w:tcW w:w="1455" w:type="dxa"/>
            <w:tcBorders>
              <w:left w:val="none" w:sz="0" w:space="0" w:color="auto"/>
              <w:right w:val="none" w:sz="0" w:space="0" w:color="auto"/>
            </w:tcBorders>
          </w:tcPr>
          <w:p w14:paraId="4EBF8775" w14:textId="0FA5E8EB"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14</w:t>
            </w:r>
          </w:p>
        </w:tc>
        <w:tc>
          <w:tcPr>
            <w:tcW w:w="1275" w:type="dxa"/>
            <w:tcBorders>
              <w:left w:val="none" w:sz="0" w:space="0" w:color="auto"/>
            </w:tcBorders>
          </w:tcPr>
          <w:p w14:paraId="39F569BC" w14:textId="3CEDE6B8"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40</w:t>
            </w:r>
          </w:p>
        </w:tc>
      </w:tr>
    </w:tbl>
    <w:p w14:paraId="167289C5" w14:textId="7F03D8D8" w:rsidR="2354EEF5" w:rsidRPr="009931EE" w:rsidRDefault="2354EEF5" w:rsidP="4D1035E9">
      <w:pPr>
        <w:jc w:val="both"/>
        <w:rPr>
          <w:rFonts w:ascii="Garamond" w:hAnsi="Garamond"/>
          <w:color w:val="2F5496" w:themeColor="accent1" w:themeShade="BF"/>
          <w:sz w:val="24"/>
          <w:szCs w:val="24"/>
        </w:rPr>
      </w:pPr>
    </w:p>
    <w:p w14:paraId="61441BC4" w14:textId="0307DCE1" w:rsidR="2354EEF5" w:rsidRPr="009931EE" w:rsidRDefault="4D1035E9" w:rsidP="4D1035E9">
      <w:pPr>
        <w:jc w:val="both"/>
        <w:rPr>
          <w:rFonts w:ascii="Garamond" w:hAnsi="Garamond"/>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Durante la vigencia 2017 se controlaron el 100% de los documentos jurídicos remitos al Despacho para la firma del Secretario de Gobierno, durante el primer trimestre 61, segundo trimestre 73, tercer trimestre 82 y cuarto trimestre 80, para un total de 296 documentos controlados y remitidos lo que refleja un cumplimiento del 100%. </w:t>
      </w:r>
    </w:p>
    <w:p w14:paraId="41AFE55E" w14:textId="5A83266A" w:rsidR="2354EEF5" w:rsidRPr="009931EE" w:rsidRDefault="2354EEF5" w:rsidP="4D1035E9">
      <w:pPr>
        <w:jc w:val="both"/>
        <w:rPr>
          <w:rFonts w:ascii="Garamond" w:hAnsi="Garamond"/>
          <w:sz w:val="24"/>
          <w:szCs w:val="24"/>
        </w:rPr>
      </w:pP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365"/>
        <w:gridCol w:w="1290"/>
        <w:gridCol w:w="1305"/>
        <w:gridCol w:w="1545"/>
        <w:gridCol w:w="1290"/>
      </w:tblGrid>
      <w:tr w:rsidR="2354EEF5" w:rsidRPr="009931EE" w14:paraId="2191B043" w14:textId="77777777" w:rsidTr="0099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right w:val="none" w:sz="0" w:space="0" w:color="auto"/>
            </w:tcBorders>
            <w:vAlign w:val="center"/>
          </w:tcPr>
          <w:p w14:paraId="5D8469BA" w14:textId="612F354D" w:rsidR="2354EEF5" w:rsidRPr="009931EE" w:rsidRDefault="09F41371" w:rsidP="009931EE">
            <w:pPr>
              <w:jc w:val="center"/>
              <w:rPr>
                <w:rFonts w:ascii="Garamond" w:hAnsi="Garamond"/>
                <w:sz w:val="24"/>
                <w:szCs w:val="24"/>
              </w:rPr>
            </w:pPr>
            <w:r w:rsidRPr="009931EE">
              <w:rPr>
                <w:rFonts w:ascii="Garamond" w:hAnsi="Garamond"/>
                <w:sz w:val="24"/>
                <w:szCs w:val="24"/>
              </w:rPr>
              <w:t>Total, de documentos jurídicos remitidos al Despacho para la firma del Secretario de Gobierno</w:t>
            </w:r>
          </w:p>
        </w:tc>
        <w:tc>
          <w:tcPr>
            <w:tcW w:w="1365" w:type="dxa"/>
            <w:tcBorders>
              <w:top w:val="none" w:sz="0" w:space="0" w:color="auto"/>
              <w:left w:val="none" w:sz="0" w:space="0" w:color="auto"/>
              <w:bottom w:val="none" w:sz="0" w:space="0" w:color="auto"/>
              <w:right w:val="none" w:sz="0" w:space="0" w:color="auto"/>
            </w:tcBorders>
            <w:vAlign w:val="center"/>
          </w:tcPr>
          <w:p w14:paraId="021E361E" w14:textId="6B1CA2A3"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 Trimestre</w:t>
            </w:r>
          </w:p>
        </w:tc>
        <w:tc>
          <w:tcPr>
            <w:tcW w:w="1290" w:type="dxa"/>
            <w:tcBorders>
              <w:top w:val="none" w:sz="0" w:space="0" w:color="auto"/>
              <w:left w:val="none" w:sz="0" w:space="0" w:color="auto"/>
              <w:bottom w:val="none" w:sz="0" w:space="0" w:color="auto"/>
              <w:right w:val="none" w:sz="0" w:space="0" w:color="auto"/>
            </w:tcBorders>
            <w:vAlign w:val="center"/>
          </w:tcPr>
          <w:p w14:paraId="0B7C7DCF" w14:textId="449834FC"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 Trimestre</w:t>
            </w:r>
          </w:p>
        </w:tc>
        <w:tc>
          <w:tcPr>
            <w:tcW w:w="1305" w:type="dxa"/>
            <w:tcBorders>
              <w:top w:val="none" w:sz="0" w:space="0" w:color="auto"/>
              <w:left w:val="none" w:sz="0" w:space="0" w:color="auto"/>
              <w:bottom w:val="none" w:sz="0" w:space="0" w:color="auto"/>
              <w:right w:val="none" w:sz="0" w:space="0" w:color="auto"/>
            </w:tcBorders>
            <w:vAlign w:val="center"/>
          </w:tcPr>
          <w:p w14:paraId="44F08940" w14:textId="1E35856F"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III Trimestre</w:t>
            </w:r>
          </w:p>
        </w:tc>
        <w:tc>
          <w:tcPr>
            <w:tcW w:w="1545" w:type="dxa"/>
            <w:tcBorders>
              <w:top w:val="none" w:sz="0" w:space="0" w:color="auto"/>
              <w:left w:val="none" w:sz="0" w:space="0" w:color="auto"/>
              <w:bottom w:val="none" w:sz="0" w:space="0" w:color="auto"/>
              <w:right w:val="none" w:sz="0" w:space="0" w:color="auto"/>
            </w:tcBorders>
            <w:vAlign w:val="center"/>
          </w:tcPr>
          <w:p w14:paraId="637A6038" w14:textId="064CBDA8"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IV Trimestre</w:t>
            </w:r>
          </w:p>
        </w:tc>
        <w:tc>
          <w:tcPr>
            <w:tcW w:w="1290" w:type="dxa"/>
            <w:tcBorders>
              <w:top w:val="none" w:sz="0" w:space="0" w:color="auto"/>
              <w:left w:val="none" w:sz="0" w:space="0" w:color="auto"/>
              <w:bottom w:val="none" w:sz="0" w:space="0" w:color="auto"/>
              <w:right w:val="none" w:sz="0" w:space="0" w:color="auto"/>
            </w:tcBorders>
            <w:vAlign w:val="center"/>
          </w:tcPr>
          <w:p w14:paraId="16876BE7" w14:textId="66B8B827" w:rsidR="2354EEF5" w:rsidRPr="009931EE" w:rsidRDefault="09F41371" w:rsidP="009931EE">
            <w:pPr>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9931EE">
              <w:rPr>
                <w:rFonts w:ascii="Garamond" w:hAnsi="Garamond"/>
                <w:sz w:val="24"/>
                <w:szCs w:val="24"/>
              </w:rPr>
              <w:t>año 2017</w:t>
            </w:r>
          </w:p>
        </w:tc>
      </w:tr>
      <w:tr w:rsidR="2354EEF5" w:rsidRPr="009931EE" w14:paraId="5F53BC98" w14:textId="77777777" w:rsidTr="001A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none" w:sz="0" w:space="0" w:color="auto"/>
            </w:tcBorders>
          </w:tcPr>
          <w:p w14:paraId="36240197" w14:textId="64C298D5" w:rsidR="2354EEF5" w:rsidRPr="009931EE" w:rsidRDefault="2354EEF5" w:rsidP="2354EEF5">
            <w:pPr>
              <w:rPr>
                <w:rFonts w:ascii="Garamond" w:hAnsi="Garamond"/>
                <w:sz w:val="24"/>
                <w:szCs w:val="24"/>
              </w:rPr>
            </w:pPr>
          </w:p>
        </w:tc>
        <w:tc>
          <w:tcPr>
            <w:tcW w:w="1365" w:type="dxa"/>
            <w:tcBorders>
              <w:left w:val="none" w:sz="0" w:space="0" w:color="auto"/>
              <w:right w:val="none" w:sz="0" w:space="0" w:color="auto"/>
            </w:tcBorders>
          </w:tcPr>
          <w:p w14:paraId="57DA21B2" w14:textId="3D2C907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61</w:t>
            </w:r>
          </w:p>
        </w:tc>
        <w:tc>
          <w:tcPr>
            <w:tcW w:w="1290" w:type="dxa"/>
            <w:tcBorders>
              <w:left w:val="none" w:sz="0" w:space="0" w:color="auto"/>
              <w:right w:val="none" w:sz="0" w:space="0" w:color="auto"/>
            </w:tcBorders>
          </w:tcPr>
          <w:p w14:paraId="36CD7393" w14:textId="365DB02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73</w:t>
            </w:r>
          </w:p>
        </w:tc>
        <w:tc>
          <w:tcPr>
            <w:tcW w:w="1305" w:type="dxa"/>
            <w:tcBorders>
              <w:left w:val="none" w:sz="0" w:space="0" w:color="auto"/>
              <w:right w:val="none" w:sz="0" w:space="0" w:color="auto"/>
            </w:tcBorders>
          </w:tcPr>
          <w:p w14:paraId="73EFD2E1" w14:textId="60072CA1"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82</w:t>
            </w:r>
          </w:p>
        </w:tc>
        <w:tc>
          <w:tcPr>
            <w:tcW w:w="1545" w:type="dxa"/>
            <w:tcBorders>
              <w:left w:val="none" w:sz="0" w:space="0" w:color="auto"/>
              <w:right w:val="none" w:sz="0" w:space="0" w:color="auto"/>
            </w:tcBorders>
          </w:tcPr>
          <w:p w14:paraId="29E278D0" w14:textId="0D1D3D77"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80</w:t>
            </w:r>
          </w:p>
        </w:tc>
        <w:tc>
          <w:tcPr>
            <w:tcW w:w="1290" w:type="dxa"/>
            <w:tcBorders>
              <w:left w:val="none" w:sz="0" w:space="0" w:color="auto"/>
            </w:tcBorders>
          </w:tcPr>
          <w:p w14:paraId="1E69B727" w14:textId="569E969A" w:rsidR="2354EEF5" w:rsidRPr="009931EE" w:rsidRDefault="4D1035E9" w:rsidP="4D1035E9">
            <w:pPr>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931EE">
              <w:rPr>
                <w:rFonts w:ascii="Garamond" w:hAnsi="Garamond"/>
                <w:sz w:val="24"/>
                <w:szCs w:val="24"/>
              </w:rPr>
              <w:t>296</w:t>
            </w:r>
          </w:p>
        </w:tc>
      </w:tr>
    </w:tbl>
    <w:p w14:paraId="339ED4AB" w14:textId="74F57085" w:rsidR="2354EEF5" w:rsidRPr="009931EE" w:rsidRDefault="2354EEF5" w:rsidP="2354EEF5">
      <w:pPr>
        <w:jc w:val="both"/>
        <w:rPr>
          <w:rFonts w:ascii="Garamond" w:hAnsi="Garamond"/>
          <w:color w:val="000000" w:themeColor="text1"/>
          <w:sz w:val="24"/>
          <w:szCs w:val="24"/>
        </w:rPr>
      </w:pPr>
    </w:p>
    <w:p w14:paraId="27A48A00" w14:textId="62C0B26B" w:rsidR="2354EEF5" w:rsidRPr="009931EE" w:rsidRDefault="2354EEF5" w:rsidP="4D1035E9">
      <w:pPr>
        <w:jc w:val="both"/>
        <w:rPr>
          <w:rFonts w:ascii="Garamond" w:hAnsi="Garamond"/>
          <w:color w:val="000000" w:themeColor="text1"/>
          <w:sz w:val="24"/>
          <w:szCs w:val="24"/>
        </w:rPr>
      </w:pPr>
    </w:p>
    <w:p w14:paraId="501E1105" w14:textId="299EFD66" w:rsidR="001A0736" w:rsidRPr="009931EE" w:rsidRDefault="001A0736" w:rsidP="001A0736">
      <w:pPr>
        <w:pStyle w:val="Ttulo2"/>
        <w:jc w:val="center"/>
        <w:rPr>
          <w:rFonts w:ascii="Garamond" w:hAnsi="Garamond"/>
          <w:b/>
          <w:sz w:val="24"/>
          <w:szCs w:val="24"/>
        </w:rPr>
      </w:pPr>
    </w:p>
    <w:p w14:paraId="536C0573" w14:textId="7219ECFC" w:rsidR="00AD4588" w:rsidRPr="009931EE" w:rsidRDefault="00AD4588" w:rsidP="00AD4588">
      <w:pPr>
        <w:rPr>
          <w:rFonts w:ascii="Garamond" w:hAnsi="Garamond"/>
          <w:sz w:val="24"/>
          <w:szCs w:val="24"/>
        </w:rPr>
      </w:pPr>
    </w:p>
    <w:p w14:paraId="67A56213" w14:textId="4EB06DB6" w:rsidR="00AD4588" w:rsidRPr="009931EE" w:rsidRDefault="00AD4588" w:rsidP="00AD4588">
      <w:pPr>
        <w:rPr>
          <w:rFonts w:ascii="Garamond" w:hAnsi="Garamond"/>
          <w:sz w:val="24"/>
          <w:szCs w:val="24"/>
        </w:rPr>
      </w:pPr>
    </w:p>
    <w:p w14:paraId="616DADCA" w14:textId="77777777" w:rsidR="00AD4588" w:rsidRPr="009931EE" w:rsidRDefault="00AD4588" w:rsidP="00AD4588">
      <w:pPr>
        <w:rPr>
          <w:rFonts w:ascii="Garamond" w:hAnsi="Garamond"/>
          <w:sz w:val="24"/>
          <w:szCs w:val="24"/>
        </w:rPr>
      </w:pPr>
    </w:p>
    <w:p w14:paraId="7ACCC29A" w14:textId="77777777" w:rsidR="00D45A82" w:rsidRPr="009931EE" w:rsidRDefault="09F41371" w:rsidP="001A0736">
      <w:pPr>
        <w:pStyle w:val="Ttulo2"/>
        <w:jc w:val="center"/>
        <w:rPr>
          <w:rFonts w:ascii="Garamond" w:hAnsi="Garamond"/>
          <w:b/>
          <w:sz w:val="24"/>
          <w:szCs w:val="24"/>
        </w:rPr>
      </w:pPr>
      <w:bookmarkStart w:id="101" w:name="_Toc505778932"/>
      <w:r w:rsidRPr="009931EE">
        <w:rPr>
          <w:rFonts w:ascii="Garamond" w:hAnsi="Garamond"/>
          <w:b/>
          <w:sz w:val="24"/>
          <w:szCs w:val="24"/>
        </w:rPr>
        <w:t>PROCESO DE CONTROL DISCIPLINARIO</w:t>
      </w:r>
      <w:bookmarkEnd w:id="101"/>
    </w:p>
    <w:p w14:paraId="37FACD1A" w14:textId="77777777" w:rsidR="00D45A82" w:rsidRPr="009931EE" w:rsidRDefault="00D45A82" w:rsidP="00D45A82">
      <w:pPr>
        <w:tabs>
          <w:tab w:val="left" w:pos="3963"/>
        </w:tabs>
        <w:rPr>
          <w:rFonts w:ascii="Garamond" w:hAnsi="Garamond"/>
          <w:sz w:val="24"/>
          <w:szCs w:val="24"/>
        </w:rPr>
      </w:pPr>
    </w:p>
    <w:p w14:paraId="2930A58D" w14:textId="77777777" w:rsidR="00D45A8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02" w:name="_Toc504646810"/>
      <w:bookmarkStart w:id="103" w:name="_Toc505778933"/>
      <w:r w:rsidRPr="009931EE">
        <w:rPr>
          <w:rFonts w:ascii="Garamond" w:hAnsi="Garamond"/>
          <w:b/>
          <w:color w:val="2F5496" w:themeColor="accent1" w:themeShade="BF"/>
          <w:sz w:val="24"/>
          <w:szCs w:val="24"/>
        </w:rPr>
        <w:lastRenderedPageBreak/>
        <w:t>METAS – OFICINA ASUNTOS DISCIPLINARIOS</w:t>
      </w:r>
      <w:bookmarkEnd w:id="102"/>
      <w:bookmarkEnd w:id="103"/>
    </w:p>
    <w:p w14:paraId="6B7B30DA" w14:textId="77777777" w:rsidR="00D45A82" w:rsidRPr="009931EE" w:rsidRDefault="00D45A82" w:rsidP="00D45A82">
      <w:pPr>
        <w:jc w:val="both"/>
        <w:rPr>
          <w:rFonts w:ascii="Garamond" w:hAnsi="Garamond"/>
          <w:b/>
          <w:color w:val="2F5496" w:themeColor="accent1" w:themeShade="BF"/>
          <w:sz w:val="24"/>
          <w:szCs w:val="24"/>
        </w:rPr>
      </w:pPr>
    </w:p>
    <w:p w14:paraId="44EED287" w14:textId="77777777" w:rsidR="00D45A82" w:rsidRPr="009931EE" w:rsidRDefault="00D45A82" w:rsidP="00D45A82">
      <w:pPr>
        <w:jc w:val="both"/>
        <w:rPr>
          <w:rFonts w:ascii="Garamond" w:hAnsi="Garamond"/>
          <w:b/>
          <w:color w:val="2F5496" w:themeColor="accent1" w:themeShade="BF"/>
          <w:sz w:val="24"/>
          <w:szCs w:val="24"/>
        </w:rPr>
      </w:pPr>
    </w:p>
    <w:p w14:paraId="582BB167" w14:textId="77777777" w:rsidR="00D45A82"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038057DB" w14:textId="77777777" w:rsidR="00D45A82" w:rsidRPr="009931EE" w:rsidRDefault="00D45A82" w:rsidP="00D45A82">
      <w:pPr>
        <w:jc w:val="both"/>
        <w:rPr>
          <w:rFonts w:ascii="Garamond" w:hAnsi="Garamond"/>
          <w:color w:val="2F5496" w:themeColor="accent1" w:themeShade="BF"/>
          <w:sz w:val="24"/>
          <w:szCs w:val="24"/>
        </w:rPr>
      </w:pPr>
    </w:p>
    <w:p w14:paraId="021F2E8E"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Impulsar y terminar 600 procesos disciplinarios durante el año 2017</w:t>
      </w:r>
    </w:p>
    <w:p w14:paraId="2E16BC5B"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Procesos disciplinarios impulsados y terminados durante la vigencia 2017</w:t>
      </w:r>
    </w:p>
    <w:p w14:paraId="02CD478C"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Realizar 4 talleres y/o charlas preventivas a los servidores públicos de la SDG sobre las normas disciplinarias y las conductas que afectan la función pública</w:t>
      </w:r>
    </w:p>
    <w:p w14:paraId="344F698A"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Talleres y charlas preventivas realizadas a los servidores públicos de la SDG sobre las normas disciplinarias y conductas que afectan la función publica</w:t>
      </w:r>
    </w:p>
    <w:p w14:paraId="3E50BD0E" w14:textId="77777777" w:rsidR="001A0736" w:rsidRPr="009931EE" w:rsidRDefault="001A0736" w:rsidP="09F41371">
      <w:pPr>
        <w:pStyle w:val="Prrafodelista"/>
        <w:numPr>
          <w:ilvl w:val="0"/>
          <w:numId w:val="35"/>
        </w:numPr>
        <w:jc w:val="both"/>
        <w:rPr>
          <w:rFonts w:ascii="Garamond" w:hAnsi="Garamond"/>
          <w:sz w:val="24"/>
          <w:szCs w:val="24"/>
        </w:rPr>
      </w:pPr>
    </w:p>
    <w:p w14:paraId="200CF6FC" w14:textId="77777777" w:rsidR="00D45A82" w:rsidRPr="009931EE" w:rsidRDefault="00D45A82" w:rsidP="00D45A82">
      <w:pPr>
        <w:jc w:val="both"/>
        <w:rPr>
          <w:rFonts w:ascii="Garamond" w:hAnsi="Garamond"/>
          <w:color w:val="2F5496" w:themeColor="accent1" w:themeShade="BF"/>
          <w:sz w:val="24"/>
          <w:szCs w:val="24"/>
        </w:rPr>
      </w:pPr>
    </w:p>
    <w:p w14:paraId="609FF71A" w14:textId="2C7FCFB9" w:rsidR="00D45A8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04" w:name="_Toc505778934"/>
      <w:bookmarkStart w:id="105" w:name="_Toc504646811"/>
      <w:r w:rsidRPr="009931EE">
        <w:rPr>
          <w:rFonts w:ascii="Garamond" w:hAnsi="Garamond"/>
          <w:b/>
          <w:color w:val="2F5496" w:themeColor="accent1" w:themeShade="BF"/>
          <w:sz w:val="24"/>
          <w:szCs w:val="24"/>
        </w:rPr>
        <w:t>ANÁLISIS CUALITATIVO – OFICINA ASUNTOS DISCIPLINARIOS</w:t>
      </w:r>
      <w:bookmarkEnd w:id="104"/>
      <w:r w:rsidRPr="009931EE">
        <w:rPr>
          <w:rFonts w:ascii="Garamond" w:hAnsi="Garamond"/>
          <w:b/>
          <w:color w:val="2F5496" w:themeColor="accent1" w:themeShade="BF"/>
          <w:sz w:val="24"/>
          <w:szCs w:val="24"/>
        </w:rPr>
        <w:t xml:space="preserve"> </w:t>
      </w:r>
      <w:bookmarkEnd w:id="105"/>
    </w:p>
    <w:p w14:paraId="36958C47" w14:textId="77777777" w:rsidR="00D45A82" w:rsidRPr="009931EE" w:rsidRDefault="00D45A82" w:rsidP="00621E25">
      <w:pPr>
        <w:jc w:val="center"/>
        <w:rPr>
          <w:rFonts w:ascii="Garamond" w:hAnsi="Garamond"/>
          <w:sz w:val="24"/>
          <w:szCs w:val="24"/>
        </w:rPr>
      </w:pPr>
    </w:p>
    <w:p w14:paraId="6C75457A" w14:textId="77777777" w:rsidR="00D45A82" w:rsidRPr="009931EE" w:rsidRDefault="00D45A82" w:rsidP="794B4FB0">
      <w:pPr>
        <w:jc w:val="both"/>
        <w:rPr>
          <w:rFonts w:ascii="Garamond" w:hAnsi="Garamond"/>
          <w:sz w:val="24"/>
          <w:szCs w:val="24"/>
        </w:rPr>
      </w:pPr>
    </w:p>
    <w:p w14:paraId="3D7E8A65" w14:textId="680F166D" w:rsidR="794B4FB0" w:rsidRPr="009931EE" w:rsidRDefault="09F41371" w:rsidP="09F41371">
      <w:pPr>
        <w:jc w:val="both"/>
        <w:rPr>
          <w:rFonts w:ascii="Garamond" w:hAnsi="Garamond"/>
          <w:sz w:val="24"/>
          <w:szCs w:val="24"/>
        </w:rPr>
      </w:pPr>
      <w:r w:rsidRPr="009931EE">
        <w:rPr>
          <w:rFonts w:ascii="Garamond" w:hAnsi="Garamond"/>
          <w:sz w:val="24"/>
          <w:szCs w:val="24"/>
        </w:rPr>
        <w:t>Durante el I Trimestre:</w:t>
      </w:r>
    </w:p>
    <w:p w14:paraId="1EB54576" w14:textId="7A57321B" w:rsidR="794B4FB0" w:rsidRPr="009931EE" w:rsidRDefault="794B4FB0" w:rsidP="794B4FB0">
      <w:pPr>
        <w:jc w:val="both"/>
        <w:rPr>
          <w:rFonts w:ascii="Garamond" w:hAnsi="Garamond"/>
          <w:sz w:val="24"/>
          <w:szCs w:val="24"/>
        </w:rPr>
      </w:pPr>
    </w:p>
    <w:p w14:paraId="4FCF2FD3" w14:textId="5C5B9AAF" w:rsidR="794B4FB0" w:rsidRPr="009931EE" w:rsidRDefault="09F41371" w:rsidP="00895368">
      <w:pPr>
        <w:pStyle w:val="Prrafodelista"/>
        <w:numPr>
          <w:ilvl w:val="0"/>
          <w:numId w:val="43"/>
        </w:numPr>
        <w:jc w:val="both"/>
        <w:rPr>
          <w:rFonts w:ascii="Garamond" w:hAnsi="Garamond"/>
          <w:sz w:val="24"/>
          <w:szCs w:val="24"/>
        </w:rPr>
      </w:pPr>
      <w:r w:rsidRPr="009931EE">
        <w:rPr>
          <w:rFonts w:ascii="Garamond" w:eastAsia="Arial Rounded MT Bold" w:hAnsi="Garamond" w:cs="Arial Rounded MT Bold"/>
          <w:sz w:val="24"/>
          <w:szCs w:val="24"/>
        </w:rPr>
        <w:t>170 EXPEDIENTES TERMINADOS MEDIANTE AUTO DE ARCHIVO</w:t>
      </w:r>
    </w:p>
    <w:p w14:paraId="6CAC2223" w14:textId="49756635" w:rsidR="794B4FB0" w:rsidRPr="009931EE" w:rsidRDefault="794B4FB0" w:rsidP="00895368">
      <w:pPr>
        <w:ind w:firstLine="60"/>
        <w:jc w:val="both"/>
        <w:rPr>
          <w:rFonts w:ascii="Garamond" w:hAnsi="Garamond"/>
          <w:sz w:val="24"/>
          <w:szCs w:val="24"/>
        </w:rPr>
      </w:pPr>
    </w:p>
    <w:p w14:paraId="16E40902" w14:textId="5EC6579C" w:rsidR="794B4FB0" w:rsidRPr="009931EE" w:rsidRDefault="09F41371" w:rsidP="00895368">
      <w:pPr>
        <w:pStyle w:val="Prrafodelista"/>
        <w:numPr>
          <w:ilvl w:val="0"/>
          <w:numId w:val="43"/>
        </w:numPr>
        <w:jc w:val="both"/>
        <w:rPr>
          <w:rFonts w:ascii="Garamond" w:hAnsi="Garamond"/>
          <w:sz w:val="24"/>
          <w:szCs w:val="24"/>
        </w:rPr>
      </w:pPr>
      <w:r w:rsidRPr="009931EE">
        <w:rPr>
          <w:rFonts w:ascii="Garamond" w:eastAsia="Arial Rounded MT Bold" w:hAnsi="Garamond" w:cs="Arial Rounded MT Bold"/>
          <w:sz w:val="24"/>
          <w:szCs w:val="24"/>
        </w:rPr>
        <w:t>09 EXPEDIENTES TERMINADOS MEDIANTE FALLOS ORDINARIOS</w:t>
      </w:r>
    </w:p>
    <w:p w14:paraId="0F34C5ED" w14:textId="77777777" w:rsidR="00D45A82" w:rsidRPr="009931EE" w:rsidRDefault="00D45A82" w:rsidP="794B4FB0">
      <w:pPr>
        <w:jc w:val="center"/>
        <w:rPr>
          <w:rFonts w:ascii="Garamond" w:hAnsi="Garamond"/>
          <w:sz w:val="24"/>
          <w:szCs w:val="24"/>
        </w:rPr>
      </w:pPr>
    </w:p>
    <w:p w14:paraId="2495A63B" w14:textId="35415EF8" w:rsidR="794B4FB0" w:rsidRPr="009931EE" w:rsidRDefault="09F41371" w:rsidP="09F41371">
      <w:pPr>
        <w:jc w:val="both"/>
        <w:rPr>
          <w:rFonts w:ascii="Garamond" w:hAnsi="Garamond"/>
          <w:sz w:val="24"/>
          <w:szCs w:val="24"/>
        </w:rPr>
      </w:pPr>
      <w:r w:rsidRPr="009931EE">
        <w:rPr>
          <w:rFonts w:ascii="Garamond" w:hAnsi="Garamond"/>
          <w:sz w:val="24"/>
          <w:szCs w:val="24"/>
        </w:rPr>
        <w:t>Durante II Trimestre:</w:t>
      </w:r>
    </w:p>
    <w:p w14:paraId="43F4A279" w14:textId="70ED3069" w:rsidR="794B4FB0" w:rsidRPr="009931EE" w:rsidRDefault="794B4FB0" w:rsidP="794B4FB0">
      <w:pPr>
        <w:jc w:val="both"/>
        <w:rPr>
          <w:rFonts w:ascii="Garamond" w:hAnsi="Garamond"/>
          <w:sz w:val="24"/>
          <w:szCs w:val="24"/>
        </w:rPr>
      </w:pPr>
    </w:p>
    <w:p w14:paraId="1CAC0460" w14:textId="218C832A" w:rsidR="794B4FB0" w:rsidRPr="009931EE" w:rsidRDefault="09F41371" w:rsidP="00895368">
      <w:pPr>
        <w:pStyle w:val="Prrafodelista"/>
        <w:numPr>
          <w:ilvl w:val="0"/>
          <w:numId w:val="44"/>
        </w:numPr>
        <w:jc w:val="both"/>
        <w:rPr>
          <w:rFonts w:ascii="Garamond" w:hAnsi="Garamond"/>
          <w:sz w:val="24"/>
          <w:szCs w:val="24"/>
        </w:rPr>
      </w:pPr>
      <w:r w:rsidRPr="009931EE">
        <w:rPr>
          <w:rFonts w:ascii="Garamond" w:eastAsia="Arial Rounded MT Bold" w:hAnsi="Garamond" w:cs="Arial Rounded MT Bold"/>
          <w:sz w:val="24"/>
          <w:szCs w:val="24"/>
        </w:rPr>
        <w:t>287 EXPEDIENTES TERMINADOS MEDIANTE AUTO DE ARCHIVO</w:t>
      </w:r>
    </w:p>
    <w:p w14:paraId="1FD13593" w14:textId="004F2D9D" w:rsidR="794B4FB0" w:rsidRPr="009931EE" w:rsidRDefault="794B4FB0" w:rsidP="00895368">
      <w:pPr>
        <w:ind w:firstLine="60"/>
        <w:jc w:val="both"/>
        <w:rPr>
          <w:rFonts w:ascii="Garamond" w:hAnsi="Garamond"/>
          <w:sz w:val="24"/>
          <w:szCs w:val="24"/>
        </w:rPr>
      </w:pPr>
    </w:p>
    <w:p w14:paraId="659682B9" w14:textId="620B40D5" w:rsidR="794B4FB0" w:rsidRPr="009931EE" w:rsidRDefault="09F41371" w:rsidP="00895368">
      <w:pPr>
        <w:pStyle w:val="Prrafodelista"/>
        <w:numPr>
          <w:ilvl w:val="0"/>
          <w:numId w:val="44"/>
        </w:numPr>
        <w:jc w:val="both"/>
        <w:rPr>
          <w:rFonts w:ascii="Garamond" w:hAnsi="Garamond"/>
          <w:sz w:val="24"/>
          <w:szCs w:val="24"/>
        </w:rPr>
      </w:pPr>
      <w:r w:rsidRPr="009931EE">
        <w:rPr>
          <w:rFonts w:ascii="Garamond" w:eastAsia="Arial Rounded MT Bold" w:hAnsi="Garamond" w:cs="Arial Rounded MT Bold"/>
          <w:sz w:val="24"/>
          <w:szCs w:val="24"/>
        </w:rPr>
        <w:t>03 EXPEDIENTES TERMINADOS MEDIANTE FALLOS ORDINARIOS y 1 EXPEDIENTE TERMINADO MEDIANTE FALLO VERBAL</w:t>
      </w:r>
    </w:p>
    <w:p w14:paraId="6F3D1E4E" w14:textId="461094A3" w:rsidR="794B4FB0" w:rsidRPr="009931EE" w:rsidRDefault="794B4FB0" w:rsidP="794B4FB0">
      <w:pPr>
        <w:jc w:val="both"/>
        <w:rPr>
          <w:rFonts w:ascii="Garamond" w:eastAsia="Arial Rounded MT Bold" w:hAnsi="Garamond" w:cs="Arial Rounded MT Bold"/>
          <w:sz w:val="24"/>
          <w:szCs w:val="24"/>
        </w:rPr>
      </w:pPr>
    </w:p>
    <w:p w14:paraId="11CD3499" w14:textId="77777777" w:rsidR="00D45A82" w:rsidRPr="009931EE" w:rsidRDefault="00D45A82" w:rsidP="794B4FB0">
      <w:pPr>
        <w:rPr>
          <w:rFonts w:ascii="Garamond" w:hAnsi="Garamond"/>
          <w:sz w:val="24"/>
          <w:szCs w:val="24"/>
        </w:rPr>
      </w:pPr>
    </w:p>
    <w:p w14:paraId="405EC678" w14:textId="0AA412C7" w:rsidR="794B4FB0" w:rsidRPr="009931EE" w:rsidRDefault="09F41371" w:rsidP="09F41371">
      <w:pPr>
        <w:rPr>
          <w:rFonts w:ascii="Garamond" w:hAnsi="Garamond"/>
          <w:sz w:val="24"/>
          <w:szCs w:val="24"/>
        </w:rPr>
      </w:pPr>
      <w:r w:rsidRPr="009931EE">
        <w:rPr>
          <w:rFonts w:ascii="Garamond" w:hAnsi="Garamond"/>
          <w:sz w:val="24"/>
          <w:szCs w:val="24"/>
        </w:rPr>
        <w:t>Durante el III Trimestre:</w:t>
      </w:r>
    </w:p>
    <w:p w14:paraId="6B634F69" w14:textId="3A9E78EE" w:rsidR="794B4FB0" w:rsidRPr="009931EE" w:rsidRDefault="794B4FB0" w:rsidP="794B4FB0">
      <w:pPr>
        <w:rPr>
          <w:rFonts w:ascii="Garamond" w:hAnsi="Garamond"/>
          <w:sz w:val="24"/>
          <w:szCs w:val="24"/>
        </w:rPr>
      </w:pPr>
    </w:p>
    <w:p w14:paraId="65748D1F" w14:textId="59DD51FF" w:rsidR="794B4FB0" w:rsidRPr="009931EE" w:rsidRDefault="09F41371" w:rsidP="00895368">
      <w:pPr>
        <w:pStyle w:val="Prrafodelista"/>
        <w:numPr>
          <w:ilvl w:val="0"/>
          <w:numId w:val="45"/>
        </w:numPr>
        <w:rPr>
          <w:rFonts w:ascii="Garamond" w:hAnsi="Garamond"/>
          <w:sz w:val="24"/>
          <w:szCs w:val="24"/>
        </w:rPr>
      </w:pPr>
      <w:r w:rsidRPr="009931EE">
        <w:rPr>
          <w:rFonts w:ascii="Garamond" w:eastAsia="Arial Rounded MT Bold" w:hAnsi="Garamond" w:cs="Arial Rounded MT Bold"/>
          <w:sz w:val="24"/>
          <w:szCs w:val="24"/>
        </w:rPr>
        <w:t xml:space="preserve">237 AUTOS DE ARCHIVO MAS TRES FALLOS PARA UN TOTAL DE 240 EXPEDIENTES TERMINADOS DURANTRE EL TRIMESTRE </w:t>
      </w:r>
    </w:p>
    <w:p w14:paraId="376652A6" w14:textId="14B502D5" w:rsidR="794B4FB0" w:rsidRPr="009931EE" w:rsidRDefault="794B4FB0" w:rsidP="794B4FB0">
      <w:pPr>
        <w:rPr>
          <w:rFonts w:ascii="Garamond" w:eastAsia="Arial Rounded MT Bold" w:hAnsi="Garamond" w:cs="Arial Rounded MT Bold"/>
          <w:sz w:val="24"/>
          <w:szCs w:val="24"/>
        </w:rPr>
      </w:pPr>
    </w:p>
    <w:p w14:paraId="2F90ACDF" w14:textId="55BE6468" w:rsidR="794B4FB0" w:rsidRPr="009931EE" w:rsidRDefault="09F41371" w:rsidP="09F41371">
      <w:pPr>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Durante el IV Trimestre:</w:t>
      </w:r>
    </w:p>
    <w:p w14:paraId="475426B6" w14:textId="4CEE4FBD" w:rsidR="794B4FB0" w:rsidRPr="009931EE" w:rsidRDefault="794B4FB0" w:rsidP="794B4FB0">
      <w:pPr>
        <w:rPr>
          <w:rFonts w:ascii="Garamond" w:eastAsia="Arial Rounded MT Bold" w:hAnsi="Garamond" w:cs="Arial Rounded MT Bold"/>
          <w:sz w:val="24"/>
          <w:szCs w:val="24"/>
        </w:rPr>
      </w:pPr>
    </w:p>
    <w:p w14:paraId="775F488C" w14:textId="34ED7596" w:rsidR="794B4FB0" w:rsidRPr="009931EE" w:rsidRDefault="09F41371" w:rsidP="00895368">
      <w:pPr>
        <w:pStyle w:val="Prrafodelista"/>
        <w:numPr>
          <w:ilvl w:val="0"/>
          <w:numId w:val="45"/>
        </w:numPr>
        <w:rPr>
          <w:rFonts w:ascii="Garamond" w:hAnsi="Garamond"/>
          <w:sz w:val="24"/>
          <w:szCs w:val="24"/>
        </w:rPr>
      </w:pPr>
      <w:r w:rsidRPr="009931EE">
        <w:rPr>
          <w:rFonts w:ascii="Garamond" w:eastAsia="Arial Rounded MT Bold" w:hAnsi="Garamond" w:cs="Arial Rounded MT Bold"/>
          <w:sz w:val="24"/>
          <w:szCs w:val="24"/>
        </w:rPr>
        <w:t xml:space="preserve">Se realizaron 290 archivos y un fallo </w:t>
      </w:r>
    </w:p>
    <w:p w14:paraId="167D348C" w14:textId="77777777" w:rsidR="00D45A82" w:rsidRPr="009931EE" w:rsidRDefault="00D45A82" w:rsidP="00D45A82">
      <w:pPr>
        <w:rPr>
          <w:rFonts w:ascii="Garamond" w:hAnsi="Garamond"/>
          <w:sz w:val="24"/>
          <w:szCs w:val="24"/>
        </w:rPr>
      </w:pPr>
    </w:p>
    <w:p w14:paraId="3FE8C9A3" w14:textId="6EE661E7" w:rsidR="00D45A82" w:rsidRPr="009931EE" w:rsidRDefault="09F41371" w:rsidP="09F41371">
      <w:pPr>
        <w:rPr>
          <w:rFonts w:ascii="Garamond" w:hAnsi="Garamond"/>
          <w:sz w:val="24"/>
          <w:szCs w:val="24"/>
        </w:rPr>
      </w:pPr>
      <w:r w:rsidRPr="009931EE">
        <w:rPr>
          <w:rFonts w:ascii="Garamond" w:hAnsi="Garamond"/>
          <w:sz w:val="24"/>
          <w:szCs w:val="24"/>
        </w:rPr>
        <w:t>En cuanto a talleres y charlas:</w:t>
      </w:r>
    </w:p>
    <w:p w14:paraId="57A00148" w14:textId="49BBD56B" w:rsidR="794B4FB0" w:rsidRPr="009931EE" w:rsidRDefault="794B4FB0" w:rsidP="794B4FB0">
      <w:pPr>
        <w:rPr>
          <w:rFonts w:ascii="Garamond" w:hAnsi="Garamond"/>
          <w:sz w:val="24"/>
          <w:szCs w:val="24"/>
        </w:rPr>
      </w:pPr>
    </w:p>
    <w:p w14:paraId="2E4EDC43" w14:textId="0A7A0324" w:rsidR="794B4FB0" w:rsidRPr="009931EE" w:rsidRDefault="09F41371" w:rsidP="09F41371">
      <w:pPr>
        <w:rPr>
          <w:rFonts w:ascii="Garamond" w:hAnsi="Garamond"/>
          <w:sz w:val="24"/>
          <w:szCs w:val="24"/>
        </w:rPr>
      </w:pPr>
      <w:r w:rsidRPr="009931EE">
        <w:rPr>
          <w:rFonts w:ascii="Garamond" w:hAnsi="Garamond"/>
          <w:sz w:val="24"/>
          <w:szCs w:val="24"/>
        </w:rPr>
        <w:t>Durante el I Trimestre:</w:t>
      </w:r>
    </w:p>
    <w:p w14:paraId="32853961" w14:textId="140DAE58" w:rsidR="794B4FB0" w:rsidRPr="009931EE" w:rsidRDefault="794B4FB0" w:rsidP="794B4FB0">
      <w:pPr>
        <w:rPr>
          <w:rFonts w:ascii="Garamond" w:hAnsi="Garamond"/>
          <w:sz w:val="24"/>
          <w:szCs w:val="24"/>
        </w:rPr>
      </w:pPr>
    </w:p>
    <w:p w14:paraId="1C047C48" w14:textId="2A901110" w:rsidR="794B4FB0" w:rsidRPr="009931EE" w:rsidRDefault="09F41371" w:rsidP="09F41371">
      <w:pPr>
        <w:rPr>
          <w:rFonts w:ascii="Garamond" w:hAnsi="Garamond"/>
          <w:sz w:val="24"/>
          <w:szCs w:val="24"/>
        </w:rPr>
      </w:pPr>
      <w:r w:rsidRPr="009931EE">
        <w:rPr>
          <w:rFonts w:ascii="Garamond" w:hAnsi="Garamond"/>
          <w:sz w:val="24"/>
          <w:szCs w:val="24"/>
        </w:rPr>
        <w:t>No se estaba programada la meta.</w:t>
      </w:r>
    </w:p>
    <w:p w14:paraId="7BFD635E" w14:textId="17095812" w:rsidR="794B4FB0" w:rsidRPr="009931EE" w:rsidRDefault="794B4FB0" w:rsidP="794B4FB0">
      <w:pPr>
        <w:rPr>
          <w:rFonts w:ascii="Garamond" w:hAnsi="Garamond"/>
          <w:sz w:val="24"/>
          <w:szCs w:val="24"/>
        </w:rPr>
      </w:pPr>
    </w:p>
    <w:p w14:paraId="3EC9E5D2" w14:textId="39BB2851" w:rsidR="794B4FB0" w:rsidRPr="009931EE" w:rsidRDefault="09F41371" w:rsidP="09F41371">
      <w:pPr>
        <w:rPr>
          <w:rFonts w:ascii="Garamond" w:hAnsi="Garamond"/>
          <w:sz w:val="24"/>
          <w:szCs w:val="24"/>
        </w:rPr>
      </w:pPr>
      <w:r w:rsidRPr="009931EE">
        <w:rPr>
          <w:rFonts w:ascii="Garamond" w:hAnsi="Garamond"/>
          <w:sz w:val="24"/>
          <w:szCs w:val="24"/>
        </w:rPr>
        <w:t>Durante el II Trimestre:</w:t>
      </w:r>
    </w:p>
    <w:p w14:paraId="078F4BCF" w14:textId="6842D4AD" w:rsidR="794B4FB0" w:rsidRPr="009931EE" w:rsidRDefault="794B4FB0" w:rsidP="794B4FB0">
      <w:pPr>
        <w:rPr>
          <w:rFonts w:ascii="Garamond" w:hAnsi="Garamond"/>
          <w:sz w:val="24"/>
          <w:szCs w:val="24"/>
        </w:rPr>
      </w:pPr>
    </w:p>
    <w:p w14:paraId="4ACA80D0" w14:textId="1A0EA5A8" w:rsidR="794B4FB0" w:rsidRPr="009931EE" w:rsidRDefault="00895368" w:rsidP="00895368">
      <w:pPr>
        <w:jc w:val="both"/>
        <w:rPr>
          <w:rFonts w:ascii="Garamond" w:hAnsi="Garamond"/>
          <w:sz w:val="24"/>
          <w:szCs w:val="24"/>
        </w:rPr>
      </w:pPr>
      <w:r w:rsidRPr="009931EE">
        <w:rPr>
          <w:rFonts w:ascii="Garamond" w:eastAsia="Arial Rounded MT Bold" w:hAnsi="Garamond" w:cs="Arial Rounded MT Bold"/>
          <w:sz w:val="24"/>
          <w:szCs w:val="24"/>
        </w:rPr>
        <w:t xml:space="preserve">Se dictó 1 charla en la </w:t>
      </w:r>
      <w:r w:rsidR="00571C08" w:rsidRPr="009931EE">
        <w:rPr>
          <w:rFonts w:ascii="Garamond" w:eastAsia="Arial Rounded MT Bold" w:hAnsi="Garamond" w:cs="Arial Rounded MT Bold"/>
          <w:sz w:val="24"/>
          <w:szCs w:val="24"/>
        </w:rPr>
        <w:t>alcaldía</w:t>
      </w:r>
      <w:r w:rsidRPr="009931EE">
        <w:rPr>
          <w:rFonts w:ascii="Garamond" w:eastAsia="Arial Rounded MT Bold" w:hAnsi="Garamond" w:cs="Arial Rounded MT Bold"/>
          <w:sz w:val="24"/>
          <w:szCs w:val="24"/>
        </w:rPr>
        <w:t xml:space="preserve"> local de los </w:t>
      </w:r>
      <w:r w:rsidR="00571C08" w:rsidRPr="009931EE">
        <w:rPr>
          <w:rFonts w:ascii="Garamond" w:eastAsia="Arial Rounded MT Bold" w:hAnsi="Garamond" w:cs="Arial Rounded MT Bold"/>
          <w:sz w:val="24"/>
          <w:szCs w:val="24"/>
        </w:rPr>
        <w:t>mártires</w:t>
      </w:r>
      <w:r w:rsidRPr="009931EE">
        <w:rPr>
          <w:rFonts w:ascii="Garamond" w:eastAsia="Arial Rounded MT Bold" w:hAnsi="Garamond" w:cs="Arial Rounded MT Bold"/>
          <w:sz w:val="24"/>
          <w:szCs w:val="24"/>
        </w:rPr>
        <w:t xml:space="preserve"> el </w:t>
      </w:r>
      <w:r w:rsidR="00571C08" w:rsidRPr="009931EE">
        <w:rPr>
          <w:rFonts w:ascii="Garamond" w:eastAsia="Arial Rounded MT Bold" w:hAnsi="Garamond" w:cs="Arial Rounded MT Bold"/>
          <w:sz w:val="24"/>
          <w:szCs w:val="24"/>
        </w:rPr>
        <w:t>día</w:t>
      </w:r>
      <w:r w:rsidRPr="009931EE">
        <w:rPr>
          <w:rFonts w:ascii="Garamond" w:eastAsia="Arial Rounded MT Bold" w:hAnsi="Garamond" w:cs="Arial Rounded MT Bold"/>
          <w:sz w:val="24"/>
          <w:szCs w:val="24"/>
        </w:rPr>
        <w:t xml:space="preserve"> 8-06-17 cuyo tema principal fue derechos deberes y obligaciones generales a la luz del derecho    disciplinario y derecho  de </w:t>
      </w:r>
      <w:r w:rsidR="00571C08" w:rsidRPr="009931EE">
        <w:rPr>
          <w:rFonts w:ascii="Garamond" w:eastAsia="Arial Rounded MT Bold" w:hAnsi="Garamond" w:cs="Arial Rounded MT Bold"/>
          <w:sz w:val="24"/>
          <w:szCs w:val="24"/>
        </w:rPr>
        <w:t>petición</w:t>
      </w:r>
      <w:r w:rsidRPr="009931EE">
        <w:rPr>
          <w:rFonts w:ascii="Garamond" w:eastAsia="Arial Rounded MT Bold" w:hAnsi="Garamond" w:cs="Arial Rounded MT Bold"/>
          <w:sz w:val="24"/>
          <w:szCs w:val="24"/>
        </w:rPr>
        <w:t xml:space="preserve">    </w:t>
      </w:r>
      <w:r w:rsidR="5B3CA166" w:rsidRPr="009931EE">
        <w:rPr>
          <w:rFonts w:ascii="Garamond" w:eastAsia="Arial Rounded MT Bold" w:hAnsi="Garamond" w:cs="Arial Rounded MT Bold"/>
          <w:sz w:val="24"/>
          <w:szCs w:val="24"/>
        </w:rPr>
        <w:t xml:space="preserve">NOTA: Esta Oficina tramitó lo pertinente para realizar las charlas en 2 </w:t>
      </w:r>
      <w:r w:rsidR="00571C08" w:rsidRPr="009931EE">
        <w:rPr>
          <w:rFonts w:ascii="Garamond" w:eastAsia="Arial Rounded MT Bold" w:hAnsi="Garamond" w:cs="Arial Rounded MT Bold"/>
          <w:sz w:val="24"/>
          <w:szCs w:val="24"/>
        </w:rPr>
        <w:t>alcaldías</w:t>
      </w:r>
      <w:r w:rsidR="5B3CA166" w:rsidRPr="009931EE">
        <w:rPr>
          <w:rFonts w:ascii="Garamond" w:eastAsia="Arial Rounded MT Bold" w:hAnsi="Garamond" w:cs="Arial Rounded MT Bold"/>
          <w:sz w:val="24"/>
          <w:szCs w:val="24"/>
        </w:rPr>
        <w:t xml:space="preserve">, como se muestra en los oficios que reposan en la carpeta contentiva de dicha información pero en consideración a que la Alcaldía Local de la </w:t>
      </w:r>
      <w:r w:rsidR="00571C08" w:rsidRPr="009931EE">
        <w:rPr>
          <w:rFonts w:ascii="Garamond" w:eastAsia="Arial Rounded MT Bold" w:hAnsi="Garamond" w:cs="Arial Rounded MT Bold"/>
          <w:sz w:val="24"/>
          <w:szCs w:val="24"/>
        </w:rPr>
        <w:t>Candelaria</w:t>
      </w:r>
      <w:r w:rsidR="5B3CA166" w:rsidRPr="009931EE">
        <w:rPr>
          <w:rFonts w:ascii="Garamond" w:eastAsia="Arial Rounded MT Bold" w:hAnsi="Garamond" w:cs="Arial Rounded MT Bold"/>
          <w:sz w:val="24"/>
          <w:szCs w:val="24"/>
        </w:rPr>
        <w:t xml:space="preserve"> </w:t>
      </w:r>
      <w:r w:rsidRPr="009931EE">
        <w:rPr>
          <w:rFonts w:ascii="Garamond" w:eastAsia="Arial Rounded MT Bold" w:hAnsi="Garamond" w:cs="Arial Rounded MT Bold"/>
          <w:sz w:val="24"/>
          <w:szCs w:val="24"/>
        </w:rPr>
        <w:t>tenía</w:t>
      </w:r>
      <w:r w:rsidR="5B3CA166" w:rsidRPr="009931EE">
        <w:rPr>
          <w:rFonts w:ascii="Garamond" w:eastAsia="Arial Rounded MT Bold" w:hAnsi="Garamond" w:cs="Arial Rounded MT Bold"/>
          <w:sz w:val="24"/>
          <w:szCs w:val="24"/>
        </w:rPr>
        <w:t xml:space="preserve"> algunas actividades urgentes, se realizó una capacitación a los funcionarios de la Alcaldía Local de los </w:t>
      </w:r>
      <w:r w:rsidR="00571C08" w:rsidRPr="009931EE">
        <w:rPr>
          <w:rFonts w:ascii="Garamond" w:eastAsia="Arial Rounded MT Bold" w:hAnsi="Garamond" w:cs="Arial Rounded MT Bold"/>
          <w:sz w:val="24"/>
          <w:szCs w:val="24"/>
        </w:rPr>
        <w:t>Mártires</w:t>
      </w:r>
      <w:r w:rsidR="5B3CA166" w:rsidRPr="009931EE">
        <w:rPr>
          <w:rFonts w:ascii="Garamond" w:eastAsia="Arial Rounded MT Bold" w:hAnsi="Garamond" w:cs="Arial Rounded MT Bold"/>
          <w:sz w:val="24"/>
          <w:szCs w:val="24"/>
        </w:rPr>
        <w:t xml:space="preserve">, con un </w:t>
      </w:r>
      <w:r w:rsidRPr="009931EE">
        <w:rPr>
          <w:rFonts w:ascii="Garamond" w:eastAsia="Arial Rounded MT Bold" w:hAnsi="Garamond" w:cs="Arial Rounded MT Bold"/>
          <w:sz w:val="24"/>
          <w:szCs w:val="24"/>
        </w:rPr>
        <w:t>número</w:t>
      </w:r>
      <w:r w:rsidR="5B3CA166" w:rsidRPr="009931EE">
        <w:rPr>
          <w:rFonts w:ascii="Garamond" w:eastAsia="Arial Rounded MT Bold" w:hAnsi="Garamond" w:cs="Arial Rounded MT Bold"/>
          <w:sz w:val="24"/>
          <w:szCs w:val="24"/>
        </w:rPr>
        <w:t xml:space="preserve"> mayor de participantes y mayor </w:t>
      </w:r>
      <w:r w:rsidRPr="009931EE">
        <w:rPr>
          <w:rFonts w:ascii="Garamond" w:eastAsia="Arial Rounded MT Bold" w:hAnsi="Garamond" w:cs="Arial Rounded MT Bold"/>
          <w:sz w:val="24"/>
          <w:szCs w:val="24"/>
        </w:rPr>
        <w:t>disponibilidad</w:t>
      </w:r>
      <w:r w:rsidR="5B3CA166" w:rsidRPr="009931EE">
        <w:rPr>
          <w:rFonts w:ascii="Garamond" w:eastAsia="Arial Rounded MT Bold" w:hAnsi="Garamond" w:cs="Arial Rounded MT Bold"/>
          <w:sz w:val="24"/>
          <w:szCs w:val="24"/>
        </w:rPr>
        <w:t xml:space="preserve"> de tiempo para permitir la interacción con los mismos y resolver las dudas necesarias.</w:t>
      </w:r>
    </w:p>
    <w:p w14:paraId="799C162F" w14:textId="2A495B2F" w:rsidR="794B4FB0" w:rsidRPr="009931EE" w:rsidRDefault="794B4FB0" w:rsidP="794B4FB0">
      <w:pPr>
        <w:rPr>
          <w:rFonts w:ascii="Garamond" w:eastAsia="Arial Rounded MT Bold" w:hAnsi="Garamond" w:cs="Arial Rounded MT Bold"/>
          <w:sz w:val="24"/>
          <w:szCs w:val="24"/>
        </w:rPr>
      </w:pPr>
    </w:p>
    <w:p w14:paraId="191D9FAB" w14:textId="4DF4714C" w:rsidR="794B4FB0" w:rsidRPr="009931EE" w:rsidRDefault="09F41371" w:rsidP="09F41371">
      <w:pPr>
        <w:rPr>
          <w:rFonts w:ascii="Garamond" w:eastAsia="Arial Rounded MT Bold" w:hAnsi="Garamond" w:cs="Arial Rounded MT Bold"/>
          <w:sz w:val="24"/>
          <w:szCs w:val="24"/>
        </w:rPr>
      </w:pPr>
      <w:r w:rsidRPr="009931EE">
        <w:rPr>
          <w:rFonts w:ascii="Garamond" w:eastAsia="Arial Rounded MT Bold" w:hAnsi="Garamond" w:cs="Arial Rounded MT Bold"/>
          <w:sz w:val="24"/>
          <w:szCs w:val="24"/>
        </w:rPr>
        <w:t xml:space="preserve">Durante el III Trimestre: </w:t>
      </w:r>
    </w:p>
    <w:p w14:paraId="41779150" w14:textId="43F18882" w:rsidR="794B4FB0" w:rsidRPr="009931EE" w:rsidRDefault="794B4FB0" w:rsidP="794B4FB0">
      <w:pPr>
        <w:rPr>
          <w:rFonts w:ascii="Garamond" w:eastAsia="Arial Rounded MT Bold" w:hAnsi="Garamond" w:cs="Arial Rounded MT Bold"/>
          <w:sz w:val="24"/>
          <w:szCs w:val="24"/>
        </w:rPr>
      </w:pPr>
    </w:p>
    <w:p w14:paraId="0CCC0F25" w14:textId="7BEB466C" w:rsidR="794B4FB0" w:rsidRPr="009931EE" w:rsidRDefault="5B3CA166" w:rsidP="794B4FB0">
      <w:pPr>
        <w:jc w:val="both"/>
        <w:rPr>
          <w:rFonts w:ascii="Garamond" w:hAnsi="Garamond"/>
          <w:sz w:val="24"/>
          <w:szCs w:val="24"/>
        </w:rPr>
      </w:pPr>
      <w:r w:rsidRPr="009931EE">
        <w:rPr>
          <w:rFonts w:ascii="Garamond" w:eastAsia="Arial Rounded MT Bold" w:hAnsi="Garamond" w:cs="Arial Rounded MT Bold"/>
          <w:sz w:val="24"/>
          <w:szCs w:val="24"/>
        </w:rPr>
        <w:t xml:space="preserve">Taller de inducción sala de juntas nuevas funcionarias disciplinarios 12 de septiembre, </w:t>
      </w:r>
      <w:r w:rsidR="00571C08" w:rsidRPr="009931EE">
        <w:rPr>
          <w:rFonts w:ascii="Garamond" w:eastAsia="Arial Rounded MT Bold" w:hAnsi="Garamond" w:cs="Arial Rounded MT Bold"/>
          <w:sz w:val="24"/>
          <w:szCs w:val="24"/>
        </w:rPr>
        <w:t>Taller 18</w:t>
      </w:r>
      <w:r w:rsidRPr="009931EE">
        <w:rPr>
          <w:rFonts w:ascii="Garamond" w:eastAsia="Arial Rounded MT Bold" w:hAnsi="Garamond" w:cs="Arial Rounded MT Bold"/>
          <w:sz w:val="24"/>
          <w:szCs w:val="24"/>
        </w:rPr>
        <w:t xml:space="preserve"> de septiembre </w:t>
      </w:r>
      <w:r w:rsidR="00895368" w:rsidRPr="009931EE">
        <w:rPr>
          <w:rFonts w:ascii="Garamond" w:eastAsia="Arial Rounded MT Bold" w:hAnsi="Garamond" w:cs="Arial Rounded MT Bold"/>
          <w:sz w:val="24"/>
          <w:szCs w:val="24"/>
        </w:rPr>
        <w:t>Alcaldía</w:t>
      </w:r>
      <w:r w:rsidRPr="009931EE">
        <w:rPr>
          <w:rFonts w:ascii="Garamond" w:eastAsia="Arial Rounded MT Bold" w:hAnsi="Garamond" w:cs="Arial Rounded MT Bold"/>
          <w:sz w:val="24"/>
          <w:szCs w:val="24"/>
        </w:rPr>
        <w:t xml:space="preserve"> Local de la Candelaria, 28 de septiembre </w:t>
      </w:r>
      <w:r w:rsidR="00895368" w:rsidRPr="009931EE">
        <w:rPr>
          <w:rFonts w:ascii="Garamond" w:eastAsia="Arial Rounded MT Bold" w:hAnsi="Garamond" w:cs="Arial Rounded MT Bold"/>
          <w:sz w:val="24"/>
          <w:szCs w:val="24"/>
        </w:rPr>
        <w:t>Alcaldía</w:t>
      </w:r>
      <w:r w:rsidRPr="009931EE">
        <w:rPr>
          <w:rFonts w:ascii="Garamond" w:eastAsia="Arial Rounded MT Bold" w:hAnsi="Garamond" w:cs="Arial Rounded MT Bold"/>
          <w:sz w:val="24"/>
          <w:szCs w:val="24"/>
        </w:rPr>
        <w:t xml:space="preserve"> Local de </w:t>
      </w:r>
      <w:r w:rsidR="00571C08" w:rsidRPr="009931EE">
        <w:rPr>
          <w:rFonts w:ascii="Garamond" w:eastAsia="Arial Rounded MT Bold" w:hAnsi="Garamond" w:cs="Arial Rounded MT Bold"/>
          <w:sz w:val="24"/>
          <w:szCs w:val="24"/>
        </w:rPr>
        <w:t>Tunjuelito y</w:t>
      </w:r>
      <w:r w:rsidRPr="009931EE">
        <w:rPr>
          <w:rFonts w:ascii="Garamond" w:eastAsia="Arial Rounded MT Bold" w:hAnsi="Garamond" w:cs="Arial Rounded MT Bold"/>
          <w:sz w:val="24"/>
          <w:szCs w:val="24"/>
        </w:rPr>
        <w:t xml:space="preserve"> 29 de septiembre </w:t>
      </w:r>
      <w:r w:rsidR="00571C08" w:rsidRPr="009931EE">
        <w:rPr>
          <w:rFonts w:ascii="Garamond" w:eastAsia="Arial Rounded MT Bold" w:hAnsi="Garamond" w:cs="Arial Rounded MT Bold"/>
          <w:sz w:val="24"/>
          <w:szCs w:val="24"/>
        </w:rPr>
        <w:t>Alcaldía</w:t>
      </w:r>
      <w:r w:rsidRPr="009931EE">
        <w:rPr>
          <w:rFonts w:ascii="Garamond" w:eastAsia="Arial Rounded MT Bold" w:hAnsi="Garamond" w:cs="Arial Rounded MT Bold"/>
          <w:sz w:val="24"/>
          <w:szCs w:val="24"/>
        </w:rPr>
        <w:t xml:space="preserve"> Local de Kennedy para un total de 667 servidores capacitados en asuntos disciplinarios </w:t>
      </w:r>
    </w:p>
    <w:p w14:paraId="691F0151" w14:textId="77777777" w:rsidR="00D45A82" w:rsidRPr="009931EE" w:rsidRDefault="00D45A82" w:rsidP="794B4FB0">
      <w:pPr>
        <w:jc w:val="both"/>
        <w:rPr>
          <w:rFonts w:ascii="Garamond" w:hAnsi="Garamond"/>
          <w:sz w:val="24"/>
          <w:szCs w:val="24"/>
        </w:rPr>
      </w:pPr>
    </w:p>
    <w:p w14:paraId="647B2CAD" w14:textId="77777777" w:rsidR="00D45A82" w:rsidRPr="009931EE" w:rsidRDefault="00D45A82" w:rsidP="794B4FB0">
      <w:pPr>
        <w:jc w:val="both"/>
        <w:rPr>
          <w:rFonts w:ascii="Garamond" w:hAnsi="Garamond"/>
          <w:sz w:val="24"/>
          <w:szCs w:val="24"/>
        </w:rPr>
      </w:pPr>
    </w:p>
    <w:p w14:paraId="6CB1C74B" w14:textId="575A26BD" w:rsidR="00D45A82" w:rsidRPr="009931EE" w:rsidRDefault="09F41371" w:rsidP="09F41371">
      <w:pPr>
        <w:jc w:val="both"/>
        <w:rPr>
          <w:rFonts w:ascii="Garamond" w:hAnsi="Garamond"/>
          <w:sz w:val="24"/>
          <w:szCs w:val="24"/>
        </w:rPr>
      </w:pPr>
      <w:r w:rsidRPr="009931EE">
        <w:rPr>
          <w:rFonts w:ascii="Garamond" w:hAnsi="Garamond"/>
          <w:sz w:val="24"/>
          <w:szCs w:val="24"/>
        </w:rPr>
        <w:t>Durante el IV Trimestre:</w:t>
      </w:r>
    </w:p>
    <w:p w14:paraId="3656CDA1" w14:textId="66196727" w:rsidR="794B4FB0" w:rsidRPr="009931EE" w:rsidRDefault="794B4FB0" w:rsidP="794B4FB0">
      <w:pPr>
        <w:jc w:val="both"/>
        <w:rPr>
          <w:rFonts w:ascii="Garamond" w:hAnsi="Garamond"/>
          <w:sz w:val="24"/>
          <w:szCs w:val="24"/>
        </w:rPr>
      </w:pPr>
    </w:p>
    <w:p w14:paraId="2BFCADF8" w14:textId="077C221E" w:rsidR="794B4FB0" w:rsidRPr="009931EE" w:rsidRDefault="5B3CA166" w:rsidP="794B4FB0">
      <w:pPr>
        <w:jc w:val="both"/>
        <w:rPr>
          <w:rFonts w:ascii="Garamond" w:hAnsi="Garamond"/>
          <w:sz w:val="24"/>
          <w:szCs w:val="24"/>
        </w:rPr>
      </w:pPr>
      <w:r w:rsidRPr="009931EE">
        <w:rPr>
          <w:rFonts w:ascii="Garamond" w:eastAsia="Arial Rounded MT Bold" w:hAnsi="Garamond" w:cs="Arial Rounded MT Bold"/>
          <w:sz w:val="24"/>
          <w:szCs w:val="24"/>
        </w:rPr>
        <w:t xml:space="preserve">Se realizó una charla en la Alcaldía Local de </w:t>
      </w:r>
      <w:r w:rsidR="00571C08" w:rsidRPr="009931EE">
        <w:rPr>
          <w:rFonts w:ascii="Garamond" w:eastAsia="Arial Rounded MT Bold" w:hAnsi="Garamond" w:cs="Arial Rounded MT Bold"/>
          <w:sz w:val="24"/>
          <w:szCs w:val="24"/>
        </w:rPr>
        <w:t>Teusaquillo</w:t>
      </w:r>
      <w:r w:rsidRPr="009931EE">
        <w:rPr>
          <w:rFonts w:ascii="Garamond" w:eastAsia="Arial Rounded MT Bold" w:hAnsi="Garamond" w:cs="Arial Rounded MT Bold"/>
          <w:sz w:val="24"/>
          <w:szCs w:val="24"/>
        </w:rPr>
        <w:t>, el día 19 de diciembre de 2017</w:t>
      </w:r>
    </w:p>
    <w:p w14:paraId="585F459B" w14:textId="77777777" w:rsidR="00571C08" w:rsidRPr="009931EE" w:rsidRDefault="00571C08" w:rsidP="00895368">
      <w:pPr>
        <w:pStyle w:val="Ttulo1"/>
        <w:jc w:val="center"/>
        <w:rPr>
          <w:rFonts w:ascii="Garamond" w:hAnsi="Garamond"/>
          <w:b/>
          <w:sz w:val="24"/>
          <w:szCs w:val="24"/>
        </w:rPr>
      </w:pPr>
      <w:bookmarkStart w:id="106" w:name="_Toc505778935"/>
    </w:p>
    <w:p w14:paraId="6A07B238" w14:textId="71229FF4" w:rsidR="00D45A82" w:rsidRPr="009931EE" w:rsidRDefault="09F41371" w:rsidP="00895368">
      <w:pPr>
        <w:pStyle w:val="Ttulo1"/>
        <w:jc w:val="center"/>
        <w:rPr>
          <w:rFonts w:ascii="Garamond" w:hAnsi="Garamond"/>
          <w:b/>
          <w:sz w:val="24"/>
          <w:szCs w:val="24"/>
        </w:rPr>
      </w:pPr>
      <w:r w:rsidRPr="009931EE">
        <w:rPr>
          <w:rFonts w:ascii="Garamond" w:hAnsi="Garamond"/>
          <w:b/>
          <w:sz w:val="24"/>
          <w:szCs w:val="24"/>
        </w:rPr>
        <w:t>PROCESOS TRANSVERSALES</w:t>
      </w:r>
      <w:bookmarkEnd w:id="106"/>
    </w:p>
    <w:p w14:paraId="79AD1FF5" w14:textId="77777777" w:rsidR="00D45A82" w:rsidRPr="009931EE" w:rsidRDefault="00D45A82" w:rsidP="00895368">
      <w:pPr>
        <w:jc w:val="center"/>
        <w:rPr>
          <w:rFonts w:ascii="Garamond" w:hAnsi="Garamond"/>
          <w:b/>
          <w:color w:val="2F5496" w:themeColor="accent1" w:themeShade="BF"/>
          <w:sz w:val="24"/>
          <w:szCs w:val="24"/>
        </w:rPr>
      </w:pPr>
    </w:p>
    <w:p w14:paraId="1742DA2D" w14:textId="77777777" w:rsidR="00D45A82" w:rsidRPr="009931EE" w:rsidRDefault="09F41371" w:rsidP="00895368">
      <w:pPr>
        <w:pStyle w:val="Ttulo2"/>
        <w:jc w:val="center"/>
        <w:rPr>
          <w:rFonts w:ascii="Garamond" w:hAnsi="Garamond"/>
          <w:b/>
          <w:sz w:val="24"/>
          <w:szCs w:val="24"/>
        </w:rPr>
      </w:pPr>
      <w:bookmarkStart w:id="107" w:name="_Toc505778936"/>
      <w:r w:rsidRPr="009931EE">
        <w:rPr>
          <w:rFonts w:ascii="Garamond" w:hAnsi="Garamond"/>
          <w:b/>
          <w:sz w:val="24"/>
          <w:szCs w:val="24"/>
        </w:rPr>
        <w:t>PROCESO DE EVALUACIÓN INDEPENDIENTE</w:t>
      </w:r>
      <w:bookmarkEnd w:id="107"/>
    </w:p>
    <w:p w14:paraId="2937CCA8" w14:textId="77777777" w:rsidR="00D45A82" w:rsidRPr="009931EE" w:rsidRDefault="00D45A82" w:rsidP="00D45A82">
      <w:pPr>
        <w:jc w:val="both"/>
        <w:rPr>
          <w:rFonts w:ascii="Garamond" w:hAnsi="Garamond"/>
          <w:color w:val="000000" w:themeColor="text1"/>
          <w:sz w:val="24"/>
          <w:szCs w:val="24"/>
        </w:rPr>
      </w:pPr>
    </w:p>
    <w:p w14:paraId="498CFDD0" w14:textId="77777777" w:rsidR="00D45A8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08" w:name="_Toc504646814"/>
      <w:bookmarkStart w:id="109" w:name="_Toc505778937"/>
      <w:r w:rsidRPr="009931EE">
        <w:rPr>
          <w:rFonts w:ascii="Garamond" w:hAnsi="Garamond"/>
          <w:b/>
          <w:color w:val="2F5496" w:themeColor="accent1" w:themeShade="BF"/>
          <w:sz w:val="24"/>
          <w:szCs w:val="24"/>
        </w:rPr>
        <w:t>METAS – OFICINA DE CONTROL INTERNO</w:t>
      </w:r>
      <w:bookmarkEnd w:id="108"/>
      <w:bookmarkEnd w:id="109"/>
    </w:p>
    <w:p w14:paraId="193F86EE" w14:textId="77777777" w:rsidR="00D45A82" w:rsidRPr="009931EE" w:rsidRDefault="00D45A82" w:rsidP="00D45A82">
      <w:pPr>
        <w:jc w:val="both"/>
        <w:rPr>
          <w:rFonts w:ascii="Garamond" w:hAnsi="Garamond"/>
          <w:color w:val="2F5496" w:themeColor="accent1" w:themeShade="BF"/>
          <w:sz w:val="24"/>
          <w:szCs w:val="24"/>
        </w:rPr>
      </w:pPr>
    </w:p>
    <w:p w14:paraId="0513DF9E" w14:textId="77777777" w:rsidR="00D45A82"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5B270D46" w14:textId="77777777" w:rsidR="00D45A82" w:rsidRPr="009931EE" w:rsidRDefault="00D45A82" w:rsidP="00D45A82">
      <w:pPr>
        <w:jc w:val="both"/>
        <w:rPr>
          <w:rFonts w:ascii="Garamond" w:hAnsi="Garamond"/>
          <w:color w:val="2F5496" w:themeColor="accent1" w:themeShade="BF"/>
          <w:sz w:val="24"/>
          <w:szCs w:val="24"/>
        </w:rPr>
      </w:pPr>
    </w:p>
    <w:p w14:paraId="5ECA981C"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Desarrollar el 100% del Programa Anual de Auditoría 2017, cumpliendo con las fechas definidas para cada actividad, como mecanismo para evaluar el Sistema de Control Interno.</w:t>
      </w:r>
    </w:p>
    <w:p w14:paraId="74E8A1DF" w14:textId="77777777" w:rsidR="00D45A8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Porcentaje de programa Anual de Auditoría 2017 desarrollado.</w:t>
      </w:r>
    </w:p>
    <w:p w14:paraId="76987742" w14:textId="77777777" w:rsidR="00D45A82"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Revisar el 100% del componente de riesgos, en el desarrollo de las siete (7) Auditorías Internas de Gestión de acuerdo con el Programa Anual de Auditoría 2017, para identificar oportunidades de mejora en los procesos, respecto a la mitigación de riesgos.</w:t>
      </w:r>
    </w:p>
    <w:p w14:paraId="2D100DB0" w14:textId="77777777" w:rsidR="00D45A82"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Porcentaje de componente de riesgo en informes de auditorías internas de gestión revisado</w:t>
      </w:r>
      <w:r w:rsidRPr="009931EE">
        <w:rPr>
          <w:rFonts w:ascii="Garamond" w:hAnsi="Garamond"/>
          <w:color w:val="2F5496" w:themeColor="accent1" w:themeShade="BF"/>
          <w:sz w:val="24"/>
          <w:szCs w:val="24"/>
        </w:rPr>
        <w:t>.</w:t>
      </w:r>
    </w:p>
    <w:p w14:paraId="0D87387E" w14:textId="77777777" w:rsidR="002A404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Revisar el 100% del componente de Planes de Mejoramiento, en el desarrollo de las siete (7) Auditorías Internas de Gestión de acuerdo con el Programa Anual de Auditoría 2017, para asegurar el ciclo PHVA en el proceso Auditor.</w:t>
      </w:r>
    </w:p>
    <w:p w14:paraId="0D87CAC7" w14:textId="77777777" w:rsidR="002A404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componente de planes de mejoramiento en informes de auditorías internas de gestión revisado</w:t>
      </w:r>
      <w:r w:rsidRPr="009931EE">
        <w:rPr>
          <w:rFonts w:ascii="Garamond" w:hAnsi="Garamond"/>
          <w:color w:val="2F5496" w:themeColor="accent1" w:themeShade="BF"/>
          <w:sz w:val="24"/>
          <w:szCs w:val="24"/>
        </w:rPr>
        <w:t>.</w:t>
      </w:r>
    </w:p>
    <w:p w14:paraId="1910DCED" w14:textId="77777777" w:rsidR="0038386B"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Realizar 4 actividades del fomento de la cultura del autocontrol para fortalecer los mecanismos de mitigación de riesgos en cada proceso</w:t>
      </w:r>
      <w:r w:rsidRPr="009931EE">
        <w:rPr>
          <w:rFonts w:ascii="Garamond" w:hAnsi="Garamond"/>
          <w:color w:val="2F5496" w:themeColor="accent1" w:themeShade="BF"/>
          <w:sz w:val="24"/>
          <w:szCs w:val="24"/>
        </w:rPr>
        <w:t>.</w:t>
      </w:r>
    </w:p>
    <w:p w14:paraId="34E0493C" w14:textId="77777777" w:rsidR="0038386B"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Actividades de Fomento de la Cultura del Autocontrol</w:t>
      </w:r>
    </w:p>
    <w:p w14:paraId="0677E54D" w14:textId="77777777" w:rsidR="00D45A82" w:rsidRPr="009931EE" w:rsidRDefault="00D45A82" w:rsidP="00D45A82">
      <w:pPr>
        <w:jc w:val="both"/>
        <w:rPr>
          <w:rFonts w:ascii="Garamond" w:hAnsi="Garamond"/>
          <w:color w:val="2F5496" w:themeColor="accent1" w:themeShade="BF"/>
          <w:sz w:val="24"/>
          <w:szCs w:val="24"/>
        </w:rPr>
      </w:pPr>
    </w:p>
    <w:p w14:paraId="7A03FAB0" w14:textId="498279FF" w:rsidR="00D45A8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10" w:name="_Toc505778938"/>
      <w:bookmarkStart w:id="111" w:name="_Toc504646815"/>
      <w:r w:rsidRPr="009931EE">
        <w:rPr>
          <w:rFonts w:ascii="Garamond" w:hAnsi="Garamond"/>
          <w:b/>
          <w:color w:val="2F5496" w:themeColor="accent1" w:themeShade="BF"/>
          <w:sz w:val="24"/>
          <w:szCs w:val="24"/>
        </w:rPr>
        <w:t>ANÁLISIS CUALITATIVO – OFICINA DE CONTROL INTERNO</w:t>
      </w:r>
      <w:bookmarkEnd w:id="110"/>
      <w:r w:rsidRPr="009931EE">
        <w:rPr>
          <w:rFonts w:ascii="Garamond" w:hAnsi="Garamond"/>
          <w:b/>
          <w:color w:val="2F5496" w:themeColor="accent1" w:themeShade="BF"/>
          <w:sz w:val="24"/>
          <w:szCs w:val="24"/>
        </w:rPr>
        <w:t xml:space="preserve"> </w:t>
      </w:r>
      <w:bookmarkEnd w:id="111"/>
    </w:p>
    <w:p w14:paraId="1E297825" w14:textId="6B5CD602" w:rsidR="794B4FB0" w:rsidRPr="009931EE" w:rsidRDefault="794B4FB0" w:rsidP="794B4FB0">
      <w:pPr>
        <w:rPr>
          <w:rFonts w:ascii="Garamond" w:hAnsi="Garamond"/>
          <w:sz w:val="24"/>
          <w:szCs w:val="24"/>
        </w:rPr>
      </w:pPr>
    </w:p>
    <w:p w14:paraId="76BB6BFE" w14:textId="5D163E61" w:rsidR="794B4FB0" w:rsidRPr="009931EE" w:rsidRDefault="09F41371" w:rsidP="09F41371">
      <w:pPr>
        <w:jc w:val="both"/>
        <w:rPr>
          <w:rFonts w:ascii="Garamond" w:hAnsi="Garamond"/>
          <w:sz w:val="24"/>
          <w:szCs w:val="24"/>
        </w:rPr>
      </w:pPr>
      <w:r w:rsidRPr="009931EE">
        <w:rPr>
          <w:rFonts w:ascii="Garamond" w:hAnsi="Garamond"/>
          <w:sz w:val="24"/>
          <w:szCs w:val="24"/>
        </w:rPr>
        <w:t>Durante la vigencia 2017 la Oficina de Control Interno en desarrollo de sus funciones obtuvo los siguientes resultados:</w:t>
      </w:r>
    </w:p>
    <w:p w14:paraId="281E64C0" w14:textId="71BB1F23" w:rsidR="794B4FB0" w:rsidRPr="009931EE" w:rsidRDefault="794B4FB0" w:rsidP="794B4FB0">
      <w:pPr>
        <w:jc w:val="both"/>
        <w:rPr>
          <w:rFonts w:ascii="Garamond" w:hAnsi="Garamond"/>
          <w:sz w:val="24"/>
          <w:szCs w:val="24"/>
        </w:rPr>
      </w:pPr>
    </w:p>
    <w:p w14:paraId="65AAFA16" w14:textId="03F6C102"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-Formalización y activación del Comité Institucional de Coordinación del Sistema de Control Interno en la SDG. </w:t>
      </w:r>
    </w:p>
    <w:p w14:paraId="04AD697C" w14:textId="6C65129C" w:rsidR="794B4FB0" w:rsidRPr="009931EE" w:rsidRDefault="794B4FB0" w:rsidP="794B4FB0">
      <w:pPr>
        <w:jc w:val="both"/>
        <w:rPr>
          <w:rFonts w:ascii="Garamond" w:hAnsi="Garamond"/>
          <w:sz w:val="24"/>
          <w:szCs w:val="24"/>
        </w:rPr>
      </w:pPr>
    </w:p>
    <w:p w14:paraId="1A25421C" w14:textId="19721E21"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-Planeación y ejecución efectiva de las funciones y actividades propias de la Oficina de Control Interno, mediante la aplicación de metodología y seguimiento. </w:t>
      </w:r>
    </w:p>
    <w:p w14:paraId="03EFD36C" w14:textId="3B00CF73" w:rsidR="794B4FB0" w:rsidRPr="009931EE" w:rsidRDefault="794B4FB0" w:rsidP="794B4FB0">
      <w:pPr>
        <w:jc w:val="both"/>
        <w:rPr>
          <w:rFonts w:ascii="Garamond" w:hAnsi="Garamond"/>
          <w:sz w:val="24"/>
          <w:szCs w:val="24"/>
        </w:rPr>
      </w:pPr>
    </w:p>
    <w:p w14:paraId="1013408F" w14:textId="3E90F5B9"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-Cumplimiento del 100% del plan de auditoria en las vigencias bajo mi dirección y su correspondiente aprobación en el CICCI. </w:t>
      </w:r>
    </w:p>
    <w:p w14:paraId="3F5C20B6" w14:textId="367166F3" w:rsidR="794B4FB0" w:rsidRPr="009931EE" w:rsidRDefault="794B4FB0" w:rsidP="794B4FB0">
      <w:pPr>
        <w:jc w:val="both"/>
        <w:rPr>
          <w:rFonts w:ascii="Garamond" w:hAnsi="Garamond"/>
          <w:sz w:val="24"/>
          <w:szCs w:val="24"/>
        </w:rPr>
      </w:pPr>
    </w:p>
    <w:p w14:paraId="4D694D5C" w14:textId="6B67FA9C"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-Reingeniería al proceso de evaluación independiente - auditoria interna, con enfoque en riesgos, aplicación de metodología prevista en las normas internacionales. </w:t>
      </w:r>
    </w:p>
    <w:p w14:paraId="1B5D9F0B" w14:textId="7307DF4E" w:rsidR="794B4FB0" w:rsidRPr="009931EE" w:rsidRDefault="794B4FB0" w:rsidP="794B4FB0">
      <w:pPr>
        <w:jc w:val="both"/>
        <w:rPr>
          <w:rFonts w:ascii="Garamond" w:hAnsi="Garamond"/>
          <w:sz w:val="24"/>
          <w:szCs w:val="24"/>
        </w:rPr>
      </w:pPr>
    </w:p>
    <w:p w14:paraId="7AB2D954" w14:textId="13AEB112"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-Emisión de recomendaciones con enfoque sistémico, que agregan valor a la Entidad, las cuales han sido en su gran mayoría atendidas por la administración según los reportes de seguimiento. </w:t>
      </w:r>
    </w:p>
    <w:p w14:paraId="008FAEFB" w14:textId="664D5AE3" w:rsidR="794B4FB0" w:rsidRPr="009931EE" w:rsidRDefault="794B4FB0" w:rsidP="794B4FB0">
      <w:pPr>
        <w:jc w:val="both"/>
        <w:rPr>
          <w:rFonts w:ascii="Garamond" w:hAnsi="Garamond"/>
          <w:sz w:val="24"/>
          <w:szCs w:val="24"/>
        </w:rPr>
      </w:pPr>
    </w:p>
    <w:p w14:paraId="37BAE928" w14:textId="0806AA37" w:rsidR="794B4FB0" w:rsidRPr="009931EE" w:rsidRDefault="09F41371" w:rsidP="00895368">
      <w:pPr>
        <w:pStyle w:val="Prrafodelista"/>
        <w:numPr>
          <w:ilvl w:val="0"/>
          <w:numId w:val="46"/>
        </w:numPr>
        <w:jc w:val="both"/>
        <w:rPr>
          <w:rFonts w:ascii="Garamond" w:hAnsi="Garamond"/>
          <w:sz w:val="24"/>
          <w:szCs w:val="24"/>
        </w:rPr>
      </w:pPr>
      <w:r w:rsidRPr="009931EE">
        <w:rPr>
          <w:rFonts w:ascii="Garamond" w:hAnsi="Garamond"/>
          <w:sz w:val="24"/>
          <w:szCs w:val="24"/>
        </w:rPr>
        <w:t xml:space="preserve">-Aprobación del Código de Ética y Estatuto de Auditoria. </w:t>
      </w:r>
    </w:p>
    <w:p w14:paraId="402B1C43" w14:textId="4682803A" w:rsidR="794B4FB0" w:rsidRPr="009931EE" w:rsidRDefault="794B4FB0" w:rsidP="794B4FB0">
      <w:pPr>
        <w:jc w:val="both"/>
        <w:rPr>
          <w:rFonts w:ascii="Garamond" w:hAnsi="Garamond"/>
          <w:sz w:val="24"/>
          <w:szCs w:val="24"/>
        </w:rPr>
      </w:pPr>
    </w:p>
    <w:p w14:paraId="68F74518" w14:textId="77777777" w:rsidR="00571C08" w:rsidRPr="009931EE" w:rsidRDefault="00571C08" w:rsidP="00895368">
      <w:pPr>
        <w:pStyle w:val="Ttulo2"/>
        <w:jc w:val="center"/>
        <w:rPr>
          <w:rFonts w:ascii="Garamond" w:hAnsi="Garamond"/>
          <w:b/>
          <w:sz w:val="24"/>
          <w:szCs w:val="24"/>
        </w:rPr>
      </w:pPr>
      <w:bookmarkStart w:id="112" w:name="_Toc505778939"/>
    </w:p>
    <w:p w14:paraId="27E5AD3D" w14:textId="4F0409C2" w:rsidR="00C86A01" w:rsidRPr="009931EE" w:rsidRDefault="09F41371" w:rsidP="00895368">
      <w:pPr>
        <w:pStyle w:val="Ttulo2"/>
        <w:jc w:val="center"/>
        <w:rPr>
          <w:rFonts w:ascii="Garamond" w:hAnsi="Garamond"/>
          <w:b/>
          <w:sz w:val="24"/>
          <w:szCs w:val="24"/>
        </w:rPr>
      </w:pPr>
      <w:r w:rsidRPr="009931EE">
        <w:rPr>
          <w:rFonts w:ascii="Garamond" w:hAnsi="Garamond"/>
          <w:b/>
          <w:sz w:val="24"/>
          <w:szCs w:val="24"/>
        </w:rPr>
        <w:t>PROCESO DE GESTIÓN DEL CONOCIMIENTO</w:t>
      </w:r>
      <w:bookmarkEnd w:id="112"/>
    </w:p>
    <w:p w14:paraId="731B27FD" w14:textId="77777777" w:rsidR="00C86A01" w:rsidRPr="009931EE" w:rsidRDefault="00C86A01" w:rsidP="00C86A01">
      <w:pPr>
        <w:jc w:val="both"/>
        <w:rPr>
          <w:rFonts w:ascii="Garamond" w:hAnsi="Garamond"/>
          <w:color w:val="000000" w:themeColor="text1"/>
          <w:sz w:val="24"/>
          <w:szCs w:val="24"/>
        </w:rPr>
      </w:pPr>
    </w:p>
    <w:p w14:paraId="5B67B483" w14:textId="77777777" w:rsidR="00C86A01"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13" w:name="_Toc504646817"/>
      <w:bookmarkStart w:id="114" w:name="_Toc505778940"/>
      <w:r w:rsidRPr="009931EE">
        <w:rPr>
          <w:rFonts w:ascii="Garamond" w:hAnsi="Garamond"/>
          <w:b/>
          <w:color w:val="2F5496" w:themeColor="accent1" w:themeShade="BF"/>
          <w:sz w:val="24"/>
          <w:szCs w:val="24"/>
        </w:rPr>
        <w:t>METAS – OFICINA ASESORA DE PLANEACIÓN</w:t>
      </w:r>
      <w:bookmarkEnd w:id="113"/>
      <w:bookmarkEnd w:id="114"/>
    </w:p>
    <w:p w14:paraId="2A4F7679" w14:textId="77777777" w:rsidR="00C86A01" w:rsidRPr="009931EE" w:rsidRDefault="00C86A01" w:rsidP="00C86A01">
      <w:pPr>
        <w:jc w:val="both"/>
        <w:rPr>
          <w:rFonts w:ascii="Garamond" w:hAnsi="Garamond"/>
          <w:b/>
          <w:color w:val="2F5496" w:themeColor="accent1" w:themeShade="BF"/>
          <w:sz w:val="24"/>
          <w:szCs w:val="24"/>
        </w:rPr>
      </w:pPr>
    </w:p>
    <w:p w14:paraId="37682A72" w14:textId="77777777" w:rsidR="00C86A01"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6D088E76" w14:textId="77777777" w:rsidR="00C86A01" w:rsidRPr="009931EE" w:rsidRDefault="00C86A01" w:rsidP="00C86A01">
      <w:pPr>
        <w:jc w:val="both"/>
        <w:rPr>
          <w:rFonts w:ascii="Garamond" w:hAnsi="Garamond"/>
          <w:color w:val="2F5496" w:themeColor="accent1" w:themeShade="BF"/>
          <w:sz w:val="24"/>
          <w:szCs w:val="24"/>
        </w:rPr>
      </w:pPr>
    </w:p>
    <w:p w14:paraId="300F07B4" w14:textId="77777777" w:rsidR="00C86A0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3 publicaciones del posicionamiento de los procesos y alcaldías locales en el escalafón de gestión, de acuerdo a los criterios de monitoreo al desempeño de la planeación y gestión (metas transversales OAP)</w:t>
      </w:r>
    </w:p>
    <w:p w14:paraId="75F53EFE" w14:textId="77777777" w:rsidR="00C86A01"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lastRenderedPageBreak/>
        <w:t>Nombre del Indicador:</w:t>
      </w:r>
      <w:r w:rsidRPr="009931EE">
        <w:rPr>
          <w:rFonts w:ascii="Garamond" w:hAnsi="Garamond"/>
          <w:sz w:val="24"/>
          <w:szCs w:val="24"/>
        </w:rPr>
        <w:t xml:space="preserve"> Publicaciones del posicionamiento de los procesos y alcaldías realizadas</w:t>
      </w:r>
    </w:p>
    <w:p w14:paraId="0CB954FB" w14:textId="77777777" w:rsidR="00C86A0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Realizar un (1) informe de análisis de la percepción de los servidores públicos de la Entidad, con respecto a las herramientas de planeación y gestión institucional</w:t>
      </w:r>
    </w:p>
    <w:p w14:paraId="3B562745" w14:textId="77777777" w:rsidR="00C86A01"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Informes de análisis de la percepción de los servidores en la entidad realizados</w:t>
      </w:r>
    </w:p>
    <w:p w14:paraId="611E3186" w14:textId="77777777" w:rsidR="001176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Presentar un (1) informe al despacho de los resultados de la estrategia de depuración de hallazgos de planes de mejoramiento de la entidad correspondientes a fuentes cuya competencia sea de la Oficina Asesora de Planeación</w:t>
      </w:r>
    </w:p>
    <w:p w14:paraId="74365F71" w14:textId="77777777" w:rsidR="001176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sz w:val="24"/>
          <w:szCs w:val="24"/>
        </w:rPr>
        <w:t xml:space="preserve"> Informes presentados al despacho sobre la estrategia de depuración de hallazgos correspondientes a fuentes de competencia de la OAP</w:t>
      </w:r>
    </w:p>
    <w:p w14:paraId="6AC8EEDC" w14:textId="77777777" w:rsidR="001176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Diseñar una (1) herramienta para la identificación y análisis de la criticidad del conocimiento en la entidad.</w:t>
      </w:r>
    </w:p>
    <w:p w14:paraId="376B1EFD" w14:textId="77777777" w:rsidR="001176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herramientas diseñadas para la identificación y análisis de la criticidad del conocimiento en la entidad</w:t>
      </w:r>
    </w:p>
    <w:p w14:paraId="5F2A8ECD" w14:textId="77777777" w:rsidR="0011768A"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Diseñar (1) una metodología para la promoción y captura de nuevas prácticas innovadores en la Secretaría Distrital de Gobierno</w:t>
      </w:r>
    </w:p>
    <w:p w14:paraId="5F1019E7" w14:textId="77777777" w:rsidR="0011768A"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metodología para la promoción y captura de nuevas prácticas innovadores diseñada</w:t>
      </w:r>
    </w:p>
    <w:p w14:paraId="6464F267" w14:textId="77777777" w:rsidR="00C86A01" w:rsidRPr="009931EE" w:rsidRDefault="00C86A01" w:rsidP="00C86A01">
      <w:pPr>
        <w:jc w:val="both"/>
        <w:rPr>
          <w:rFonts w:ascii="Garamond" w:hAnsi="Garamond"/>
          <w:color w:val="2F5496" w:themeColor="accent1" w:themeShade="BF"/>
          <w:sz w:val="24"/>
          <w:szCs w:val="24"/>
        </w:rPr>
      </w:pPr>
    </w:p>
    <w:p w14:paraId="08EB5D0D" w14:textId="16D89AF8" w:rsidR="00C86A01"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15" w:name="_Toc505778941"/>
      <w:bookmarkStart w:id="116" w:name="_Toc504646818"/>
      <w:r w:rsidRPr="009931EE">
        <w:rPr>
          <w:rFonts w:ascii="Garamond" w:hAnsi="Garamond"/>
          <w:b/>
          <w:color w:val="2F5496" w:themeColor="accent1" w:themeShade="BF"/>
          <w:sz w:val="24"/>
          <w:szCs w:val="24"/>
        </w:rPr>
        <w:t>ANÁLISIS CUALITATIVO – OFICINA ASESORA DE PLANEACIÓN</w:t>
      </w:r>
      <w:bookmarkEnd w:id="115"/>
      <w:r w:rsidRPr="009931EE">
        <w:rPr>
          <w:rFonts w:ascii="Garamond" w:hAnsi="Garamond"/>
          <w:b/>
          <w:color w:val="2F5496" w:themeColor="accent1" w:themeShade="BF"/>
          <w:sz w:val="24"/>
          <w:szCs w:val="24"/>
        </w:rPr>
        <w:t xml:space="preserve"> </w:t>
      </w:r>
      <w:bookmarkEnd w:id="116"/>
    </w:p>
    <w:p w14:paraId="546FB501" w14:textId="77777777" w:rsidR="00C86A01" w:rsidRPr="009931EE" w:rsidRDefault="00C86A01" w:rsidP="00C86A01">
      <w:pPr>
        <w:jc w:val="center"/>
        <w:rPr>
          <w:rFonts w:ascii="Garamond" w:hAnsi="Garamond"/>
          <w:sz w:val="24"/>
          <w:szCs w:val="24"/>
        </w:rPr>
      </w:pPr>
    </w:p>
    <w:p w14:paraId="473046DB" w14:textId="65287A4D" w:rsidR="00794142" w:rsidRPr="009931EE" w:rsidRDefault="09F41371" w:rsidP="09F41371">
      <w:pPr>
        <w:jc w:val="both"/>
        <w:rPr>
          <w:rFonts w:ascii="Garamond" w:hAnsi="Garamond"/>
          <w:sz w:val="24"/>
          <w:szCs w:val="24"/>
        </w:rPr>
      </w:pPr>
      <w:r w:rsidRPr="009931EE">
        <w:rPr>
          <w:rFonts w:ascii="Garamond" w:hAnsi="Garamond"/>
          <w:sz w:val="24"/>
          <w:szCs w:val="24"/>
        </w:rPr>
        <w:t>La Oficina Asesora de Planeación en el marco del proceso de gestión del conocimiento realizó la publicación trimestral del posicionamiento de los procesos y alcaldías en el escalafón de gestión (Ranking Institucional), el cual incluye un fuerte componente de analíticas institucionales que se constituye en uno de los elementos que conforman la dimensión de Gestión del Conocimiento. Estas publicaciones permitieron que los servidores públicos de la entidad lograran evidenciar los resultados obtenidos en materia de gestión por parte de su respectivo proceso o alcaldía local.</w:t>
      </w:r>
    </w:p>
    <w:p w14:paraId="7313AF6D" w14:textId="43BA4A18" w:rsidR="7F174E3B" w:rsidRPr="009931EE" w:rsidRDefault="7F174E3B" w:rsidP="7F174E3B">
      <w:pPr>
        <w:jc w:val="both"/>
        <w:rPr>
          <w:rFonts w:ascii="Garamond" w:hAnsi="Garamond"/>
          <w:sz w:val="24"/>
          <w:szCs w:val="24"/>
        </w:rPr>
      </w:pPr>
    </w:p>
    <w:p w14:paraId="72A55010" w14:textId="7BB2CA9C" w:rsidR="7F174E3B" w:rsidRPr="009931EE" w:rsidRDefault="09F41371" w:rsidP="09F41371">
      <w:pPr>
        <w:jc w:val="both"/>
        <w:rPr>
          <w:rFonts w:ascii="Garamond" w:hAnsi="Garamond"/>
          <w:sz w:val="24"/>
          <w:szCs w:val="24"/>
        </w:rPr>
      </w:pPr>
      <w:r w:rsidRPr="009931EE">
        <w:rPr>
          <w:rFonts w:ascii="Garamond" w:hAnsi="Garamond"/>
          <w:sz w:val="24"/>
          <w:szCs w:val="24"/>
        </w:rPr>
        <w:t>En ese mismo sentido, a partir de una encuesta dirigida a los servidores públicos de la entidad, que incluía preguntas acerca de su percepción frente a las herramientas del sistema de planeación y gestión, se realizó un informe que permitió evidenciar los niveles de apropiación y conocimiento acerca de las características y beneficios que constituye la implementación de herramientas de planeación y gestión que orienten el quehacer diario en la entidad, dado que uno de los componentes más importantes en la implementación de la dimensión de gestión del conocimiento es la percepción de los servidores públicos.</w:t>
      </w:r>
    </w:p>
    <w:p w14:paraId="5F4DA100" w14:textId="75C54316" w:rsidR="7F174E3B" w:rsidRPr="009931EE" w:rsidRDefault="7F174E3B" w:rsidP="7F174E3B">
      <w:pPr>
        <w:jc w:val="both"/>
        <w:rPr>
          <w:rFonts w:ascii="Garamond" w:hAnsi="Garamond"/>
          <w:sz w:val="24"/>
          <w:szCs w:val="24"/>
        </w:rPr>
      </w:pPr>
    </w:p>
    <w:p w14:paraId="59EC76C9" w14:textId="3F6DEF35" w:rsidR="7F174E3B" w:rsidRPr="009931EE" w:rsidRDefault="09F41371" w:rsidP="09F41371">
      <w:pPr>
        <w:jc w:val="both"/>
        <w:rPr>
          <w:rFonts w:ascii="Garamond" w:hAnsi="Garamond"/>
          <w:sz w:val="24"/>
          <w:szCs w:val="24"/>
        </w:rPr>
      </w:pPr>
      <w:r w:rsidRPr="009931EE">
        <w:rPr>
          <w:rFonts w:ascii="Garamond" w:hAnsi="Garamond"/>
          <w:sz w:val="24"/>
          <w:szCs w:val="24"/>
        </w:rPr>
        <w:t>Por otro lado, en relación con el componente de innovación, la Oficina Asesora de Planeación diseñó una herramienta para la identificación y análisis del conocimiento, la cual se encuentra registrada en la intranet con el propósito de que los servidores públicos que tengan experiencias exitosas en la implementación de instrumentos y herramientas de gestión las compartan con los demás servidores y se constituyan en ideas que fortalezcan los procesos y procedimientos de la entidad.</w:t>
      </w:r>
    </w:p>
    <w:p w14:paraId="6DA5C280" w14:textId="367EAC3A" w:rsidR="7F174E3B" w:rsidRPr="009931EE" w:rsidRDefault="7F174E3B" w:rsidP="7F174E3B">
      <w:pPr>
        <w:jc w:val="both"/>
        <w:rPr>
          <w:rFonts w:ascii="Garamond" w:hAnsi="Garamond"/>
          <w:sz w:val="24"/>
          <w:szCs w:val="24"/>
        </w:rPr>
      </w:pPr>
    </w:p>
    <w:p w14:paraId="6FB083DA" w14:textId="0DD82C27" w:rsidR="7F174E3B" w:rsidRPr="009931EE" w:rsidRDefault="09F41371" w:rsidP="09F41371">
      <w:pPr>
        <w:jc w:val="both"/>
        <w:rPr>
          <w:rFonts w:ascii="Garamond" w:hAnsi="Garamond"/>
          <w:sz w:val="24"/>
          <w:szCs w:val="24"/>
        </w:rPr>
      </w:pPr>
      <w:r w:rsidRPr="009931EE">
        <w:rPr>
          <w:rFonts w:ascii="Garamond" w:hAnsi="Garamond"/>
          <w:sz w:val="24"/>
          <w:szCs w:val="24"/>
        </w:rPr>
        <w:t>Finalmente, en relación con la captura y promoción de buenas prácticas la Oficina Asesora de Planeación diseñó una metodología que incluye los elementos para caracterizar una buena práctica y como documentarla en aras de difundir con los demás servidores públicos en el marco del mejoramiento continuo.</w:t>
      </w:r>
    </w:p>
    <w:p w14:paraId="6C617887" w14:textId="4949889B" w:rsidR="7F174E3B" w:rsidRPr="009931EE" w:rsidRDefault="7F174E3B" w:rsidP="7F174E3B">
      <w:pPr>
        <w:jc w:val="both"/>
        <w:rPr>
          <w:rFonts w:ascii="Garamond" w:hAnsi="Garamond"/>
          <w:sz w:val="24"/>
          <w:szCs w:val="24"/>
        </w:rPr>
      </w:pPr>
    </w:p>
    <w:p w14:paraId="1C639420" w14:textId="2D1CFE19" w:rsidR="7F174E3B" w:rsidRPr="009931EE" w:rsidRDefault="09F41371" w:rsidP="09F41371">
      <w:pPr>
        <w:jc w:val="both"/>
        <w:rPr>
          <w:rFonts w:ascii="Garamond" w:hAnsi="Garamond"/>
          <w:sz w:val="24"/>
          <w:szCs w:val="24"/>
        </w:rPr>
      </w:pPr>
      <w:r w:rsidRPr="009931EE">
        <w:rPr>
          <w:rFonts w:ascii="Garamond" w:hAnsi="Garamond"/>
          <w:sz w:val="24"/>
          <w:szCs w:val="24"/>
        </w:rPr>
        <w:t>Frente a la meta No. 3, en la que se debía realizar un informe con los avances de la estrategia de depuración de hallazgos que se estableció en la Secretaría Distrital de Gobierno, la Oficina Asesora de Planeación realizo seguimientos de manera trimestral a la estrategia que inicialmente contaba con un acumulado de 350 planes abiertos los cuales correspondían a 2606 hallazgos, esta estrategia se basó solamente en los planes de mejora que se encontraban registrados por fuentes diferentes a las de auditoría interna de gestión.</w:t>
      </w:r>
    </w:p>
    <w:p w14:paraId="61D5527D" w14:textId="4D47FBA8" w:rsidR="794B4FB0" w:rsidRPr="009931EE" w:rsidRDefault="794B4FB0" w:rsidP="794B4FB0">
      <w:pPr>
        <w:jc w:val="both"/>
        <w:rPr>
          <w:rFonts w:ascii="Garamond" w:hAnsi="Garamond"/>
          <w:sz w:val="24"/>
          <w:szCs w:val="24"/>
        </w:rPr>
      </w:pPr>
    </w:p>
    <w:p w14:paraId="0EFB6822" w14:textId="29E25106" w:rsidR="794B4FB0" w:rsidRPr="009931EE" w:rsidRDefault="09F41371" w:rsidP="09F41371">
      <w:pPr>
        <w:jc w:val="both"/>
        <w:rPr>
          <w:rFonts w:ascii="Garamond" w:hAnsi="Garamond"/>
          <w:sz w:val="24"/>
          <w:szCs w:val="24"/>
        </w:rPr>
      </w:pPr>
      <w:r w:rsidRPr="009931EE">
        <w:rPr>
          <w:rFonts w:ascii="Garamond" w:hAnsi="Garamond"/>
          <w:sz w:val="24"/>
          <w:szCs w:val="24"/>
        </w:rPr>
        <w:t>El informe remitido al Secretario de Gobierno fue remitido vía correo electrónico una vez se cerró el tercer trimestre del año 2017, para esta fecha, el nivel de avance de la depuración de hallazgos se encontraba con un 85% de avance, dentro del informe también se realizó una propuesta con mejoras para el aplicativo, esto teniendo en cuenta las fallas que presentaba el aplicativo.</w:t>
      </w:r>
    </w:p>
    <w:p w14:paraId="26439223" w14:textId="41FD30B7" w:rsidR="794B4FB0" w:rsidRPr="009931EE" w:rsidRDefault="794B4FB0" w:rsidP="794B4FB0">
      <w:pPr>
        <w:jc w:val="both"/>
        <w:rPr>
          <w:rFonts w:ascii="Garamond" w:hAnsi="Garamond"/>
          <w:sz w:val="24"/>
          <w:szCs w:val="24"/>
        </w:rPr>
      </w:pPr>
    </w:p>
    <w:p w14:paraId="599D1238" w14:textId="0EBDDAF6" w:rsidR="00794142" w:rsidRPr="009931EE" w:rsidRDefault="09F41371" w:rsidP="00895368">
      <w:pPr>
        <w:jc w:val="both"/>
        <w:rPr>
          <w:rFonts w:ascii="Garamond" w:hAnsi="Garamond"/>
          <w:sz w:val="24"/>
          <w:szCs w:val="24"/>
        </w:rPr>
      </w:pPr>
      <w:r w:rsidRPr="009931EE">
        <w:rPr>
          <w:rFonts w:ascii="Garamond" w:hAnsi="Garamond"/>
          <w:sz w:val="24"/>
          <w:szCs w:val="24"/>
        </w:rPr>
        <w:t>Durante el cuarto trimestre se siguieron realizando los seguimientos al avance de la estrategia de depuración y se realizó una segunda versión del aplicativo donde se realiza la adaptación en la herramienta del nuevo mapa de procesos de la Entidad, esto con el fin de continuar con los seguimientos a los planes de mejora y en caso de ser requerido, reiterar los planes de mejora que no hayan sido tratados por las diferentes dependencias.</w:t>
      </w:r>
    </w:p>
    <w:p w14:paraId="4C7A5F93" w14:textId="77777777" w:rsidR="00D477FA" w:rsidRPr="009931EE" w:rsidRDefault="00D477FA" w:rsidP="00895368">
      <w:pPr>
        <w:pStyle w:val="Ttulo1"/>
        <w:jc w:val="center"/>
        <w:rPr>
          <w:rFonts w:ascii="Garamond" w:hAnsi="Garamond"/>
          <w:b/>
          <w:sz w:val="24"/>
          <w:szCs w:val="24"/>
        </w:rPr>
      </w:pPr>
      <w:bookmarkStart w:id="117" w:name="_Toc505778942"/>
    </w:p>
    <w:p w14:paraId="0C842C14" w14:textId="41B80A92" w:rsidR="00794142" w:rsidRPr="009931EE" w:rsidRDefault="09F41371" w:rsidP="00895368">
      <w:pPr>
        <w:pStyle w:val="Ttulo1"/>
        <w:jc w:val="center"/>
        <w:rPr>
          <w:rFonts w:ascii="Garamond" w:hAnsi="Garamond"/>
          <w:b/>
          <w:sz w:val="24"/>
          <w:szCs w:val="24"/>
        </w:rPr>
      </w:pPr>
      <w:r w:rsidRPr="009931EE">
        <w:rPr>
          <w:rFonts w:ascii="Garamond" w:hAnsi="Garamond"/>
          <w:b/>
          <w:sz w:val="24"/>
          <w:szCs w:val="24"/>
        </w:rPr>
        <w:t>PROCESO SERVICIO A LA CIUDADANÍA</w:t>
      </w:r>
      <w:bookmarkEnd w:id="117"/>
    </w:p>
    <w:p w14:paraId="677B0825" w14:textId="77777777" w:rsidR="00794142" w:rsidRPr="009931EE" w:rsidRDefault="00794142" w:rsidP="00794142">
      <w:pPr>
        <w:jc w:val="center"/>
        <w:rPr>
          <w:rFonts w:ascii="Garamond" w:hAnsi="Garamond"/>
          <w:b/>
          <w:color w:val="2F5496" w:themeColor="accent1" w:themeShade="BF"/>
          <w:sz w:val="24"/>
          <w:szCs w:val="24"/>
        </w:rPr>
      </w:pPr>
    </w:p>
    <w:p w14:paraId="69982EFC" w14:textId="2485D20E" w:rsidR="00794142" w:rsidRPr="009931EE" w:rsidRDefault="09F41371" w:rsidP="00895368">
      <w:pPr>
        <w:pStyle w:val="Ttulo2"/>
        <w:jc w:val="center"/>
        <w:rPr>
          <w:rFonts w:ascii="Garamond" w:hAnsi="Garamond"/>
          <w:b/>
          <w:sz w:val="24"/>
          <w:szCs w:val="24"/>
        </w:rPr>
      </w:pPr>
      <w:bookmarkStart w:id="118" w:name="_Toc505778943"/>
      <w:r w:rsidRPr="009931EE">
        <w:rPr>
          <w:rFonts w:ascii="Garamond" w:hAnsi="Garamond"/>
          <w:b/>
          <w:sz w:val="24"/>
          <w:szCs w:val="24"/>
        </w:rPr>
        <w:t>PROCESO DE SERVICIO A LA CIUDADANÍA</w:t>
      </w:r>
      <w:bookmarkEnd w:id="118"/>
    </w:p>
    <w:p w14:paraId="5E14BFB1" w14:textId="77777777" w:rsidR="00794142" w:rsidRPr="009931EE" w:rsidRDefault="00794142" w:rsidP="00794142">
      <w:pPr>
        <w:jc w:val="both"/>
        <w:rPr>
          <w:rFonts w:ascii="Garamond" w:hAnsi="Garamond"/>
          <w:b/>
          <w:color w:val="000000" w:themeColor="text1"/>
          <w:sz w:val="24"/>
          <w:szCs w:val="24"/>
        </w:rPr>
      </w:pPr>
    </w:p>
    <w:p w14:paraId="4EB2CA05" w14:textId="77777777" w:rsidR="00794142" w:rsidRPr="009931EE" w:rsidRDefault="09F41371" w:rsidP="09F41371">
      <w:pPr>
        <w:pStyle w:val="Prrafodelista"/>
        <w:ind w:left="0"/>
        <w:jc w:val="center"/>
        <w:outlineLvl w:val="2"/>
        <w:rPr>
          <w:rFonts w:ascii="Garamond" w:hAnsi="Garamond"/>
          <w:b/>
          <w:color w:val="2F5496" w:themeColor="accent1" w:themeShade="BF"/>
          <w:sz w:val="24"/>
          <w:szCs w:val="24"/>
        </w:rPr>
      </w:pPr>
      <w:bookmarkStart w:id="119" w:name="_Toc504646821"/>
      <w:bookmarkStart w:id="120" w:name="_Toc505778944"/>
      <w:r w:rsidRPr="009931EE">
        <w:rPr>
          <w:rFonts w:ascii="Garamond" w:hAnsi="Garamond"/>
          <w:b/>
          <w:color w:val="2F5496" w:themeColor="accent1" w:themeShade="BF"/>
          <w:sz w:val="24"/>
          <w:szCs w:val="24"/>
        </w:rPr>
        <w:t>METAS – SUBSECRETARÍA DE GESTIÓN INSTITUCIONAL</w:t>
      </w:r>
      <w:bookmarkEnd w:id="119"/>
      <w:bookmarkEnd w:id="120"/>
    </w:p>
    <w:p w14:paraId="39F4E5B2" w14:textId="77777777" w:rsidR="00794142" w:rsidRPr="009931EE" w:rsidRDefault="00794142" w:rsidP="00794142">
      <w:pPr>
        <w:jc w:val="both"/>
        <w:rPr>
          <w:rFonts w:ascii="Garamond" w:hAnsi="Garamond"/>
          <w:b/>
          <w:color w:val="2F5496" w:themeColor="accent1" w:themeShade="BF"/>
          <w:sz w:val="24"/>
          <w:szCs w:val="24"/>
        </w:rPr>
      </w:pPr>
    </w:p>
    <w:p w14:paraId="378176E4" w14:textId="77777777" w:rsidR="00794142" w:rsidRPr="009931EE" w:rsidRDefault="09F41371" w:rsidP="09F41371">
      <w:pPr>
        <w:jc w:val="both"/>
        <w:rPr>
          <w:rFonts w:ascii="Garamond" w:hAnsi="Garamond"/>
          <w:b/>
          <w:color w:val="2F5496" w:themeColor="accent1" w:themeShade="BF"/>
          <w:sz w:val="24"/>
          <w:szCs w:val="24"/>
        </w:rPr>
      </w:pPr>
      <w:r w:rsidRPr="009931EE">
        <w:rPr>
          <w:rFonts w:ascii="Garamond" w:hAnsi="Garamond"/>
          <w:b/>
          <w:color w:val="2F5496" w:themeColor="accent1" w:themeShade="BF"/>
          <w:sz w:val="24"/>
          <w:szCs w:val="24"/>
        </w:rPr>
        <w:t xml:space="preserve">Metas Plan de Gestión: </w:t>
      </w:r>
    </w:p>
    <w:p w14:paraId="6EC16673" w14:textId="77777777" w:rsidR="00794142" w:rsidRPr="009931EE" w:rsidRDefault="00794142" w:rsidP="00794142">
      <w:pPr>
        <w:jc w:val="both"/>
        <w:rPr>
          <w:rFonts w:ascii="Garamond" w:hAnsi="Garamond"/>
          <w:color w:val="2F5496" w:themeColor="accent1" w:themeShade="BF"/>
          <w:sz w:val="24"/>
          <w:szCs w:val="24"/>
        </w:rPr>
      </w:pPr>
    </w:p>
    <w:p w14:paraId="7D781EC9" w14:textId="45F24B4E" w:rsidR="00794142"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1:</w:t>
      </w:r>
      <w:r w:rsidRPr="009931EE">
        <w:rPr>
          <w:rFonts w:ascii="Garamond" w:hAnsi="Garamond"/>
          <w:color w:val="2F5496" w:themeColor="accent1" w:themeShade="BF"/>
          <w:sz w:val="24"/>
          <w:szCs w:val="24"/>
        </w:rPr>
        <w:t xml:space="preserve"> </w:t>
      </w:r>
      <w:r w:rsidRPr="009931EE">
        <w:rPr>
          <w:rFonts w:ascii="Garamond" w:hAnsi="Garamond"/>
          <w:sz w:val="24"/>
          <w:szCs w:val="24"/>
        </w:rPr>
        <w:t>Realizar 1 reporte mensual de monitoreo al cumplimiento de los términos de respuesta de los Derechos de Petición identificados en el ORFEO-SDQS.</w:t>
      </w:r>
    </w:p>
    <w:p w14:paraId="3B7F448F" w14:textId="106DCB90" w:rsidR="0079414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Nivel de monitoreo al cumplimiento de los términos de respuesta</w:t>
      </w:r>
    </w:p>
    <w:p w14:paraId="5F2719F8" w14:textId="0064E949" w:rsidR="00C70340" w:rsidRPr="009931EE" w:rsidRDefault="00C70340" w:rsidP="00C70340">
      <w:pPr>
        <w:jc w:val="both"/>
        <w:rPr>
          <w:rFonts w:ascii="Garamond" w:hAnsi="Garamond"/>
          <w:sz w:val="24"/>
          <w:szCs w:val="24"/>
        </w:rPr>
      </w:pPr>
    </w:p>
    <w:p w14:paraId="3A563E48" w14:textId="2A6D88EC" w:rsidR="00C70340" w:rsidRPr="009931EE" w:rsidRDefault="00C70340" w:rsidP="00C70340">
      <w:pPr>
        <w:jc w:val="both"/>
        <w:rPr>
          <w:rFonts w:ascii="Garamond" w:hAnsi="Garamond"/>
          <w:sz w:val="24"/>
          <w:szCs w:val="24"/>
        </w:rPr>
      </w:pPr>
      <w:r w:rsidRPr="009931EE">
        <w:rPr>
          <w:rFonts w:ascii="Garamond" w:hAnsi="Garamond"/>
          <w:sz w:val="24"/>
          <w:szCs w:val="24"/>
        </w:rPr>
        <w:t>Se realizaron 12 reportes en toda la vigencia 2017 que permitan dar cuenta del seguimiento mensual hecho sobre el cumplimiento de los términos de re</w:t>
      </w:r>
      <w:r w:rsidR="0004799C" w:rsidRPr="009931EE">
        <w:rPr>
          <w:rFonts w:ascii="Garamond" w:hAnsi="Garamond"/>
          <w:sz w:val="24"/>
          <w:szCs w:val="24"/>
        </w:rPr>
        <w:t xml:space="preserve">spuesta de Derechos de Petición, en el marco de lo establecido en la Ley 1755 de 2015, Decreto Ley 1421 de 1993, “Estatuto orgánico de Bogotá”, Acuerdo 24 de 1993, Acuerdo 207 de 2006 y Decreto Distrital 371 de 2010 así como en los lineamientos emitidos por la Veeduría Distrital, se presenta el informe de </w:t>
      </w:r>
      <w:r w:rsidR="0004799C" w:rsidRPr="009931EE">
        <w:rPr>
          <w:rFonts w:ascii="Garamond" w:hAnsi="Garamond"/>
          <w:sz w:val="24"/>
          <w:szCs w:val="24"/>
        </w:rPr>
        <w:lastRenderedPageBreak/>
        <w:t>Gestión de Requerimientos recibidos por la Secretaría Distrital de Gobierno</w:t>
      </w:r>
      <w:r w:rsidRPr="009931EE">
        <w:rPr>
          <w:rFonts w:ascii="Garamond" w:hAnsi="Garamond"/>
          <w:sz w:val="24"/>
          <w:szCs w:val="24"/>
        </w:rPr>
        <w:t xml:space="preserve"> La información se publica con carácter mensual y de manera tal que permita generar las alertas y gestión pertinentes para el aseguramiento del cumplimiento normativo en la materia y de los requisitos propios de cada respuesta. </w:t>
      </w:r>
    </w:p>
    <w:p w14:paraId="0A9F3201" w14:textId="77777777" w:rsidR="009931EE" w:rsidRPr="009931EE" w:rsidRDefault="009931EE" w:rsidP="00C70340">
      <w:pPr>
        <w:jc w:val="both"/>
        <w:rPr>
          <w:rFonts w:ascii="Garamond" w:hAnsi="Garamond"/>
          <w:sz w:val="24"/>
          <w:szCs w:val="24"/>
        </w:rPr>
      </w:pPr>
    </w:p>
    <w:p w14:paraId="472A86D9" w14:textId="48A44AED" w:rsidR="0004799C" w:rsidRPr="009931EE" w:rsidRDefault="0004799C" w:rsidP="00C70340">
      <w:pPr>
        <w:jc w:val="both"/>
        <w:rPr>
          <w:rFonts w:ascii="Garamond" w:hAnsi="Garamond"/>
          <w:sz w:val="24"/>
          <w:szCs w:val="24"/>
        </w:rPr>
      </w:pPr>
      <w:r w:rsidRPr="009931EE">
        <w:rPr>
          <w:rFonts w:ascii="Garamond" w:hAnsi="Garamond"/>
          <w:sz w:val="24"/>
          <w:szCs w:val="24"/>
        </w:rPr>
        <w:t>El registro de solicitudes ciudadanas ingresadas en la vigencia de 2017, corresponde a 76.859, los cuales quedaron registrados en el aplicativo de Gestión Documental – ORFEO- y articulados automáticamente al Sistema de Quejas y Reclamos – SDQS.</w:t>
      </w:r>
    </w:p>
    <w:p w14:paraId="1AC5721F" w14:textId="77777777" w:rsidR="00C70340" w:rsidRPr="009931EE" w:rsidRDefault="00C70340" w:rsidP="00C70340">
      <w:pPr>
        <w:jc w:val="both"/>
        <w:rPr>
          <w:rFonts w:ascii="Garamond" w:hAnsi="Garamond"/>
          <w:sz w:val="24"/>
          <w:szCs w:val="24"/>
        </w:rPr>
      </w:pPr>
    </w:p>
    <w:p w14:paraId="5E48756B" w14:textId="77777777" w:rsidR="00794142"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2:</w:t>
      </w:r>
      <w:r w:rsidRPr="009931EE">
        <w:rPr>
          <w:rFonts w:ascii="Garamond" w:hAnsi="Garamond"/>
          <w:color w:val="2F5496" w:themeColor="accent1" w:themeShade="BF"/>
          <w:sz w:val="24"/>
          <w:szCs w:val="24"/>
        </w:rPr>
        <w:t xml:space="preserve"> </w:t>
      </w:r>
      <w:r w:rsidRPr="009931EE">
        <w:rPr>
          <w:rFonts w:ascii="Garamond" w:hAnsi="Garamond"/>
          <w:sz w:val="24"/>
          <w:szCs w:val="24"/>
        </w:rPr>
        <w:t>Ejecutar 1 estrategia para el cumplimiento de los lineamientos de la Circular 014 de 2016.</w:t>
      </w:r>
    </w:p>
    <w:p w14:paraId="1082A64E" w14:textId="4BED576B" w:rsidR="00794142"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w:t>
      </w:r>
      <w:r w:rsidRPr="009931EE">
        <w:rPr>
          <w:rFonts w:ascii="Garamond" w:hAnsi="Garamond"/>
          <w:sz w:val="24"/>
          <w:szCs w:val="24"/>
        </w:rPr>
        <w:t xml:space="preserve"> Número de estrategias ejecutadas</w:t>
      </w:r>
    </w:p>
    <w:p w14:paraId="6B3F88F3" w14:textId="6C4BD4A9" w:rsidR="0004799C" w:rsidRPr="009931EE" w:rsidRDefault="0004799C" w:rsidP="0004799C">
      <w:pPr>
        <w:jc w:val="both"/>
        <w:rPr>
          <w:rFonts w:ascii="Garamond" w:hAnsi="Garamond"/>
          <w:color w:val="2F5496" w:themeColor="accent1" w:themeShade="BF"/>
          <w:sz w:val="24"/>
          <w:szCs w:val="24"/>
        </w:rPr>
      </w:pPr>
    </w:p>
    <w:p w14:paraId="342A48C3" w14:textId="26183B14" w:rsidR="0004799C" w:rsidRPr="009931EE" w:rsidRDefault="00FE6C35" w:rsidP="0004799C">
      <w:pPr>
        <w:jc w:val="both"/>
        <w:rPr>
          <w:rFonts w:ascii="Garamond" w:hAnsi="Garamond"/>
          <w:sz w:val="24"/>
          <w:szCs w:val="24"/>
        </w:rPr>
      </w:pPr>
      <w:r w:rsidRPr="009931EE">
        <w:rPr>
          <w:rFonts w:ascii="Garamond" w:hAnsi="Garamond"/>
          <w:sz w:val="24"/>
          <w:szCs w:val="24"/>
        </w:rPr>
        <w:t>La Subsecretar</w:t>
      </w:r>
      <w:r w:rsidR="009931EE" w:rsidRPr="009931EE">
        <w:rPr>
          <w:rFonts w:ascii="Garamond" w:hAnsi="Garamond"/>
          <w:sz w:val="24"/>
          <w:szCs w:val="24"/>
        </w:rPr>
        <w:t>í</w:t>
      </w:r>
      <w:r w:rsidRPr="009931EE">
        <w:rPr>
          <w:rFonts w:ascii="Garamond" w:hAnsi="Garamond"/>
          <w:sz w:val="24"/>
          <w:szCs w:val="24"/>
        </w:rPr>
        <w:t>a</w:t>
      </w:r>
      <w:r w:rsidR="0004799C" w:rsidRPr="009931EE">
        <w:rPr>
          <w:rFonts w:ascii="Garamond" w:hAnsi="Garamond"/>
          <w:sz w:val="24"/>
          <w:szCs w:val="24"/>
        </w:rPr>
        <w:t xml:space="preserve"> de Gestión Institucional</w:t>
      </w:r>
      <w:r w:rsidRPr="009931EE">
        <w:rPr>
          <w:rFonts w:ascii="Garamond" w:hAnsi="Garamond"/>
          <w:sz w:val="24"/>
          <w:szCs w:val="24"/>
        </w:rPr>
        <w:t xml:space="preserve"> a través del grupo de </w:t>
      </w:r>
      <w:r w:rsidR="0004799C" w:rsidRPr="009931EE">
        <w:rPr>
          <w:rFonts w:ascii="Garamond" w:hAnsi="Garamond"/>
          <w:sz w:val="24"/>
          <w:szCs w:val="24"/>
        </w:rPr>
        <w:t>Atención  a</w:t>
      </w:r>
      <w:r w:rsidRPr="009931EE">
        <w:rPr>
          <w:rFonts w:ascii="Garamond" w:hAnsi="Garamond"/>
          <w:sz w:val="24"/>
          <w:szCs w:val="24"/>
        </w:rPr>
        <w:t xml:space="preserve"> </w:t>
      </w:r>
      <w:r w:rsidR="0004799C" w:rsidRPr="009931EE">
        <w:rPr>
          <w:rFonts w:ascii="Garamond" w:hAnsi="Garamond"/>
          <w:sz w:val="24"/>
          <w:szCs w:val="24"/>
        </w:rPr>
        <w:t xml:space="preserve">la  Ciudadanía  realizó  visitas  a  las Alcaldías de Usaquén, Kennedy y Suba a finales del mes de junio y las restantes 17 Alcaldías Locales entre el  25  y  28  de  julio  de  2017,  para  verificar  las  condiciones  físicas  y  tecnológicas  dadas  para  cumplir  </w:t>
      </w:r>
      <w:r w:rsidRPr="009931EE">
        <w:rPr>
          <w:rFonts w:ascii="Garamond" w:hAnsi="Garamond"/>
          <w:sz w:val="24"/>
          <w:szCs w:val="24"/>
        </w:rPr>
        <w:t xml:space="preserve">la aplicación de las encuestas. </w:t>
      </w:r>
    </w:p>
    <w:p w14:paraId="6A27C6BA" w14:textId="77777777" w:rsidR="009931EE" w:rsidRPr="009931EE" w:rsidRDefault="009931EE" w:rsidP="0004799C">
      <w:pPr>
        <w:jc w:val="both"/>
        <w:rPr>
          <w:rFonts w:ascii="Garamond" w:hAnsi="Garamond"/>
          <w:sz w:val="24"/>
          <w:szCs w:val="24"/>
        </w:rPr>
      </w:pPr>
    </w:p>
    <w:p w14:paraId="2C98439C" w14:textId="3E9E4ECF" w:rsidR="0004799C" w:rsidRPr="009931EE" w:rsidRDefault="00FE6C35" w:rsidP="0004799C">
      <w:pPr>
        <w:jc w:val="both"/>
        <w:rPr>
          <w:rFonts w:ascii="Garamond" w:hAnsi="Garamond"/>
          <w:sz w:val="24"/>
          <w:szCs w:val="24"/>
        </w:rPr>
      </w:pPr>
      <w:r w:rsidRPr="009931EE">
        <w:rPr>
          <w:rFonts w:ascii="Garamond" w:hAnsi="Garamond"/>
          <w:sz w:val="24"/>
          <w:szCs w:val="24"/>
        </w:rPr>
        <w:t>Se tuvieron en cuenta factores tales como el  número  estimado  de  personas  que  ingresan  mensualmente  a  las  Alcaldías analizadas,  las  representación de las  encuestas  respecto a dicho número, los factores tecnológicos y de recurso humos para la aplicación de la encuesta en otros.</w:t>
      </w:r>
    </w:p>
    <w:p w14:paraId="12FFAA7C" w14:textId="77777777" w:rsidR="009931EE" w:rsidRPr="009931EE" w:rsidRDefault="009931EE" w:rsidP="0004799C">
      <w:pPr>
        <w:jc w:val="both"/>
        <w:rPr>
          <w:rFonts w:ascii="Garamond" w:hAnsi="Garamond"/>
          <w:sz w:val="24"/>
          <w:szCs w:val="24"/>
        </w:rPr>
      </w:pPr>
    </w:p>
    <w:p w14:paraId="398ED664" w14:textId="1A469829" w:rsidR="00FE6C35" w:rsidRPr="009931EE" w:rsidRDefault="009931EE" w:rsidP="0004799C">
      <w:pPr>
        <w:jc w:val="both"/>
        <w:rPr>
          <w:rFonts w:ascii="Garamond" w:hAnsi="Garamond"/>
          <w:sz w:val="24"/>
          <w:szCs w:val="24"/>
        </w:rPr>
      </w:pPr>
      <w:r w:rsidRPr="009931EE">
        <w:rPr>
          <w:rFonts w:ascii="Garamond" w:hAnsi="Garamond"/>
          <w:sz w:val="24"/>
          <w:szCs w:val="24"/>
        </w:rPr>
        <w:t>De acuerdo a dicho diagnó</w:t>
      </w:r>
      <w:r w:rsidR="00FE6C35" w:rsidRPr="009931EE">
        <w:rPr>
          <w:rFonts w:ascii="Garamond" w:hAnsi="Garamond"/>
          <w:sz w:val="24"/>
          <w:szCs w:val="24"/>
        </w:rPr>
        <w:t xml:space="preserve">stico </w:t>
      </w:r>
      <w:r w:rsidRPr="009931EE">
        <w:rPr>
          <w:rFonts w:ascii="Garamond" w:hAnsi="Garamond"/>
          <w:sz w:val="24"/>
          <w:szCs w:val="24"/>
        </w:rPr>
        <w:t>s</w:t>
      </w:r>
      <w:r w:rsidR="00FE6C35" w:rsidRPr="009931EE">
        <w:rPr>
          <w:rFonts w:ascii="Garamond" w:hAnsi="Garamond"/>
          <w:sz w:val="24"/>
          <w:szCs w:val="24"/>
        </w:rPr>
        <w:t xml:space="preserve">e sugiere derogar la Circular 014  de  2016 y  en  su  lugar  aplicar la estrategia  que dé cuenta  de intervinientes, roles, cronograma y entregables, que permitan a la Entidad contar con un instrumento que contenga los aspectos mínimo de evaluación para garantizar la efectividad de la encuesta y la recolección de información para la toma de decisión a la luz de los criterios de satisfacción y percepción del ciudadano efectivamente atendido en la entidad. </w:t>
      </w:r>
    </w:p>
    <w:p w14:paraId="49E4CBC8" w14:textId="77777777" w:rsidR="00FE6C35" w:rsidRPr="009931EE" w:rsidRDefault="00FE6C35" w:rsidP="0004799C">
      <w:pPr>
        <w:jc w:val="both"/>
        <w:rPr>
          <w:rFonts w:ascii="Garamond" w:hAnsi="Garamond"/>
          <w:color w:val="2F5496" w:themeColor="accent1" w:themeShade="BF"/>
          <w:sz w:val="24"/>
          <w:szCs w:val="24"/>
        </w:rPr>
      </w:pPr>
    </w:p>
    <w:p w14:paraId="6D4AA5B5" w14:textId="77777777"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3:</w:t>
      </w:r>
      <w:r w:rsidRPr="009931EE">
        <w:rPr>
          <w:rFonts w:ascii="Garamond" w:hAnsi="Garamond"/>
          <w:color w:val="2F5496" w:themeColor="accent1" w:themeShade="BF"/>
          <w:sz w:val="24"/>
          <w:szCs w:val="24"/>
        </w:rPr>
        <w:t xml:space="preserve"> </w:t>
      </w:r>
      <w:r w:rsidRPr="009931EE">
        <w:rPr>
          <w:rFonts w:ascii="Garamond" w:hAnsi="Garamond"/>
          <w:sz w:val="24"/>
          <w:szCs w:val="24"/>
        </w:rPr>
        <w:t>Registrar el 100% de los Derechos de Petición que ingresan a través del SDQS-ORFEO a la base de datos "reporte preventivo".</w:t>
      </w:r>
    </w:p>
    <w:p w14:paraId="7A658FC0" w14:textId="6E5FAD9B"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registro de los requerimientos ingresados en los aplicativos SDQS-ORFEO</w:t>
      </w:r>
    </w:p>
    <w:p w14:paraId="13D186DA" w14:textId="77777777" w:rsidR="00FE6C35" w:rsidRPr="009931EE" w:rsidRDefault="00FE6C35" w:rsidP="00FE6C35">
      <w:pPr>
        <w:jc w:val="both"/>
        <w:rPr>
          <w:rFonts w:ascii="Garamond" w:hAnsi="Garamond"/>
          <w:sz w:val="24"/>
          <w:szCs w:val="24"/>
        </w:rPr>
      </w:pPr>
    </w:p>
    <w:p w14:paraId="6793F6D0" w14:textId="7534A2DF" w:rsidR="00FE6C35" w:rsidRPr="009931EE" w:rsidRDefault="00FE6C35" w:rsidP="00FE6C35">
      <w:pPr>
        <w:jc w:val="both"/>
        <w:rPr>
          <w:rFonts w:ascii="Garamond" w:hAnsi="Garamond"/>
          <w:sz w:val="24"/>
          <w:szCs w:val="24"/>
        </w:rPr>
      </w:pPr>
      <w:r w:rsidRPr="009931EE">
        <w:rPr>
          <w:rFonts w:ascii="Garamond" w:hAnsi="Garamond"/>
          <w:sz w:val="24"/>
          <w:szCs w:val="24"/>
        </w:rPr>
        <w:t xml:space="preserve">Siguiendo los procedimientos propios del área  para la </w:t>
      </w:r>
      <w:r w:rsidR="009931EE" w:rsidRPr="009931EE">
        <w:rPr>
          <w:rFonts w:ascii="Garamond" w:hAnsi="Garamond"/>
          <w:sz w:val="24"/>
          <w:szCs w:val="24"/>
        </w:rPr>
        <w:t>vigencia</w:t>
      </w:r>
      <w:r w:rsidRPr="009931EE">
        <w:rPr>
          <w:rFonts w:ascii="Garamond" w:hAnsi="Garamond"/>
          <w:sz w:val="24"/>
          <w:szCs w:val="24"/>
        </w:rPr>
        <w:t xml:space="preserve"> 2017 se </w:t>
      </w:r>
      <w:r w:rsidR="009931EE" w:rsidRPr="009931EE">
        <w:rPr>
          <w:rFonts w:ascii="Garamond" w:hAnsi="Garamond"/>
          <w:sz w:val="24"/>
          <w:szCs w:val="24"/>
        </w:rPr>
        <w:t>garantizó</w:t>
      </w:r>
      <w:r w:rsidRPr="009931EE">
        <w:rPr>
          <w:rFonts w:ascii="Garamond" w:hAnsi="Garamond"/>
          <w:sz w:val="24"/>
          <w:szCs w:val="24"/>
        </w:rPr>
        <w:t xml:space="preserve"> el registro de solicitudes ciudadanas ingresadas en la vigencia de 2017, que corresponde a 76.859, los cuales quedaron registrados en el aplicativo de Gestión Documental – ORFEO- y articulados automáticamente y al 100% con el Sistema de Quejas y Reclamos – SDQS.</w:t>
      </w:r>
    </w:p>
    <w:p w14:paraId="1122EC3F" w14:textId="3B0AEC68" w:rsidR="00FE6C35" w:rsidRPr="009931EE" w:rsidRDefault="00FE6C35" w:rsidP="00FE6C35">
      <w:pPr>
        <w:jc w:val="both"/>
        <w:rPr>
          <w:rFonts w:ascii="Garamond" w:hAnsi="Garamond"/>
          <w:sz w:val="24"/>
          <w:szCs w:val="24"/>
        </w:rPr>
      </w:pPr>
    </w:p>
    <w:p w14:paraId="2D1C2CBF" w14:textId="5A5AD845" w:rsidR="00FE6C35" w:rsidRPr="009931EE" w:rsidRDefault="00FE6C35" w:rsidP="00FE6C35">
      <w:pPr>
        <w:jc w:val="both"/>
        <w:rPr>
          <w:rFonts w:ascii="Garamond" w:hAnsi="Garamond"/>
          <w:sz w:val="24"/>
          <w:szCs w:val="24"/>
        </w:rPr>
      </w:pPr>
      <w:r w:rsidRPr="009931EE">
        <w:rPr>
          <w:rFonts w:ascii="Garamond" w:hAnsi="Garamond"/>
          <w:sz w:val="24"/>
          <w:szCs w:val="24"/>
        </w:rPr>
        <w:t xml:space="preserve">Lo anterior da cuenta del propósito de la administración de generar mecanismos tecnológicos que posibiliten un mayor control sobre todos los registros de los derechos de petición a través de una gestión documental que es transparente y fortalece todas las acciones del Plan Anticorrupción de la </w:t>
      </w:r>
      <w:r w:rsidR="009931EE" w:rsidRPr="009931EE">
        <w:rPr>
          <w:rFonts w:ascii="Garamond" w:hAnsi="Garamond"/>
          <w:sz w:val="24"/>
          <w:szCs w:val="24"/>
        </w:rPr>
        <w:t>S</w:t>
      </w:r>
      <w:r w:rsidRPr="009931EE">
        <w:rPr>
          <w:rFonts w:ascii="Garamond" w:hAnsi="Garamond"/>
          <w:sz w:val="24"/>
          <w:szCs w:val="24"/>
        </w:rPr>
        <w:t>ecretar</w:t>
      </w:r>
      <w:r w:rsidR="009931EE" w:rsidRPr="009931EE">
        <w:rPr>
          <w:rFonts w:ascii="Garamond" w:hAnsi="Garamond"/>
          <w:sz w:val="24"/>
          <w:szCs w:val="24"/>
        </w:rPr>
        <w:t>í</w:t>
      </w:r>
      <w:r w:rsidRPr="009931EE">
        <w:rPr>
          <w:rFonts w:ascii="Garamond" w:hAnsi="Garamond"/>
          <w:sz w:val="24"/>
          <w:szCs w:val="24"/>
        </w:rPr>
        <w:t xml:space="preserve">a de Gobierno, así como en el cumplimiento de los lineamientos contenidos en la Política Pública Distrital de Servicio al Ciudadano, lo que conduce a una </w:t>
      </w:r>
      <w:r w:rsidRPr="009931EE">
        <w:rPr>
          <w:rFonts w:ascii="Garamond" w:hAnsi="Garamond"/>
          <w:sz w:val="24"/>
          <w:szCs w:val="24"/>
        </w:rPr>
        <w:lastRenderedPageBreak/>
        <w:t>mayor gestión de la Entidad frente al particular así como al fortalecimiento de la cultura de respuesta oportuna a la ciudadanía.</w:t>
      </w:r>
    </w:p>
    <w:p w14:paraId="193332FC" w14:textId="77777777" w:rsidR="00FE6C35" w:rsidRPr="009931EE" w:rsidRDefault="00FE6C35" w:rsidP="00FE6C35">
      <w:pPr>
        <w:jc w:val="both"/>
        <w:rPr>
          <w:rFonts w:ascii="Garamond" w:hAnsi="Garamond"/>
          <w:sz w:val="24"/>
          <w:szCs w:val="24"/>
        </w:rPr>
      </w:pPr>
    </w:p>
    <w:p w14:paraId="03F752DE" w14:textId="77777777"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4:</w:t>
      </w:r>
      <w:r w:rsidRPr="009931EE">
        <w:rPr>
          <w:rFonts w:ascii="Garamond" w:hAnsi="Garamond"/>
          <w:color w:val="2F5496" w:themeColor="accent1" w:themeShade="BF"/>
          <w:sz w:val="24"/>
          <w:szCs w:val="24"/>
        </w:rPr>
        <w:t xml:space="preserve"> </w:t>
      </w:r>
      <w:r w:rsidRPr="009931EE">
        <w:rPr>
          <w:rFonts w:ascii="Garamond" w:hAnsi="Garamond"/>
          <w:sz w:val="24"/>
          <w:szCs w:val="24"/>
        </w:rPr>
        <w:t>Realizar 4 jornadas de sensibilización, dirigidas al equipo de trabajo del proceso de Servicio al Ciudadano.</w:t>
      </w:r>
    </w:p>
    <w:p w14:paraId="1A0C18EB" w14:textId="7D58E1A9" w:rsidR="005D6EE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jornadas pedagógicas de actualización a los funcionarios que hacen parte de la oficina del SAC realizadas</w:t>
      </w:r>
    </w:p>
    <w:p w14:paraId="6DF69C75" w14:textId="77777777" w:rsidR="00FE6C35" w:rsidRPr="009931EE" w:rsidRDefault="00FE6C35" w:rsidP="00FE6C35">
      <w:pPr>
        <w:jc w:val="both"/>
        <w:rPr>
          <w:rFonts w:ascii="Garamond" w:hAnsi="Garamond"/>
          <w:sz w:val="24"/>
          <w:szCs w:val="24"/>
        </w:rPr>
      </w:pPr>
    </w:p>
    <w:p w14:paraId="55D603A2" w14:textId="14CE738A" w:rsidR="00FE6C35" w:rsidRPr="009931EE" w:rsidRDefault="00FE6C35" w:rsidP="00FE6C35">
      <w:pPr>
        <w:jc w:val="both"/>
        <w:rPr>
          <w:rFonts w:ascii="Garamond" w:hAnsi="Garamond"/>
          <w:sz w:val="24"/>
          <w:szCs w:val="24"/>
        </w:rPr>
      </w:pPr>
      <w:r w:rsidRPr="009931EE">
        <w:rPr>
          <w:rFonts w:ascii="Garamond" w:hAnsi="Garamond"/>
          <w:sz w:val="24"/>
          <w:szCs w:val="24"/>
        </w:rPr>
        <w:t>Conforme a los planes de acción internos del grupo de trabajo de atención a</w:t>
      </w:r>
      <w:r w:rsidR="00365DAF" w:rsidRPr="009931EE">
        <w:rPr>
          <w:rFonts w:ascii="Garamond" w:hAnsi="Garamond"/>
          <w:sz w:val="24"/>
          <w:szCs w:val="24"/>
        </w:rPr>
        <w:t xml:space="preserve"> </w:t>
      </w:r>
      <w:r w:rsidRPr="009931EE">
        <w:rPr>
          <w:rFonts w:ascii="Garamond" w:hAnsi="Garamond"/>
          <w:sz w:val="24"/>
          <w:szCs w:val="24"/>
        </w:rPr>
        <w:t>l</w:t>
      </w:r>
      <w:r w:rsidR="00365DAF" w:rsidRPr="009931EE">
        <w:rPr>
          <w:rFonts w:ascii="Garamond" w:hAnsi="Garamond"/>
          <w:sz w:val="24"/>
          <w:szCs w:val="24"/>
        </w:rPr>
        <w:t>a</w:t>
      </w:r>
      <w:r w:rsidRPr="009931EE">
        <w:rPr>
          <w:rFonts w:ascii="Garamond" w:hAnsi="Garamond"/>
          <w:sz w:val="24"/>
          <w:szCs w:val="24"/>
        </w:rPr>
        <w:t xml:space="preserve"> </w:t>
      </w:r>
      <w:r w:rsidR="00365DAF" w:rsidRPr="009931EE">
        <w:rPr>
          <w:rFonts w:ascii="Garamond" w:hAnsi="Garamond"/>
          <w:sz w:val="24"/>
          <w:szCs w:val="24"/>
        </w:rPr>
        <w:t>ciudadanía</w:t>
      </w:r>
      <w:r w:rsidRPr="009931EE">
        <w:rPr>
          <w:rFonts w:ascii="Garamond" w:hAnsi="Garamond"/>
          <w:sz w:val="24"/>
          <w:szCs w:val="24"/>
        </w:rPr>
        <w:t xml:space="preserve"> se supera el indicador establecido </w:t>
      </w:r>
      <w:r w:rsidR="00365DAF" w:rsidRPr="009931EE">
        <w:rPr>
          <w:rFonts w:ascii="Garamond" w:hAnsi="Garamond"/>
          <w:sz w:val="24"/>
          <w:szCs w:val="24"/>
        </w:rPr>
        <w:t>inicialmente</w:t>
      </w:r>
      <w:r w:rsidRPr="009931EE">
        <w:rPr>
          <w:rFonts w:ascii="Garamond" w:hAnsi="Garamond"/>
          <w:sz w:val="24"/>
          <w:szCs w:val="24"/>
        </w:rPr>
        <w:t xml:space="preserve"> en 4 jornadas con un registro total de 9 jornadas en el año 2017, sesiones encaminadas a fortalecer las competencias del grupo de atención a la ciudadanía con el fin de entregar un servicio con calidad y calidez a los ciudadanos. </w:t>
      </w:r>
    </w:p>
    <w:p w14:paraId="4F332264" w14:textId="77777777" w:rsidR="00365DAF" w:rsidRPr="009931EE" w:rsidRDefault="00365DAF" w:rsidP="00FE6C35">
      <w:pPr>
        <w:jc w:val="both"/>
        <w:rPr>
          <w:rFonts w:ascii="Garamond" w:hAnsi="Garamond"/>
          <w:sz w:val="24"/>
          <w:szCs w:val="24"/>
        </w:rPr>
      </w:pPr>
    </w:p>
    <w:p w14:paraId="39F7EC0C" w14:textId="081F3F2A" w:rsidR="00FE6C35" w:rsidRPr="009931EE" w:rsidRDefault="00FE6C35" w:rsidP="00FE6C35">
      <w:pPr>
        <w:jc w:val="both"/>
        <w:rPr>
          <w:rFonts w:ascii="Garamond" w:hAnsi="Garamond"/>
          <w:sz w:val="24"/>
          <w:szCs w:val="24"/>
        </w:rPr>
      </w:pPr>
      <w:r w:rsidRPr="009931EE">
        <w:rPr>
          <w:rFonts w:ascii="Garamond" w:hAnsi="Garamond"/>
          <w:sz w:val="24"/>
          <w:szCs w:val="24"/>
        </w:rPr>
        <w:t xml:space="preserve">Por otro se </w:t>
      </w:r>
      <w:r w:rsidR="00365DAF" w:rsidRPr="009931EE">
        <w:rPr>
          <w:rFonts w:ascii="Garamond" w:hAnsi="Garamond"/>
          <w:sz w:val="24"/>
          <w:szCs w:val="24"/>
        </w:rPr>
        <w:t>adelantó</w:t>
      </w:r>
      <w:r w:rsidRPr="009931EE">
        <w:rPr>
          <w:rFonts w:ascii="Garamond" w:hAnsi="Garamond"/>
          <w:sz w:val="24"/>
          <w:szCs w:val="24"/>
        </w:rPr>
        <w:t xml:space="preserve"> un </w:t>
      </w:r>
      <w:r w:rsidR="00365DAF" w:rsidRPr="009931EE">
        <w:rPr>
          <w:rFonts w:ascii="Garamond" w:hAnsi="Garamond"/>
          <w:sz w:val="24"/>
          <w:szCs w:val="24"/>
        </w:rPr>
        <w:t>trabajo</w:t>
      </w:r>
      <w:r w:rsidRPr="009931EE">
        <w:rPr>
          <w:rFonts w:ascii="Garamond" w:hAnsi="Garamond"/>
          <w:sz w:val="24"/>
          <w:szCs w:val="24"/>
        </w:rPr>
        <w:t xml:space="preserve"> de vital importancia con la Escuela </w:t>
      </w:r>
      <w:r w:rsidR="00365DAF" w:rsidRPr="009931EE">
        <w:rPr>
          <w:rFonts w:ascii="Garamond" w:hAnsi="Garamond"/>
          <w:sz w:val="24"/>
          <w:szCs w:val="24"/>
        </w:rPr>
        <w:t xml:space="preserve">Superior </w:t>
      </w:r>
      <w:r w:rsidRPr="009931EE">
        <w:rPr>
          <w:rFonts w:ascii="Garamond" w:hAnsi="Garamond"/>
          <w:sz w:val="24"/>
          <w:szCs w:val="24"/>
        </w:rPr>
        <w:t xml:space="preserve">de </w:t>
      </w:r>
      <w:r w:rsidR="00365DAF" w:rsidRPr="009931EE">
        <w:rPr>
          <w:rFonts w:ascii="Garamond" w:hAnsi="Garamond"/>
          <w:sz w:val="24"/>
          <w:szCs w:val="24"/>
        </w:rPr>
        <w:t>Administración</w:t>
      </w:r>
      <w:r w:rsidRPr="009931EE">
        <w:rPr>
          <w:rFonts w:ascii="Garamond" w:hAnsi="Garamond"/>
          <w:sz w:val="24"/>
          <w:szCs w:val="24"/>
        </w:rPr>
        <w:t xml:space="preserve"> </w:t>
      </w:r>
      <w:r w:rsidR="00365DAF" w:rsidRPr="009931EE">
        <w:rPr>
          <w:rFonts w:ascii="Garamond" w:hAnsi="Garamond"/>
          <w:sz w:val="24"/>
          <w:szCs w:val="24"/>
        </w:rPr>
        <w:t>Pública – ESAP,</w:t>
      </w:r>
      <w:r w:rsidRPr="009931EE">
        <w:rPr>
          <w:rFonts w:ascii="Garamond" w:hAnsi="Garamond"/>
          <w:sz w:val="24"/>
          <w:szCs w:val="24"/>
        </w:rPr>
        <w:t xml:space="preserve"> </w:t>
      </w:r>
      <w:r w:rsidR="00365DAF" w:rsidRPr="009931EE">
        <w:rPr>
          <w:rFonts w:ascii="Garamond" w:hAnsi="Garamond"/>
          <w:sz w:val="24"/>
          <w:szCs w:val="24"/>
        </w:rPr>
        <w:t>permitiendo</w:t>
      </w:r>
      <w:r w:rsidRPr="009931EE">
        <w:rPr>
          <w:rFonts w:ascii="Garamond" w:hAnsi="Garamond"/>
          <w:sz w:val="24"/>
          <w:szCs w:val="24"/>
        </w:rPr>
        <w:t xml:space="preserve"> el acceso de los servidores </w:t>
      </w:r>
      <w:r w:rsidR="00365DAF" w:rsidRPr="009931EE">
        <w:rPr>
          <w:rFonts w:ascii="Garamond" w:hAnsi="Garamond"/>
          <w:sz w:val="24"/>
          <w:szCs w:val="24"/>
        </w:rPr>
        <w:t xml:space="preserve">de Servicio al Ciudadano </w:t>
      </w:r>
      <w:r w:rsidRPr="009931EE">
        <w:rPr>
          <w:rFonts w:ascii="Garamond" w:hAnsi="Garamond"/>
          <w:sz w:val="24"/>
          <w:szCs w:val="24"/>
        </w:rPr>
        <w:t xml:space="preserve">a cursos y diplomados en temas de </w:t>
      </w:r>
      <w:r w:rsidR="00365DAF" w:rsidRPr="009931EE">
        <w:rPr>
          <w:rFonts w:ascii="Garamond" w:hAnsi="Garamond"/>
          <w:sz w:val="24"/>
          <w:szCs w:val="24"/>
        </w:rPr>
        <w:t>Atención</w:t>
      </w:r>
      <w:r w:rsidRPr="009931EE">
        <w:rPr>
          <w:rFonts w:ascii="Garamond" w:hAnsi="Garamond"/>
          <w:sz w:val="24"/>
          <w:szCs w:val="24"/>
        </w:rPr>
        <w:t xml:space="preserve"> a la ciudadanía que apuntan a la cualificación del equipo de </w:t>
      </w:r>
      <w:r w:rsidR="00365DAF" w:rsidRPr="009931EE">
        <w:rPr>
          <w:rFonts w:ascii="Garamond" w:hAnsi="Garamond"/>
          <w:sz w:val="24"/>
          <w:szCs w:val="24"/>
        </w:rPr>
        <w:t>trabajo</w:t>
      </w:r>
      <w:r w:rsidRPr="009931EE">
        <w:rPr>
          <w:rFonts w:ascii="Garamond" w:hAnsi="Garamond"/>
          <w:sz w:val="24"/>
          <w:szCs w:val="24"/>
        </w:rPr>
        <w:t xml:space="preserve"> y que </w:t>
      </w:r>
      <w:r w:rsidR="00365DAF" w:rsidRPr="009931EE">
        <w:rPr>
          <w:rFonts w:ascii="Garamond" w:hAnsi="Garamond"/>
          <w:sz w:val="24"/>
          <w:szCs w:val="24"/>
        </w:rPr>
        <w:t>generan</w:t>
      </w:r>
      <w:r w:rsidRPr="009931EE">
        <w:rPr>
          <w:rFonts w:ascii="Garamond" w:hAnsi="Garamond"/>
          <w:sz w:val="24"/>
          <w:szCs w:val="24"/>
        </w:rPr>
        <w:t xml:space="preserve"> un precedente para la inclusión de todos los servidores de la entidad a programas de fortalecimiento en servicio y atención. </w:t>
      </w:r>
    </w:p>
    <w:p w14:paraId="3A1D1F33" w14:textId="77777777" w:rsidR="00FE6C35" w:rsidRPr="009931EE" w:rsidRDefault="00FE6C35" w:rsidP="00FE6C35">
      <w:pPr>
        <w:jc w:val="both"/>
        <w:rPr>
          <w:rFonts w:ascii="Garamond" w:hAnsi="Garamond"/>
          <w:color w:val="2F5496" w:themeColor="accent1" w:themeShade="BF"/>
          <w:sz w:val="24"/>
          <w:szCs w:val="24"/>
        </w:rPr>
      </w:pPr>
    </w:p>
    <w:p w14:paraId="6BD0781D" w14:textId="77777777" w:rsidR="005D6EE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5:</w:t>
      </w:r>
      <w:r w:rsidRPr="009931EE">
        <w:rPr>
          <w:rFonts w:ascii="Garamond" w:hAnsi="Garamond"/>
          <w:color w:val="2F5496" w:themeColor="accent1" w:themeShade="BF"/>
          <w:sz w:val="24"/>
          <w:szCs w:val="24"/>
        </w:rPr>
        <w:t xml:space="preserve"> </w:t>
      </w:r>
      <w:r w:rsidRPr="009931EE">
        <w:rPr>
          <w:rFonts w:ascii="Garamond" w:hAnsi="Garamond"/>
          <w:sz w:val="24"/>
          <w:szCs w:val="24"/>
        </w:rPr>
        <w:t xml:space="preserve">Realizar 1 visita semestral de monitoreo a la aplicación del proceso y protocolos del proceso de Servicio a la Ciudadanía, en cada punto de Atención a la Ciudadanía.   </w:t>
      </w:r>
    </w:p>
    <w:p w14:paraId="0D4A59E2" w14:textId="194DCBA4" w:rsidR="005D6EE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visitas de seguimiento a los puntos de Atención a la Ciudadanía de la Secretaría Distrital de Gobierno realizadas</w:t>
      </w:r>
      <w:r w:rsidR="00365DAF" w:rsidRPr="009931EE">
        <w:rPr>
          <w:rFonts w:ascii="Garamond" w:hAnsi="Garamond"/>
          <w:sz w:val="24"/>
          <w:szCs w:val="24"/>
        </w:rPr>
        <w:t>.</w:t>
      </w:r>
    </w:p>
    <w:p w14:paraId="588A1AF5" w14:textId="63313143" w:rsidR="00365DAF" w:rsidRPr="009931EE" w:rsidRDefault="00365DAF" w:rsidP="00365DAF">
      <w:pPr>
        <w:jc w:val="both"/>
        <w:rPr>
          <w:rFonts w:ascii="Garamond" w:hAnsi="Garamond"/>
          <w:color w:val="2F5496" w:themeColor="accent1" w:themeShade="BF"/>
          <w:sz w:val="24"/>
          <w:szCs w:val="24"/>
        </w:rPr>
      </w:pPr>
    </w:p>
    <w:p w14:paraId="67D3CDA5" w14:textId="435DB2F9" w:rsidR="00365DAF" w:rsidRPr="009931EE" w:rsidRDefault="00365DAF" w:rsidP="00365DAF">
      <w:pPr>
        <w:jc w:val="both"/>
        <w:rPr>
          <w:rFonts w:ascii="Garamond" w:hAnsi="Garamond"/>
          <w:sz w:val="24"/>
          <w:szCs w:val="24"/>
        </w:rPr>
      </w:pPr>
      <w:r w:rsidRPr="009931EE">
        <w:rPr>
          <w:rFonts w:ascii="Garamond" w:hAnsi="Garamond"/>
          <w:sz w:val="24"/>
          <w:szCs w:val="24"/>
        </w:rPr>
        <w:t>Superando el indicador programado se realizaron 5 visitas a los puntos de atención a la ciudadanía de la Secretar</w:t>
      </w:r>
      <w:r w:rsidR="009931EE" w:rsidRPr="009931EE">
        <w:rPr>
          <w:rFonts w:ascii="Garamond" w:hAnsi="Garamond"/>
          <w:sz w:val="24"/>
          <w:szCs w:val="24"/>
        </w:rPr>
        <w:t>í</w:t>
      </w:r>
      <w:r w:rsidRPr="009931EE">
        <w:rPr>
          <w:rFonts w:ascii="Garamond" w:hAnsi="Garamond"/>
          <w:sz w:val="24"/>
          <w:szCs w:val="24"/>
        </w:rPr>
        <w:t xml:space="preserve">a Distrital de gobierno, lo anterior con el fin de evidenciar la aplicación de los protocolos de servicio y de los procesos propios de la gestión. Es importante resaltar que de acuerdo al plan de capacitación y sensibilización del grupo de trabajo se puede evidenciar la aplicación de los conocimientos adquiridos y la apropiación de los protocolos de servicio que siempre están destinados a la mejora y la entrega con calidad del servicio al ciudadano. </w:t>
      </w:r>
    </w:p>
    <w:p w14:paraId="713BC063" w14:textId="68A17674" w:rsidR="00365DAF" w:rsidRPr="009931EE" w:rsidRDefault="00365DAF" w:rsidP="00365DAF">
      <w:pPr>
        <w:jc w:val="both"/>
        <w:rPr>
          <w:rFonts w:ascii="Garamond" w:hAnsi="Garamond"/>
          <w:color w:val="2F5496" w:themeColor="accent1" w:themeShade="BF"/>
          <w:sz w:val="24"/>
          <w:szCs w:val="24"/>
        </w:rPr>
      </w:pPr>
      <w:r w:rsidRPr="009931EE">
        <w:rPr>
          <w:rFonts w:ascii="Garamond" w:hAnsi="Garamond"/>
          <w:color w:val="2F5496" w:themeColor="accent1" w:themeShade="BF"/>
          <w:sz w:val="24"/>
          <w:szCs w:val="24"/>
        </w:rPr>
        <w:t xml:space="preserve"> </w:t>
      </w:r>
    </w:p>
    <w:p w14:paraId="1F9EDAC1" w14:textId="77777777"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6:</w:t>
      </w:r>
      <w:r w:rsidRPr="009931EE">
        <w:rPr>
          <w:rFonts w:ascii="Garamond" w:hAnsi="Garamond"/>
          <w:color w:val="2F5496" w:themeColor="accent1" w:themeShade="BF"/>
          <w:sz w:val="24"/>
          <w:szCs w:val="24"/>
        </w:rPr>
        <w:t xml:space="preserve"> </w:t>
      </w:r>
      <w:r w:rsidRPr="009931EE">
        <w:rPr>
          <w:rFonts w:ascii="Garamond" w:hAnsi="Garamond"/>
          <w:sz w:val="24"/>
          <w:szCs w:val="24"/>
        </w:rPr>
        <w:t>Actualizar el proceso "Servicio a la Ciudadanía" según la plataforma estratégica adoptada en la Secretaría Distrital de Gobierno.</w:t>
      </w:r>
    </w:p>
    <w:p w14:paraId="7946D3F0" w14:textId="57F1CDF3"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procesos de Servicio a la Ciudadanía actualizados</w:t>
      </w:r>
    </w:p>
    <w:p w14:paraId="24C9F1E7" w14:textId="77777777" w:rsidR="00365DAF" w:rsidRPr="009931EE" w:rsidRDefault="00365DAF" w:rsidP="00365DAF">
      <w:pPr>
        <w:jc w:val="both"/>
        <w:rPr>
          <w:rFonts w:ascii="Garamond" w:hAnsi="Garamond"/>
          <w:sz w:val="24"/>
          <w:szCs w:val="24"/>
        </w:rPr>
      </w:pPr>
    </w:p>
    <w:p w14:paraId="1BF2D1F2" w14:textId="38FC3008" w:rsidR="00365DAF" w:rsidRPr="009931EE" w:rsidRDefault="00365DAF" w:rsidP="00365DAF">
      <w:pPr>
        <w:jc w:val="both"/>
        <w:rPr>
          <w:rFonts w:ascii="Garamond" w:hAnsi="Garamond"/>
          <w:sz w:val="24"/>
          <w:szCs w:val="24"/>
        </w:rPr>
      </w:pPr>
      <w:r w:rsidRPr="009931EE">
        <w:rPr>
          <w:rFonts w:ascii="Garamond" w:hAnsi="Garamond"/>
          <w:sz w:val="24"/>
          <w:szCs w:val="24"/>
        </w:rPr>
        <w:t xml:space="preserve">Siguiendo los </w:t>
      </w:r>
      <w:r w:rsidR="00CD6445" w:rsidRPr="009931EE">
        <w:rPr>
          <w:rFonts w:ascii="Garamond" w:hAnsi="Garamond"/>
          <w:sz w:val="24"/>
          <w:szCs w:val="24"/>
        </w:rPr>
        <w:t>lineamientos</w:t>
      </w:r>
      <w:r w:rsidRPr="009931EE">
        <w:rPr>
          <w:rFonts w:ascii="Garamond" w:hAnsi="Garamond"/>
          <w:sz w:val="24"/>
          <w:szCs w:val="24"/>
        </w:rPr>
        <w:t xml:space="preserve"> técnicos de la Oficina </w:t>
      </w:r>
      <w:r w:rsidR="009931EE" w:rsidRPr="009931EE">
        <w:rPr>
          <w:rFonts w:ascii="Garamond" w:hAnsi="Garamond"/>
          <w:sz w:val="24"/>
          <w:szCs w:val="24"/>
        </w:rPr>
        <w:t>A</w:t>
      </w:r>
      <w:r w:rsidRPr="009931EE">
        <w:rPr>
          <w:rFonts w:ascii="Garamond" w:hAnsi="Garamond"/>
          <w:sz w:val="24"/>
          <w:szCs w:val="24"/>
        </w:rPr>
        <w:t xml:space="preserve">sesora de </w:t>
      </w:r>
      <w:r w:rsidR="009931EE" w:rsidRPr="009931EE">
        <w:rPr>
          <w:rFonts w:ascii="Garamond" w:hAnsi="Garamond"/>
          <w:sz w:val="24"/>
          <w:szCs w:val="24"/>
        </w:rPr>
        <w:t>P</w:t>
      </w:r>
      <w:r w:rsidRPr="009931EE">
        <w:rPr>
          <w:rFonts w:ascii="Garamond" w:hAnsi="Garamond"/>
          <w:sz w:val="24"/>
          <w:szCs w:val="24"/>
        </w:rPr>
        <w:t xml:space="preserve">laneación y con la </w:t>
      </w:r>
      <w:r w:rsidR="00CD6445" w:rsidRPr="009931EE">
        <w:rPr>
          <w:rFonts w:ascii="Garamond" w:hAnsi="Garamond"/>
          <w:sz w:val="24"/>
          <w:szCs w:val="24"/>
        </w:rPr>
        <w:t>premisa</w:t>
      </w:r>
      <w:r w:rsidRPr="009931EE">
        <w:rPr>
          <w:rFonts w:ascii="Garamond" w:hAnsi="Garamond"/>
          <w:sz w:val="24"/>
          <w:szCs w:val="24"/>
        </w:rPr>
        <w:t xml:space="preserve"> de la mejora continua</w:t>
      </w:r>
      <w:r w:rsidR="00CD6445" w:rsidRPr="009931EE">
        <w:rPr>
          <w:rFonts w:ascii="Garamond" w:hAnsi="Garamond"/>
          <w:sz w:val="24"/>
          <w:szCs w:val="24"/>
        </w:rPr>
        <w:t>,</w:t>
      </w:r>
      <w:r w:rsidRPr="009931EE">
        <w:rPr>
          <w:rFonts w:ascii="Garamond" w:hAnsi="Garamond"/>
          <w:sz w:val="24"/>
          <w:szCs w:val="24"/>
        </w:rPr>
        <w:t xml:space="preserve"> se </w:t>
      </w:r>
      <w:r w:rsidR="00CD6445" w:rsidRPr="009931EE">
        <w:rPr>
          <w:rFonts w:ascii="Garamond" w:hAnsi="Garamond"/>
          <w:sz w:val="24"/>
          <w:szCs w:val="24"/>
        </w:rPr>
        <w:t>realizó</w:t>
      </w:r>
      <w:r w:rsidRPr="009931EE">
        <w:rPr>
          <w:rFonts w:ascii="Garamond" w:hAnsi="Garamond"/>
          <w:sz w:val="24"/>
          <w:szCs w:val="24"/>
        </w:rPr>
        <w:t xml:space="preserve"> un actualización de manuales, procesos y procedimientos</w:t>
      </w:r>
      <w:r w:rsidR="00CD6445" w:rsidRPr="009931EE">
        <w:rPr>
          <w:rFonts w:ascii="Garamond" w:hAnsi="Garamond"/>
          <w:sz w:val="24"/>
          <w:szCs w:val="24"/>
        </w:rPr>
        <w:t xml:space="preserve"> propios del Grupo de Trabajo</w:t>
      </w:r>
      <w:r w:rsidRPr="009931EE">
        <w:rPr>
          <w:rFonts w:ascii="Garamond" w:hAnsi="Garamond"/>
          <w:sz w:val="24"/>
          <w:szCs w:val="24"/>
        </w:rPr>
        <w:t>, documentos que permiten identificar los requerimientos</w:t>
      </w:r>
      <w:r w:rsidR="00CD6445" w:rsidRPr="009931EE">
        <w:rPr>
          <w:rFonts w:ascii="Garamond" w:hAnsi="Garamond"/>
          <w:sz w:val="24"/>
          <w:szCs w:val="24"/>
        </w:rPr>
        <w:t xml:space="preserve"> y lineamientos</w:t>
      </w:r>
      <w:r w:rsidRPr="009931EE">
        <w:rPr>
          <w:rFonts w:ascii="Garamond" w:hAnsi="Garamond"/>
          <w:sz w:val="24"/>
          <w:szCs w:val="24"/>
        </w:rPr>
        <w:t xml:space="preserve"> del servicio no solo para el grupo de atención a la ciudadanía si no para la aplicación de todos los servidores </w:t>
      </w:r>
      <w:r w:rsidR="00CD6445" w:rsidRPr="009931EE">
        <w:rPr>
          <w:rFonts w:ascii="Garamond" w:hAnsi="Garamond"/>
          <w:sz w:val="24"/>
          <w:szCs w:val="24"/>
        </w:rPr>
        <w:t>públicos</w:t>
      </w:r>
      <w:r w:rsidRPr="009931EE">
        <w:rPr>
          <w:rFonts w:ascii="Garamond" w:hAnsi="Garamond"/>
          <w:sz w:val="24"/>
          <w:szCs w:val="24"/>
        </w:rPr>
        <w:t xml:space="preserve"> de la entidad. </w:t>
      </w:r>
      <w:r w:rsidR="00CD6445" w:rsidRPr="009931EE">
        <w:rPr>
          <w:rFonts w:ascii="Garamond" w:hAnsi="Garamond"/>
          <w:sz w:val="24"/>
          <w:szCs w:val="24"/>
        </w:rPr>
        <w:t>Instrumentos</w:t>
      </w:r>
      <w:r w:rsidRPr="009931EE">
        <w:rPr>
          <w:rFonts w:ascii="Garamond" w:hAnsi="Garamond"/>
          <w:sz w:val="24"/>
          <w:szCs w:val="24"/>
        </w:rPr>
        <w:t xml:space="preserve"> que se encuentran de la misma manera alineados con </w:t>
      </w:r>
      <w:r w:rsidR="00CD6445" w:rsidRPr="009931EE">
        <w:rPr>
          <w:rFonts w:ascii="Garamond" w:hAnsi="Garamond"/>
          <w:sz w:val="24"/>
          <w:szCs w:val="24"/>
        </w:rPr>
        <w:t>las políticas</w:t>
      </w:r>
      <w:r w:rsidRPr="009931EE">
        <w:rPr>
          <w:rFonts w:ascii="Garamond" w:hAnsi="Garamond"/>
          <w:sz w:val="24"/>
          <w:szCs w:val="24"/>
        </w:rPr>
        <w:t xml:space="preserve"> de bueno gobierno, los criterios de Gerencia del Servicio y Política Pública Distrital de Servicio a la Ciudadanía Decreto 197 de 2014. </w:t>
      </w:r>
    </w:p>
    <w:p w14:paraId="04EEA172" w14:textId="77777777" w:rsidR="00CD6445" w:rsidRPr="009931EE" w:rsidRDefault="00CD6445" w:rsidP="00365DAF">
      <w:pPr>
        <w:jc w:val="both"/>
        <w:rPr>
          <w:rFonts w:ascii="Garamond" w:hAnsi="Garamond"/>
          <w:sz w:val="24"/>
          <w:szCs w:val="24"/>
        </w:rPr>
      </w:pPr>
    </w:p>
    <w:p w14:paraId="7C1E6EDA" w14:textId="4BAD08A2" w:rsidR="00CD6445" w:rsidRPr="009931EE" w:rsidRDefault="00CD6445" w:rsidP="00365DAF">
      <w:pPr>
        <w:jc w:val="both"/>
        <w:rPr>
          <w:rFonts w:ascii="Garamond" w:hAnsi="Garamond"/>
          <w:sz w:val="24"/>
          <w:szCs w:val="24"/>
        </w:rPr>
      </w:pPr>
      <w:r w:rsidRPr="009931EE">
        <w:rPr>
          <w:rFonts w:ascii="Garamond" w:hAnsi="Garamond"/>
          <w:sz w:val="24"/>
          <w:szCs w:val="24"/>
        </w:rPr>
        <w:lastRenderedPageBreak/>
        <w:t>Se actualizan:</w:t>
      </w:r>
    </w:p>
    <w:p w14:paraId="1822E688" w14:textId="2A7B693D" w:rsidR="00CD6445" w:rsidRPr="009931EE" w:rsidRDefault="00CD6445" w:rsidP="00365DAF">
      <w:pPr>
        <w:jc w:val="both"/>
        <w:rPr>
          <w:rFonts w:ascii="Garamond" w:hAnsi="Garamond"/>
          <w:sz w:val="24"/>
          <w:szCs w:val="24"/>
        </w:rPr>
      </w:pPr>
      <w:r w:rsidRPr="009931EE">
        <w:rPr>
          <w:rFonts w:ascii="Garamond" w:hAnsi="Garamond"/>
          <w:sz w:val="24"/>
          <w:szCs w:val="24"/>
        </w:rPr>
        <w:t xml:space="preserve">Caracterización </w:t>
      </w:r>
    </w:p>
    <w:p w14:paraId="5B811702" w14:textId="223EF92D" w:rsidR="00CD6445" w:rsidRPr="009931EE" w:rsidRDefault="00CD6445" w:rsidP="00365DAF">
      <w:pPr>
        <w:jc w:val="both"/>
        <w:rPr>
          <w:rFonts w:ascii="Garamond" w:hAnsi="Garamond"/>
          <w:sz w:val="24"/>
          <w:szCs w:val="24"/>
        </w:rPr>
      </w:pPr>
      <w:r w:rsidRPr="009931EE">
        <w:rPr>
          <w:rFonts w:ascii="Garamond" w:hAnsi="Garamond"/>
          <w:sz w:val="24"/>
          <w:szCs w:val="24"/>
        </w:rPr>
        <w:t>SAC-M001 Manual de Atención a la Ciudadanía</w:t>
      </w:r>
    </w:p>
    <w:p w14:paraId="64E9F582" w14:textId="0AB32D1F" w:rsidR="00CD6445" w:rsidRPr="009931EE" w:rsidRDefault="00CD6445" w:rsidP="00365DAF">
      <w:pPr>
        <w:jc w:val="both"/>
        <w:rPr>
          <w:rFonts w:ascii="Garamond" w:hAnsi="Garamond"/>
          <w:sz w:val="24"/>
          <w:szCs w:val="24"/>
        </w:rPr>
      </w:pPr>
      <w:r w:rsidRPr="009931EE">
        <w:rPr>
          <w:rFonts w:ascii="Garamond" w:hAnsi="Garamond"/>
          <w:sz w:val="24"/>
          <w:szCs w:val="24"/>
        </w:rPr>
        <w:t>SAC-P001 Procedimiento trámite a los requerimientos presentados por la ciudadanía</w:t>
      </w:r>
    </w:p>
    <w:p w14:paraId="16D6B317" w14:textId="4AF0EB1F" w:rsidR="00CD6445" w:rsidRPr="009931EE" w:rsidRDefault="00CD6445" w:rsidP="00365DAF">
      <w:pPr>
        <w:jc w:val="both"/>
        <w:rPr>
          <w:rFonts w:ascii="Garamond" w:hAnsi="Garamond"/>
          <w:sz w:val="24"/>
          <w:szCs w:val="24"/>
        </w:rPr>
      </w:pPr>
      <w:r w:rsidRPr="009931EE">
        <w:rPr>
          <w:rFonts w:ascii="Garamond" w:hAnsi="Garamond"/>
          <w:sz w:val="24"/>
          <w:szCs w:val="24"/>
        </w:rPr>
        <w:t>SAC-P002 Procedimiento recepción de documentos de identificación extraviados</w:t>
      </w:r>
    </w:p>
    <w:p w14:paraId="58C8BACF" w14:textId="77777777" w:rsidR="00365DAF" w:rsidRPr="009931EE" w:rsidRDefault="00365DAF" w:rsidP="00365DAF">
      <w:pPr>
        <w:jc w:val="both"/>
        <w:rPr>
          <w:rFonts w:ascii="Garamond" w:hAnsi="Garamond"/>
          <w:sz w:val="24"/>
          <w:szCs w:val="24"/>
        </w:rPr>
      </w:pPr>
    </w:p>
    <w:p w14:paraId="1D2D29E3" w14:textId="77777777" w:rsidR="005D6EE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Meta 7</w:t>
      </w:r>
      <w:r w:rsidRPr="009931EE">
        <w:rPr>
          <w:rFonts w:ascii="Garamond" w:hAnsi="Garamond"/>
          <w:color w:val="2F5496" w:themeColor="accent1" w:themeShade="BF"/>
          <w:sz w:val="24"/>
          <w:szCs w:val="24"/>
        </w:rPr>
        <w:t xml:space="preserve">: </w:t>
      </w:r>
      <w:r w:rsidRPr="009931EE">
        <w:rPr>
          <w:rFonts w:ascii="Garamond" w:hAnsi="Garamond"/>
          <w:sz w:val="24"/>
          <w:szCs w:val="24"/>
        </w:rPr>
        <w:t>Realizar 1 reporte mensual con la actualización y publicación de la Guía de trámites y servicios de la Secretaría Distrital de Gobierno.</w:t>
      </w:r>
    </w:p>
    <w:p w14:paraId="4506612B" w14:textId="742BB4FE"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Porcentaje de reportes de actualizaciones y publicaciones de la Guía de trámites y servicios</w:t>
      </w:r>
    </w:p>
    <w:p w14:paraId="4BCB63FE" w14:textId="6F3F1F5C" w:rsidR="0033226E" w:rsidRPr="009931EE" w:rsidRDefault="0033226E" w:rsidP="0033226E">
      <w:pPr>
        <w:jc w:val="both"/>
        <w:rPr>
          <w:rFonts w:ascii="Garamond" w:hAnsi="Garamond"/>
          <w:sz w:val="24"/>
          <w:szCs w:val="24"/>
        </w:rPr>
      </w:pPr>
    </w:p>
    <w:p w14:paraId="63A30B46" w14:textId="1A93D0D7" w:rsidR="0033226E" w:rsidRPr="009931EE" w:rsidRDefault="0033226E" w:rsidP="0033226E">
      <w:pPr>
        <w:jc w:val="both"/>
        <w:rPr>
          <w:rFonts w:ascii="Garamond" w:hAnsi="Garamond"/>
          <w:sz w:val="24"/>
          <w:szCs w:val="24"/>
        </w:rPr>
      </w:pPr>
      <w:r w:rsidRPr="009931EE">
        <w:rPr>
          <w:rFonts w:ascii="Garamond" w:hAnsi="Garamond"/>
          <w:sz w:val="24"/>
          <w:szCs w:val="24"/>
        </w:rPr>
        <w:t xml:space="preserve">Conforme a la meta e indicador se </w:t>
      </w:r>
      <w:r w:rsidR="009931EE" w:rsidRPr="009931EE">
        <w:rPr>
          <w:rFonts w:ascii="Garamond" w:hAnsi="Garamond"/>
          <w:sz w:val="24"/>
          <w:szCs w:val="24"/>
        </w:rPr>
        <w:t>realizó</w:t>
      </w:r>
      <w:r w:rsidRPr="009931EE">
        <w:rPr>
          <w:rFonts w:ascii="Garamond" w:hAnsi="Garamond"/>
          <w:sz w:val="24"/>
          <w:szCs w:val="24"/>
        </w:rPr>
        <w:t xml:space="preserve"> un reporte mensual a través de la Certificación de Confiabilidad de la información, donde se certifica que la información administrada para la publicación en la Guía de Trámites y Servicios y el Mapa Callejero, del Portal Bogotá www.bogota.gov.co, se encuentra revisada,  actualizada y que de igual forma, se haya realizado la unificación de los nombres de los trámites que se encuentran publicados en Suit con la Guía de Trámites y Servicios, así como los trámites que no se encuentra en Suit aparecen como servicios en la misma guía.</w:t>
      </w:r>
    </w:p>
    <w:p w14:paraId="1973083C" w14:textId="77777777" w:rsidR="0033226E" w:rsidRPr="009931EE" w:rsidRDefault="0033226E" w:rsidP="0033226E">
      <w:pPr>
        <w:jc w:val="both"/>
        <w:rPr>
          <w:rFonts w:ascii="Garamond" w:hAnsi="Garamond"/>
          <w:sz w:val="24"/>
          <w:szCs w:val="24"/>
        </w:rPr>
      </w:pPr>
    </w:p>
    <w:p w14:paraId="10CD76B8" w14:textId="77777777" w:rsidR="005D6EE0" w:rsidRPr="009931EE" w:rsidRDefault="09F41371" w:rsidP="09F41371">
      <w:pPr>
        <w:pStyle w:val="Prrafodelista"/>
        <w:numPr>
          <w:ilvl w:val="0"/>
          <w:numId w:val="35"/>
        </w:numPr>
        <w:jc w:val="both"/>
        <w:rPr>
          <w:rFonts w:ascii="Garamond" w:hAnsi="Garamond"/>
          <w:sz w:val="24"/>
          <w:szCs w:val="24"/>
        </w:rPr>
      </w:pPr>
      <w:r w:rsidRPr="009931EE">
        <w:rPr>
          <w:rFonts w:ascii="Garamond" w:hAnsi="Garamond"/>
          <w:b/>
          <w:color w:val="2F5496" w:themeColor="accent1" w:themeShade="BF"/>
          <w:sz w:val="24"/>
          <w:szCs w:val="24"/>
        </w:rPr>
        <w:t>Meta 8</w:t>
      </w:r>
      <w:r w:rsidRPr="009931EE">
        <w:rPr>
          <w:rFonts w:ascii="Garamond" w:hAnsi="Garamond"/>
          <w:color w:val="2F5496" w:themeColor="accent1" w:themeShade="BF"/>
          <w:sz w:val="24"/>
          <w:szCs w:val="24"/>
        </w:rPr>
        <w:t xml:space="preserve">: </w:t>
      </w:r>
      <w:r w:rsidRPr="009931EE">
        <w:rPr>
          <w:rFonts w:ascii="Garamond" w:hAnsi="Garamond"/>
          <w:sz w:val="24"/>
          <w:szCs w:val="24"/>
        </w:rPr>
        <w:t>Realizar dos documentos de análisis estadístico y cualitativo de la gestión realizada a todos los PQR ingresados a través del SDQS-ORFEO.</w:t>
      </w:r>
    </w:p>
    <w:p w14:paraId="0DE88521" w14:textId="77777777" w:rsidR="005D6EE0" w:rsidRPr="009931EE" w:rsidRDefault="09F41371" w:rsidP="09F41371">
      <w:pPr>
        <w:pStyle w:val="Prrafodelista"/>
        <w:numPr>
          <w:ilvl w:val="0"/>
          <w:numId w:val="35"/>
        </w:numPr>
        <w:jc w:val="both"/>
        <w:rPr>
          <w:rFonts w:ascii="Garamond" w:hAnsi="Garamond"/>
          <w:color w:val="2F5496" w:themeColor="accent1" w:themeShade="BF"/>
          <w:sz w:val="24"/>
          <w:szCs w:val="24"/>
        </w:rPr>
      </w:pPr>
      <w:r w:rsidRPr="009931EE">
        <w:rPr>
          <w:rFonts w:ascii="Garamond" w:hAnsi="Garamond"/>
          <w:b/>
          <w:color w:val="2F5496" w:themeColor="accent1" w:themeShade="BF"/>
          <w:sz w:val="24"/>
          <w:szCs w:val="24"/>
        </w:rPr>
        <w:t>Nombre del Indicador:</w:t>
      </w:r>
      <w:r w:rsidRPr="009931EE">
        <w:rPr>
          <w:rFonts w:ascii="Garamond" w:hAnsi="Garamond"/>
          <w:color w:val="2F5496" w:themeColor="accent1" w:themeShade="BF"/>
          <w:sz w:val="24"/>
          <w:szCs w:val="24"/>
        </w:rPr>
        <w:t xml:space="preserve"> </w:t>
      </w:r>
      <w:r w:rsidRPr="009931EE">
        <w:rPr>
          <w:rFonts w:ascii="Garamond" w:hAnsi="Garamond"/>
          <w:sz w:val="24"/>
          <w:szCs w:val="24"/>
        </w:rPr>
        <w:t>Número de documentos de análisis estadístico y cualitativo de PQR realizados</w:t>
      </w:r>
    </w:p>
    <w:p w14:paraId="0461FD09" w14:textId="77777777" w:rsidR="0033226E" w:rsidRPr="009931EE" w:rsidRDefault="0033226E" w:rsidP="00CD6445">
      <w:pPr>
        <w:ind w:left="360"/>
        <w:jc w:val="both"/>
        <w:rPr>
          <w:rFonts w:ascii="Garamond" w:hAnsi="Garamond"/>
          <w:sz w:val="24"/>
          <w:szCs w:val="24"/>
        </w:rPr>
      </w:pPr>
    </w:p>
    <w:p w14:paraId="10B8BE5D" w14:textId="1E51811D" w:rsidR="00CD6445" w:rsidRPr="009931EE" w:rsidRDefault="00CD6445" w:rsidP="00CD6445">
      <w:pPr>
        <w:ind w:left="360"/>
        <w:jc w:val="both"/>
        <w:rPr>
          <w:rFonts w:ascii="Garamond" w:hAnsi="Garamond"/>
          <w:sz w:val="24"/>
          <w:szCs w:val="24"/>
        </w:rPr>
      </w:pPr>
      <w:r w:rsidRPr="009931EE">
        <w:rPr>
          <w:rFonts w:ascii="Garamond" w:hAnsi="Garamond"/>
          <w:sz w:val="24"/>
          <w:szCs w:val="24"/>
        </w:rPr>
        <w:t xml:space="preserve">Siguiendo la meta propuesta se elaboraron y publicaron dos reportes con </w:t>
      </w:r>
      <w:r w:rsidR="0033226E" w:rsidRPr="009931EE">
        <w:rPr>
          <w:rFonts w:ascii="Garamond" w:hAnsi="Garamond"/>
          <w:sz w:val="24"/>
          <w:szCs w:val="24"/>
        </w:rPr>
        <w:t>carácter</w:t>
      </w:r>
      <w:r w:rsidRPr="009931EE">
        <w:rPr>
          <w:rFonts w:ascii="Garamond" w:hAnsi="Garamond"/>
          <w:sz w:val="24"/>
          <w:szCs w:val="24"/>
        </w:rPr>
        <w:t xml:space="preserve"> semestral que recogen la información y evidencia</w:t>
      </w:r>
      <w:r w:rsidR="0033226E" w:rsidRPr="009931EE">
        <w:rPr>
          <w:rFonts w:ascii="Garamond" w:hAnsi="Garamond"/>
          <w:sz w:val="24"/>
          <w:szCs w:val="24"/>
        </w:rPr>
        <w:t>n</w:t>
      </w:r>
      <w:r w:rsidRPr="009931EE">
        <w:rPr>
          <w:rFonts w:ascii="Garamond" w:hAnsi="Garamond"/>
          <w:sz w:val="24"/>
          <w:szCs w:val="24"/>
        </w:rPr>
        <w:t xml:space="preserve"> un análisis </w:t>
      </w:r>
      <w:r w:rsidR="0033226E" w:rsidRPr="009931EE">
        <w:rPr>
          <w:rFonts w:ascii="Garamond" w:hAnsi="Garamond"/>
          <w:sz w:val="24"/>
          <w:szCs w:val="24"/>
        </w:rPr>
        <w:t>estadísticos</w:t>
      </w:r>
      <w:r w:rsidRPr="009931EE">
        <w:rPr>
          <w:rFonts w:ascii="Garamond" w:hAnsi="Garamond"/>
          <w:sz w:val="24"/>
          <w:szCs w:val="24"/>
        </w:rPr>
        <w:t xml:space="preserve"> de la radicación, avances, tr</w:t>
      </w:r>
      <w:r w:rsidR="009931EE" w:rsidRPr="009931EE">
        <w:rPr>
          <w:rFonts w:ascii="Garamond" w:hAnsi="Garamond"/>
          <w:sz w:val="24"/>
          <w:szCs w:val="24"/>
        </w:rPr>
        <w:t>á</w:t>
      </w:r>
      <w:r w:rsidRPr="009931EE">
        <w:rPr>
          <w:rFonts w:ascii="Garamond" w:hAnsi="Garamond"/>
          <w:sz w:val="24"/>
          <w:szCs w:val="24"/>
        </w:rPr>
        <w:t>mites y seguimiento que la Secretar</w:t>
      </w:r>
      <w:r w:rsidR="009931EE" w:rsidRPr="009931EE">
        <w:rPr>
          <w:rFonts w:ascii="Garamond" w:hAnsi="Garamond"/>
          <w:sz w:val="24"/>
          <w:szCs w:val="24"/>
        </w:rPr>
        <w:t>í</w:t>
      </w:r>
      <w:r w:rsidRPr="009931EE">
        <w:rPr>
          <w:rFonts w:ascii="Garamond" w:hAnsi="Garamond"/>
          <w:sz w:val="24"/>
          <w:szCs w:val="24"/>
        </w:rPr>
        <w:t xml:space="preserve">a </w:t>
      </w:r>
      <w:r w:rsidR="0033226E" w:rsidRPr="009931EE">
        <w:rPr>
          <w:rFonts w:ascii="Garamond" w:hAnsi="Garamond"/>
          <w:sz w:val="24"/>
          <w:szCs w:val="24"/>
        </w:rPr>
        <w:t>D</w:t>
      </w:r>
      <w:r w:rsidRPr="009931EE">
        <w:rPr>
          <w:rFonts w:ascii="Garamond" w:hAnsi="Garamond"/>
          <w:sz w:val="24"/>
          <w:szCs w:val="24"/>
        </w:rPr>
        <w:t xml:space="preserve">istrital de Gobierno adelanta a través de sus diferentes </w:t>
      </w:r>
      <w:r w:rsidR="0033226E" w:rsidRPr="009931EE">
        <w:rPr>
          <w:rFonts w:ascii="Garamond" w:hAnsi="Garamond"/>
          <w:sz w:val="24"/>
          <w:szCs w:val="24"/>
        </w:rPr>
        <w:t>dependencias</w:t>
      </w:r>
      <w:r w:rsidRPr="009931EE">
        <w:rPr>
          <w:rFonts w:ascii="Garamond" w:hAnsi="Garamond"/>
          <w:sz w:val="24"/>
          <w:szCs w:val="24"/>
        </w:rPr>
        <w:t xml:space="preserve"> incluidas las 20 </w:t>
      </w:r>
      <w:r w:rsidR="0033226E" w:rsidRPr="009931EE">
        <w:rPr>
          <w:rFonts w:ascii="Garamond" w:hAnsi="Garamond"/>
          <w:sz w:val="24"/>
          <w:szCs w:val="24"/>
        </w:rPr>
        <w:t>alcaldías</w:t>
      </w:r>
      <w:r w:rsidRPr="009931EE">
        <w:rPr>
          <w:rFonts w:ascii="Garamond" w:hAnsi="Garamond"/>
          <w:sz w:val="24"/>
          <w:szCs w:val="24"/>
        </w:rPr>
        <w:t xml:space="preserve"> locales</w:t>
      </w:r>
      <w:r w:rsidR="0033226E" w:rsidRPr="009931EE">
        <w:rPr>
          <w:rFonts w:ascii="Garamond" w:hAnsi="Garamond"/>
          <w:sz w:val="24"/>
          <w:szCs w:val="24"/>
        </w:rPr>
        <w:t xml:space="preserve"> y que permite comprar la gestión con la vigencia inmediatamente anterior de manera tal que se puedan generar las acciones de mejora pertinentes y la identificación de situaciones particulares para la toma de decisiones. </w:t>
      </w:r>
    </w:p>
    <w:p w14:paraId="77289602" w14:textId="6B0FCFA6" w:rsidR="00D477FA" w:rsidRPr="009931EE" w:rsidRDefault="00D477FA" w:rsidP="00C86A01">
      <w:pPr>
        <w:jc w:val="center"/>
        <w:rPr>
          <w:rFonts w:ascii="Garamond" w:hAnsi="Garamond"/>
          <w:b/>
          <w:color w:val="2F5496" w:themeColor="accent1" w:themeShade="BF"/>
          <w:sz w:val="24"/>
          <w:szCs w:val="24"/>
        </w:rPr>
      </w:pPr>
    </w:p>
    <w:p w14:paraId="589DF622" w14:textId="3EF866AB" w:rsidR="00D477FA" w:rsidRPr="009931EE" w:rsidRDefault="00D477FA" w:rsidP="00C86A01">
      <w:pPr>
        <w:jc w:val="center"/>
        <w:rPr>
          <w:rFonts w:ascii="Garamond" w:hAnsi="Garamond"/>
          <w:b/>
          <w:color w:val="2F5496" w:themeColor="accent1" w:themeShade="BF"/>
          <w:sz w:val="24"/>
          <w:szCs w:val="24"/>
        </w:rPr>
      </w:pPr>
    </w:p>
    <w:p w14:paraId="5A8792AC" w14:textId="1E12C78C" w:rsidR="00D477FA" w:rsidRPr="009931EE" w:rsidRDefault="00D477FA" w:rsidP="00C86A01">
      <w:pPr>
        <w:jc w:val="center"/>
        <w:rPr>
          <w:rFonts w:ascii="Garamond" w:hAnsi="Garamond"/>
          <w:b/>
          <w:color w:val="2F5496" w:themeColor="accent1" w:themeShade="BF"/>
          <w:sz w:val="24"/>
          <w:szCs w:val="24"/>
        </w:rPr>
      </w:pPr>
    </w:p>
    <w:p w14:paraId="517E1163" w14:textId="1C832BB0" w:rsidR="00D477FA" w:rsidRPr="009931EE" w:rsidRDefault="00D477FA" w:rsidP="00C86A01">
      <w:pPr>
        <w:jc w:val="center"/>
        <w:rPr>
          <w:rFonts w:ascii="Garamond" w:hAnsi="Garamond"/>
          <w:b/>
          <w:color w:val="2F5496" w:themeColor="accent1" w:themeShade="BF"/>
          <w:sz w:val="24"/>
          <w:szCs w:val="24"/>
        </w:rPr>
      </w:pPr>
    </w:p>
    <w:p w14:paraId="2B038953" w14:textId="77777777" w:rsidR="00D477FA" w:rsidRPr="009931EE" w:rsidRDefault="00D477FA" w:rsidP="00C86A01">
      <w:pPr>
        <w:jc w:val="center"/>
        <w:rPr>
          <w:rFonts w:ascii="Garamond" w:hAnsi="Garamond"/>
          <w:sz w:val="24"/>
          <w:szCs w:val="24"/>
        </w:rPr>
      </w:pPr>
    </w:p>
    <w:p w14:paraId="3CD82FE3" w14:textId="2A7650C8" w:rsidR="00895368" w:rsidRPr="009931EE" w:rsidRDefault="00895368" w:rsidP="00C86A01">
      <w:pPr>
        <w:jc w:val="center"/>
        <w:rPr>
          <w:rFonts w:ascii="Garamond" w:hAnsi="Garamond"/>
          <w:sz w:val="24"/>
          <w:szCs w:val="24"/>
        </w:rPr>
      </w:pPr>
    </w:p>
    <w:p w14:paraId="1805DE14" w14:textId="6DE2C7BC" w:rsidR="00D477FA" w:rsidRPr="009931EE" w:rsidRDefault="00D477FA" w:rsidP="00D477FA">
      <w:pPr>
        <w:rPr>
          <w:rFonts w:ascii="Garamond" w:hAnsi="Garamond"/>
          <w:sz w:val="24"/>
          <w:szCs w:val="24"/>
        </w:rPr>
      </w:pPr>
      <w:r w:rsidRPr="009931EE">
        <w:rPr>
          <w:rFonts w:ascii="Garamond" w:hAnsi="Garamond"/>
          <w:sz w:val="24"/>
          <w:szCs w:val="24"/>
        </w:rPr>
        <w:t>Enero de 2018</w:t>
      </w:r>
    </w:p>
    <w:p w14:paraId="1831BE0B" w14:textId="77777777" w:rsidR="00D477FA" w:rsidRPr="009931EE" w:rsidRDefault="00D477FA" w:rsidP="00C86A01">
      <w:pPr>
        <w:jc w:val="center"/>
        <w:rPr>
          <w:rFonts w:ascii="Garamond" w:hAnsi="Garamond"/>
          <w:sz w:val="24"/>
          <w:szCs w:val="24"/>
        </w:rPr>
      </w:pPr>
    </w:p>
    <w:p w14:paraId="4984760F" w14:textId="77777777" w:rsidR="00845048" w:rsidRPr="009931EE" w:rsidRDefault="09F41371" w:rsidP="09F41371">
      <w:pPr>
        <w:spacing w:line="0" w:lineRule="atLeast"/>
        <w:rPr>
          <w:rFonts w:ascii="Garamond" w:eastAsia="Times New Roman" w:hAnsi="Garamond"/>
          <w:sz w:val="24"/>
          <w:szCs w:val="24"/>
        </w:rPr>
      </w:pPr>
      <w:r w:rsidRPr="009931EE">
        <w:rPr>
          <w:rFonts w:ascii="Garamond" w:eastAsia="Arial" w:hAnsi="Garamond"/>
          <w:sz w:val="24"/>
          <w:szCs w:val="24"/>
        </w:rPr>
        <w:t>Proyectó: Dependencias de la Secretaría Distrital de Gobierno –SDG-.</w:t>
      </w:r>
    </w:p>
    <w:p w14:paraId="17139A49" w14:textId="77777777" w:rsidR="00845048" w:rsidRDefault="00845048" w:rsidP="00845048">
      <w:pPr>
        <w:spacing w:line="31" w:lineRule="exact"/>
        <w:rPr>
          <w:rFonts w:ascii="Garamond" w:eastAsia="Times New Roman" w:hAnsi="Garamond"/>
          <w:sz w:val="24"/>
          <w:szCs w:val="24"/>
        </w:rPr>
      </w:pPr>
    </w:p>
    <w:p w14:paraId="79C58E9A" w14:textId="77777777" w:rsidR="009931EE" w:rsidRPr="009931EE" w:rsidRDefault="009931EE" w:rsidP="00845048">
      <w:pPr>
        <w:spacing w:line="31" w:lineRule="exact"/>
        <w:rPr>
          <w:rFonts w:ascii="Garamond" w:eastAsia="Times New Roman" w:hAnsi="Garamond"/>
          <w:sz w:val="24"/>
          <w:szCs w:val="24"/>
        </w:rPr>
      </w:pPr>
    </w:p>
    <w:p w14:paraId="67B90A77" w14:textId="77777777" w:rsidR="00845048" w:rsidRPr="009931EE" w:rsidRDefault="00845048" w:rsidP="09F41371">
      <w:pPr>
        <w:tabs>
          <w:tab w:val="left" w:pos="740"/>
        </w:tabs>
        <w:spacing w:line="0" w:lineRule="atLeast"/>
        <w:rPr>
          <w:rFonts w:ascii="Garamond" w:eastAsia="Times New Roman" w:hAnsi="Garamond"/>
          <w:sz w:val="24"/>
          <w:szCs w:val="24"/>
        </w:rPr>
      </w:pPr>
      <w:r w:rsidRPr="009931EE">
        <w:rPr>
          <w:rFonts w:ascii="Garamond" w:eastAsia="Arial" w:hAnsi="Garamond"/>
          <w:sz w:val="24"/>
          <w:szCs w:val="24"/>
        </w:rPr>
        <w:t>Revisó:</w:t>
      </w:r>
      <w:r w:rsidRPr="009931EE">
        <w:rPr>
          <w:rFonts w:ascii="Garamond" w:eastAsia="Times New Roman" w:hAnsi="Garamond"/>
          <w:sz w:val="24"/>
          <w:szCs w:val="24"/>
        </w:rPr>
        <w:tab/>
      </w:r>
      <w:r w:rsidRPr="009931EE">
        <w:rPr>
          <w:rFonts w:ascii="Garamond" w:eastAsia="Arial" w:hAnsi="Garamond"/>
          <w:sz w:val="24"/>
          <w:szCs w:val="24"/>
        </w:rPr>
        <w:t>/ Profesional Grupo Planeación Institucional</w:t>
      </w:r>
    </w:p>
    <w:p w14:paraId="2B6A2988" w14:textId="77777777" w:rsidR="00845048" w:rsidRDefault="00845048" w:rsidP="00845048">
      <w:pPr>
        <w:spacing w:line="31" w:lineRule="exact"/>
        <w:rPr>
          <w:rFonts w:ascii="Garamond" w:eastAsia="Times New Roman" w:hAnsi="Garamond"/>
          <w:sz w:val="24"/>
          <w:szCs w:val="24"/>
        </w:rPr>
      </w:pPr>
    </w:p>
    <w:p w14:paraId="5CDF3372" w14:textId="77777777" w:rsidR="009931EE" w:rsidRPr="009931EE" w:rsidRDefault="009931EE" w:rsidP="00845048">
      <w:pPr>
        <w:spacing w:line="31" w:lineRule="exact"/>
        <w:rPr>
          <w:rFonts w:ascii="Garamond" w:eastAsia="Times New Roman" w:hAnsi="Garamond"/>
          <w:sz w:val="24"/>
          <w:szCs w:val="24"/>
        </w:rPr>
      </w:pPr>
    </w:p>
    <w:p w14:paraId="75E99436" w14:textId="0D193E63" w:rsidR="00845048" w:rsidRDefault="00845048" w:rsidP="09F41371">
      <w:pPr>
        <w:spacing w:line="200" w:lineRule="exact"/>
        <w:rPr>
          <w:rFonts w:ascii="Garamond" w:eastAsia="Arial" w:hAnsi="Garamond"/>
          <w:sz w:val="24"/>
          <w:szCs w:val="24"/>
        </w:rPr>
      </w:pPr>
      <w:r w:rsidRPr="009931EE">
        <w:rPr>
          <w:rFonts w:ascii="Garamond" w:eastAsia="Arial" w:hAnsi="Garamond"/>
          <w:sz w:val="24"/>
          <w:szCs w:val="24"/>
        </w:rPr>
        <w:t>Aprobó:</w:t>
      </w:r>
      <w:r w:rsidRPr="009931EE">
        <w:rPr>
          <w:rFonts w:ascii="Garamond" w:eastAsia="Arial" w:hAnsi="Garamond"/>
          <w:sz w:val="24"/>
          <w:szCs w:val="24"/>
        </w:rPr>
        <w:tab/>
        <w:t xml:space="preserve"> </w:t>
      </w:r>
      <w:r w:rsidR="2354EEF5" w:rsidRPr="009931EE">
        <w:rPr>
          <w:rFonts w:ascii="Garamond" w:eastAsia="Arial" w:hAnsi="Garamond"/>
          <w:sz w:val="24"/>
          <w:szCs w:val="24"/>
        </w:rPr>
        <w:t>Liliana</w:t>
      </w:r>
      <w:r w:rsidRPr="009931EE">
        <w:rPr>
          <w:rFonts w:ascii="Garamond" w:eastAsia="Arial" w:hAnsi="Garamond"/>
          <w:sz w:val="24"/>
          <w:szCs w:val="24"/>
        </w:rPr>
        <w:t xml:space="preserve"> Patricia Casas / Jefe Oficina Asesora de Planeación (E)</w:t>
      </w:r>
    </w:p>
    <w:p w14:paraId="2AFCA341" w14:textId="77777777" w:rsidR="009931EE" w:rsidRPr="009931EE" w:rsidRDefault="009931EE" w:rsidP="09F41371">
      <w:pPr>
        <w:spacing w:line="200" w:lineRule="exact"/>
        <w:rPr>
          <w:rFonts w:ascii="Garamond" w:eastAsia="Arial" w:hAnsi="Garamond"/>
          <w:sz w:val="24"/>
          <w:szCs w:val="24"/>
        </w:rPr>
      </w:pPr>
    </w:p>
    <w:p w14:paraId="3ECAFB80" w14:textId="77777777" w:rsidR="00C63479" w:rsidRPr="009931EE" w:rsidRDefault="00C63479" w:rsidP="00845048">
      <w:pPr>
        <w:rPr>
          <w:rFonts w:ascii="Garamond" w:hAnsi="Garamond"/>
          <w:sz w:val="24"/>
          <w:szCs w:val="24"/>
        </w:rPr>
      </w:pPr>
    </w:p>
    <w:p w14:paraId="184E0BA2" w14:textId="77777777" w:rsidR="009931EE" w:rsidRPr="009931EE" w:rsidRDefault="009931EE">
      <w:pPr>
        <w:rPr>
          <w:rFonts w:ascii="Garamond" w:hAnsi="Garamond"/>
          <w:sz w:val="24"/>
          <w:szCs w:val="24"/>
        </w:rPr>
      </w:pPr>
    </w:p>
    <w:sectPr w:rsidR="009931EE" w:rsidRPr="009931EE" w:rsidSect="00D477FA">
      <w:headerReference w:type="default" r:id="rId13"/>
      <w:footerReference w:type="default" r:id="rId14"/>
      <w:pgSz w:w="12240" w:h="15840"/>
      <w:pgMar w:top="1417"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3775D" w14:textId="77777777" w:rsidR="00CF3EED" w:rsidRDefault="00CF3EED">
      <w:r>
        <w:separator/>
      </w:r>
    </w:p>
  </w:endnote>
  <w:endnote w:type="continuationSeparator" w:id="0">
    <w:p w14:paraId="27C3D714" w14:textId="77777777" w:rsidR="00CF3EED" w:rsidRDefault="00CF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99103"/>
      <w:docPartObj>
        <w:docPartGallery w:val="Page Numbers (Bottom of Page)"/>
        <w:docPartUnique/>
      </w:docPartObj>
    </w:sdtPr>
    <w:sdtEndPr/>
    <w:sdtContent>
      <w:p w14:paraId="7E12F39B" w14:textId="0789971B" w:rsidR="00365DAF" w:rsidRDefault="00365DAF">
        <w:pPr>
          <w:pStyle w:val="Piedepgina"/>
          <w:jc w:val="center"/>
        </w:pPr>
        <w:r w:rsidRPr="000E2EFB">
          <w:rPr>
            <w:noProof/>
            <w:lang w:val="es-CO" w:eastAsia="es-CO"/>
          </w:rPr>
          <w:drawing>
            <wp:anchor distT="0" distB="0" distL="114300" distR="114300" simplePos="0" relativeHeight="251659264" behindDoc="0" locked="0" layoutInCell="1" allowOverlap="1" wp14:anchorId="0C6B8433" wp14:editId="562F2EE3">
              <wp:simplePos x="0" y="0"/>
              <wp:positionH relativeFrom="column">
                <wp:posOffset>5099851</wp:posOffset>
              </wp:positionH>
              <wp:positionV relativeFrom="paragraph">
                <wp:posOffset>-168026</wp:posOffset>
              </wp:positionV>
              <wp:extent cx="942975" cy="695325"/>
              <wp:effectExtent l="0" t="0" r="9525" b="9525"/>
              <wp:wrapSquare wrapText="bothSides"/>
              <wp:docPr id="47" name="3 Imagen" descr="logo-plantillas-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42975" cy="695325"/>
                      </a:xfrm>
                      <a:prstGeom prst="rect">
                        <a:avLst/>
                      </a:prstGeom>
                      <a:noFill/>
                      <a:ln>
                        <a:noFill/>
                        <a:prstDash/>
                      </a:ln>
                    </pic:spPr>
                  </pic:pic>
                </a:graphicData>
              </a:graphic>
            </wp:anchor>
          </w:drawing>
        </w:r>
        <w:r w:rsidRPr="000E2EFB">
          <w:rPr>
            <w:noProof/>
            <w:lang w:val="es-CO" w:eastAsia="es-CO"/>
          </w:rPr>
          <mc:AlternateContent>
            <mc:Choice Requires="wps">
              <w:drawing>
                <wp:anchor distT="0" distB="0" distL="114300" distR="114300" simplePos="0" relativeHeight="251660288" behindDoc="0" locked="0" layoutInCell="1" allowOverlap="1" wp14:anchorId="12DB59FD" wp14:editId="5EC38E64">
                  <wp:simplePos x="0" y="0"/>
                  <wp:positionH relativeFrom="margin">
                    <wp:posOffset>-23854</wp:posOffset>
                  </wp:positionH>
                  <wp:positionV relativeFrom="paragraph">
                    <wp:posOffset>-302784</wp:posOffset>
                  </wp:positionV>
                  <wp:extent cx="1524000" cy="800100"/>
                  <wp:effectExtent l="0" t="0" r="0" b="0"/>
                  <wp:wrapNone/>
                  <wp:docPr id="4" name="Rectangle 1"/>
                  <wp:cNvGraphicFramePr/>
                  <a:graphic xmlns:a="http://schemas.openxmlformats.org/drawingml/2006/main">
                    <a:graphicData uri="http://schemas.microsoft.com/office/word/2010/wordprocessingShape">
                      <wps:wsp>
                        <wps:cNvSpPr/>
                        <wps:spPr>
                          <a:xfrm>
                            <a:off x="0" y="0"/>
                            <a:ext cx="1524000" cy="800100"/>
                          </a:xfrm>
                          <a:prstGeom prst="rect">
                            <a:avLst/>
                          </a:prstGeom>
                          <a:solidFill>
                            <a:srgbClr val="FFFFFF"/>
                          </a:solidFill>
                          <a:ln cap="flat">
                            <a:noFill/>
                            <a:prstDash val="solid"/>
                          </a:ln>
                        </wps:spPr>
                        <wps:txbx>
                          <w:txbxContent>
                            <w:p w14:paraId="74F34ACA" w14:textId="77777777" w:rsidR="00365DAF" w:rsidRDefault="00365DAF" w:rsidP="000E2EFB">
                              <w:pPr>
                                <w:rPr>
                                  <w:rFonts w:ascii="Arial" w:hAnsi="Arial"/>
                                  <w:sz w:val="16"/>
                                  <w:szCs w:val="16"/>
                                  <w:lang w:val="es-MX"/>
                                </w:rPr>
                              </w:pPr>
                              <w:r>
                                <w:rPr>
                                  <w:rFonts w:ascii="Arial" w:hAnsi="Arial"/>
                                  <w:sz w:val="16"/>
                                  <w:szCs w:val="16"/>
                                  <w:lang w:val="es-MX"/>
                                </w:rPr>
                                <w:t>Edificio Liévano</w:t>
                              </w:r>
                            </w:p>
                            <w:p w14:paraId="348926C3" w14:textId="77777777" w:rsidR="00365DAF" w:rsidRDefault="00365DAF" w:rsidP="000E2EFB">
                              <w:pPr>
                                <w:rPr>
                                  <w:rFonts w:ascii="Arial" w:hAnsi="Arial"/>
                                  <w:sz w:val="16"/>
                                  <w:szCs w:val="16"/>
                                  <w:lang w:val="es-MX"/>
                                </w:rPr>
                              </w:pPr>
                              <w:r>
                                <w:rPr>
                                  <w:rFonts w:ascii="Arial" w:hAnsi="Arial"/>
                                  <w:sz w:val="16"/>
                                  <w:szCs w:val="16"/>
                                  <w:lang w:val="es-MX"/>
                                </w:rPr>
                                <w:t>Calle 11 No. 8 -17</w:t>
                              </w:r>
                            </w:p>
                            <w:p w14:paraId="0CA0D897" w14:textId="77777777" w:rsidR="00365DAF" w:rsidRDefault="00365DAF" w:rsidP="000E2EFB">
                              <w:pPr>
                                <w:rPr>
                                  <w:rFonts w:ascii="Arial" w:hAnsi="Arial"/>
                                  <w:sz w:val="16"/>
                                  <w:szCs w:val="16"/>
                                  <w:lang w:val="es-MX"/>
                                </w:rPr>
                              </w:pPr>
                              <w:r>
                                <w:rPr>
                                  <w:rFonts w:ascii="Arial" w:hAnsi="Arial"/>
                                  <w:sz w:val="16"/>
                                  <w:szCs w:val="16"/>
                                  <w:lang w:val="es-MX"/>
                                </w:rPr>
                                <w:t xml:space="preserve">Código Postal: 111711 </w:t>
                              </w:r>
                            </w:p>
                            <w:p w14:paraId="11A1D2DA" w14:textId="77777777" w:rsidR="00365DAF" w:rsidRDefault="00365DAF" w:rsidP="000E2EFB">
                              <w:pPr>
                                <w:rPr>
                                  <w:rFonts w:ascii="Arial" w:hAnsi="Arial"/>
                                  <w:sz w:val="16"/>
                                  <w:szCs w:val="16"/>
                                  <w:lang w:val="es-MX"/>
                                </w:rPr>
                              </w:pPr>
                              <w:r>
                                <w:rPr>
                                  <w:rFonts w:ascii="Arial" w:hAnsi="Arial"/>
                                  <w:sz w:val="16"/>
                                  <w:szCs w:val="16"/>
                                  <w:lang w:val="es-MX"/>
                                </w:rPr>
                                <w:t>Tel. 3387000 - 3820660</w:t>
                              </w:r>
                            </w:p>
                            <w:p w14:paraId="0822BF4E" w14:textId="77777777" w:rsidR="00365DAF" w:rsidRDefault="00365DAF" w:rsidP="000E2EFB">
                              <w:pPr>
                                <w:rPr>
                                  <w:rFonts w:ascii="Arial" w:hAnsi="Arial"/>
                                  <w:sz w:val="16"/>
                                  <w:szCs w:val="16"/>
                                  <w:lang w:val="es-MX"/>
                                </w:rPr>
                              </w:pPr>
                              <w:r>
                                <w:rPr>
                                  <w:rFonts w:ascii="Arial" w:hAnsi="Arial"/>
                                  <w:sz w:val="16"/>
                                  <w:szCs w:val="16"/>
                                  <w:lang w:val="es-MX"/>
                                </w:rPr>
                                <w:t>Información Línea 195</w:t>
                              </w:r>
                            </w:p>
                            <w:p w14:paraId="3811B91A" w14:textId="77777777" w:rsidR="00365DAF" w:rsidRDefault="00365DAF" w:rsidP="000E2EFB">
                              <w:pPr>
                                <w:rPr>
                                  <w:rFonts w:ascii="Arial" w:hAnsi="Arial"/>
                                  <w:sz w:val="16"/>
                                  <w:szCs w:val="16"/>
                                  <w:lang w:val="es-MX"/>
                                </w:rPr>
                              </w:pPr>
                              <w:r>
                                <w:rPr>
                                  <w:rFonts w:ascii="Arial" w:hAnsi="Arial"/>
                                  <w:sz w:val="16"/>
                                  <w:szCs w:val="16"/>
                                  <w:lang w:val="es-MX"/>
                                </w:rPr>
                                <w:t>www.gobiernobogota.gov.co</w:t>
                              </w:r>
                            </w:p>
                          </w:txbxContent>
                        </wps:txbx>
                        <wps:bodyPr vert="horz" wrap="square" lIns="92070" tIns="46350" rIns="92070" bIns="4635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12DB59FD" id="Rectangle 1" o:spid="_x0000_s1056" style="position:absolute;left:0;text-align:left;margin-left:-1.9pt;margin-top:-23.85pt;width:120pt;height:6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" stroked="f">
                  <v:textbox inset="2.5575mm,1.2875mm,2.5575mm,1.2875mm">
                    <w:txbxContent>
                      <w:p w14:paraId="74F34ACA" w14:textId="77777777" w:rsidR="00365DAF" w:rsidRDefault="00365DAF" w:rsidP="000E2EFB">
                        <w:pPr>
                          <w:rPr>
                            <w:rFonts w:ascii="Arial" w:hAnsi="Arial"/>
                            <w:sz w:val="16"/>
                            <w:szCs w:val="16"/>
                            <w:lang w:val="es-MX"/>
                          </w:rPr>
                        </w:pPr>
                        <w:r>
                          <w:rPr>
                            <w:rFonts w:ascii="Arial" w:hAnsi="Arial"/>
                            <w:sz w:val="16"/>
                            <w:szCs w:val="16"/>
                            <w:lang w:val="es-MX"/>
                          </w:rPr>
                          <w:t>Edificio Liévano</w:t>
                        </w:r>
                      </w:p>
                      <w:p w14:paraId="348926C3" w14:textId="77777777" w:rsidR="00365DAF" w:rsidRDefault="00365DAF" w:rsidP="000E2EFB">
                        <w:pPr>
                          <w:rPr>
                            <w:rFonts w:ascii="Arial" w:hAnsi="Arial"/>
                            <w:sz w:val="16"/>
                            <w:szCs w:val="16"/>
                            <w:lang w:val="es-MX"/>
                          </w:rPr>
                        </w:pPr>
                        <w:r>
                          <w:rPr>
                            <w:rFonts w:ascii="Arial" w:hAnsi="Arial"/>
                            <w:sz w:val="16"/>
                            <w:szCs w:val="16"/>
                            <w:lang w:val="es-MX"/>
                          </w:rPr>
                          <w:t>Calle 11 No. 8 -17</w:t>
                        </w:r>
                      </w:p>
                      <w:p w14:paraId="0CA0D897" w14:textId="77777777" w:rsidR="00365DAF" w:rsidRDefault="00365DAF" w:rsidP="000E2EFB">
                        <w:pPr>
                          <w:rPr>
                            <w:rFonts w:ascii="Arial" w:hAnsi="Arial"/>
                            <w:sz w:val="16"/>
                            <w:szCs w:val="16"/>
                            <w:lang w:val="es-MX"/>
                          </w:rPr>
                        </w:pPr>
                        <w:r>
                          <w:rPr>
                            <w:rFonts w:ascii="Arial" w:hAnsi="Arial"/>
                            <w:sz w:val="16"/>
                            <w:szCs w:val="16"/>
                            <w:lang w:val="es-MX"/>
                          </w:rPr>
                          <w:t xml:space="preserve">Código Postal: 111711 </w:t>
                        </w:r>
                      </w:p>
                      <w:p w14:paraId="11A1D2DA" w14:textId="77777777" w:rsidR="00365DAF" w:rsidRDefault="00365DAF" w:rsidP="000E2EFB">
                        <w:pPr>
                          <w:rPr>
                            <w:rFonts w:ascii="Arial" w:hAnsi="Arial"/>
                            <w:sz w:val="16"/>
                            <w:szCs w:val="16"/>
                            <w:lang w:val="es-MX"/>
                          </w:rPr>
                        </w:pPr>
                        <w:r>
                          <w:rPr>
                            <w:rFonts w:ascii="Arial" w:hAnsi="Arial"/>
                            <w:sz w:val="16"/>
                            <w:szCs w:val="16"/>
                            <w:lang w:val="es-MX"/>
                          </w:rPr>
                          <w:t>Tel. 3387000 - 3820660</w:t>
                        </w:r>
                      </w:p>
                      <w:p w14:paraId="0822BF4E" w14:textId="77777777" w:rsidR="00365DAF" w:rsidRDefault="00365DAF" w:rsidP="000E2EFB">
                        <w:pPr>
                          <w:rPr>
                            <w:rFonts w:ascii="Arial" w:hAnsi="Arial"/>
                            <w:sz w:val="16"/>
                            <w:szCs w:val="16"/>
                            <w:lang w:val="es-MX"/>
                          </w:rPr>
                        </w:pPr>
                        <w:r>
                          <w:rPr>
                            <w:rFonts w:ascii="Arial" w:hAnsi="Arial"/>
                            <w:sz w:val="16"/>
                            <w:szCs w:val="16"/>
                            <w:lang w:val="es-MX"/>
                          </w:rPr>
                          <w:t>Información Línea 195</w:t>
                        </w:r>
                      </w:p>
                      <w:p w14:paraId="3811B91A" w14:textId="77777777" w:rsidR="00365DAF" w:rsidRDefault="00365DAF" w:rsidP="000E2EFB">
                        <w:pPr>
                          <w:rPr>
                            <w:rFonts w:ascii="Arial" w:hAnsi="Arial"/>
                            <w:sz w:val="16"/>
                            <w:szCs w:val="16"/>
                            <w:lang w:val="es-MX"/>
                          </w:rPr>
                        </w:pPr>
                        <w:r>
                          <w:rPr>
                            <w:rFonts w:ascii="Arial" w:hAnsi="Arial"/>
                            <w:sz w:val="16"/>
                            <w:szCs w:val="16"/>
                            <w:lang w:val="es-MX"/>
                          </w:rPr>
                          <w:t>www.gobiernobogota.gov.co</w:t>
                        </w:r>
                      </w:p>
                    </w:txbxContent>
                  </v:textbox>
                  <w10:wrap anchorx="margin"/>
                </v:rect>
              </w:pict>
            </mc:Fallback>
          </mc:AlternateContent>
        </w:r>
        <w:r>
          <w:fldChar w:fldCharType="begin"/>
        </w:r>
        <w:r>
          <w:instrText>PAGE   \* MERGEFORMAT</w:instrText>
        </w:r>
        <w:r>
          <w:fldChar w:fldCharType="separate"/>
        </w:r>
        <w:r w:rsidR="002F165A">
          <w:rPr>
            <w:noProof/>
          </w:rPr>
          <w:t>2</w:t>
        </w:r>
        <w:r>
          <w:fldChar w:fldCharType="end"/>
        </w:r>
      </w:p>
    </w:sdtContent>
  </w:sdt>
  <w:p w14:paraId="4AE6CCDB" w14:textId="6262A9A4" w:rsidR="00365DAF" w:rsidRDefault="00365DAF" w:rsidP="7F174E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1784" w14:textId="77777777" w:rsidR="00CF3EED" w:rsidRDefault="00CF3EED">
      <w:r>
        <w:separator/>
      </w:r>
    </w:p>
  </w:footnote>
  <w:footnote w:type="continuationSeparator" w:id="0">
    <w:p w14:paraId="430A259C" w14:textId="77777777" w:rsidR="00CF3EED" w:rsidRDefault="00CF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946"/>
      <w:gridCol w:w="2946"/>
      <w:gridCol w:w="2946"/>
    </w:tblGrid>
    <w:tr w:rsidR="00365DAF" w14:paraId="23FAA0B2" w14:textId="77777777" w:rsidTr="7F174E3B">
      <w:tc>
        <w:tcPr>
          <w:tcW w:w="2946" w:type="dxa"/>
        </w:tcPr>
        <w:p w14:paraId="472B3C30" w14:textId="6E168D36" w:rsidR="00365DAF" w:rsidRDefault="00365DAF" w:rsidP="7F174E3B">
          <w:pPr>
            <w:pStyle w:val="Encabezado"/>
            <w:ind w:left="-115"/>
          </w:pPr>
        </w:p>
      </w:tc>
      <w:tc>
        <w:tcPr>
          <w:tcW w:w="2946" w:type="dxa"/>
        </w:tcPr>
        <w:p w14:paraId="1F231B64" w14:textId="05116F72" w:rsidR="00365DAF" w:rsidRDefault="00365DAF" w:rsidP="7F174E3B">
          <w:pPr>
            <w:pStyle w:val="Encabezado"/>
            <w:jc w:val="center"/>
          </w:pPr>
        </w:p>
      </w:tc>
      <w:tc>
        <w:tcPr>
          <w:tcW w:w="2946" w:type="dxa"/>
        </w:tcPr>
        <w:p w14:paraId="391D2DAC" w14:textId="5E145356" w:rsidR="00365DAF" w:rsidRDefault="00365DAF" w:rsidP="7F174E3B">
          <w:pPr>
            <w:pStyle w:val="Encabezado"/>
            <w:ind w:right="-115"/>
            <w:jc w:val="right"/>
          </w:pPr>
        </w:p>
      </w:tc>
    </w:tr>
  </w:tbl>
  <w:p w14:paraId="733ABB85" w14:textId="707B78E6" w:rsidR="00365DAF" w:rsidRDefault="00365DAF" w:rsidP="7F174E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6F"/>
    <w:multiLevelType w:val="hybridMultilevel"/>
    <w:tmpl w:val="803AA23A"/>
    <w:lvl w:ilvl="0" w:tplc="F578852C">
      <w:start w:val="1"/>
      <w:numFmt w:val="bullet"/>
      <w:lvlText w:val=""/>
      <w:lvlJc w:val="left"/>
      <w:pPr>
        <w:ind w:left="720" w:hanging="360"/>
      </w:pPr>
      <w:rPr>
        <w:rFonts w:ascii="Symbol" w:hAnsi="Symbol" w:hint="default"/>
      </w:rPr>
    </w:lvl>
    <w:lvl w:ilvl="1" w:tplc="5DFAB856">
      <w:start w:val="1"/>
      <w:numFmt w:val="bullet"/>
      <w:lvlText w:val="o"/>
      <w:lvlJc w:val="left"/>
      <w:pPr>
        <w:ind w:left="1440" w:hanging="360"/>
      </w:pPr>
      <w:rPr>
        <w:rFonts w:ascii="Courier New" w:hAnsi="Courier New" w:hint="default"/>
      </w:rPr>
    </w:lvl>
    <w:lvl w:ilvl="2" w:tplc="59685768">
      <w:start w:val="1"/>
      <w:numFmt w:val="bullet"/>
      <w:lvlText w:val=""/>
      <w:lvlJc w:val="left"/>
      <w:pPr>
        <w:ind w:left="2160" w:hanging="360"/>
      </w:pPr>
      <w:rPr>
        <w:rFonts w:ascii="Wingdings" w:hAnsi="Wingdings" w:hint="default"/>
      </w:rPr>
    </w:lvl>
    <w:lvl w:ilvl="3" w:tplc="83EECCF2">
      <w:start w:val="1"/>
      <w:numFmt w:val="bullet"/>
      <w:lvlText w:val=""/>
      <w:lvlJc w:val="left"/>
      <w:pPr>
        <w:ind w:left="2880" w:hanging="360"/>
      </w:pPr>
      <w:rPr>
        <w:rFonts w:ascii="Symbol" w:hAnsi="Symbol" w:hint="default"/>
      </w:rPr>
    </w:lvl>
    <w:lvl w:ilvl="4" w:tplc="049AD8B0">
      <w:start w:val="1"/>
      <w:numFmt w:val="bullet"/>
      <w:lvlText w:val="o"/>
      <w:lvlJc w:val="left"/>
      <w:pPr>
        <w:ind w:left="3600" w:hanging="360"/>
      </w:pPr>
      <w:rPr>
        <w:rFonts w:ascii="Courier New" w:hAnsi="Courier New" w:hint="default"/>
      </w:rPr>
    </w:lvl>
    <w:lvl w:ilvl="5" w:tplc="71C05D4C">
      <w:start w:val="1"/>
      <w:numFmt w:val="bullet"/>
      <w:lvlText w:val=""/>
      <w:lvlJc w:val="left"/>
      <w:pPr>
        <w:ind w:left="4320" w:hanging="360"/>
      </w:pPr>
      <w:rPr>
        <w:rFonts w:ascii="Wingdings" w:hAnsi="Wingdings" w:hint="default"/>
      </w:rPr>
    </w:lvl>
    <w:lvl w:ilvl="6" w:tplc="834C97FE">
      <w:start w:val="1"/>
      <w:numFmt w:val="bullet"/>
      <w:lvlText w:val=""/>
      <w:lvlJc w:val="left"/>
      <w:pPr>
        <w:ind w:left="5040" w:hanging="360"/>
      </w:pPr>
      <w:rPr>
        <w:rFonts w:ascii="Symbol" w:hAnsi="Symbol" w:hint="default"/>
      </w:rPr>
    </w:lvl>
    <w:lvl w:ilvl="7" w:tplc="975C17F2">
      <w:start w:val="1"/>
      <w:numFmt w:val="bullet"/>
      <w:lvlText w:val="o"/>
      <w:lvlJc w:val="left"/>
      <w:pPr>
        <w:ind w:left="5760" w:hanging="360"/>
      </w:pPr>
      <w:rPr>
        <w:rFonts w:ascii="Courier New" w:hAnsi="Courier New" w:hint="default"/>
      </w:rPr>
    </w:lvl>
    <w:lvl w:ilvl="8" w:tplc="F1C490D6">
      <w:start w:val="1"/>
      <w:numFmt w:val="bullet"/>
      <w:lvlText w:val=""/>
      <w:lvlJc w:val="left"/>
      <w:pPr>
        <w:ind w:left="6480" w:hanging="360"/>
      </w:pPr>
      <w:rPr>
        <w:rFonts w:ascii="Wingdings" w:hAnsi="Wingdings" w:hint="default"/>
      </w:rPr>
    </w:lvl>
  </w:abstractNum>
  <w:abstractNum w:abstractNumId="1">
    <w:nsid w:val="039A5BDF"/>
    <w:multiLevelType w:val="hybridMultilevel"/>
    <w:tmpl w:val="8FC04C46"/>
    <w:lvl w:ilvl="0" w:tplc="782A65D2">
      <w:start w:val="1"/>
      <w:numFmt w:val="bullet"/>
      <w:lvlText w:val="-"/>
      <w:lvlJc w:val="left"/>
      <w:pPr>
        <w:ind w:left="720" w:hanging="360"/>
      </w:pPr>
      <w:rPr>
        <w:rFonts w:ascii="Arial Rounded MT Bold" w:hAnsi="Arial Rounded MT Bold" w:hint="default"/>
      </w:rPr>
    </w:lvl>
    <w:lvl w:ilvl="1" w:tplc="C8307DF2">
      <w:start w:val="1"/>
      <w:numFmt w:val="bullet"/>
      <w:lvlText w:val="o"/>
      <w:lvlJc w:val="left"/>
      <w:pPr>
        <w:ind w:left="1440" w:hanging="360"/>
      </w:pPr>
      <w:rPr>
        <w:rFonts w:ascii="Courier New" w:hAnsi="Courier New" w:hint="default"/>
      </w:rPr>
    </w:lvl>
    <w:lvl w:ilvl="2" w:tplc="1CC897F0">
      <w:start w:val="1"/>
      <w:numFmt w:val="bullet"/>
      <w:lvlText w:val=""/>
      <w:lvlJc w:val="left"/>
      <w:pPr>
        <w:ind w:left="2160" w:hanging="360"/>
      </w:pPr>
      <w:rPr>
        <w:rFonts w:ascii="Wingdings" w:hAnsi="Wingdings" w:hint="default"/>
      </w:rPr>
    </w:lvl>
    <w:lvl w:ilvl="3" w:tplc="5CD8226E">
      <w:start w:val="1"/>
      <w:numFmt w:val="bullet"/>
      <w:lvlText w:val=""/>
      <w:lvlJc w:val="left"/>
      <w:pPr>
        <w:ind w:left="2880" w:hanging="360"/>
      </w:pPr>
      <w:rPr>
        <w:rFonts w:ascii="Symbol" w:hAnsi="Symbol" w:hint="default"/>
      </w:rPr>
    </w:lvl>
    <w:lvl w:ilvl="4" w:tplc="5AFC01DC">
      <w:start w:val="1"/>
      <w:numFmt w:val="bullet"/>
      <w:lvlText w:val="o"/>
      <w:lvlJc w:val="left"/>
      <w:pPr>
        <w:ind w:left="3600" w:hanging="360"/>
      </w:pPr>
      <w:rPr>
        <w:rFonts w:ascii="Courier New" w:hAnsi="Courier New" w:hint="default"/>
      </w:rPr>
    </w:lvl>
    <w:lvl w:ilvl="5" w:tplc="8E62AFC8">
      <w:start w:val="1"/>
      <w:numFmt w:val="bullet"/>
      <w:lvlText w:val=""/>
      <w:lvlJc w:val="left"/>
      <w:pPr>
        <w:ind w:left="4320" w:hanging="360"/>
      </w:pPr>
      <w:rPr>
        <w:rFonts w:ascii="Wingdings" w:hAnsi="Wingdings" w:hint="default"/>
      </w:rPr>
    </w:lvl>
    <w:lvl w:ilvl="6" w:tplc="2C4264DE">
      <w:start w:val="1"/>
      <w:numFmt w:val="bullet"/>
      <w:lvlText w:val=""/>
      <w:lvlJc w:val="left"/>
      <w:pPr>
        <w:ind w:left="5040" w:hanging="360"/>
      </w:pPr>
      <w:rPr>
        <w:rFonts w:ascii="Symbol" w:hAnsi="Symbol" w:hint="default"/>
      </w:rPr>
    </w:lvl>
    <w:lvl w:ilvl="7" w:tplc="0DD4F99E">
      <w:start w:val="1"/>
      <w:numFmt w:val="bullet"/>
      <w:lvlText w:val="o"/>
      <w:lvlJc w:val="left"/>
      <w:pPr>
        <w:ind w:left="5760" w:hanging="360"/>
      </w:pPr>
      <w:rPr>
        <w:rFonts w:ascii="Courier New" w:hAnsi="Courier New" w:hint="default"/>
      </w:rPr>
    </w:lvl>
    <w:lvl w:ilvl="8" w:tplc="E76EEF02">
      <w:start w:val="1"/>
      <w:numFmt w:val="bullet"/>
      <w:lvlText w:val=""/>
      <w:lvlJc w:val="left"/>
      <w:pPr>
        <w:ind w:left="6480" w:hanging="360"/>
      </w:pPr>
      <w:rPr>
        <w:rFonts w:ascii="Wingdings" w:hAnsi="Wingdings" w:hint="default"/>
      </w:rPr>
    </w:lvl>
  </w:abstractNum>
  <w:abstractNum w:abstractNumId="2">
    <w:nsid w:val="05C216C5"/>
    <w:multiLevelType w:val="hybridMultilevel"/>
    <w:tmpl w:val="7AB0445C"/>
    <w:lvl w:ilvl="0" w:tplc="FED82D90">
      <w:start w:val="1"/>
      <w:numFmt w:val="decimal"/>
      <w:lvlText w:val="%1."/>
      <w:lvlJc w:val="left"/>
      <w:pPr>
        <w:ind w:left="720" w:hanging="360"/>
      </w:pPr>
    </w:lvl>
    <w:lvl w:ilvl="1" w:tplc="3A6E050C">
      <w:start w:val="1"/>
      <w:numFmt w:val="lowerLetter"/>
      <w:lvlText w:val="%2."/>
      <w:lvlJc w:val="left"/>
      <w:pPr>
        <w:ind w:left="1440" w:hanging="360"/>
      </w:pPr>
    </w:lvl>
    <w:lvl w:ilvl="2" w:tplc="161C85B0">
      <w:start w:val="1"/>
      <w:numFmt w:val="lowerRoman"/>
      <w:lvlText w:val="%3."/>
      <w:lvlJc w:val="right"/>
      <w:pPr>
        <w:ind w:left="2160" w:hanging="180"/>
      </w:pPr>
    </w:lvl>
    <w:lvl w:ilvl="3" w:tplc="1BFCD4E0">
      <w:start w:val="1"/>
      <w:numFmt w:val="decimal"/>
      <w:lvlText w:val="%4."/>
      <w:lvlJc w:val="left"/>
      <w:pPr>
        <w:ind w:left="2880" w:hanging="360"/>
      </w:pPr>
    </w:lvl>
    <w:lvl w:ilvl="4" w:tplc="411421BE">
      <w:start w:val="1"/>
      <w:numFmt w:val="lowerLetter"/>
      <w:lvlText w:val="%5."/>
      <w:lvlJc w:val="left"/>
      <w:pPr>
        <w:ind w:left="3600" w:hanging="360"/>
      </w:pPr>
    </w:lvl>
    <w:lvl w:ilvl="5" w:tplc="C2BC287C">
      <w:start w:val="1"/>
      <w:numFmt w:val="lowerRoman"/>
      <w:lvlText w:val="%6."/>
      <w:lvlJc w:val="right"/>
      <w:pPr>
        <w:ind w:left="4320" w:hanging="180"/>
      </w:pPr>
    </w:lvl>
    <w:lvl w:ilvl="6" w:tplc="792E5F82">
      <w:start w:val="1"/>
      <w:numFmt w:val="decimal"/>
      <w:lvlText w:val="%7."/>
      <w:lvlJc w:val="left"/>
      <w:pPr>
        <w:ind w:left="5040" w:hanging="360"/>
      </w:pPr>
    </w:lvl>
    <w:lvl w:ilvl="7" w:tplc="84DC8F30">
      <w:start w:val="1"/>
      <w:numFmt w:val="lowerLetter"/>
      <w:lvlText w:val="%8."/>
      <w:lvlJc w:val="left"/>
      <w:pPr>
        <w:ind w:left="5760" w:hanging="360"/>
      </w:pPr>
    </w:lvl>
    <w:lvl w:ilvl="8" w:tplc="91F4D636">
      <w:start w:val="1"/>
      <w:numFmt w:val="lowerRoman"/>
      <w:lvlText w:val="%9."/>
      <w:lvlJc w:val="right"/>
      <w:pPr>
        <w:ind w:left="6480" w:hanging="180"/>
      </w:pPr>
    </w:lvl>
  </w:abstractNum>
  <w:abstractNum w:abstractNumId="3">
    <w:nsid w:val="07E4757A"/>
    <w:multiLevelType w:val="hybridMultilevel"/>
    <w:tmpl w:val="44B2D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F8356A"/>
    <w:multiLevelType w:val="hybridMultilevel"/>
    <w:tmpl w:val="D82A59D6"/>
    <w:lvl w:ilvl="0" w:tplc="BED6936C">
      <w:start w:val="1"/>
      <w:numFmt w:val="bullet"/>
      <w:lvlText w:val=""/>
      <w:lvlJc w:val="left"/>
      <w:pPr>
        <w:ind w:left="720" w:hanging="360"/>
      </w:pPr>
      <w:rPr>
        <w:rFonts w:ascii="Symbol" w:hAnsi="Symbol" w:hint="default"/>
      </w:rPr>
    </w:lvl>
    <w:lvl w:ilvl="1" w:tplc="05422414">
      <w:start w:val="1"/>
      <w:numFmt w:val="bullet"/>
      <w:lvlText w:val="o"/>
      <w:lvlJc w:val="left"/>
      <w:pPr>
        <w:ind w:left="1440" w:hanging="360"/>
      </w:pPr>
      <w:rPr>
        <w:rFonts w:ascii="Courier New" w:hAnsi="Courier New" w:hint="default"/>
      </w:rPr>
    </w:lvl>
    <w:lvl w:ilvl="2" w:tplc="94725766">
      <w:start w:val="1"/>
      <w:numFmt w:val="bullet"/>
      <w:lvlText w:val=""/>
      <w:lvlJc w:val="left"/>
      <w:pPr>
        <w:ind w:left="2160" w:hanging="360"/>
      </w:pPr>
      <w:rPr>
        <w:rFonts w:ascii="Wingdings" w:hAnsi="Wingdings" w:hint="default"/>
      </w:rPr>
    </w:lvl>
    <w:lvl w:ilvl="3" w:tplc="7BA26856">
      <w:start w:val="1"/>
      <w:numFmt w:val="bullet"/>
      <w:lvlText w:val=""/>
      <w:lvlJc w:val="left"/>
      <w:pPr>
        <w:ind w:left="2880" w:hanging="360"/>
      </w:pPr>
      <w:rPr>
        <w:rFonts w:ascii="Symbol" w:hAnsi="Symbol" w:hint="default"/>
      </w:rPr>
    </w:lvl>
    <w:lvl w:ilvl="4" w:tplc="254E99E2">
      <w:start w:val="1"/>
      <w:numFmt w:val="bullet"/>
      <w:lvlText w:val="o"/>
      <w:lvlJc w:val="left"/>
      <w:pPr>
        <w:ind w:left="3600" w:hanging="360"/>
      </w:pPr>
      <w:rPr>
        <w:rFonts w:ascii="Courier New" w:hAnsi="Courier New" w:hint="default"/>
      </w:rPr>
    </w:lvl>
    <w:lvl w:ilvl="5" w:tplc="0DB07654">
      <w:start w:val="1"/>
      <w:numFmt w:val="bullet"/>
      <w:lvlText w:val=""/>
      <w:lvlJc w:val="left"/>
      <w:pPr>
        <w:ind w:left="4320" w:hanging="360"/>
      </w:pPr>
      <w:rPr>
        <w:rFonts w:ascii="Wingdings" w:hAnsi="Wingdings" w:hint="default"/>
      </w:rPr>
    </w:lvl>
    <w:lvl w:ilvl="6" w:tplc="125A763E">
      <w:start w:val="1"/>
      <w:numFmt w:val="bullet"/>
      <w:lvlText w:val=""/>
      <w:lvlJc w:val="left"/>
      <w:pPr>
        <w:ind w:left="5040" w:hanging="360"/>
      </w:pPr>
      <w:rPr>
        <w:rFonts w:ascii="Symbol" w:hAnsi="Symbol" w:hint="default"/>
      </w:rPr>
    </w:lvl>
    <w:lvl w:ilvl="7" w:tplc="92C40E42">
      <w:start w:val="1"/>
      <w:numFmt w:val="bullet"/>
      <w:lvlText w:val="o"/>
      <w:lvlJc w:val="left"/>
      <w:pPr>
        <w:ind w:left="5760" w:hanging="360"/>
      </w:pPr>
      <w:rPr>
        <w:rFonts w:ascii="Courier New" w:hAnsi="Courier New" w:hint="default"/>
      </w:rPr>
    </w:lvl>
    <w:lvl w:ilvl="8" w:tplc="65B66C30">
      <w:start w:val="1"/>
      <w:numFmt w:val="bullet"/>
      <w:lvlText w:val=""/>
      <w:lvlJc w:val="left"/>
      <w:pPr>
        <w:ind w:left="6480" w:hanging="360"/>
      </w:pPr>
      <w:rPr>
        <w:rFonts w:ascii="Wingdings" w:hAnsi="Wingdings" w:hint="default"/>
      </w:rPr>
    </w:lvl>
  </w:abstractNum>
  <w:abstractNum w:abstractNumId="5">
    <w:nsid w:val="0BC52CC5"/>
    <w:multiLevelType w:val="hybridMultilevel"/>
    <w:tmpl w:val="9BD81AAE"/>
    <w:lvl w:ilvl="0" w:tplc="CD5AA1A2">
      <w:start w:val="1"/>
      <w:numFmt w:val="bullet"/>
      <w:lvlText w:val=""/>
      <w:lvlJc w:val="left"/>
      <w:pPr>
        <w:ind w:left="720" w:hanging="360"/>
      </w:pPr>
      <w:rPr>
        <w:rFonts w:ascii="Symbol" w:hAnsi="Symbol" w:hint="default"/>
      </w:rPr>
    </w:lvl>
    <w:lvl w:ilvl="1" w:tplc="348E7D16">
      <w:start w:val="1"/>
      <w:numFmt w:val="bullet"/>
      <w:lvlText w:val="o"/>
      <w:lvlJc w:val="left"/>
      <w:pPr>
        <w:ind w:left="1440" w:hanging="360"/>
      </w:pPr>
      <w:rPr>
        <w:rFonts w:ascii="Courier New" w:hAnsi="Courier New" w:hint="default"/>
      </w:rPr>
    </w:lvl>
    <w:lvl w:ilvl="2" w:tplc="45AAE7F6">
      <w:start w:val="1"/>
      <w:numFmt w:val="bullet"/>
      <w:lvlText w:val=""/>
      <w:lvlJc w:val="left"/>
      <w:pPr>
        <w:ind w:left="2160" w:hanging="360"/>
      </w:pPr>
      <w:rPr>
        <w:rFonts w:ascii="Wingdings" w:hAnsi="Wingdings" w:hint="default"/>
      </w:rPr>
    </w:lvl>
    <w:lvl w:ilvl="3" w:tplc="8FCC2D4A">
      <w:start w:val="1"/>
      <w:numFmt w:val="bullet"/>
      <w:lvlText w:val=""/>
      <w:lvlJc w:val="left"/>
      <w:pPr>
        <w:ind w:left="2880" w:hanging="360"/>
      </w:pPr>
      <w:rPr>
        <w:rFonts w:ascii="Symbol" w:hAnsi="Symbol" w:hint="default"/>
      </w:rPr>
    </w:lvl>
    <w:lvl w:ilvl="4" w:tplc="C9043B70">
      <w:start w:val="1"/>
      <w:numFmt w:val="bullet"/>
      <w:lvlText w:val="o"/>
      <w:lvlJc w:val="left"/>
      <w:pPr>
        <w:ind w:left="3600" w:hanging="360"/>
      </w:pPr>
      <w:rPr>
        <w:rFonts w:ascii="Courier New" w:hAnsi="Courier New" w:hint="default"/>
      </w:rPr>
    </w:lvl>
    <w:lvl w:ilvl="5" w:tplc="BF221CE6">
      <w:start w:val="1"/>
      <w:numFmt w:val="bullet"/>
      <w:lvlText w:val=""/>
      <w:lvlJc w:val="left"/>
      <w:pPr>
        <w:ind w:left="4320" w:hanging="360"/>
      </w:pPr>
      <w:rPr>
        <w:rFonts w:ascii="Wingdings" w:hAnsi="Wingdings" w:hint="default"/>
      </w:rPr>
    </w:lvl>
    <w:lvl w:ilvl="6" w:tplc="26F4A8B8">
      <w:start w:val="1"/>
      <w:numFmt w:val="bullet"/>
      <w:lvlText w:val=""/>
      <w:lvlJc w:val="left"/>
      <w:pPr>
        <w:ind w:left="5040" w:hanging="360"/>
      </w:pPr>
      <w:rPr>
        <w:rFonts w:ascii="Symbol" w:hAnsi="Symbol" w:hint="default"/>
      </w:rPr>
    </w:lvl>
    <w:lvl w:ilvl="7" w:tplc="0D9C7FF6">
      <w:start w:val="1"/>
      <w:numFmt w:val="bullet"/>
      <w:lvlText w:val="o"/>
      <w:lvlJc w:val="left"/>
      <w:pPr>
        <w:ind w:left="5760" w:hanging="360"/>
      </w:pPr>
      <w:rPr>
        <w:rFonts w:ascii="Courier New" w:hAnsi="Courier New" w:hint="default"/>
      </w:rPr>
    </w:lvl>
    <w:lvl w:ilvl="8" w:tplc="60AC3A82">
      <w:start w:val="1"/>
      <w:numFmt w:val="bullet"/>
      <w:lvlText w:val=""/>
      <w:lvlJc w:val="left"/>
      <w:pPr>
        <w:ind w:left="6480" w:hanging="360"/>
      </w:pPr>
      <w:rPr>
        <w:rFonts w:ascii="Wingdings" w:hAnsi="Wingdings" w:hint="default"/>
      </w:rPr>
    </w:lvl>
  </w:abstractNum>
  <w:abstractNum w:abstractNumId="6">
    <w:nsid w:val="0DF77F67"/>
    <w:multiLevelType w:val="hybridMultilevel"/>
    <w:tmpl w:val="B9D6F63E"/>
    <w:lvl w:ilvl="0" w:tplc="782A65D2">
      <w:start w:val="1"/>
      <w:numFmt w:val="bullet"/>
      <w:lvlText w:val="-"/>
      <w:lvlJc w:val="left"/>
      <w:pPr>
        <w:ind w:left="720" w:hanging="360"/>
      </w:pPr>
      <w:rPr>
        <w:rFonts w:ascii="Arial Rounded MT Bold" w:hAnsi="Arial Rounded MT Bol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612758B"/>
    <w:multiLevelType w:val="hybridMultilevel"/>
    <w:tmpl w:val="35A41F7C"/>
    <w:lvl w:ilvl="0" w:tplc="4B682A48">
      <w:start w:val="1"/>
      <w:numFmt w:val="decimal"/>
      <w:lvlText w:val="%1."/>
      <w:lvlJc w:val="left"/>
      <w:pPr>
        <w:ind w:left="720" w:hanging="360"/>
      </w:pPr>
    </w:lvl>
    <w:lvl w:ilvl="1" w:tplc="68C8546E">
      <w:start w:val="1"/>
      <w:numFmt w:val="lowerLetter"/>
      <w:lvlText w:val="%2."/>
      <w:lvlJc w:val="left"/>
      <w:pPr>
        <w:ind w:left="1440" w:hanging="360"/>
      </w:pPr>
    </w:lvl>
    <w:lvl w:ilvl="2" w:tplc="5C3E3EB8">
      <w:start w:val="1"/>
      <w:numFmt w:val="lowerRoman"/>
      <w:lvlText w:val="%3."/>
      <w:lvlJc w:val="right"/>
      <w:pPr>
        <w:ind w:left="2160" w:hanging="180"/>
      </w:pPr>
    </w:lvl>
    <w:lvl w:ilvl="3" w:tplc="719E2FB8">
      <w:start w:val="1"/>
      <w:numFmt w:val="decimal"/>
      <w:lvlText w:val="%4."/>
      <w:lvlJc w:val="left"/>
      <w:pPr>
        <w:ind w:left="2880" w:hanging="360"/>
      </w:pPr>
    </w:lvl>
    <w:lvl w:ilvl="4" w:tplc="09DC8C04">
      <w:start w:val="1"/>
      <w:numFmt w:val="lowerLetter"/>
      <w:lvlText w:val="%5."/>
      <w:lvlJc w:val="left"/>
      <w:pPr>
        <w:ind w:left="3600" w:hanging="360"/>
      </w:pPr>
    </w:lvl>
    <w:lvl w:ilvl="5" w:tplc="1EB6A09C">
      <w:start w:val="1"/>
      <w:numFmt w:val="lowerRoman"/>
      <w:lvlText w:val="%6."/>
      <w:lvlJc w:val="right"/>
      <w:pPr>
        <w:ind w:left="4320" w:hanging="180"/>
      </w:pPr>
    </w:lvl>
    <w:lvl w:ilvl="6" w:tplc="FCD632D4">
      <w:start w:val="1"/>
      <w:numFmt w:val="decimal"/>
      <w:lvlText w:val="%7."/>
      <w:lvlJc w:val="left"/>
      <w:pPr>
        <w:ind w:left="5040" w:hanging="360"/>
      </w:pPr>
    </w:lvl>
    <w:lvl w:ilvl="7" w:tplc="41E44F9C">
      <w:start w:val="1"/>
      <w:numFmt w:val="lowerLetter"/>
      <w:lvlText w:val="%8."/>
      <w:lvlJc w:val="left"/>
      <w:pPr>
        <w:ind w:left="5760" w:hanging="360"/>
      </w:pPr>
    </w:lvl>
    <w:lvl w:ilvl="8" w:tplc="A4A60396">
      <w:start w:val="1"/>
      <w:numFmt w:val="lowerRoman"/>
      <w:lvlText w:val="%9."/>
      <w:lvlJc w:val="right"/>
      <w:pPr>
        <w:ind w:left="6480" w:hanging="180"/>
      </w:pPr>
    </w:lvl>
  </w:abstractNum>
  <w:abstractNum w:abstractNumId="8">
    <w:nsid w:val="22E2620E"/>
    <w:multiLevelType w:val="hybridMultilevel"/>
    <w:tmpl w:val="A28A3708"/>
    <w:lvl w:ilvl="0" w:tplc="36141972">
      <w:start w:val="31"/>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781054"/>
    <w:multiLevelType w:val="hybridMultilevel"/>
    <w:tmpl w:val="3C5E6678"/>
    <w:lvl w:ilvl="0" w:tplc="A63A798A">
      <w:start w:val="1"/>
      <w:numFmt w:val="lowerLetter"/>
      <w:lvlText w:val="%1."/>
      <w:lvlJc w:val="left"/>
      <w:pPr>
        <w:ind w:left="720" w:hanging="360"/>
      </w:pPr>
    </w:lvl>
    <w:lvl w:ilvl="1" w:tplc="24FAF874">
      <w:start w:val="1"/>
      <w:numFmt w:val="lowerLetter"/>
      <w:lvlText w:val="%2."/>
      <w:lvlJc w:val="left"/>
      <w:pPr>
        <w:ind w:left="1440" w:hanging="360"/>
      </w:pPr>
    </w:lvl>
    <w:lvl w:ilvl="2" w:tplc="208E411A">
      <w:start w:val="1"/>
      <w:numFmt w:val="lowerRoman"/>
      <w:lvlText w:val="%3."/>
      <w:lvlJc w:val="right"/>
      <w:pPr>
        <w:ind w:left="2160" w:hanging="180"/>
      </w:pPr>
    </w:lvl>
    <w:lvl w:ilvl="3" w:tplc="CE36A542">
      <w:start w:val="1"/>
      <w:numFmt w:val="decimal"/>
      <w:lvlText w:val="%4."/>
      <w:lvlJc w:val="left"/>
      <w:pPr>
        <w:ind w:left="2880" w:hanging="360"/>
      </w:pPr>
    </w:lvl>
    <w:lvl w:ilvl="4" w:tplc="88CA47B6">
      <w:start w:val="1"/>
      <w:numFmt w:val="lowerLetter"/>
      <w:lvlText w:val="%5."/>
      <w:lvlJc w:val="left"/>
      <w:pPr>
        <w:ind w:left="3600" w:hanging="360"/>
      </w:pPr>
    </w:lvl>
    <w:lvl w:ilvl="5" w:tplc="A68A65FC">
      <w:start w:val="1"/>
      <w:numFmt w:val="lowerRoman"/>
      <w:lvlText w:val="%6."/>
      <w:lvlJc w:val="right"/>
      <w:pPr>
        <w:ind w:left="4320" w:hanging="180"/>
      </w:pPr>
    </w:lvl>
    <w:lvl w:ilvl="6" w:tplc="0714D6A8">
      <w:start w:val="1"/>
      <w:numFmt w:val="decimal"/>
      <w:lvlText w:val="%7."/>
      <w:lvlJc w:val="left"/>
      <w:pPr>
        <w:ind w:left="5040" w:hanging="360"/>
      </w:pPr>
    </w:lvl>
    <w:lvl w:ilvl="7" w:tplc="7FF0872E">
      <w:start w:val="1"/>
      <w:numFmt w:val="lowerLetter"/>
      <w:lvlText w:val="%8."/>
      <w:lvlJc w:val="left"/>
      <w:pPr>
        <w:ind w:left="5760" w:hanging="360"/>
      </w:pPr>
    </w:lvl>
    <w:lvl w:ilvl="8" w:tplc="500A04A0">
      <w:start w:val="1"/>
      <w:numFmt w:val="lowerRoman"/>
      <w:lvlText w:val="%9."/>
      <w:lvlJc w:val="right"/>
      <w:pPr>
        <w:ind w:left="6480" w:hanging="180"/>
      </w:pPr>
    </w:lvl>
  </w:abstractNum>
  <w:abstractNum w:abstractNumId="10">
    <w:nsid w:val="283537C4"/>
    <w:multiLevelType w:val="hybridMultilevel"/>
    <w:tmpl w:val="27DA2132"/>
    <w:lvl w:ilvl="0" w:tplc="CE38D418">
      <w:start w:val="1"/>
      <w:numFmt w:val="bullet"/>
      <w:lvlText w:val=""/>
      <w:lvlJc w:val="left"/>
      <w:pPr>
        <w:ind w:left="720" w:hanging="360"/>
      </w:pPr>
      <w:rPr>
        <w:rFonts w:ascii="Symbol" w:hAnsi="Symbol" w:hint="default"/>
      </w:rPr>
    </w:lvl>
    <w:lvl w:ilvl="1" w:tplc="390CD3AE">
      <w:start w:val="1"/>
      <w:numFmt w:val="bullet"/>
      <w:lvlText w:val="o"/>
      <w:lvlJc w:val="left"/>
      <w:pPr>
        <w:ind w:left="1440" w:hanging="360"/>
      </w:pPr>
      <w:rPr>
        <w:rFonts w:ascii="Courier New" w:hAnsi="Courier New" w:hint="default"/>
      </w:rPr>
    </w:lvl>
    <w:lvl w:ilvl="2" w:tplc="69787A8A">
      <w:start w:val="1"/>
      <w:numFmt w:val="bullet"/>
      <w:lvlText w:val=""/>
      <w:lvlJc w:val="left"/>
      <w:pPr>
        <w:ind w:left="2160" w:hanging="360"/>
      </w:pPr>
      <w:rPr>
        <w:rFonts w:ascii="Wingdings" w:hAnsi="Wingdings" w:hint="default"/>
      </w:rPr>
    </w:lvl>
    <w:lvl w:ilvl="3" w:tplc="88665BFE">
      <w:start w:val="1"/>
      <w:numFmt w:val="bullet"/>
      <w:lvlText w:val=""/>
      <w:lvlJc w:val="left"/>
      <w:pPr>
        <w:ind w:left="2880" w:hanging="360"/>
      </w:pPr>
      <w:rPr>
        <w:rFonts w:ascii="Symbol" w:hAnsi="Symbol" w:hint="default"/>
      </w:rPr>
    </w:lvl>
    <w:lvl w:ilvl="4" w:tplc="7744EBDE">
      <w:start w:val="1"/>
      <w:numFmt w:val="bullet"/>
      <w:lvlText w:val="o"/>
      <w:lvlJc w:val="left"/>
      <w:pPr>
        <w:ind w:left="3600" w:hanging="360"/>
      </w:pPr>
      <w:rPr>
        <w:rFonts w:ascii="Courier New" w:hAnsi="Courier New" w:hint="default"/>
      </w:rPr>
    </w:lvl>
    <w:lvl w:ilvl="5" w:tplc="2C88B542">
      <w:start w:val="1"/>
      <w:numFmt w:val="bullet"/>
      <w:lvlText w:val=""/>
      <w:lvlJc w:val="left"/>
      <w:pPr>
        <w:ind w:left="4320" w:hanging="360"/>
      </w:pPr>
      <w:rPr>
        <w:rFonts w:ascii="Wingdings" w:hAnsi="Wingdings" w:hint="default"/>
      </w:rPr>
    </w:lvl>
    <w:lvl w:ilvl="6" w:tplc="4AE46CF4">
      <w:start w:val="1"/>
      <w:numFmt w:val="bullet"/>
      <w:lvlText w:val=""/>
      <w:lvlJc w:val="left"/>
      <w:pPr>
        <w:ind w:left="5040" w:hanging="360"/>
      </w:pPr>
      <w:rPr>
        <w:rFonts w:ascii="Symbol" w:hAnsi="Symbol" w:hint="default"/>
      </w:rPr>
    </w:lvl>
    <w:lvl w:ilvl="7" w:tplc="30941CF8">
      <w:start w:val="1"/>
      <w:numFmt w:val="bullet"/>
      <w:lvlText w:val="o"/>
      <w:lvlJc w:val="left"/>
      <w:pPr>
        <w:ind w:left="5760" w:hanging="360"/>
      </w:pPr>
      <w:rPr>
        <w:rFonts w:ascii="Courier New" w:hAnsi="Courier New" w:hint="default"/>
      </w:rPr>
    </w:lvl>
    <w:lvl w:ilvl="8" w:tplc="C0449DF6">
      <w:start w:val="1"/>
      <w:numFmt w:val="bullet"/>
      <w:lvlText w:val=""/>
      <w:lvlJc w:val="left"/>
      <w:pPr>
        <w:ind w:left="6480" w:hanging="360"/>
      </w:pPr>
      <w:rPr>
        <w:rFonts w:ascii="Wingdings" w:hAnsi="Wingdings" w:hint="default"/>
      </w:rPr>
    </w:lvl>
  </w:abstractNum>
  <w:abstractNum w:abstractNumId="11">
    <w:nsid w:val="2C6E3D43"/>
    <w:multiLevelType w:val="hybridMultilevel"/>
    <w:tmpl w:val="D34808CC"/>
    <w:lvl w:ilvl="0" w:tplc="E9C49B78">
      <w:start w:val="1"/>
      <w:numFmt w:val="decimal"/>
      <w:lvlText w:val="%1."/>
      <w:lvlJc w:val="left"/>
      <w:pPr>
        <w:ind w:left="720" w:hanging="360"/>
      </w:pPr>
    </w:lvl>
    <w:lvl w:ilvl="1" w:tplc="B2249580">
      <w:start w:val="1"/>
      <w:numFmt w:val="decimal"/>
      <w:lvlText w:val="%2."/>
      <w:lvlJc w:val="left"/>
      <w:pPr>
        <w:ind w:left="1440" w:hanging="360"/>
      </w:pPr>
    </w:lvl>
    <w:lvl w:ilvl="2" w:tplc="E4147520">
      <w:start w:val="1"/>
      <w:numFmt w:val="lowerRoman"/>
      <w:lvlText w:val="%3."/>
      <w:lvlJc w:val="right"/>
      <w:pPr>
        <w:ind w:left="2160" w:hanging="180"/>
      </w:pPr>
    </w:lvl>
    <w:lvl w:ilvl="3" w:tplc="BA8642CC">
      <w:start w:val="1"/>
      <w:numFmt w:val="decimal"/>
      <w:lvlText w:val="%4."/>
      <w:lvlJc w:val="left"/>
      <w:pPr>
        <w:ind w:left="2880" w:hanging="360"/>
      </w:pPr>
    </w:lvl>
    <w:lvl w:ilvl="4" w:tplc="FC76DAE0">
      <w:start w:val="1"/>
      <w:numFmt w:val="lowerLetter"/>
      <w:lvlText w:val="%5."/>
      <w:lvlJc w:val="left"/>
      <w:pPr>
        <w:ind w:left="3600" w:hanging="360"/>
      </w:pPr>
    </w:lvl>
    <w:lvl w:ilvl="5" w:tplc="696CF3F8">
      <w:start w:val="1"/>
      <w:numFmt w:val="lowerRoman"/>
      <w:lvlText w:val="%6."/>
      <w:lvlJc w:val="right"/>
      <w:pPr>
        <w:ind w:left="4320" w:hanging="180"/>
      </w:pPr>
    </w:lvl>
    <w:lvl w:ilvl="6" w:tplc="166ED0E2">
      <w:start w:val="1"/>
      <w:numFmt w:val="decimal"/>
      <w:lvlText w:val="%7."/>
      <w:lvlJc w:val="left"/>
      <w:pPr>
        <w:ind w:left="5040" w:hanging="360"/>
      </w:pPr>
    </w:lvl>
    <w:lvl w:ilvl="7" w:tplc="064E3AC4">
      <w:start w:val="1"/>
      <w:numFmt w:val="lowerLetter"/>
      <w:lvlText w:val="%8."/>
      <w:lvlJc w:val="left"/>
      <w:pPr>
        <w:ind w:left="5760" w:hanging="360"/>
      </w:pPr>
    </w:lvl>
    <w:lvl w:ilvl="8" w:tplc="F8080C28">
      <w:start w:val="1"/>
      <w:numFmt w:val="lowerRoman"/>
      <w:lvlText w:val="%9."/>
      <w:lvlJc w:val="right"/>
      <w:pPr>
        <w:ind w:left="6480" w:hanging="180"/>
      </w:pPr>
    </w:lvl>
  </w:abstractNum>
  <w:abstractNum w:abstractNumId="12">
    <w:nsid w:val="2EA415C9"/>
    <w:multiLevelType w:val="hybridMultilevel"/>
    <w:tmpl w:val="DE02B236"/>
    <w:lvl w:ilvl="0" w:tplc="6298FD70">
      <w:start w:val="1"/>
      <w:numFmt w:val="bullet"/>
      <w:lvlText w:val=""/>
      <w:lvlJc w:val="left"/>
      <w:pPr>
        <w:ind w:left="720" w:hanging="360"/>
      </w:pPr>
      <w:rPr>
        <w:rFonts w:ascii="Symbol" w:hAnsi="Symbol" w:hint="default"/>
      </w:rPr>
    </w:lvl>
    <w:lvl w:ilvl="1" w:tplc="7D5C997E">
      <w:start w:val="1"/>
      <w:numFmt w:val="bullet"/>
      <w:lvlText w:val="o"/>
      <w:lvlJc w:val="left"/>
      <w:pPr>
        <w:ind w:left="1440" w:hanging="360"/>
      </w:pPr>
      <w:rPr>
        <w:rFonts w:ascii="Courier New" w:hAnsi="Courier New" w:hint="default"/>
      </w:rPr>
    </w:lvl>
    <w:lvl w:ilvl="2" w:tplc="13003256">
      <w:start w:val="1"/>
      <w:numFmt w:val="bullet"/>
      <w:lvlText w:val=""/>
      <w:lvlJc w:val="left"/>
      <w:pPr>
        <w:ind w:left="2160" w:hanging="360"/>
      </w:pPr>
      <w:rPr>
        <w:rFonts w:ascii="Wingdings" w:hAnsi="Wingdings" w:hint="default"/>
      </w:rPr>
    </w:lvl>
    <w:lvl w:ilvl="3" w:tplc="93D838B0">
      <w:start w:val="1"/>
      <w:numFmt w:val="bullet"/>
      <w:lvlText w:val=""/>
      <w:lvlJc w:val="left"/>
      <w:pPr>
        <w:ind w:left="2880" w:hanging="360"/>
      </w:pPr>
      <w:rPr>
        <w:rFonts w:ascii="Symbol" w:hAnsi="Symbol" w:hint="default"/>
      </w:rPr>
    </w:lvl>
    <w:lvl w:ilvl="4" w:tplc="111EFDCA">
      <w:start w:val="1"/>
      <w:numFmt w:val="bullet"/>
      <w:lvlText w:val="o"/>
      <w:lvlJc w:val="left"/>
      <w:pPr>
        <w:ind w:left="3600" w:hanging="360"/>
      </w:pPr>
      <w:rPr>
        <w:rFonts w:ascii="Courier New" w:hAnsi="Courier New" w:hint="default"/>
      </w:rPr>
    </w:lvl>
    <w:lvl w:ilvl="5" w:tplc="F5C0818A">
      <w:start w:val="1"/>
      <w:numFmt w:val="bullet"/>
      <w:lvlText w:val=""/>
      <w:lvlJc w:val="left"/>
      <w:pPr>
        <w:ind w:left="4320" w:hanging="360"/>
      </w:pPr>
      <w:rPr>
        <w:rFonts w:ascii="Wingdings" w:hAnsi="Wingdings" w:hint="default"/>
      </w:rPr>
    </w:lvl>
    <w:lvl w:ilvl="6" w:tplc="02246FEC">
      <w:start w:val="1"/>
      <w:numFmt w:val="bullet"/>
      <w:lvlText w:val=""/>
      <w:lvlJc w:val="left"/>
      <w:pPr>
        <w:ind w:left="5040" w:hanging="360"/>
      </w:pPr>
      <w:rPr>
        <w:rFonts w:ascii="Symbol" w:hAnsi="Symbol" w:hint="default"/>
      </w:rPr>
    </w:lvl>
    <w:lvl w:ilvl="7" w:tplc="08C24EB6">
      <w:start w:val="1"/>
      <w:numFmt w:val="bullet"/>
      <w:lvlText w:val="o"/>
      <w:lvlJc w:val="left"/>
      <w:pPr>
        <w:ind w:left="5760" w:hanging="360"/>
      </w:pPr>
      <w:rPr>
        <w:rFonts w:ascii="Courier New" w:hAnsi="Courier New" w:hint="default"/>
      </w:rPr>
    </w:lvl>
    <w:lvl w:ilvl="8" w:tplc="F55A4636">
      <w:start w:val="1"/>
      <w:numFmt w:val="bullet"/>
      <w:lvlText w:val=""/>
      <w:lvlJc w:val="left"/>
      <w:pPr>
        <w:ind w:left="6480" w:hanging="360"/>
      </w:pPr>
      <w:rPr>
        <w:rFonts w:ascii="Wingdings" w:hAnsi="Wingdings" w:hint="default"/>
      </w:rPr>
    </w:lvl>
  </w:abstractNum>
  <w:abstractNum w:abstractNumId="13">
    <w:nsid w:val="337E1E0B"/>
    <w:multiLevelType w:val="hybridMultilevel"/>
    <w:tmpl w:val="7200D3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3FA3D80"/>
    <w:multiLevelType w:val="hybridMultilevel"/>
    <w:tmpl w:val="533A62BE"/>
    <w:lvl w:ilvl="0" w:tplc="782A65D2">
      <w:start w:val="1"/>
      <w:numFmt w:val="bullet"/>
      <w:lvlText w:val="-"/>
      <w:lvlJc w:val="left"/>
      <w:pPr>
        <w:ind w:left="720" w:hanging="360"/>
      </w:pPr>
      <w:rPr>
        <w:rFonts w:ascii="Arial Rounded MT Bold" w:hAnsi="Arial Rounded MT Bol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57D49DD"/>
    <w:multiLevelType w:val="hybridMultilevel"/>
    <w:tmpl w:val="ED4AE762"/>
    <w:lvl w:ilvl="0" w:tplc="FFFFFFFF">
      <w:start w:val="1"/>
      <w:numFmt w:val="bullet"/>
      <w:lvlText w:val=""/>
      <w:lvlJc w:val="left"/>
      <w:pPr>
        <w:ind w:left="720" w:hanging="360"/>
      </w:pPr>
      <w:rPr>
        <w:rFonts w:ascii="Symbol" w:hAnsi="Symbol" w:hint="default"/>
      </w:rPr>
    </w:lvl>
    <w:lvl w:ilvl="1" w:tplc="732823A4">
      <w:start w:val="1"/>
      <w:numFmt w:val="bullet"/>
      <w:lvlText w:val="o"/>
      <w:lvlJc w:val="left"/>
      <w:pPr>
        <w:ind w:left="1440" w:hanging="360"/>
      </w:pPr>
      <w:rPr>
        <w:rFonts w:ascii="Courier New" w:hAnsi="Courier New" w:hint="default"/>
      </w:rPr>
    </w:lvl>
    <w:lvl w:ilvl="2" w:tplc="91B40EF6">
      <w:start w:val="1"/>
      <w:numFmt w:val="bullet"/>
      <w:lvlText w:val=""/>
      <w:lvlJc w:val="left"/>
      <w:pPr>
        <w:ind w:left="2160" w:hanging="360"/>
      </w:pPr>
      <w:rPr>
        <w:rFonts w:ascii="Wingdings" w:hAnsi="Wingdings" w:hint="default"/>
      </w:rPr>
    </w:lvl>
    <w:lvl w:ilvl="3" w:tplc="48D22168">
      <w:start w:val="1"/>
      <w:numFmt w:val="bullet"/>
      <w:lvlText w:val=""/>
      <w:lvlJc w:val="left"/>
      <w:pPr>
        <w:ind w:left="2880" w:hanging="360"/>
      </w:pPr>
      <w:rPr>
        <w:rFonts w:ascii="Symbol" w:hAnsi="Symbol" w:hint="default"/>
      </w:rPr>
    </w:lvl>
    <w:lvl w:ilvl="4" w:tplc="D2F0CDF0">
      <w:start w:val="1"/>
      <w:numFmt w:val="bullet"/>
      <w:lvlText w:val="o"/>
      <w:lvlJc w:val="left"/>
      <w:pPr>
        <w:ind w:left="3600" w:hanging="360"/>
      </w:pPr>
      <w:rPr>
        <w:rFonts w:ascii="Courier New" w:hAnsi="Courier New" w:hint="default"/>
      </w:rPr>
    </w:lvl>
    <w:lvl w:ilvl="5" w:tplc="2760D2EC">
      <w:start w:val="1"/>
      <w:numFmt w:val="bullet"/>
      <w:lvlText w:val=""/>
      <w:lvlJc w:val="left"/>
      <w:pPr>
        <w:ind w:left="4320" w:hanging="360"/>
      </w:pPr>
      <w:rPr>
        <w:rFonts w:ascii="Wingdings" w:hAnsi="Wingdings" w:hint="default"/>
      </w:rPr>
    </w:lvl>
    <w:lvl w:ilvl="6" w:tplc="66763CA4">
      <w:start w:val="1"/>
      <w:numFmt w:val="bullet"/>
      <w:lvlText w:val=""/>
      <w:lvlJc w:val="left"/>
      <w:pPr>
        <w:ind w:left="5040" w:hanging="360"/>
      </w:pPr>
      <w:rPr>
        <w:rFonts w:ascii="Symbol" w:hAnsi="Symbol" w:hint="default"/>
      </w:rPr>
    </w:lvl>
    <w:lvl w:ilvl="7" w:tplc="C594603A">
      <w:start w:val="1"/>
      <w:numFmt w:val="bullet"/>
      <w:lvlText w:val="o"/>
      <w:lvlJc w:val="left"/>
      <w:pPr>
        <w:ind w:left="5760" w:hanging="360"/>
      </w:pPr>
      <w:rPr>
        <w:rFonts w:ascii="Courier New" w:hAnsi="Courier New" w:hint="default"/>
      </w:rPr>
    </w:lvl>
    <w:lvl w:ilvl="8" w:tplc="005C21F2">
      <w:start w:val="1"/>
      <w:numFmt w:val="bullet"/>
      <w:lvlText w:val=""/>
      <w:lvlJc w:val="left"/>
      <w:pPr>
        <w:ind w:left="6480" w:hanging="360"/>
      </w:pPr>
      <w:rPr>
        <w:rFonts w:ascii="Wingdings" w:hAnsi="Wingdings" w:hint="default"/>
      </w:rPr>
    </w:lvl>
  </w:abstractNum>
  <w:abstractNum w:abstractNumId="16">
    <w:nsid w:val="36743E96"/>
    <w:multiLevelType w:val="hybridMultilevel"/>
    <w:tmpl w:val="74461084"/>
    <w:lvl w:ilvl="0" w:tplc="0492AFB4">
      <w:start w:val="1"/>
      <w:numFmt w:val="bullet"/>
      <w:lvlText w:val=""/>
      <w:lvlJc w:val="left"/>
      <w:pPr>
        <w:ind w:left="720" w:hanging="360"/>
      </w:pPr>
      <w:rPr>
        <w:rFonts w:ascii="Symbol" w:hAnsi="Symbol" w:hint="default"/>
      </w:rPr>
    </w:lvl>
    <w:lvl w:ilvl="1" w:tplc="09125CFA">
      <w:start w:val="1"/>
      <w:numFmt w:val="bullet"/>
      <w:lvlText w:val="o"/>
      <w:lvlJc w:val="left"/>
      <w:pPr>
        <w:ind w:left="1440" w:hanging="360"/>
      </w:pPr>
      <w:rPr>
        <w:rFonts w:ascii="Courier New" w:hAnsi="Courier New" w:hint="default"/>
      </w:rPr>
    </w:lvl>
    <w:lvl w:ilvl="2" w:tplc="5BC0521C">
      <w:start w:val="1"/>
      <w:numFmt w:val="bullet"/>
      <w:lvlText w:val=""/>
      <w:lvlJc w:val="left"/>
      <w:pPr>
        <w:ind w:left="2160" w:hanging="360"/>
      </w:pPr>
      <w:rPr>
        <w:rFonts w:ascii="Wingdings" w:hAnsi="Wingdings" w:hint="default"/>
      </w:rPr>
    </w:lvl>
    <w:lvl w:ilvl="3" w:tplc="5FFCD558">
      <w:start w:val="1"/>
      <w:numFmt w:val="bullet"/>
      <w:lvlText w:val=""/>
      <w:lvlJc w:val="left"/>
      <w:pPr>
        <w:ind w:left="2880" w:hanging="360"/>
      </w:pPr>
      <w:rPr>
        <w:rFonts w:ascii="Symbol" w:hAnsi="Symbol" w:hint="default"/>
      </w:rPr>
    </w:lvl>
    <w:lvl w:ilvl="4" w:tplc="2C42283E">
      <w:start w:val="1"/>
      <w:numFmt w:val="bullet"/>
      <w:lvlText w:val="o"/>
      <w:lvlJc w:val="left"/>
      <w:pPr>
        <w:ind w:left="3600" w:hanging="360"/>
      </w:pPr>
      <w:rPr>
        <w:rFonts w:ascii="Courier New" w:hAnsi="Courier New" w:hint="default"/>
      </w:rPr>
    </w:lvl>
    <w:lvl w:ilvl="5" w:tplc="24763FBE">
      <w:start w:val="1"/>
      <w:numFmt w:val="bullet"/>
      <w:lvlText w:val=""/>
      <w:lvlJc w:val="left"/>
      <w:pPr>
        <w:ind w:left="4320" w:hanging="360"/>
      </w:pPr>
      <w:rPr>
        <w:rFonts w:ascii="Wingdings" w:hAnsi="Wingdings" w:hint="default"/>
      </w:rPr>
    </w:lvl>
    <w:lvl w:ilvl="6" w:tplc="A9187B20">
      <w:start w:val="1"/>
      <w:numFmt w:val="bullet"/>
      <w:lvlText w:val=""/>
      <w:lvlJc w:val="left"/>
      <w:pPr>
        <w:ind w:left="5040" w:hanging="360"/>
      </w:pPr>
      <w:rPr>
        <w:rFonts w:ascii="Symbol" w:hAnsi="Symbol" w:hint="default"/>
      </w:rPr>
    </w:lvl>
    <w:lvl w:ilvl="7" w:tplc="16F4ED50">
      <w:start w:val="1"/>
      <w:numFmt w:val="bullet"/>
      <w:lvlText w:val="o"/>
      <w:lvlJc w:val="left"/>
      <w:pPr>
        <w:ind w:left="5760" w:hanging="360"/>
      </w:pPr>
      <w:rPr>
        <w:rFonts w:ascii="Courier New" w:hAnsi="Courier New" w:hint="default"/>
      </w:rPr>
    </w:lvl>
    <w:lvl w:ilvl="8" w:tplc="C32E3BFC">
      <w:start w:val="1"/>
      <w:numFmt w:val="bullet"/>
      <w:lvlText w:val=""/>
      <w:lvlJc w:val="left"/>
      <w:pPr>
        <w:ind w:left="6480" w:hanging="360"/>
      </w:pPr>
      <w:rPr>
        <w:rFonts w:ascii="Wingdings" w:hAnsi="Wingdings" w:hint="default"/>
      </w:rPr>
    </w:lvl>
  </w:abstractNum>
  <w:abstractNum w:abstractNumId="17">
    <w:nsid w:val="370758C2"/>
    <w:multiLevelType w:val="hybridMultilevel"/>
    <w:tmpl w:val="A5BC9A1E"/>
    <w:lvl w:ilvl="0" w:tplc="782A65D2">
      <w:start w:val="1"/>
      <w:numFmt w:val="bullet"/>
      <w:lvlText w:val="-"/>
      <w:lvlJc w:val="left"/>
      <w:pPr>
        <w:ind w:left="720" w:hanging="360"/>
      </w:pPr>
      <w:rPr>
        <w:rFonts w:ascii="Arial Rounded MT Bold" w:hAnsi="Arial Rounded MT Bol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94B4426"/>
    <w:multiLevelType w:val="hybridMultilevel"/>
    <w:tmpl w:val="6A525500"/>
    <w:lvl w:ilvl="0" w:tplc="409AB38E">
      <w:start w:val="1"/>
      <w:numFmt w:val="bullet"/>
      <w:lvlText w:val=""/>
      <w:lvlJc w:val="left"/>
      <w:pPr>
        <w:ind w:left="720" w:hanging="360"/>
      </w:pPr>
      <w:rPr>
        <w:rFonts w:ascii="Symbol" w:hAnsi="Symbol" w:hint="default"/>
      </w:rPr>
    </w:lvl>
    <w:lvl w:ilvl="1" w:tplc="C35A0F48">
      <w:start w:val="1"/>
      <w:numFmt w:val="bullet"/>
      <w:lvlText w:val="o"/>
      <w:lvlJc w:val="left"/>
      <w:pPr>
        <w:ind w:left="1440" w:hanging="360"/>
      </w:pPr>
      <w:rPr>
        <w:rFonts w:ascii="Courier New" w:hAnsi="Courier New" w:hint="default"/>
      </w:rPr>
    </w:lvl>
    <w:lvl w:ilvl="2" w:tplc="AED49DCC">
      <w:start w:val="1"/>
      <w:numFmt w:val="bullet"/>
      <w:lvlText w:val=""/>
      <w:lvlJc w:val="left"/>
      <w:pPr>
        <w:ind w:left="2160" w:hanging="360"/>
      </w:pPr>
      <w:rPr>
        <w:rFonts w:ascii="Wingdings" w:hAnsi="Wingdings" w:hint="default"/>
      </w:rPr>
    </w:lvl>
    <w:lvl w:ilvl="3" w:tplc="4A52A09C">
      <w:start w:val="1"/>
      <w:numFmt w:val="bullet"/>
      <w:lvlText w:val=""/>
      <w:lvlJc w:val="left"/>
      <w:pPr>
        <w:ind w:left="2880" w:hanging="360"/>
      </w:pPr>
      <w:rPr>
        <w:rFonts w:ascii="Symbol" w:hAnsi="Symbol" w:hint="default"/>
      </w:rPr>
    </w:lvl>
    <w:lvl w:ilvl="4" w:tplc="EC481214">
      <w:start w:val="1"/>
      <w:numFmt w:val="bullet"/>
      <w:lvlText w:val="o"/>
      <w:lvlJc w:val="left"/>
      <w:pPr>
        <w:ind w:left="3600" w:hanging="360"/>
      </w:pPr>
      <w:rPr>
        <w:rFonts w:ascii="Courier New" w:hAnsi="Courier New" w:hint="default"/>
      </w:rPr>
    </w:lvl>
    <w:lvl w:ilvl="5" w:tplc="096CDB54">
      <w:start w:val="1"/>
      <w:numFmt w:val="bullet"/>
      <w:lvlText w:val=""/>
      <w:lvlJc w:val="left"/>
      <w:pPr>
        <w:ind w:left="4320" w:hanging="360"/>
      </w:pPr>
      <w:rPr>
        <w:rFonts w:ascii="Wingdings" w:hAnsi="Wingdings" w:hint="default"/>
      </w:rPr>
    </w:lvl>
    <w:lvl w:ilvl="6" w:tplc="AC4092CA">
      <w:start w:val="1"/>
      <w:numFmt w:val="bullet"/>
      <w:lvlText w:val=""/>
      <w:lvlJc w:val="left"/>
      <w:pPr>
        <w:ind w:left="5040" w:hanging="360"/>
      </w:pPr>
      <w:rPr>
        <w:rFonts w:ascii="Symbol" w:hAnsi="Symbol" w:hint="default"/>
      </w:rPr>
    </w:lvl>
    <w:lvl w:ilvl="7" w:tplc="CF64B960">
      <w:start w:val="1"/>
      <w:numFmt w:val="bullet"/>
      <w:lvlText w:val="o"/>
      <w:lvlJc w:val="left"/>
      <w:pPr>
        <w:ind w:left="5760" w:hanging="360"/>
      </w:pPr>
      <w:rPr>
        <w:rFonts w:ascii="Courier New" w:hAnsi="Courier New" w:hint="default"/>
      </w:rPr>
    </w:lvl>
    <w:lvl w:ilvl="8" w:tplc="159C58E4">
      <w:start w:val="1"/>
      <w:numFmt w:val="bullet"/>
      <w:lvlText w:val=""/>
      <w:lvlJc w:val="left"/>
      <w:pPr>
        <w:ind w:left="6480" w:hanging="360"/>
      </w:pPr>
      <w:rPr>
        <w:rFonts w:ascii="Wingdings" w:hAnsi="Wingdings" w:hint="default"/>
      </w:rPr>
    </w:lvl>
  </w:abstractNum>
  <w:abstractNum w:abstractNumId="19">
    <w:nsid w:val="39716689"/>
    <w:multiLevelType w:val="hybridMultilevel"/>
    <w:tmpl w:val="CC36F3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FD345C4"/>
    <w:multiLevelType w:val="hybridMultilevel"/>
    <w:tmpl w:val="47304DC6"/>
    <w:lvl w:ilvl="0" w:tplc="FD6CAFB8">
      <w:start w:val="1"/>
      <w:numFmt w:val="bullet"/>
      <w:lvlText w:val=""/>
      <w:lvlJc w:val="left"/>
      <w:pPr>
        <w:ind w:left="720" w:hanging="360"/>
      </w:pPr>
      <w:rPr>
        <w:rFonts w:ascii="Symbol" w:hAnsi="Symbol" w:hint="default"/>
      </w:rPr>
    </w:lvl>
    <w:lvl w:ilvl="1" w:tplc="CC6278C6">
      <w:start w:val="1"/>
      <w:numFmt w:val="bullet"/>
      <w:lvlText w:val="o"/>
      <w:lvlJc w:val="left"/>
      <w:pPr>
        <w:ind w:left="1440" w:hanging="360"/>
      </w:pPr>
      <w:rPr>
        <w:rFonts w:ascii="Courier New" w:hAnsi="Courier New" w:hint="default"/>
      </w:rPr>
    </w:lvl>
    <w:lvl w:ilvl="2" w:tplc="BFD0265A">
      <w:start w:val="1"/>
      <w:numFmt w:val="bullet"/>
      <w:lvlText w:val=""/>
      <w:lvlJc w:val="left"/>
      <w:pPr>
        <w:ind w:left="2160" w:hanging="360"/>
      </w:pPr>
      <w:rPr>
        <w:rFonts w:ascii="Wingdings" w:hAnsi="Wingdings" w:hint="default"/>
      </w:rPr>
    </w:lvl>
    <w:lvl w:ilvl="3" w:tplc="D34496E8">
      <w:start w:val="1"/>
      <w:numFmt w:val="bullet"/>
      <w:lvlText w:val=""/>
      <w:lvlJc w:val="left"/>
      <w:pPr>
        <w:ind w:left="2880" w:hanging="360"/>
      </w:pPr>
      <w:rPr>
        <w:rFonts w:ascii="Symbol" w:hAnsi="Symbol" w:hint="default"/>
      </w:rPr>
    </w:lvl>
    <w:lvl w:ilvl="4" w:tplc="BF1E7096">
      <w:start w:val="1"/>
      <w:numFmt w:val="bullet"/>
      <w:lvlText w:val="o"/>
      <w:lvlJc w:val="left"/>
      <w:pPr>
        <w:ind w:left="3600" w:hanging="360"/>
      </w:pPr>
      <w:rPr>
        <w:rFonts w:ascii="Courier New" w:hAnsi="Courier New" w:hint="default"/>
      </w:rPr>
    </w:lvl>
    <w:lvl w:ilvl="5" w:tplc="BD4C8344">
      <w:start w:val="1"/>
      <w:numFmt w:val="bullet"/>
      <w:lvlText w:val=""/>
      <w:lvlJc w:val="left"/>
      <w:pPr>
        <w:ind w:left="4320" w:hanging="360"/>
      </w:pPr>
      <w:rPr>
        <w:rFonts w:ascii="Wingdings" w:hAnsi="Wingdings" w:hint="default"/>
      </w:rPr>
    </w:lvl>
    <w:lvl w:ilvl="6" w:tplc="4A88CEDA">
      <w:start w:val="1"/>
      <w:numFmt w:val="bullet"/>
      <w:lvlText w:val=""/>
      <w:lvlJc w:val="left"/>
      <w:pPr>
        <w:ind w:left="5040" w:hanging="360"/>
      </w:pPr>
      <w:rPr>
        <w:rFonts w:ascii="Symbol" w:hAnsi="Symbol" w:hint="default"/>
      </w:rPr>
    </w:lvl>
    <w:lvl w:ilvl="7" w:tplc="FFA27366">
      <w:start w:val="1"/>
      <w:numFmt w:val="bullet"/>
      <w:lvlText w:val="o"/>
      <w:lvlJc w:val="left"/>
      <w:pPr>
        <w:ind w:left="5760" w:hanging="360"/>
      </w:pPr>
      <w:rPr>
        <w:rFonts w:ascii="Courier New" w:hAnsi="Courier New" w:hint="default"/>
      </w:rPr>
    </w:lvl>
    <w:lvl w:ilvl="8" w:tplc="7F5083F0">
      <w:start w:val="1"/>
      <w:numFmt w:val="bullet"/>
      <w:lvlText w:val=""/>
      <w:lvlJc w:val="left"/>
      <w:pPr>
        <w:ind w:left="6480" w:hanging="360"/>
      </w:pPr>
      <w:rPr>
        <w:rFonts w:ascii="Wingdings" w:hAnsi="Wingdings" w:hint="default"/>
      </w:rPr>
    </w:lvl>
  </w:abstractNum>
  <w:abstractNum w:abstractNumId="21">
    <w:nsid w:val="40FD7D54"/>
    <w:multiLevelType w:val="hybridMultilevel"/>
    <w:tmpl w:val="AC8AD83C"/>
    <w:lvl w:ilvl="0" w:tplc="061CD34A">
      <w:start w:val="1"/>
      <w:numFmt w:val="bullet"/>
      <w:lvlText w:val=""/>
      <w:lvlJc w:val="left"/>
      <w:pPr>
        <w:ind w:left="720" w:hanging="360"/>
      </w:pPr>
      <w:rPr>
        <w:rFonts w:ascii="Symbol" w:hAnsi="Symbol" w:hint="default"/>
      </w:rPr>
    </w:lvl>
    <w:lvl w:ilvl="1" w:tplc="578E3380">
      <w:start w:val="1"/>
      <w:numFmt w:val="bullet"/>
      <w:lvlText w:val="o"/>
      <w:lvlJc w:val="left"/>
      <w:pPr>
        <w:ind w:left="1440" w:hanging="360"/>
      </w:pPr>
      <w:rPr>
        <w:rFonts w:ascii="Courier New" w:hAnsi="Courier New" w:hint="default"/>
      </w:rPr>
    </w:lvl>
    <w:lvl w:ilvl="2" w:tplc="31BC6C54">
      <w:start w:val="1"/>
      <w:numFmt w:val="bullet"/>
      <w:lvlText w:val=""/>
      <w:lvlJc w:val="left"/>
      <w:pPr>
        <w:ind w:left="2160" w:hanging="360"/>
      </w:pPr>
      <w:rPr>
        <w:rFonts w:ascii="Wingdings" w:hAnsi="Wingdings" w:hint="default"/>
      </w:rPr>
    </w:lvl>
    <w:lvl w:ilvl="3" w:tplc="2D9C3260">
      <w:start w:val="1"/>
      <w:numFmt w:val="bullet"/>
      <w:lvlText w:val=""/>
      <w:lvlJc w:val="left"/>
      <w:pPr>
        <w:ind w:left="2880" w:hanging="360"/>
      </w:pPr>
      <w:rPr>
        <w:rFonts w:ascii="Symbol" w:hAnsi="Symbol" w:hint="default"/>
      </w:rPr>
    </w:lvl>
    <w:lvl w:ilvl="4" w:tplc="FE905FFE">
      <w:start w:val="1"/>
      <w:numFmt w:val="bullet"/>
      <w:lvlText w:val="o"/>
      <w:lvlJc w:val="left"/>
      <w:pPr>
        <w:ind w:left="3600" w:hanging="360"/>
      </w:pPr>
      <w:rPr>
        <w:rFonts w:ascii="Courier New" w:hAnsi="Courier New" w:hint="default"/>
      </w:rPr>
    </w:lvl>
    <w:lvl w:ilvl="5" w:tplc="FBBA9A64">
      <w:start w:val="1"/>
      <w:numFmt w:val="bullet"/>
      <w:lvlText w:val=""/>
      <w:lvlJc w:val="left"/>
      <w:pPr>
        <w:ind w:left="4320" w:hanging="360"/>
      </w:pPr>
      <w:rPr>
        <w:rFonts w:ascii="Wingdings" w:hAnsi="Wingdings" w:hint="default"/>
      </w:rPr>
    </w:lvl>
    <w:lvl w:ilvl="6" w:tplc="7C3EE442">
      <w:start w:val="1"/>
      <w:numFmt w:val="bullet"/>
      <w:lvlText w:val=""/>
      <w:lvlJc w:val="left"/>
      <w:pPr>
        <w:ind w:left="5040" w:hanging="360"/>
      </w:pPr>
      <w:rPr>
        <w:rFonts w:ascii="Symbol" w:hAnsi="Symbol" w:hint="default"/>
      </w:rPr>
    </w:lvl>
    <w:lvl w:ilvl="7" w:tplc="5DA05848">
      <w:start w:val="1"/>
      <w:numFmt w:val="bullet"/>
      <w:lvlText w:val="o"/>
      <w:lvlJc w:val="left"/>
      <w:pPr>
        <w:ind w:left="5760" w:hanging="360"/>
      </w:pPr>
      <w:rPr>
        <w:rFonts w:ascii="Courier New" w:hAnsi="Courier New" w:hint="default"/>
      </w:rPr>
    </w:lvl>
    <w:lvl w:ilvl="8" w:tplc="1BD40D72">
      <w:start w:val="1"/>
      <w:numFmt w:val="bullet"/>
      <w:lvlText w:val=""/>
      <w:lvlJc w:val="left"/>
      <w:pPr>
        <w:ind w:left="6480" w:hanging="360"/>
      </w:pPr>
      <w:rPr>
        <w:rFonts w:ascii="Wingdings" w:hAnsi="Wingdings" w:hint="default"/>
      </w:rPr>
    </w:lvl>
  </w:abstractNum>
  <w:abstractNum w:abstractNumId="22">
    <w:nsid w:val="42200BBE"/>
    <w:multiLevelType w:val="hybridMultilevel"/>
    <w:tmpl w:val="38601F58"/>
    <w:lvl w:ilvl="0" w:tplc="F1C4912E">
      <w:start w:val="1"/>
      <w:numFmt w:val="bullet"/>
      <w:lvlText w:val=""/>
      <w:lvlJc w:val="left"/>
      <w:pPr>
        <w:ind w:left="720" w:hanging="360"/>
      </w:pPr>
      <w:rPr>
        <w:rFonts w:ascii="Symbol" w:hAnsi="Symbol" w:hint="default"/>
      </w:rPr>
    </w:lvl>
    <w:lvl w:ilvl="1" w:tplc="F664EF88">
      <w:start w:val="1"/>
      <w:numFmt w:val="bullet"/>
      <w:lvlText w:val="o"/>
      <w:lvlJc w:val="left"/>
      <w:pPr>
        <w:ind w:left="1440" w:hanging="360"/>
      </w:pPr>
      <w:rPr>
        <w:rFonts w:ascii="Courier New" w:hAnsi="Courier New" w:hint="default"/>
      </w:rPr>
    </w:lvl>
    <w:lvl w:ilvl="2" w:tplc="E46EF5A8">
      <w:start w:val="1"/>
      <w:numFmt w:val="bullet"/>
      <w:lvlText w:val=""/>
      <w:lvlJc w:val="left"/>
      <w:pPr>
        <w:ind w:left="2160" w:hanging="360"/>
      </w:pPr>
      <w:rPr>
        <w:rFonts w:ascii="Wingdings" w:hAnsi="Wingdings" w:hint="default"/>
      </w:rPr>
    </w:lvl>
    <w:lvl w:ilvl="3" w:tplc="C1B6DD90">
      <w:start w:val="1"/>
      <w:numFmt w:val="bullet"/>
      <w:lvlText w:val=""/>
      <w:lvlJc w:val="left"/>
      <w:pPr>
        <w:ind w:left="2880" w:hanging="360"/>
      </w:pPr>
      <w:rPr>
        <w:rFonts w:ascii="Symbol" w:hAnsi="Symbol" w:hint="default"/>
      </w:rPr>
    </w:lvl>
    <w:lvl w:ilvl="4" w:tplc="6816A63A">
      <w:start w:val="1"/>
      <w:numFmt w:val="bullet"/>
      <w:lvlText w:val="o"/>
      <w:lvlJc w:val="left"/>
      <w:pPr>
        <w:ind w:left="3600" w:hanging="360"/>
      </w:pPr>
      <w:rPr>
        <w:rFonts w:ascii="Courier New" w:hAnsi="Courier New" w:hint="default"/>
      </w:rPr>
    </w:lvl>
    <w:lvl w:ilvl="5" w:tplc="9B18503E">
      <w:start w:val="1"/>
      <w:numFmt w:val="bullet"/>
      <w:lvlText w:val=""/>
      <w:lvlJc w:val="left"/>
      <w:pPr>
        <w:ind w:left="4320" w:hanging="360"/>
      </w:pPr>
      <w:rPr>
        <w:rFonts w:ascii="Wingdings" w:hAnsi="Wingdings" w:hint="default"/>
      </w:rPr>
    </w:lvl>
    <w:lvl w:ilvl="6" w:tplc="CB96DFCC">
      <w:start w:val="1"/>
      <w:numFmt w:val="bullet"/>
      <w:lvlText w:val=""/>
      <w:lvlJc w:val="left"/>
      <w:pPr>
        <w:ind w:left="5040" w:hanging="360"/>
      </w:pPr>
      <w:rPr>
        <w:rFonts w:ascii="Symbol" w:hAnsi="Symbol" w:hint="default"/>
      </w:rPr>
    </w:lvl>
    <w:lvl w:ilvl="7" w:tplc="34DA1160">
      <w:start w:val="1"/>
      <w:numFmt w:val="bullet"/>
      <w:lvlText w:val="o"/>
      <w:lvlJc w:val="left"/>
      <w:pPr>
        <w:ind w:left="5760" w:hanging="360"/>
      </w:pPr>
      <w:rPr>
        <w:rFonts w:ascii="Courier New" w:hAnsi="Courier New" w:hint="default"/>
      </w:rPr>
    </w:lvl>
    <w:lvl w:ilvl="8" w:tplc="CF0CB54A">
      <w:start w:val="1"/>
      <w:numFmt w:val="bullet"/>
      <w:lvlText w:val=""/>
      <w:lvlJc w:val="left"/>
      <w:pPr>
        <w:ind w:left="6480" w:hanging="360"/>
      </w:pPr>
      <w:rPr>
        <w:rFonts w:ascii="Wingdings" w:hAnsi="Wingdings" w:hint="default"/>
      </w:rPr>
    </w:lvl>
  </w:abstractNum>
  <w:abstractNum w:abstractNumId="23">
    <w:nsid w:val="42F90FDD"/>
    <w:multiLevelType w:val="hybridMultilevel"/>
    <w:tmpl w:val="86AE4C84"/>
    <w:lvl w:ilvl="0" w:tplc="BB66DA26">
      <w:start w:val="1"/>
      <w:numFmt w:val="lowerLetter"/>
      <w:lvlText w:val="%1."/>
      <w:lvlJc w:val="left"/>
      <w:pPr>
        <w:ind w:left="720" w:hanging="360"/>
      </w:pPr>
    </w:lvl>
    <w:lvl w:ilvl="1" w:tplc="8DC893B4">
      <w:start w:val="1"/>
      <w:numFmt w:val="lowerLetter"/>
      <w:lvlText w:val="%2."/>
      <w:lvlJc w:val="left"/>
      <w:pPr>
        <w:ind w:left="1440" w:hanging="360"/>
      </w:pPr>
    </w:lvl>
    <w:lvl w:ilvl="2" w:tplc="F93E4F34">
      <w:start w:val="1"/>
      <w:numFmt w:val="lowerRoman"/>
      <w:lvlText w:val="%3."/>
      <w:lvlJc w:val="right"/>
      <w:pPr>
        <w:ind w:left="2160" w:hanging="180"/>
      </w:pPr>
    </w:lvl>
    <w:lvl w:ilvl="3" w:tplc="0B982CAA">
      <w:start w:val="1"/>
      <w:numFmt w:val="decimal"/>
      <w:lvlText w:val="%4."/>
      <w:lvlJc w:val="left"/>
      <w:pPr>
        <w:ind w:left="2880" w:hanging="360"/>
      </w:pPr>
    </w:lvl>
    <w:lvl w:ilvl="4" w:tplc="E0C6A8B4">
      <w:start w:val="1"/>
      <w:numFmt w:val="lowerLetter"/>
      <w:lvlText w:val="%5."/>
      <w:lvlJc w:val="left"/>
      <w:pPr>
        <w:ind w:left="3600" w:hanging="360"/>
      </w:pPr>
    </w:lvl>
    <w:lvl w:ilvl="5" w:tplc="B510A0AA">
      <w:start w:val="1"/>
      <w:numFmt w:val="lowerRoman"/>
      <w:lvlText w:val="%6."/>
      <w:lvlJc w:val="right"/>
      <w:pPr>
        <w:ind w:left="4320" w:hanging="180"/>
      </w:pPr>
    </w:lvl>
    <w:lvl w:ilvl="6" w:tplc="29503666">
      <w:start w:val="1"/>
      <w:numFmt w:val="decimal"/>
      <w:lvlText w:val="%7."/>
      <w:lvlJc w:val="left"/>
      <w:pPr>
        <w:ind w:left="5040" w:hanging="360"/>
      </w:pPr>
    </w:lvl>
    <w:lvl w:ilvl="7" w:tplc="6CA8CCF8">
      <w:start w:val="1"/>
      <w:numFmt w:val="lowerLetter"/>
      <w:lvlText w:val="%8."/>
      <w:lvlJc w:val="left"/>
      <w:pPr>
        <w:ind w:left="5760" w:hanging="360"/>
      </w:pPr>
    </w:lvl>
    <w:lvl w:ilvl="8" w:tplc="E404EF54">
      <w:start w:val="1"/>
      <w:numFmt w:val="lowerRoman"/>
      <w:lvlText w:val="%9."/>
      <w:lvlJc w:val="right"/>
      <w:pPr>
        <w:ind w:left="6480" w:hanging="180"/>
      </w:pPr>
    </w:lvl>
  </w:abstractNum>
  <w:abstractNum w:abstractNumId="24">
    <w:nsid w:val="44AA6F79"/>
    <w:multiLevelType w:val="hybridMultilevel"/>
    <w:tmpl w:val="A7A4E412"/>
    <w:lvl w:ilvl="0" w:tplc="13C264F0">
      <w:start w:val="31"/>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5754E56"/>
    <w:multiLevelType w:val="hybridMultilevel"/>
    <w:tmpl w:val="4FFCF95A"/>
    <w:lvl w:ilvl="0" w:tplc="FFFFFFFF">
      <w:start w:val="1"/>
      <w:numFmt w:val="bullet"/>
      <w:lvlText w:val="-"/>
      <w:lvlJc w:val="left"/>
      <w:pPr>
        <w:ind w:left="720" w:hanging="360"/>
      </w:pPr>
      <w:rPr>
        <w:rFonts w:ascii="Arial Rounded MT Bold" w:hAnsi="Arial Rounded MT Bold"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81C0F64"/>
    <w:multiLevelType w:val="hybridMultilevel"/>
    <w:tmpl w:val="24621BBE"/>
    <w:lvl w:ilvl="0" w:tplc="ACA6CE36">
      <w:start w:val="1"/>
      <w:numFmt w:val="bullet"/>
      <w:lvlText w:val=""/>
      <w:lvlJc w:val="left"/>
      <w:pPr>
        <w:ind w:left="720" w:hanging="360"/>
      </w:pPr>
      <w:rPr>
        <w:rFonts w:ascii="Symbol" w:hAnsi="Symbol" w:hint="default"/>
      </w:rPr>
    </w:lvl>
    <w:lvl w:ilvl="1" w:tplc="9422494A">
      <w:start w:val="1"/>
      <w:numFmt w:val="bullet"/>
      <w:lvlText w:val="o"/>
      <w:lvlJc w:val="left"/>
      <w:pPr>
        <w:ind w:left="1440" w:hanging="360"/>
      </w:pPr>
      <w:rPr>
        <w:rFonts w:ascii="Courier New" w:hAnsi="Courier New" w:hint="default"/>
      </w:rPr>
    </w:lvl>
    <w:lvl w:ilvl="2" w:tplc="3462F110">
      <w:start w:val="1"/>
      <w:numFmt w:val="bullet"/>
      <w:lvlText w:val=""/>
      <w:lvlJc w:val="left"/>
      <w:pPr>
        <w:ind w:left="2160" w:hanging="360"/>
      </w:pPr>
      <w:rPr>
        <w:rFonts w:ascii="Wingdings" w:hAnsi="Wingdings" w:hint="default"/>
      </w:rPr>
    </w:lvl>
    <w:lvl w:ilvl="3" w:tplc="B440A768">
      <w:start w:val="1"/>
      <w:numFmt w:val="bullet"/>
      <w:lvlText w:val=""/>
      <w:lvlJc w:val="left"/>
      <w:pPr>
        <w:ind w:left="2880" w:hanging="360"/>
      </w:pPr>
      <w:rPr>
        <w:rFonts w:ascii="Symbol" w:hAnsi="Symbol" w:hint="default"/>
      </w:rPr>
    </w:lvl>
    <w:lvl w:ilvl="4" w:tplc="F028E0DE">
      <w:start w:val="1"/>
      <w:numFmt w:val="bullet"/>
      <w:lvlText w:val="o"/>
      <w:lvlJc w:val="left"/>
      <w:pPr>
        <w:ind w:left="3600" w:hanging="360"/>
      </w:pPr>
      <w:rPr>
        <w:rFonts w:ascii="Courier New" w:hAnsi="Courier New" w:hint="default"/>
      </w:rPr>
    </w:lvl>
    <w:lvl w:ilvl="5" w:tplc="2CAAF806">
      <w:start w:val="1"/>
      <w:numFmt w:val="bullet"/>
      <w:lvlText w:val=""/>
      <w:lvlJc w:val="left"/>
      <w:pPr>
        <w:ind w:left="4320" w:hanging="360"/>
      </w:pPr>
      <w:rPr>
        <w:rFonts w:ascii="Wingdings" w:hAnsi="Wingdings" w:hint="default"/>
      </w:rPr>
    </w:lvl>
    <w:lvl w:ilvl="6" w:tplc="9AFC6468">
      <w:start w:val="1"/>
      <w:numFmt w:val="bullet"/>
      <w:lvlText w:val=""/>
      <w:lvlJc w:val="left"/>
      <w:pPr>
        <w:ind w:left="5040" w:hanging="360"/>
      </w:pPr>
      <w:rPr>
        <w:rFonts w:ascii="Symbol" w:hAnsi="Symbol" w:hint="default"/>
      </w:rPr>
    </w:lvl>
    <w:lvl w:ilvl="7" w:tplc="4CF4809C">
      <w:start w:val="1"/>
      <w:numFmt w:val="bullet"/>
      <w:lvlText w:val="o"/>
      <w:lvlJc w:val="left"/>
      <w:pPr>
        <w:ind w:left="5760" w:hanging="360"/>
      </w:pPr>
      <w:rPr>
        <w:rFonts w:ascii="Courier New" w:hAnsi="Courier New" w:hint="default"/>
      </w:rPr>
    </w:lvl>
    <w:lvl w:ilvl="8" w:tplc="54106CEE">
      <w:start w:val="1"/>
      <w:numFmt w:val="bullet"/>
      <w:lvlText w:val=""/>
      <w:lvlJc w:val="left"/>
      <w:pPr>
        <w:ind w:left="6480" w:hanging="360"/>
      </w:pPr>
      <w:rPr>
        <w:rFonts w:ascii="Wingdings" w:hAnsi="Wingdings" w:hint="default"/>
      </w:rPr>
    </w:lvl>
  </w:abstractNum>
  <w:abstractNum w:abstractNumId="27">
    <w:nsid w:val="4A706F41"/>
    <w:multiLevelType w:val="hybridMultilevel"/>
    <w:tmpl w:val="E12A9558"/>
    <w:lvl w:ilvl="0" w:tplc="D7546080">
      <w:start w:val="1"/>
      <w:numFmt w:val="bullet"/>
      <w:lvlText w:val=""/>
      <w:lvlJc w:val="left"/>
      <w:pPr>
        <w:ind w:left="720" w:hanging="360"/>
      </w:pPr>
      <w:rPr>
        <w:rFonts w:ascii="Symbol" w:hAnsi="Symbol" w:hint="default"/>
      </w:rPr>
    </w:lvl>
    <w:lvl w:ilvl="1" w:tplc="A4002B4A">
      <w:start w:val="1"/>
      <w:numFmt w:val="bullet"/>
      <w:lvlText w:val="o"/>
      <w:lvlJc w:val="left"/>
      <w:pPr>
        <w:ind w:left="1440" w:hanging="360"/>
      </w:pPr>
      <w:rPr>
        <w:rFonts w:ascii="Courier New" w:hAnsi="Courier New" w:hint="default"/>
      </w:rPr>
    </w:lvl>
    <w:lvl w:ilvl="2" w:tplc="02D4CF5E">
      <w:start w:val="1"/>
      <w:numFmt w:val="bullet"/>
      <w:lvlText w:val=""/>
      <w:lvlJc w:val="left"/>
      <w:pPr>
        <w:ind w:left="2160" w:hanging="360"/>
      </w:pPr>
      <w:rPr>
        <w:rFonts w:ascii="Wingdings" w:hAnsi="Wingdings" w:hint="default"/>
      </w:rPr>
    </w:lvl>
    <w:lvl w:ilvl="3" w:tplc="C90C52E8">
      <w:start w:val="1"/>
      <w:numFmt w:val="bullet"/>
      <w:lvlText w:val=""/>
      <w:lvlJc w:val="left"/>
      <w:pPr>
        <w:ind w:left="2880" w:hanging="360"/>
      </w:pPr>
      <w:rPr>
        <w:rFonts w:ascii="Symbol" w:hAnsi="Symbol" w:hint="default"/>
      </w:rPr>
    </w:lvl>
    <w:lvl w:ilvl="4" w:tplc="FABEF09A">
      <w:start w:val="1"/>
      <w:numFmt w:val="bullet"/>
      <w:lvlText w:val="o"/>
      <w:lvlJc w:val="left"/>
      <w:pPr>
        <w:ind w:left="3600" w:hanging="360"/>
      </w:pPr>
      <w:rPr>
        <w:rFonts w:ascii="Courier New" w:hAnsi="Courier New" w:hint="default"/>
      </w:rPr>
    </w:lvl>
    <w:lvl w:ilvl="5" w:tplc="DA4C162E">
      <w:start w:val="1"/>
      <w:numFmt w:val="bullet"/>
      <w:lvlText w:val=""/>
      <w:lvlJc w:val="left"/>
      <w:pPr>
        <w:ind w:left="4320" w:hanging="360"/>
      </w:pPr>
      <w:rPr>
        <w:rFonts w:ascii="Wingdings" w:hAnsi="Wingdings" w:hint="default"/>
      </w:rPr>
    </w:lvl>
    <w:lvl w:ilvl="6" w:tplc="5FD25DC2">
      <w:start w:val="1"/>
      <w:numFmt w:val="bullet"/>
      <w:lvlText w:val=""/>
      <w:lvlJc w:val="left"/>
      <w:pPr>
        <w:ind w:left="5040" w:hanging="360"/>
      </w:pPr>
      <w:rPr>
        <w:rFonts w:ascii="Symbol" w:hAnsi="Symbol" w:hint="default"/>
      </w:rPr>
    </w:lvl>
    <w:lvl w:ilvl="7" w:tplc="74CA0568">
      <w:start w:val="1"/>
      <w:numFmt w:val="bullet"/>
      <w:lvlText w:val="o"/>
      <w:lvlJc w:val="left"/>
      <w:pPr>
        <w:ind w:left="5760" w:hanging="360"/>
      </w:pPr>
      <w:rPr>
        <w:rFonts w:ascii="Courier New" w:hAnsi="Courier New" w:hint="default"/>
      </w:rPr>
    </w:lvl>
    <w:lvl w:ilvl="8" w:tplc="E258E6E4">
      <w:start w:val="1"/>
      <w:numFmt w:val="bullet"/>
      <w:lvlText w:val=""/>
      <w:lvlJc w:val="left"/>
      <w:pPr>
        <w:ind w:left="6480" w:hanging="360"/>
      </w:pPr>
      <w:rPr>
        <w:rFonts w:ascii="Wingdings" w:hAnsi="Wingdings" w:hint="default"/>
      </w:rPr>
    </w:lvl>
  </w:abstractNum>
  <w:abstractNum w:abstractNumId="28">
    <w:nsid w:val="4C3439AD"/>
    <w:multiLevelType w:val="hybridMultilevel"/>
    <w:tmpl w:val="C0E23EA6"/>
    <w:lvl w:ilvl="0" w:tplc="BA1657E8">
      <w:start w:val="1"/>
      <w:numFmt w:val="lowerLetter"/>
      <w:lvlText w:val="%1."/>
      <w:lvlJc w:val="left"/>
      <w:pPr>
        <w:ind w:left="720" w:hanging="360"/>
      </w:pPr>
    </w:lvl>
    <w:lvl w:ilvl="1" w:tplc="D14E2030">
      <w:start w:val="1"/>
      <w:numFmt w:val="lowerLetter"/>
      <w:lvlText w:val="%2."/>
      <w:lvlJc w:val="left"/>
      <w:pPr>
        <w:ind w:left="1440" w:hanging="360"/>
      </w:pPr>
    </w:lvl>
    <w:lvl w:ilvl="2" w:tplc="546C2908">
      <w:start w:val="1"/>
      <w:numFmt w:val="lowerRoman"/>
      <w:lvlText w:val="%3."/>
      <w:lvlJc w:val="right"/>
      <w:pPr>
        <w:ind w:left="2160" w:hanging="180"/>
      </w:pPr>
    </w:lvl>
    <w:lvl w:ilvl="3" w:tplc="93D258B6">
      <w:start w:val="1"/>
      <w:numFmt w:val="decimal"/>
      <w:lvlText w:val="%4."/>
      <w:lvlJc w:val="left"/>
      <w:pPr>
        <w:ind w:left="2880" w:hanging="360"/>
      </w:pPr>
    </w:lvl>
    <w:lvl w:ilvl="4" w:tplc="A292545E">
      <w:start w:val="1"/>
      <w:numFmt w:val="lowerLetter"/>
      <w:lvlText w:val="%5."/>
      <w:lvlJc w:val="left"/>
      <w:pPr>
        <w:ind w:left="3600" w:hanging="360"/>
      </w:pPr>
    </w:lvl>
    <w:lvl w:ilvl="5" w:tplc="0DA854E6">
      <w:start w:val="1"/>
      <w:numFmt w:val="lowerRoman"/>
      <w:lvlText w:val="%6."/>
      <w:lvlJc w:val="right"/>
      <w:pPr>
        <w:ind w:left="4320" w:hanging="180"/>
      </w:pPr>
    </w:lvl>
    <w:lvl w:ilvl="6" w:tplc="58FC2CCE">
      <w:start w:val="1"/>
      <w:numFmt w:val="decimal"/>
      <w:lvlText w:val="%7."/>
      <w:lvlJc w:val="left"/>
      <w:pPr>
        <w:ind w:left="5040" w:hanging="360"/>
      </w:pPr>
    </w:lvl>
    <w:lvl w:ilvl="7" w:tplc="53CE7540">
      <w:start w:val="1"/>
      <w:numFmt w:val="lowerLetter"/>
      <w:lvlText w:val="%8."/>
      <w:lvlJc w:val="left"/>
      <w:pPr>
        <w:ind w:left="5760" w:hanging="360"/>
      </w:pPr>
    </w:lvl>
    <w:lvl w:ilvl="8" w:tplc="76FAF806">
      <w:start w:val="1"/>
      <w:numFmt w:val="lowerRoman"/>
      <w:lvlText w:val="%9."/>
      <w:lvlJc w:val="right"/>
      <w:pPr>
        <w:ind w:left="6480" w:hanging="180"/>
      </w:pPr>
    </w:lvl>
  </w:abstractNum>
  <w:abstractNum w:abstractNumId="29">
    <w:nsid w:val="4ECB7ADE"/>
    <w:multiLevelType w:val="hybridMultilevel"/>
    <w:tmpl w:val="C2C482CC"/>
    <w:lvl w:ilvl="0" w:tplc="5B94A99E">
      <w:start w:val="1"/>
      <w:numFmt w:val="bullet"/>
      <w:lvlText w:val="-"/>
      <w:lvlJc w:val="left"/>
      <w:pPr>
        <w:ind w:left="720" w:hanging="360"/>
      </w:pPr>
      <w:rPr>
        <w:rFonts w:ascii="Arial Rounded MT Bold" w:hAnsi="Arial Rounded MT Bold" w:hint="default"/>
      </w:rPr>
    </w:lvl>
    <w:lvl w:ilvl="1" w:tplc="8962DAE2">
      <w:start w:val="1"/>
      <w:numFmt w:val="bullet"/>
      <w:lvlText w:val="o"/>
      <w:lvlJc w:val="left"/>
      <w:pPr>
        <w:ind w:left="1440" w:hanging="360"/>
      </w:pPr>
      <w:rPr>
        <w:rFonts w:ascii="Courier New" w:hAnsi="Courier New" w:hint="default"/>
      </w:rPr>
    </w:lvl>
    <w:lvl w:ilvl="2" w:tplc="93E89360">
      <w:start w:val="1"/>
      <w:numFmt w:val="bullet"/>
      <w:lvlText w:val=""/>
      <w:lvlJc w:val="left"/>
      <w:pPr>
        <w:ind w:left="2160" w:hanging="360"/>
      </w:pPr>
      <w:rPr>
        <w:rFonts w:ascii="Wingdings" w:hAnsi="Wingdings" w:hint="default"/>
      </w:rPr>
    </w:lvl>
    <w:lvl w:ilvl="3" w:tplc="68A4E728">
      <w:start w:val="1"/>
      <w:numFmt w:val="bullet"/>
      <w:lvlText w:val=""/>
      <w:lvlJc w:val="left"/>
      <w:pPr>
        <w:ind w:left="2880" w:hanging="360"/>
      </w:pPr>
      <w:rPr>
        <w:rFonts w:ascii="Symbol" w:hAnsi="Symbol" w:hint="default"/>
      </w:rPr>
    </w:lvl>
    <w:lvl w:ilvl="4" w:tplc="9EA6C0BC">
      <w:start w:val="1"/>
      <w:numFmt w:val="bullet"/>
      <w:lvlText w:val="o"/>
      <w:lvlJc w:val="left"/>
      <w:pPr>
        <w:ind w:left="3600" w:hanging="360"/>
      </w:pPr>
      <w:rPr>
        <w:rFonts w:ascii="Courier New" w:hAnsi="Courier New" w:hint="default"/>
      </w:rPr>
    </w:lvl>
    <w:lvl w:ilvl="5" w:tplc="A642BBD0">
      <w:start w:val="1"/>
      <w:numFmt w:val="bullet"/>
      <w:lvlText w:val=""/>
      <w:lvlJc w:val="left"/>
      <w:pPr>
        <w:ind w:left="4320" w:hanging="360"/>
      </w:pPr>
      <w:rPr>
        <w:rFonts w:ascii="Wingdings" w:hAnsi="Wingdings" w:hint="default"/>
      </w:rPr>
    </w:lvl>
    <w:lvl w:ilvl="6" w:tplc="9DC6573A">
      <w:start w:val="1"/>
      <w:numFmt w:val="bullet"/>
      <w:lvlText w:val=""/>
      <w:lvlJc w:val="left"/>
      <w:pPr>
        <w:ind w:left="5040" w:hanging="360"/>
      </w:pPr>
      <w:rPr>
        <w:rFonts w:ascii="Symbol" w:hAnsi="Symbol" w:hint="default"/>
      </w:rPr>
    </w:lvl>
    <w:lvl w:ilvl="7" w:tplc="CD5CCDDA">
      <w:start w:val="1"/>
      <w:numFmt w:val="bullet"/>
      <w:lvlText w:val="o"/>
      <w:lvlJc w:val="left"/>
      <w:pPr>
        <w:ind w:left="5760" w:hanging="360"/>
      </w:pPr>
      <w:rPr>
        <w:rFonts w:ascii="Courier New" w:hAnsi="Courier New" w:hint="default"/>
      </w:rPr>
    </w:lvl>
    <w:lvl w:ilvl="8" w:tplc="9AB0DBEC">
      <w:start w:val="1"/>
      <w:numFmt w:val="bullet"/>
      <w:lvlText w:val=""/>
      <w:lvlJc w:val="left"/>
      <w:pPr>
        <w:ind w:left="6480" w:hanging="360"/>
      </w:pPr>
      <w:rPr>
        <w:rFonts w:ascii="Wingdings" w:hAnsi="Wingdings" w:hint="default"/>
      </w:rPr>
    </w:lvl>
  </w:abstractNum>
  <w:abstractNum w:abstractNumId="30">
    <w:nsid w:val="51700F16"/>
    <w:multiLevelType w:val="hybridMultilevel"/>
    <w:tmpl w:val="E2C674F4"/>
    <w:lvl w:ilvl="0" w:tplc="3EB659EE">
      <w:start w:val="1"/>
      <w:numFmt w:val="bullet"/>
      <w:lvlText w:val=""/>
      <w:lvlJc w:val="left"/>
      <w:pPr>
        <w:ind w:left="720" w:hanging="360"/>
      </w:pPr>
      <w:rPr>
        <w:rFonts w:ascii="Symbol" w:hAnsi="Symbol" w:hint="default"/>
      </w:rPr>
    </w:lvl>
    <w:lvl w:ilvl="1" w:tplc="8D2C5526">
      <w:start w:val="1"/>
      <w:numFmt w:val="bullet"/>
      <w:lvlText w:val="o"/>
      <w:lvlJc w:val="left"/>
      <w:pPr>
        <w:ind w:left="1440" w:hanging="360"/>
      </w:pPr>
      <w:rPr>
        <w:rFonts w:ascii="Courier New" w:hAnsi="Courier New" w:hint="default"/>
      </w:rPr>
    </w:lvl>
    <w:lvl w:ilvl="2" w:tplc="05EA628A">
      <w:start w:val="1"/>
      <w:numFmt w:val="bullet"/>
      <w:lvlText w:val=""/>
      <w:lvlJc w:val="left"/>
      <w:pPr>
        <w:ind w:left="2160" w:hanging="360"/>
      </w:pPr>
      <w:rPr>
        <w:rFonts w:ascii="Wingdings" w:hAnsi="Wingdings" w:hint="default"/>
      </w:rPr>
    </w:lvl>
    <w:lvl w:ilvl="3" w:tplc="AF68D7A6">
      <w:start w:val="1"/>
      <w:numFmt w:val="bullet"/>
      <w:lvlText w:val=""/>
      <w:lvlJc w:val="left"/>
      <w:pPr>
        <w:ind w:left="2880" w:hanging="360"/>
      </w:pPr>
      <w:rPr>
        <w:rFonts w:ascii="Symbol" w:hAnsi="Symbol" w:hint="default"/>
      </w:rPr>
    </w:lvl>
    <w:lvl w:ilvl="4" w:tplc="96C8F18C">
      <w:start w:val="1"/>
      <w:numFmt w:val="bullet"/>
      <w:lvlText w:val="o"/>
      <w:lvlJc w:val="left"/>
      <w:pPr>
        <w:ind w:left="3600" w:hanging="360"/>
      </w:pPr>
      <w:rPr>
        <w:rFonts w:ascii="Courier New" w:hAnsi="Courier New" w:hint="default"/>
      </w:rPr>
    </w:lvl>
    <w:lvl w:ilvl="5" w:tplc="182821F4">
      <w:start w:val="1"/>
      <w:numFmt w:val="bullet"/>
      <w:lvlText w:val=""/>
      <w:lvlJc w:val="left"/>
      <w:pPr>
        <w:ind w:left="4320" w:hanging="360"/>
      </w:pPr>
      <w:rPr>
        <w:rFonts w:ascii="Wingdings" w:hAnsi="Wingdings" w:hint="default"/>
      </w:rPr>
    </w:lvl>
    <w:lvl w:ilvl="6" w:tplc="0A8E2780">
      <w:start w:val="1"/>
      <w:numFmt w:val="bullet"/>
      <w:lvlText w:val=""/>
      <w:lvlJc w:val="left"/>
      <w:pPr>
        <w:ind w:left="5040" w:hanging="360"/>
      </w:pPr>
      <w:rPr>
        <w:rFonts w:ascii="Symbol" w:hAnsi="Symbol" w:hint="default"/>
      </w:rPr>
    </w:lvl>
    <w:lvl w:ilvl="7" w:tplc="C0BC833A">
      <w:start w:val="1"/>
      <w:numFmt w:val="bullet"/>
      <w:lvlText w:val="o"/>
      <w:lvlJc w:val="left"/>
      <w:pPr>
        <w:ind w:left="5760" w:hanging="360"/>
      </w:pPr>
      <w:rPr>
        <w:rFonts w:ascii="Courier New" w:hAnsi="Courier New" w:hint="default"/>
      </w:rPr>
    </w:lvl>
    <w:lvl w:ilvl="8" w:tplc="CCCE991C">
      <w:start w:val="1"/>
      <w:numFmt w:val="bullet"/>
      <w:lvlText w:val=""/>
      <w:lvlJc w:val="left"/>
      <w:pPr>
        <w:ind w:left="6480" w:hanging="360"/>
      </w:pPr>
      <w:rPr>
        <w:rFonts w:ascii="Wingdings" w:hAnsi="Wingdings" w:hint="default"/>
      </w:rPr>
    </w:lvl>
  </w:abstractNum>
  <w:abstractNum w:abstractNumId="31">
    <w:nsid w:val="52332386"/>
    <w:multiLevelType w:val="hybridMultilevel"/>
    <w:tmpl w:val="29168326"/>
    <w:lvl w:ilvl="0" w:tplc="F2A2E090">
      <w:start w:val="1"/>
      <w:numFmt w:val="bullet"/>
      <w:lvlText w:val=""/>
      <w:lvlJc w:val="left"/>
      <w:pPr>
        <w:ind w:left="720" w:hanging="360"/>
      </w:pPr>
      <w:rPr>
        <w:rFonts w:ascii="Symbol" w:hAnsi="Symbol" w:hint="default"/>
      </w:rPr>
    </w:lvl>
    <w:lvl w:ilvl="1" w:tplc="9A4E0898">
      <w:start w:val="1"/>
      <w:numFmt w:val="bullet"/>
      <w:lvlText w:val="o"/>
      <w:lvlJc w:val="left"/>
      <w:pPr>
        <w:ind w:left="1440" w:hanging="360"/>
      </w:pPr>
      <w:rPr>
        <w:rFonts w:ascii="Courier New" w:hAnsi="Courier New" w:hint="default"/>
      </w:rPr>
    </w:lvl>
    <w:lvl w:ilvl="2" w:tplc="FE3E14A6">
      <w:start w:val="1"/>
      <w:numFmt w:val="bullet"/>
      <w:lvlText w:val=""/>
      <w:lvlJc w:val="left"/>
      <w:pPr>
        <w:ind w:left="2160" w:hanging="360"/>
      </w:pPr>
      <w:rPr>
        <w:rFonts w:ascii="Wingdings" w:hAnsi="Wingdings" w:hint="default"/>
      </w:rPr>
    </w:lvl>
    <w:lvl w:ilvl="3" w:tplc="852EAFC0">
      <w:start w:val="1"/>
      <w:numFmt w:val="bullet"/>
      <w:lvlText w:val=""/>
      <w:lvlJc w:val="left"/>
      <w:pPr>
        <w:ind w:left="2880" w:hanging="360"/>
      </w:pPr>
      <w:rPr>
        <w:rFonts w:ascii="Symbol" w:hAnsi="Symbol" w:hint="default"/>
      </w:rPr>
    </w:lvl>
    <w:lvl w:ilvl="4" w:tplc="02B4198C">
      <w:start w:val="1"/>
      <w:numFmt w:val="bullet"/>
      <w:lvlText w:val="o"/>
      <w:lvlJc w:val="left"/>
      <w:pPr>
        <w:ind w:left="3600" w:hanging="360"/>
      </w:pPr>
      <w:rPr>
        <w:rFonts w:ascii="Courier New" w:hAnsi="Courier New" w:hint="default"/>
      </w:rPr>
    </w:lvl>
    <w:lvl w:ilvl="5" w:tplc="7F488AE8">
      <w:start w:val="1"/>
      <w:numFmt w:val="bullet"/>
      <w:lvlText w:val=""/>
      <w:lvlJc w:val="left"/>
      <w:pPr>
        <w:ind w:left="4320" w:hanging="360"/>
      </w:pPr>
      <w:rPr>
        <w:rFonts w:ascii="Wingdings" w:hAnsi="Wingdings" w:hint="default"/>
      </w:rPr>
    </w:lvl>
    <w:lvl w:ilvl="6" w:tplc="8B8031E6">
      <w:start w:val="1"/>
      <w:numFmt w:val="bullet"/>
      <w:lvlText w:val=""/>
      <w:lvlJc w:val="left"/>
      <w:pPr>
        <w:ind w:left="5040" w:hanging="360"/>
      </w:pPr>
      <w:rPr>
        <w:rFonts w:ascii="Symbol" w:hAnsi="Symbol" w:hint="default"/>
      </w:rPr>
    </w:lvl>
    <w:lvl w:ilvl="7" w:tplc="D280F85E">
      <w:start w:val="1"/>
      <w:numFmt w:val="bullet"/>
      <w:lvlText w:val="o"/>
      <w:lvlJc w:val="left"/>
      <w:pPr>
        <w:ind w:left="5760" w:hanging="360"/>
      </w:pPr>
      <w:rPr>
        <w:rFonts w:ascii="Courier New" w:hAnsi="Courier New" w:hint="default"/>
      </w:rPr>
    </w:lvl>
    <w:lvl w:ilvl="8" w:tplc="E9809132">
      <w:start w:val="1"/>
      <w:numFmt w:val="bullet"/>
      <w:lvlText w:val=""/>
      <w:lvlJc w:val="left"/>
      <w:pPr>
        <w:ind w:left="6480" w:hanging="360"/>
      </w:pPr>
      <w:rPr>
        <w:rFonts w:ascii="Wingdings" w:hAnsi="Wingdings" w:hint="default"/>
      </w:rPr>
    </w:lvl>
  </w:abstractNum>
  <w:abstractNum w:abstractNumId="32">
    <w:nsid w:val="56571204"/>
    <w:multiLevelType w:val="hybridMultilevel"/>
    <w:tmpl w:val="9E8E14DC"/>
    <w:lvl w:ilvl="0" w:tplc="952401DC">
      <w:start w:val="1"/>
      <w:numFmt w:val="bullet"/>
      <w:lvlText w:val=""/>
      <w:lvlJc w:val="left"/>
      <w:pPr>
        <w:ind w:left="720" w:hanging="360"/>
      </w:pPr>
      <w:rPr>
        <w:rFonts w:ascii="Symbol" w:hAnsi="Symbol" w:hint="default"/>
      </w:rPr>
    </w:lvl>
    <w:lvl w:ilvl="1" w:tplc="CA082E36">
      <w:start w:val="1"/>
      <w:numFmt w:val="bullet"/>
      <w:lvlText w:val="o"/>
      <w:lvlJc w:val="left"/>
      <w:pPr>
        <w:ind w:left="1440" w:hanging="360"/>
      </w:pPr>
      <w:rPr>
        <w:rFonts w:ascii="Courier New" w:hAnsi="Courier New" w:hint="default"/>
      </w:rPr>
    </w:lvl>
    <w:lvl w:ilvl="2" w:tplc="58681582">
      <w:start w:val="1"/>
      <w:numFmt w:val="bullet"/>
      <w:lvlText w:val=""/>
      <w:lvlJc w:val="left"/>
      <w:pPr>
        <w:ind w:left="2160" w:hanging="360"/>
      </w:pPr>
      <w:rPr>
        <w:rFonts w:ascii="Wingdings" w:hAnsi="Wingdings" w:hint="default"/>
      </w:rPr>
    </w:lvl>
    <w:lvl w:ilvl="3" w:tplc="77B83976">
      <w:start w:val="1"/>
      <w:numFmt w:val="bullet"/>
      <w:lvlText w:val=""/>
      <w:lvlJc w:val="left"/>
      <w:pPr>
        <w:ind w:left="2880" w:hanging="360"/>
      </w:pPr>
      <w:rPr>
        <w:rFonts w:ascii="Symbol" w:hAnsi="Symbol" w:hint="default"/>
      </w:rPr>
    </w:lvl>
    <w:lvl w:ilvl="4" w:tplc="EA28B29A">
      <w:start w:val="1"/>
      <w:numFmt w:val="bullet"/>
      <w:lvlText w:val="o"/>
      <w:lvlJc w:val="left"/>
      <w:pPr>
        <w:ind w:left="3600" w:hanging="360"/>
      </w:pPr>
      <w:rPr>
        <w:rFonts w:ascii="Courier New" w:hAnsi="Courier New" w:hint="default"/>
      </w:rPr>
    </w:lvl>
    <w:lvl w:ilvl="5" w:tplc="50BA76FA">
      <w:start w:val="1"/>
      <w:numFmt w:val="bullet"/>
      <w:lvlText w:val=""/>
      <w:lvlJc w:val="left"/>
      <w:pPr>
        <w:ind w:left="4320" w:hanging="360"/>
      </w:pPr>
      <w:rPr>
        <w:rFonts w:ascii="Wingdings" w:hAnsi="Wingdings" w:hint="default"/>
      </w:rPr>
    </w:lvl>
    <w:lvl w:ilvl="6" w:tplc="C8666DDA">
      <w:start w:val="1"/>
      <w:numFmt w:val="bullet"/>
      <w:lvlText w:val=""/>
      <w:lvlJc w:val="left"/>
      <w:pPr>
        <w:ind w:left="5040" w:hanging="360"/>
      </w:pPr>
      <w:rPr>
        <w:rFonts w:ascii="Symbol" w:hAnsi="Symbol" w:hint="default"/>
      </w:rPr>
    </w:lvl>
    <w:lvl w:ilvl="7" w:tplc="E6DE7CE2">
      <w:start w:val="1"/>
      <w:numFmt w:val="bullet"/>
      <w:lvlText w:val="o"/>
      <w:lvlJc w:val="left"/>
      <w:pPr>
        <w:ind w:left="5760" w:hanging="360"/>
      </w:pPr>
      <w:rPr>
        <w:rFonts w:ascii="Courier New" w:hAnsi="Courier New" w:hint="default"/>
      </w:rPr>
    </w:lvl>
    <w:lvl w:ilvl="8" w:tplc="60E81C8C">
      <w:start w:val="1"/>
      <w:numFmt w:val="bullet"/>
      <w:lvlText w:val=""/>
      <w:lvlJc w:val="left"/>
      <w:pPr>
        <w:ind w:left="6480" w:hanging="360"/>
      </w:pPr>
      <w:rPr>
        <w:rFonts w:ascii="Wingdings" w:hAnsi="Wingdings" w:hint="default"/>
      </w:rPr>
    </w:lvl>
  </w:abstractNum>
  <w:abstractNum w:abstractNumId="33">
    <w:nsid w:val="5C9B79DA"/>
    <w:multiLevelType w:val="hybridMultilevel"/>
    <w:tmpl w:val="FD9844A2"/>
    <w:lvl w:ilvl="0" w:tplc="55C27BA4">
      <w:start w:val="1"/>
      <w:numFmt w:val="lowerLetter"/>
      <w:lvlText w:val="%1."/>
      <w:lvlJc w:val="left"/>
      <w:pPr>
        <w:ind w:left="720" w:hanging="360"/>
      </w:pPr>
    </w:lvl>
    <w:lvl w:ilvl="1" w:tplc="A6EC48D8">
      <w:start w:val="1"/>
      <w:numFmt w:val="lowerLetter"/>
      <w:lvlText w:val="%2."/>
      <w:lvlJc w:val="left"/>
      <w:pPr>
        <w:ind w:left="1440" w:hanging="360"/>
      </w:pPr>
    </w:lvl>
    <w:lvl w:ilvl="2" w:tplc="00087A0A">
      <w:start w:val="1"/>
      <w:numFmt w:val="lowerRoman"/>
      <w:lvlText w:val="%3."/>
      <w:lvlJc w:val="right"/>
      <w:pPr>
        <w:ind w:left="2160" w:hanging="180"/>
      </w:pPr>
    </w:lvl>
    <w:lvl w:ilvl="3" w:tplc="420C367A">
      <w:start w:val="1"/>
      <w:numFmt w:val="decimal"/>
      <w:lvlText w:val="%4."/>
      <w:lvlJc w:val="left"/>
      <w:pPr>
        <w:ind w:left="2880" w:hanging="360"/>
      </w:pPr>
    </w:lvl>
    <w:lvl w:ilvl="4" w:tplc="587AB18A">
      <w:start w:val="1"/>
      <w:numFmt w:val="lowerLetter"/>
      <w:lvlText w:val="%5."/>
      <w:lvlJc w:val="left"/>
      <w:pPr>
        <w:ind w:left="3600" w:hanging="360"/>
      </w:pPr>
    </w:lvl>
    <w:lvl w:ilvl="5" w:tplc="78BAF28E">
      <w:start w:val="1"/>
      <w:numFmt w:val="lowerRoman"/>
      <w:lvlText w:val="%6."/>
      <w:lvlJc w:val="right"/>
      <w:pPr>
        <w:ind w:left="4320" w:hanging="180"/>
      </w:pPr>
    </w:lvl>
    <w:lvl w:ilvl="6" w:tplc="E2D21482">
      <w:start w:val="1"/>
      <w:numFmt w:val="decimal"/>
      <w:lvlText w:val="%7."/>
      <w:lvlJc w:val="left"/>
      <w:pPr>
        <w:ind w:left="5040" w:hanging="360"/>
      </w:pPr>
    </w:lvl>
    <w:lvl w:ilvl="7" w:tplc="11345D12">
      <w:start w:val="1"/>
      <w:numFmt w:val="lowerLetter"/>
      <w:lvlText w:val="%8."/>
      <w:lvlJc w:val="left"/>
      <w:pPr>
        <w:ind w:left="5760" w:hanging="360"/>
      </w:pPr>
    </w:lvl>
    <w:lvl w:ilvl="8" w:tplc="E786B680">
      <w:start w:val="1"/>
      <w:numFmt w:val="lowerRoman"/>
      <w:lvlText w:val="%9."/>
      <w:lvlJc w:val="right"/>
      <w:pPr>
        <w:ind w:left="6480" w:hanging="180"/>
      </w:pPr>
    </w:lvl>
  </w:abstractNum>
  <w:abstractNum w:abstractNumId="34">
    <w:nsid w:val="5F18548C"/>
    <w:multiLevelType w:val="hybridMultilevel"/>
    <w:tmpl w:val="B164D084"/>
    <w:lvl w:ilvl="0" w:tplc="0A081230">
      <w:start w:val="1"/>
      <w:numFmt w:val="bullet"/>
      <w:lvlText w:val="-"/>
      <w:lvlJc w:val="left"/>
      <w:pPr>
        <w:ind w:left="720" w:hanging="360"/>
      </w:pPr>
      <w:rPr>
        <w:rFonts w:ascii="Arial Rounded MT Bold" w:hAnsi="Arial Rounded MT Bold" w:hint="default"/>
      </w:rPr>
    </w:lvl>
    <w:lvl w:ilvl="1" w:tplc="FBA2114C">
      <w:start w:val="1"/>
      <w:numFmt w:val="bullet"/>
      <w:lvlText w:val="o"/>
      <w:lvlJc w:val="left"/>
      <w:pPr>
        <w:ind w:left="1440" w:hanging="360"/>
      </w:pPr>
      <w:rPr>
        <w:rFonts w:ascii="Courier New" w:hAnsi="Courier New" w:hint="default"/>
      </w:rPr>
    </w:lvl>
    <w:lvl w:ilvl="2" w:tplc="F482E2F6">
      <w:start w:val="1"/>
      <w:numFmt w:val="bullet"/>
      <w:lvlText w:val=""/>
      <w:lvlJc w:val="left"/>
      <w:pPr>
        <w:ind w:left="2160" w:hanging="360"/>
      </w:pPr>
      <w:rPr>
        <w:rFonts w:ascii="Wingdings" w:hAnsi="Wingdings" w:hint="default"/>
      </w:rPr>
    </w:lvl>
    <w:lvl w:ilvl="3" w:tplc="AB72AA9A">
      <w:start w:val="1"/>
      <w:numFmt w:val="bullet"/>
      <w:lvlText w:val=""/>
      <w:lvlJc w:val="left"/>
      <w:pPr>
        <w:ind w:left="2880" w:hanging="360"/>
      </w:pPr>
      <w:rPr>
        <w:rFonts w:ascii="Symbol" w:hAnsi="Symbol" w:hint="default"/>
      </w:rPr>
    </w:lvl>
    <w:lvl w:ilvl="4" w:tplc="5888B9E8">
      <w:start w:val="1"/>
      <w:numFmt w:val="bullet"/>
      <w:lvlText w:val="o"/>
      <w:lvlJc w:val="left"/>
      <w:pPr>
        <w:ind w:left="3600" w:hanging="360"/>
      </w:pPr>
      <w:rPr>
        <w:rFonts w:ascii="Courier New" w:hAnsi="Courier New" w:hint="default"/>
      </w:rPr>
    </w:lvl>
    <w:lvl w:ilvl="5" w:tplc="6BFADA68">
      <w:start w:val="1"/>
      <w:numFmt w:val="bullet"/>
      <w:lvlText w:val=""/>
      <w:lvlJc w:val="left"/>
      <w:pPr>
        <w:ind w:left="4320" w:hanging="360"/>
      </w:pPr>
      <w:rPr>
        <w:rFonts w:ascii="Wingdings" w:hAnsi="Wingdings" w:hint="default"/>
      </w:rPr>
    </w:lvl>
    <w:lvl w:ilvl="6" w:tplc="697A0A7C">
      <w:start w:val="1"/>
      <w:numFmt w:val="bullet"/>
      <w:lvlText w:val=""/>
      <w:lvlJc w:val="left"/>
      <w:pPr>
        <w:ind w:left="5040" w:hanging="360"/>
      </w:pPr>
      <w:rPr>
        <w:rFonts w:ascii="Symbol" w:hAnsi="Symbol" w:hint="default"/>
      </w:rPr>
    </w:lvl>
    <w:lvl w:ilvl="7" w:tplc="BAD06976">
      <w:start w:val="1"/>
      <w:numFmt w:val="bullet"/>
      <w:lvlText w:val="o"/>
      <w:lvlJc w:val="left"/>
      <w:pPr>
        <w:ind w:left="5760" w:hanging="360"/>
      </w:pPr>
      <w:rPr>
        <w:rFonts w:ascii="Courier New" w:hAnsi="Courier New" w:hint="default"/>
      </w:rPr>
    </w:lvl>
    <w:lvl w:ilvl="8" w:tplc="2DE89FDE">
      <w:start w:val="1"/>
      <w:numFmt w:val="bullet"/>
      <w:lvlText w:val=""/>
      <w:lvlJc w:val="left"/>
      <w:pPr>
        <w:ind w:left="6480" w:hanging="360"/>
      </w:pPr>
      <w:rPr>
        <w:rFonts w:ascii="Wingdings" w:hAnsi="Wingdings" w:hint="default"/>
      </w:rPr>
    </w:lvl>
  </w:abstractNum>
  <w:abstractNum w:abstractNumId="35">
    <w:nsid w:val="5F1F0280"/>
    <w:multiLevelType w:val="hybridMultilevel"/>
    <w:tmpl w:val="2F20459C"/>
    <w:lvl w:ilvl="0" w:tplc="F3A6E8E0">
      <w:start w:val="1"/>
      <w:numFmt w:val="decimal"/>
      <w:lvlText w:val="%1."/>
      <w:lvlJc w:val="left"/>
      <w:pPr>
        <w:ind w:left="720" w:hanging="360"/>
      </w:pPr>
    </w:lvl>
    <w:lvl w:ilvl="1" w:tplc="947CFABE">
      <w:start w:val="1"/>
      <w:numFmt w:val="decimal"/>
      <w:lvlText w:val="%2."/>
      <w:lvlJc w:val="left"/>
      <w:pPr>
        <w:ind w:left="1440" w:hanging="360"/>
      </w:pPr>
    </w:lvl>
    <w:lvl w:ilvl="2" w:tplc="10C6C334">
      <w:start w:val="1"/>
      <w:numFmt w:val="lowerRoman"/>
      <w:lvlText w:val="%3."/>
      <w:lvlJc w:val="right"/>
      <w:pPr>
        <w:ind w:left="2160" w:hanging="180"/>
      </w:pPr>
    </w:lvl>
    <w:lvl w:ilvl="3" w:tplc="3604A7DA">
      <w:start w:val="1"/>
      <w:numFmt w:val="decimal"/>
      <w:lvlText w:val="%4."/>
      <w:lvlJc w:val="left"/>
      <w:pPr>
        <w:ind w:left="2880" w:hanging="360"/>
      </w:pPr>
    </w:lvl>
    <w:lvl w:ilvl="4" w:tplc="04F44F92">
      <w:start w:val="1"/>
      <w:numFmt w:val="lowerLetter"/>
      <w:lvlText w:val="%5."/>
      <w:lvlJc w:val="left"/>
      <w:pPr>
        <w:ind w:left="3600" w:hanging="360"/>
      </w:pPr>
    </w:lvl>
    <w:lvl w:ilvl="5" w:tplc="29DAE94A">
      <w:start w:val="1"/>
      <w:numFmt w:val="lowerRoman"/>
      <w:lvlText w:val="%6."/>
      <w:lvlJc w:val="right"/>
      <w:pPr>
        <w:ind w:left="4320" w:hanging="180"/>
      </w:pPr>
    </w:lvl>
    <w:lvl w:ilvl="6" w:tplc="8196B5D2">
      <w:start w:val="1"/>
      <w:numFmt w:val="decimal"/>
      <w:lvlText w:val="%7."/>
      <w:lvlJc w:val="left"/>
      <w:pPr>
        <w:ind w:left="5040" w:hanging="360"/>
      </w:pPr>
    </w:lvl>
    <w:lvl w:ilvl="7" w:tplc="CA8CD8F2">
      <w:start w:val="1"/>
      <w:numFmt w:val="lowerLetter"/>
      <w:lvlText w:val="%8."/>
      <w:lvlJc w:val="left"/>
      <w:pPr>
        <w:ind w:left="5760" w:hanging="360"/>
      </w:pPr>
    </w:lvl>
    <w:lvl w:ilvl="8" w:tplc="51EA1332">
      <w:start w:val="1"/>
      <w:numFmt w:val="lowerRoman"/>
      <w:lvlText w:val="%9."/>
      <w:lvlJc w:val="right"/>
      <w:pPr>
        <w:ind w:left="6480" w:hanging="180"/>
      </w:pPr>
    </w:lvl>
  </w:abstractNum>
  <w:abstractNum w:abstractNumId="36">
    <w:nsid w:val="627B66D2"/>
    <w:multiLevelType w:val="hybridMultilevel"/>
    <w:tmpl w:val="5186E2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5565BE6"/>
    <w:multiLevelType w:val="hybridMultilevel"/>
    <w:tmpl w:val="8D5CA6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AA45F60"/>
    <w:multiLevelType w:val="hybridMultilevel"/>
    <w:tmpl w:val="4664E07C"/>
    <w:lvl w:ilvl="0" w:tplc="95C6651E">
      <w:start w:val="1"/>
      <w:numFmt w:val="bullet"/>
      <w:lvlText w:val=""/>
      <w:lvlJc w:val="left"/>
      <w:pPr>
        <w:ind w:left="720" w:hanging="360"/>
      </w:pPr>
      <w:rPr>
        <w:rFonts w:ascii="Symbol" w:hAnsi="Symbol" w:hint="default"/>
      </w:rPr>
    </w:lvl>
    <w:lvl w:ilvl="1" w:tplc="BE0E8F8C">
      <w:start w:val="1"/>
      <w:numFmt w:val="bullet"/>
      <w:lvlText w:val="o"/>
      <w:lvlJc w:val="left"/>
      <w:pPr>
        <w:ind w:left="1440" w:hanging="360"/>
      </w:pPr>
      <w:rPr>
        <w:rFonts w:ascii="Courier New" w:hAnsi="Courier New" w:hint="default"/>
      </w:rPr>
    </w:lvl>
    <w:lvl w:ilvl="2" w:tplc="827422F6">
      <w:start w:val="1"/>
      <w:numFmt w:val="bullet"/>
      <w:lvlText w:val=""/>
      <w:lvlJc w:val="left"/>
      <w:pPr>
        <w:ind w:left="2160" w:hanging="360"/>
      </w:pPr>
      <w:rPr>
        <w:rFonts w:ascii="Wingdings" w:hAnsi="Wingdings" w:hint="default"/>
      </w:rPr>
    </w:lvl>
    <w:lvl w:ilvl="3" w:tplc="8150448C">
      <w:start w:val="1"/>
      <w:numFmt w:val="bullet"/>
      <w:lvlText w:val=""/>
      <w:lvlJc w:val="left"/>
      <w:pPr>
        <w:ind w:left="2880" w:hanging="360"/>
      </w:pPr>
      <w:rPr>
        <w:rFonts w:ascii="Symbol" w:hAnsi="Symbol" w:hint="default"/>
      </w:rPr>
    </w:lvl>
    <w:lvl w:ilvl="4" w:tplc="0DBAD9F6">
      <w:start w:val="1"/>
      <w:numFmt w:val="bullet"/>
      <w:lvlText w:val="o"/>
      <w:lvlJc w:val="left"/>
      <w:pPr>
        <w:ind w:left="3600" w:hanging="360"/>
      </w:pPr>
      <w:rPr>
        <w:rFonts w:ascii="Courier New" w:hAnsi="Courier New" w:hint="default"/>
      </w:rPr>
    </w:lvl>
    <w:lvl w:ilvl="5" w:tplc="34702348">
      <w:start w:val="1"/>
      <w:numFmt w:val="bullet"/>
      <w:lvlText w:val=""/>
      <w:lvlJc w:val="left"/>
      <w:pPr>
        <w:ind w:left="4320" w:hanging="360"/>
      </w:pPr>
      <w:rPr>
        <w:rFonts w:ascii="Wingdings" w:hAnsi="Wingdings" w:hint="default"/>
      </w:rPr>
    </w:lvl>
    <w:lvl w:ilvl="6" w:tplc="C74C641C">
      <w:start w:val="1"/>
      <w:numFmt w:val="bullet"/>
      <w:lvlText w:val=""/>
      <w:lvlJc w:val="left"/>
      <w:pPr>
        <w:ind w:left="5040" w:hanging="360"/>
      </w:pPr>
      <w:rPr>
        <w:rFonts w:ascii="Symbol" w:hAnsi="Symbol" w:hint="default"/>
      </w:rPr>
    </w:lvl>
    <w:lvl w:ilvl="7" w:tplc="DB3ADE90">
      <w:start w:val="1"/>
      <w:numFmt w:val="bullet"/>
      <w:lvlText w:val="o"/>
      <w:lvlJc w:val="left"/>
      <w:pPr>
        <w:ind w:left="5760" w:hanging="360"/>
      </w:pPr>
      <w:rPr>
        <w:rFonts w:ascii="Courier New" w:hAnsi="Courier New" w:hint="default"/>
      </w:rPr>
    </w:lvl>
    <w:lvl w:ilvl="8" w:tplc="F65A9EC4">
      <w:start w:val="1"/>
      <w:numFmt w:val="bullet"/>
      <w:lvlText w:val=""/>
      <w:lvlJc w:val="left"/>
      <w:pPr>
        <w:ind w:left="6480" w:hanging="360"/>
      </w:pPr>
      <w:rPr>
        <w:rFonts w:ascii="Wingdings" w:hAnsi="Wingdings" w:hint="default"/>
      </w:rPr>
    </w:lvl>
  </w:abstractNum>
  <w:abstractNum w:abstractNumId="39">
    <w:nsid w:val="6C622B63"/>
    <w:multiLevelType w:val="hybridMultilevel"/>
    <w:tmpl w:val="3B162A36"/>
    <w:lvl w:ilvl="0" w:tplc="C5E22CCE">
      <w:start w:val="1"/>
      <w:numFmt w:val="decimal"/>
      <w:lvlText w:val="%1."/>
      <w:lvlJc w:val="left"/>
      <w:pPr>
        <w:ind w:left="720" w:hanging="360"/>
      </w:pPr>
    </w:lvl>
    <w:lvl w:ilvl="1" w:tplc="364A14F0">
      <w:start w:val="1"/>
      <w:numFmt w:val="lowerLetter"/>
      <w:lvlText w:val="%2."/>
      <w:lvlJc w:val="left"/>
      <w:pPr>
        <w:ind w:left="1440" w:hanging="360"/>
      </w:pPr>
    </w:lvl>
    <w:lvl w:ilvl="2" w:tplc="A5DEDBC4">
      <w:start w:val="1"/>
      <w:numFmt w:val="lowerRoman"/>
      <w:lvlText w:val="%3."/>
      <w:lvlJc w:val="right"/>
      <w:pPr>
        <w:ind w:left="2160" w:hanging="180"/>
      </w:pPr>
    </w:lvl>
    <w:lvl w:ilvl="3" w:tplc="68ECB204">
      <w:start w:val="1"/>
      <w:numFmt w:val="decimal"/>
      <w:lvlText w:val="%4."/>
      <w:lvlJc w:val="left"/>
      <w:pPr>
        <w:ind w:left="2880" w:hanging="360"/>
      </w:pPr>
    </w:lvl>
    <w:lvl w:ilvl="4" w:tplc="B3AC44E0">
      <w:start w:val="1"/>
      <w:numFmt w:val="lowerLetter"/>
      <w:lvlText w:val="%5."/>
      <w:lvlJc w:val="left"/>
      <w:pPr>
        <w:ind w:left="3600" w:hanging="360"/>
      </w:pPr>
    </w:lvl>
    <w:lvl w:ilvl="5" w:tplc="CF161BD2">
      <w:start w:val="1"/>
      <w:numFmt w:val="lowerRoman"/>
      <w:lvlText w:val="%6."/>
      <w:lvlJc w:val="right"/>
      <w:pPr>
        <w:ind w:left="4320" w:hanging="180"/>
      </w:pPr>
    </w:lvl>
    <w:lvl w:ilvl="6" w:tplc="CFDCB8E0">
      <w:start w:val="1"/>
      <w:numFmt w:val="decimal"/>
      <w:lvlText w:val="%7."/>
      <w:lvlJc w:val="left"/>
      <w:pPr>
        <w:ind w:left="5040" w:hanging="360"/>
      </w:pPr>
    </w:lvl>
    <w:lvl w:ilvl="7" w:tplc="F8149E18">
      <w:start w:val="1"/>
      <w:numFmt w:val="lowerLetter"/>
      <w:lvlText w:val="%8."/>
      <w:lvlJc w:val="left"/>
      <w:pPr>
        <w:ind w:left="5760" w:hanging="360"/>
      </w:pPr>
    </w:lvl>
    <w:lvl w:ilvl="8" w:tplc="8DBA93FC">
      <w:start w:val="1"/>
      <w:numFmt w:val="lowerRoman"/>
      <w:lvlText w:val="%9."/>
      <w:lvlJc w:val="right"/>
      <w:pPr>
        <w:ind w:left="6480" w:hanging="180"/>
      </w:pPr>
    </w:lvl>
  </w:abstractNum>
  <w:abstractNum w:abstractNumId="40">
    <w:nsid w:val="6CF11D1E"/>
    <w:multiLevelType w:val="hybridMultilevel"/>
    <w:tmpl w:val="A3A47BE6"/>
    <w:lvl w:ilvl="0" w:tplc="8C76FB98">
      <w:start w:val="1"/>
      <w:numFmt w:val="bullet"/>
      <w:lvlText w:val=""/>
      <w:lvlJc w:val="left"/>
      <w:pPr>
        <w:ind w:left="720" w:hanging="360"/>
      </w:pPr>
      <w:rPr>
        <w:rFonts w:ascii="Symbol" w:hAnsi="Symbol" w:hint="default"/>
      </w:rPr>
    </w:lvl>
    <w:lvl w:ilvl="1" w:tplc="AD180594">
      <w:start w:val="1"/>
      <w:numFmt w:val="bullet"/>
      <w:lvlText w:val="o"/>
      <w:lvlJc w:val="left"/>
      <w:pPr>
        <w:ind w:left="1440" w:hanging="360"/>
      </w:pPr>
      <w:rPr>
        <w:rFonts w:ascii="Courier New" w:hAnsi="Courier New" w:hint="default"/>
      </w:rPr>
    </w:lvl>
    <w:lvl w:ilvl="2" w:tplc="55540AA8">
      <w:start w:val="1"/>
      <w:numFmt w:val="bullet"/>
      <w:lvlText w:val=""/>
      <w:lvlJc w:val="left"/>
      <w:pPr>
        <w:ind w:left="2160" w:hanging="360"/>
      </w:pPr>
      <w:rPr>
        <w:rFonts w:ascii="Wingdings" w:hAnsi="Wingdings" w:hint="default"/>
      </w:rPr>
    </w:lvl>
    <w:lvl w:ilvl="3" w:tplc="35CC2E04">
      <w:start w:val="1"/>
      <w:numFmt w:val="bullet"/>
      <w:lvlText w:val=""/>
      <w:lvlJc w:val="left"/>
      <w:pPr>
        <w:ind w:left="2880" w:hanging="360"/>
      </w:pPr>
      <w:rPr>
        <w:rFonts w:ascii="Symbol" w:hAnsi="Symbol" w:hint="default"/>
      </w:rPr>
    </w:lvl>
    <w:lvl w:ilvl="4" w:tplc="B0844302">
      <w:start w:val="1"/>
      <w:numFmt w:val="bullet"/>
      <w:lvlText w:val="o"/>
      <w:lvlJc w:val="left"/>
      <w:pPr>
        <w:ind w:left="3600" w:hanging="360"/>
      </w:pPr>
      <w:rPr>
        <w:rFonts w:ascii="Courier New" w:hAnsi="Courier New" w:hint="default"/>
      </w:rPr>
    </w:lvl>
    <w:lvl w:ilvl="5" w:tplc="3628F436">
      <w:start w:val="1"/>
      <w:numFmt w:val="bullet"/>
      <w:lvlText w:val=""/>
      <w:lvlJc w:val="left"/>
      <w:pPr>
        <w:ind w:left="4320" w:hanging="360"/>
      </w:pPr>
      <w:rPr>
        <w:rFonts w:ascii="Wingdings" w:hAnsi="Wingdings" w:hint="default"/>
      </w:rPr>
    </w:lvl>
    <w:lvl w:ilvl="6" w:tplc="683AE840">
      <w:start w:val="1"/>
      <w:numFmt w:val="bullet"/>
      <w:lvlText w:val=""/>
      <w:lvlJc w:val="left"/>
      <w:pPr>
        <w:ind w:left="5040" w:hanging="360"/>
      </w:pPr>
      <w:rPr>
        <w:rFonts w:ascii="Symbol" w:hAnsi="Symbol" w:hint="default"/>
      </w:rPr>
    </w:lvl>
    <w:lvl w:ilvl="7" w:tplc="5EB482D4">
      <w:start w:val="1"/>
      <w:numFmt w:val="bullet"/>
      <w:lvlText w:val="o"/>
      <w:lvlJc w:val="left"/>
      <w:pPr>
        <w:ind w:left="5760" w:hanging="360"/>
      </w:pPr>
      <w:rPr>
        <w:rFonts w:ascii="Courier New" w:hAnsi="Courier New" w:hint="default"/>
      </w:rPr>
    </w:lvl>
    <w:lvl w:ilvl="8" w:tplc="62FCEA58">
      <w:start w:val="1"/>
      <w:numFmt w:val="bullet"/>
      <w:lvlText w:val=""/>
      <w:lvlJc w:val="left"/>
      <w:pPr>
        <w:ind w:left="6480" w:hanging="360"/>
      </w:pPr>
      <w:rPr>
        <w:rFonts w:ascii="Wingdings" w:hAnsi="Wingdings" w:hint="default"/>
      </w:rPr>
    </w:lvl>
  </w:abstractNum>
  <w:abstractNum w:abstractNumId="41">
    <w:nsid w:val="71801750"/>
    <w:multiLevelType w:val="hybridMultilevel"/>
    <w:tmpl w:val="1C10FEC8"/>
    <w:lvl w:ilvl="0" w:tplc="D8164D94">
      <w:start w:val="1"/>
      <w:numFmt w:val="decimal"/>
      <w:lvlText w:val="%1."/>
      <w:lvlJc w:val="left"/>
      <w:pPr>
        <w:ind w:left="720" w:hanging="360"/>
      </w:pPr>
    </w:lvl>
    <w:lvl w:ilvl="1" w:tplc="A442FC6A">
      <w:start w:val="1"/>
      <w:numFmt w:val="lowerLetter"/>
      <w:lvlText w:val="%2."/>
      <w:lvlJc w:val="left"/>
      <w:pPr>
        <w:ind w:left="1440" w:hanging="360"/>
      </w:pPr>
    </w:lvl>
    <w:lvl w:ilvl="2" w:tplc="0116E6F4">
      <w:start w:val="1"/>
      <w:numFmt w:val="lowerRoman"/>
      <w:lvlText w:val="%3."/>
      <w:lvlJc w:val="right"/>
      <w:pPr>
        <w:ind w:left="2160" w:hanging="180"/>
      </w:pPr>
    </w:lvl>
    <w:lvl w:ilvl="3" w:tplc="A7921A3A">
      <w:start w:val="1"/>
      <w:numFmt w:val="decimal"/>
      <w:lvlText w:val="%4."/>
      <w:lvlJc w:val="left"/>
      <w:pPr>
        <w:ind w:left="2880" w:hanging="360"/>
      </w:pPr>
    </w:lvl>
    <w:lvl w:ilvl="4" w:tplc="A9A49E54">
      <w:start w:val="1"/>
      <w:numFmt w:val="lowerLetter"/>
      <w:lvlText w:val="%5."/>
      <w:lvlJc w:val="left"/>
      <w:pPr>
        <w:ind w:left="3600" w:hanging="360"/>
      </w:pPr>
    </w:lvl>
    <w:lvl w:ilvl="5" w:tplc="908CE4BE">
      <w:start w:val="1"/>
      <w:numFmt w:val="lowerRoman"/>
      <w:lvlText w:val="%6."/>
      <w:lvlJc w:val="right"/>
      <w:pPr>
        <w:ind w:left="4320" w:hanging="180"/>
      </w:pPr>
    </w:lvl>
    <w:lvl w:ilvl="6" w:tplc="EACC465E">
      <w:start w:val="1"/>
      <w:numFmt w:val="decimal"/>
      <w:lvlText w:val="%7."/>
      <w:lvlJc w:val="left"/>
      <w:pPr>
        <w:ind w:left="5040" w:hanging="360"/>
      </w:pPr>
    </w:lvl>
    <w:lvl w:ilvl="7" w:tplc="19262042">
      <w:start w:val="1"/>
      <w:numFmt w:val="lowerLetter"/>
      <w:lvlText w:val="%8."/>
      <w:lvlJc w:val="left"/>
      <w:pPr>
        <w:ind w:left="5760" w:hanging="360"/>
      </w:pPr>
    </w:lvl>
    <w:lvl w:ilvl="8" w:tplc="C5C6B3EC">
      <w:start w:val="1"/>
      <w:numFmt w:val="lowerRoman"/>
      <w:lvlText w:val="%9."/>
      <w:lvlJc w:val="right"/>
      <w:pPr>
        <w:ind w:left="6480" w:hanging="180"/>
      </w:pPr>
    </w:lvl>
  </w:abstractNum>
  <w:abstractNum w:abstractNumId="42">
    <w:nsid w:val="72E33D52"/>
    <w:multiLevelType w:val="hybridMultilevel"/>
    <w:tmpl w:val="4EFC8DB8"/>
    <w:lvl w:ilvl="0" w:tplc="30606202">
      <w:start w:val="1"/>
      <w:numFmt w:val="lowerLetter"/>
      <w:lvlText w:val="%1."/>
      <w:lvlJc w:val="left"/>
      <w:pPr>
        <w:ind w:left="720" w:hanging="360"/>
      </w:pPr>
    </w:lvl>
    <w:lvl w:ilvl="1" w:tplc="57E20C8C">
      <w:start w:val="1"/>
      <w:numFmt w:val="lowerLetter"/>
      <w:lvlText w:val="%2."/>
      <w:lvlJc w:val="left"/>
      <w:pPr>
        <w:ind w:left="1440" w:hanging="360"/>
      </w:pPr>
    </w:lvl>
    <w:lvl w:ilvl="2" w:tplc="9D682F16">
      <w:start w:val="1"/>
      <w:numFmt w:val="lowerRoman"/>
      <w:lvlText w:val="%3."/>
      <w:lvlJc w:val="right"/>
      <w:pPr>
        <w:ind w:left="2160" w:hanging="180"/>
      </w:pPr>
    </w:lvl>
    <w:lvl w:ilvl="3" w:tplc="C428BC08">
      <w:start w:val="1"/>
      <w:numFmt w:val="decimal"/>
      <w:lvlText w:val="%4."/>
      <w:lvlJc w:val="left"/>
      <w:pPr>
        <w:ind w:left="2880" w:hanging="360"/>
      </w:pPr>
    </w:lvl>
    <w:lvl w:ilvl="4" w:tplc="1BE0DD56">
      <w:start w:val="1"/>
      <w:numFmt w:val="lowerLetter"/>
      <w:lvlText w:val="%5."/>
      <w:lvlJc w:val="left"/>
      <w:pPr>
        <w:ind w:left="3600" w:hanging="360"/>
      </w:pPr>
    </w:lvl>
    <w:lvl w:ilvl="5" w:tplc="DC3210FA">
      <w:start w:val="1"/>
      <w:numFmt w:val="lowerRoman"/>
      <w:lvlText w:val="%6."/>
      <w:lvlJc w:val="right"/>
      <w:pPr>
        <w:ind w:left="4320" w:hanging="180"/>
      </w:pPr>
    </w:lvl>
    <w:lvl w:ilvl="6" w:tplc="8E76DD7A">
      <w:start w:val="1"/>
      <w:numFmt w:val="decimal"/>
      <w:lvlText w:val="%7."/>
      <w:lvlJc w:val="left"/>
      <w:pPr>
        <w:ind w:left="5040" w:hanging="360"/>
      </w:pPr>
    </w:lvl>
    <w:lvl w:ilvl="7" w:tplc="1700D40C">
      <w:start w:val="1"/>
      <w:numFmt w:val="lowerLetter"/>
      <w:lvlText w:val="%8."/>
      <w:lvlJc w:val="left"/>
      <w:pPr>
        <w:ind w:left="5760" w:hanging="360"/>
      </w:pPr>
    </w:lvl>
    <w:lvl w:ilvl="8" w:tplc="6F78CD52">
      <w:start w:val="1"/>
      <w:numFmt w:val="lowerRoman"/>
      <w:lvlText w:val="%9."/>
      <w:lvlJc w:val="right"/>
      <w:pPr>
        <w:ind w:left="6480" w:hanging="180"/>
      </w:pPr>
    </w:lvl>
  </w:abstractNum>
  <w:abstractNum w:abstractNumId="43">
    <w:nsid w:val="74373997"/>
    <w:multiLevelType w:val="hybridMultilevel"/>
    <w:tmpl w:val="0E7061CC"/>
    <w:lvl w:ilvl="0" w:tplc="782A65D2">
      <w:start w:val="1"/>
      <w:numFmt w:val="bullet"/>
      <w:lvlText w:val="-"/>
      <w:lvlJc w:val="left"/>
      <w:pPr>
        <w:ind w:left="720" w:hanging="360"/>
      </w:pPr>
      <w:rPr>
        <w:rFonts w:ascii="Arial Rounded MT Bold" w:hAnsi="Arial Rounded MT Bol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727544F"/>
    <w:multiLevelType w:val="hybridMultilevel"/>
    <w:tmpl w:val="2DDE2576"/>
    <w:lvl w:ilvl="0" w:tplc="7810968E">
      <w:start w:val="1"/>
      <w:numFmt w:val="bullet"/>
      <w:lvlText w:val=""/>
      <w:lvlJc w:val="left"/>
      <w:pPr>
        <w:ind w:left="720" w:hanging="360"/>
      </w:pPr>
      <w:rPr>
        <w:rFonts w:ascii="Symbol" w:hAnsi="Symbol" w:hint="default"/>
      </w:rPr>
    </w:lvl>
    <w:lvl w:ilvl="1" w:tplc="40C089E6">
      <w:start w:val="1"/>
      <w:numFmt w:val="bullet"/>
      <w:lvlText w:val="o"/>
      <w:lvlJc w:val="left"/>
      <w:pPr>
        <w:ind w:left="1440" w:hanging="360"/>
      </w:pPr>
      <w:rPr>
        <w:rFonts w:ascii="Courier New" w:hAnsi="Courier New" w:hint="default"/>
      </w:rPr>
    </w:lvl>
    <w:lvl w:ilvl="2" w:tplc="9D80C082">
      <w:start w:val="1"/>
      <w:numFmt w:val="bullet"/>
      <w:lvlText w:val=""/>
      <w:lvlJc w:val="left"/>
      <w:pPr>
        <w:ind w:left="2160" w:hanging="360"/>
      </w:pPr>
      <w:rPr>
        <w:rFonts w:ascii="Wingdings" w:hAnsi="Wingdings" w:hint="default"/>
      </w:rPr>
    </w:lvl>
    <w:lvl w:ilvl="3" w:tplc="EF180CF2">
      <w:start w:val="1"/>
      <w:numFmt w:val="bullet"/>
      <w:lvlText w:val=""/>
      <w:lvlJc w:val="left"/>
      <w:pPr>
        <w:ind w:left="2880" w:hanging="360"/>
      </w:pPr>
      <w:rPr>
        <w:rFonts w:ascii="Symbol" w:hAnsi="Symbol" w:hint="default"/>
      </w:rPr>
    </w:lvl>
    <w:lvl w:ilvl="4" w:tplc="E00488FA">
      <w:start w:val="1"/>
      <w:numFmt w:val="bullet"/>
      <w:lvlText w:val="o"/>
      <w:lvlJc w:val="left"/>
      <w:pPr>
        <w:ind w:left="3600" w:hanging="360"/>
      </w:pPr>
      <w:rPr>
        <w:rFonts w:ascii="Courier New" w:hAnsi="Courier New" w:hint="default"/>
      </w:rPr>
    </w:lvl>
    <w:lvl w:ilvl="5" w:tplc="5462954E">
      <w:start w:val="1"/>
      <w:numFmt w:val="bullet"/>
      <w:lvlText w:val=""/>
      <w:lvlJc w:val="left"/>
      <w:pPr>
        <w:ind w:left="4320" w:hanging="360"/>
      </w:pPr>
      <w:rPr>
        <w:rFonts w:ascii="Wingdings" w:hAnsi="Wingdings" w:hint="default"/>
      </w:rPr>
    </w:lvl>
    <w:lvl w:ilvl="6" w:tplc="70B099AE">
      <w:start w:val="1"/>
      <w:numFmt w:val="bullet"/>
      <w:lvlText w:val=""/>
      <w:lvlJc w:val="left"/>
      <w:pPr>
        <w:ind w:left="5040" w:hanging="360"/>
      </w:pPr>
      <w:rPr>
        <w:rFonts w:ascii="Symbol" w:hAnsi="Symbol" w:hint="default"/>
      </w:rPr>
    </w:lvl>
    <w:lvl w:ilvl="7" w:tplc="213C7BD0">
      <w:start w:val="1"/>
      <w:numFmt w:val="bullet"/>
      <w:lvlText w:val="o"/>
      <w:lvlJc w:val="left"/>
      <w:pPr>
        <w:ind w:left="5760" w:hanging="360"/>
      </w:pPr>
      <w:rPr>
        <w:rFonts w:ascii="Courier New" w:hAnsi="Courier New" w:hint="default"/>
      </w:rPr>
    </w:lvl>
    <w:lvl w:ilvl="8" w:tplc="3AFC68FC">
      <w:start w:val="1"/>
      <w:numFmt w:val="bullet"/>
      <w:lvlText w:val=""/>
      <w:lvlJc w:val="left"/>
      <w:pPr>
        <w:ind w:left="6480" w:hanging="360"/>
      </w:pPr>
      <w:rPr>
        <w:rFonts w:ascii="Wingdings" w:hAnsi="Wingdings" w:hint="default"/>
      </w:rPr>
    </w:lvl>
  </w:abstractNum>
  <w:abstractNum w:abstractNumId="45">
    <w:nsid w:val="7D0B73BB"/>
    <w:multiLevelType w:val="hybridMultilevel"/>
    <w:tmpl w:val="37121ACA"/>
    <w:lvl w:ilvl="0" w:tplc="0D1E9C0C">
      <w:start w:val="1"/>
      <w:numFmt w:val="bullet"/>
      <w:lvlText w:val=""/>
      <w:lvlJc w:val="left"/>
      <w:pPr>
        <w:ind w:left="720" w:hanging="360"/>
      </w:pPr>
      <w:rPr>
        <w:rFonts w:ascii="Symbol" w:hAnsi="Symbol" w:hint="default"/>
      </w:rPr>
    </w:lvl>
    <w:lvl w:ilvl="1" w:tplc="0672BC0A">
      <w:start w:val="1"/>
      <w:numFmt w:val="bullet"/>
      <w:lvlText w:val="o"/>
      <w:lvlJc w:val="left"/>
      <w:pPr>
        <w:ind w:left="1440" w:hanging="360"/>
      </w:pPr>
      <w:rPr>
        <w:rFonts w:ascii="Courier New" w:hAnsi="Courier New" w:hint="default"/>
      </w:rPr>
    </w:lvl>
    <w:lvl w:ilvl="2" w:tplc="4192CD32">
      <w:start w:val="1"/>
      <w:numFmt w:val="bullet"/>
      <w:lvlText w:val=""/>
      <w:lvlJc w:val="left"/>
      <w:pPr>
        <w:ind w:left="2160" w:hanging="360"/>
      </w:pPr>
      <w:rPr>
        <w:rFonts w:ascii="Wingdings" w:hAnsi="Wingdings" w:hint="default"/>
      </w:rPr>
    </w:lvl>
    <w:lvl w:ilvl="3" w:tplc="AC548AC8">
      <w:start w:val="1"/>
      <w:numFmt w:val="bullet"/>
      <w:lvlText w:val=""/>
      <w:lvlJc w:val="left"/>
      <w:pPr>
        <w:ind w:left="2880" w:hanging="360"/>
      </w:pPr>
      <w:rPr>
        <w:rFonts w:ascii="Symbol" w:hAnsi="Symbol" w:hint="default"/>
      </w:rPr>
    </w:lvl>
    <w:lvl w:ilvl="4" w:tplc="A0464632">
      <w:start w:val="1"/>
      <w:numFmt w:val="bullet"/>
      <w:lvlText w:val="o"/>
      <w:lvlJc w:val="left"/>
      <w:pPr>
        <w:ind w:left="3600" w:hanging="360"/>
      </w:pPr>
      <w:rPr>
        <w:rFonts w:ascii="Courier New" w:hAnsi="Courier New" w:hint="default"/>
      </w:rPr>
    </w:lvl>
    <w:lvl w:ilvl="5" w:tplc="76E24A82">
      <w:start w:val="1"/>
      <w:numFmt w:val="bullet"/>
      <w:lvlText w:val=""/>
      <w:lvlJc w:val="left"/>
      <w:pPr>
        <w:ind w:left="4320" w:hanging="360"/>
      </w:pPr>
      <w:rPr>
        <w:rFonts w:ascii="Wingdings" w:hAnsi="Wingdings" w:hint="default"/>
      </w:rPr>
    </w:lvl>
    <w:lvl w:ilvl="6" w:tplc="AFCA8ECA">
      <w:start w:val="1"/>
      <w:numFmt w:val="bullet"/>
      <w:lvlText w:val=""/>
      <w:lvlJc w:val="left"/>
      <w:pPr>
        <w:ind w:left="5040" w:hanging="360"/>
      </w:pPr>
      <w:rPr>
        <w:rFonts w:ascii="Symbol" w:hAnsi="Symbol" w:hint="default"/>
      </w:rPr>
    </w:lvl>
    <w:lvl w:ilvl="7" w:tplc="45508198">
      <w:start w:val="1"/>
      <w:numFmt w:val="bullet"/>
      <w:lvlText w:val="o"/>
      <w:lvlJc w:val="left"/>
      <w:pPr>
        <w:ind w:left="5760" w:hanging="360"/>
      </w:pPr>
      <w:rPr>
        <w:rFonts w:ascii="Courier New" w:hAnsi="Courier New" w:hint="default"/>
      </w:rPr>
    </w:lvl>
    <w:lvl w:ilvl="8" w:tplc="4BB4A31E">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2"/>
  </w:num>
  <w:num w:numId="4">
    <w:abstractNumId w:val="20"/>
  </w:num>
  <w:num w:numId="5">
    <w:abstractNumId w:val="45"/>
  </w:num>
  <w:num w:numId="6">
    <w:abstractNumId w:val="10"/>
  </w:num>
  <w:num w:numId="7">
    <w:abstractNumId w:val="16"/>
  </w:num>
  <w:num w:numId="8">
    <w:abstractNumId w:val="23"/>
  </w:num>
  <w:num w:numId="9">
    <w:abstractNumId w:val="2"/>
  </w:num>
  <w:num w:numId="10">
    <w:abstractNumId w:val="27"/>
  </w:num>
  <w:num w:numId="11">
    <w:abstractNumId w:val="9"/>
  </w:num>
  <w:num w:numId="12">
    <w:abstractNumId w:val="41"/>
  </w:num>
  <w:num w:numId="13">
    <w:abstractNumId w:val="44"/>
  </w:num>
  <w:num w:numId="14">
    <w:abstractNumId w:val="4"/>
  </w:num>
  <w:num w:numId="15">
    <w:abstractNumId w:val="42"/>
  </w:num>
  <w:num w:numId="16">
    <w:abstractNumId w:val="11"/>
  </w:num>
  <w:num w:numId="17">
    <w:abstractNumId w:val="30"/>
  </w:num>
  <w:num w:numId="18">
    <w:abstractNumId w:val="12"/>
  </w:num>
  <w:num w:numId="19">
    <w:abstractNumId w:val="40"/>
  </w:num>
  <w:num w:numId="20">
    <w:abstractNumId w:val="39"/>
  </w:num>
  <w:num w:numId="21">
    <w:abstractNumId w:val="28"/>
  </w:num>
  <w:num w:numId="22">
    <w:abstractNumId w:val="33"/>
  </w:num>
  <w:num w:numId="23">
    <w:abstractNumId w:val="35"/>
  </w:num>
  <w:num w:numId="24">
    <w:abstractNumId w:val="38"/>
  </w:num>
  <w:num w:numId="25">
    <w:abstractNumId w:val="15"/>
  </w:num>
  <w:num w:numId="26">
    <w:abstractNumId w:val="34"/>
  </w:num>
  <w:num w:numId="27">
    <w:abstractNumId w:val="18"/>
  </w:num>
  <w:num w:numId="28">
    <w:abstractNumId w:val="32"/>
  </w:num>
  <w:num w:numId="29">
    <w:abstractNumId w:val="31"/>
  </w:num>
  <w:num w:numId="30">
    <w:abstractNumId w:val="26"/>
  </w:num>
  <w:num w:numId="31">
    <w:abstractNumId w:val="21"/>
  </w:num>
  <w:num w:numId="32">
    <w:abstractNumId w:val="7"/>
  </w:num>
  <w:num w:numId="33">
    <w:abstractNumId w:val="1"/>
  </w:num>
  <w:num w:numId="34">
    <w:abstractNumId w:val="29"/>
  </w:num>
  <w:num w:numId="35">
    <w:abstractNumId w:val="25"/>
  </w:num>
  <w:num w:numId="36">
    <w:abstractNumId w:val="24"/>
  </w:num>
  <w:num w:numId="37">
    <w:abstractNumId w:val="8"/>
  </w:num>
  <w:num w:numId="38">
    <w:abstractNumId w:val="17"/>
  </w:num>
  <w:num w:numId="39">
    <w:abstractNumId w:val="14"/>
  </w:num>
  <w:num w:numId="40">
    <w:abstractNumId w:val="3"/>
  </w:num>
  <w:num w:numId="41">
    <w:abstractNumId w:val="43"/>
  </w:num>
  <w:num w:numId="42">
    <w:abstractNumId w:val="6"/>
  </w:num>
  <w:num w:numId="43">
    <w:abstractNumId w:val="19"/>
  </w:num>
  <w:num w:numId="44">
    <w:abstractNumId w:val="37"/>
  </w:num>
  <w:num w:numId="45">
    <w:abstractNumId w:val="3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5F"/>
    <w:rsid w:val="00005FAB"/>
    <w:rsid w:val="0002277D"/>
    <w:rsid w:val="00030FCA"/>
    <w:rsid w:val="0004799C"/>
    <w:rsid w:val="00067BD8"/>
    <w:rsid w:val="0009525D"/>
    <w:rsid w:val="000B30EB"/>
    <w:rsid w:val="000C03A2"/>
    <w:rsid w:val="000E2EFB"/>
    <w:rsid w:val="000E3295"/>
    <w:rsid w:val="0011768A"/>
    <w:rsid w:val="001A0736"/>
    <w:rsid w:val="001D4FD1"/>
    <w:rsid w:val="002A4041"/>
    <w:rsid w:val="002B7F44"/>
    <w:rsid w:val="002C6B96"/>
    <w:rsid w:val="002D17BD"/>
    <w:rsid w:val="002F165A"/>
    <w:rsid w:val="00313DAC"/>
    <w:rsid w:val="00324075"/>
    <w:rsid w:val="0033226E"/>
    <w:rsid w:val="00352805"/>
    <w:rsid w:val="00356295"/>
    <w:rsid w:val="003648C7"/>
    <w:rsid w:val="00365DAF"/>
    <w:rsid w:val="0038386B"/>
    <w:rsid w:val="003853CB"/>
    <w:rsid w:val="003D3DFF"/>
    <w:rsid w:val="00404D14"/>
    <w:rsid w:val="00497BF9"/>
    <w:rsid w:val="004B654B"/>
    <w:rsid w:val="004E6B21"/>
    <w:rsid w:val="00552938"/>
    <w:rsid w:val="00571C08"/>
    <w:rsid w:val="005910D3"/>
    <w:rsid w:val="005A2665"/>
    <w:rsid w:val="005C659C"/>
    <w:rsid w:val="005D4E2A"/>
    <w:rsid w:val="005D6EE0"/>
    <w:rsid w:val="005F63B0"/>
    <w:rsid w:val="00621E25"/>
    <w:rsid w:val="00671A7B"/>
    <w:rsid w:val="006B3C19"/>
    <w:rsid w:val="006C5F3E"/>
    <w:rsid w:val="006E2030"/>
    <w:rsid w:val="006E7754"/>
    <w:rsid w:val="0070612F"/>
    <w:rsid w:val="00716385"/>
    <w:rsid w:val="007378EB"/>
    <w:rsid w:val="00767D19"/>
    <w:rsid w:val="00794142"/>
    <w:rsid w:val="0079512E"/>
    <w:rsid w:val="007C7A09"/>
    <w:rsid w:val="007E1349"/>
    <w:rsid w:val="00825CFF"/>
    <w:rsid w:val="00845048"/>
    <w:rsid w:val="00854999"/>
    <w:rsid w:val="00855664"/>
    <w:rsid w:val="008837C6"/>
    <w:rsid w:val="00895368"/>
    <w:rsid w:val="008D12F4"/>
    <w:rsid w:val="0090145E"/>
    <w:rsid w:val="00903EFF"/>
    <w:rsid w:val="00960089"/>
    <w:rsid w:val="00970F64"/>
    <w:rsid w:val="009931EE"/>
    <w:rsid w:val="00996C4C"/>
    <w:rsid w:val="009B425E"/>
    <w:rsid w:val="00A10D98"/>
    <w:rsid w:val="00A27C06"/>
    <w:rsid w:val="00A4571E"/>
    <w:rsid w:val="00AA0114"/>
    <w:rsid w:val="00AC2D8A"/>
    <w:rsid w:val="00AC7C52"/>
    <w:rsid w:val="00AD4588"/>
    <w:rsid w:val="00B03029"/>
    <w:rsid w:val="00B2166C"/>
    <w:rsid w:val="00BE76B8"/>
    <w:rsid w:val="00BF7314"/>
    <w:rsid w:val="00C31F18"/>
    <w:rsid w:val="00C53766"/>
    <w:rsid w:val="00C63479"/>
    <w:rsid w:val="00C70340"/>
    <w:rsid w:val="00C86A01"/>
    <w:rsid w:val="00C92836"/>
    <w:rsid w:val="00CC2348"/>
    <w:rsid w:val="00CD6445"/>
    <w:rsid w:val="00CE5246"/>
    <w:rsid w:val="00CF3461"/>
    <w:rsid w:val="00CF3EED"/>
    <w:rsid w:val="00D2542A"/>
    <w:rsid w:val="00D45A82"/>
    <w:rsid w:val="00D477FA"/>
    <w:rsid w:val="00D953CD"/>
    <w:rsid w:val="00DA5C31"/>
    <w:rsid w:val="00E03167"/>
    <w:rsid w:val="00E07DDC"/>
    <w:rsid w:val="00E21557"/>
    <w:rsid w:val="00E4113B"/>
    <w:rsid w:val="00E9373A"/>
    <w:rsid w:val="00EE636C"/>
    <w:rsid w:val="00F105E7"/>
    <w:rsid w:val="00F21BFE"/>
    <w:rsid w:val="00F27283"/>
    <w:rsid w:val="00FD4D5F"/>
    <w:rsid w:val="00FD5C3D"/>
    <w:rsid w:val="00FE3786"/>
    <w:rsid w:val="00FE6C35"/>
    <w:rsid w:val="09F41371"/>
    <w:rsid w:val="1D5324E2"/>
    <w:rsid w:val="225044BF"/>
    <w:rsid w:val="2354EEF5"/>
    <w:rsid w:val="4D1035E9"/>
    <w:rsid w:val="5B3CA166"/>
    <w:rsid w:val="70D5BBB2"/>
    <w:rsid w:val="794B4FB0"/>
    <w:rsid w:val="7F174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7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5F"/>
    <w:pPr>
      <w:suppressAutoHyphens/>
      <w:spacing w:after="0" w:line="240" w:lineRule="auto"/>
    </w:pPr>
    <w:rPr>
      <w:rFonts w:ascii="Calibri" w:eastAsia="Calibri" w:hAnsi="Calibri" w:cs="Arial"/>
      <w:sz w:val="20"/>
      <w:szCs w:val="20"/>
      <w:lang w:val="es-ES" w:eastAsia="zh-CN"/>
    </w:rPr>
  </w:style>
  <w:style w:type="paragraph" w:styleId="Ttulo1">
    <w:name w:val="heading 1"/>
    <w:basedOn w:val="Normal"/>
    <w:next w:val="Normal"/>
    <w:link w:val="Ttulo1Car"/>
    <w:uiPriority w:val="9"/>
    <w:qFormat/>
    <w:rsid w:val="008450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450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450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D4D5F"/>
    <w:rPr>
      <w:color w:val="0000FF"/>
      <w:u w:val="single"/>
    </w:rPr>
  </w:style>
  <w:style w:type="paragraph" w:styleId="Prrafodelista">
    <w:name w:val="List Paragraph"/>
    <w:basedOn w:val="Normal"/>
    <w:uiPriority w:val="34"/>
    <w:qFormat/>
    <w:rsid w:val="00FD5C3D"/>
    <w:pPr>
      <w:ind w:left="720"/>
      <w:contextualSpacing/>
    </w:pPr>
  </w:style>
  <w:style w:type="character" w:customStyle="1" w:styleId="Ttulo1Car">
    <w:name w:val="Título 1 Car"/>
    <w:basedOn w:val="Fuentedeprrafopredeter"/>
    <w:link w:val="Ttulo1"/>
    <w:uiPriority w:val="9"/>
    <w:rsid w:val="00845048"/>
    <w:rPr>
      <w:rFonts w:asciiTheme="majorHAnsi" w:eastAsiaTheme="majorEastAsia" w:hAnsiTheme="majorHAnsi" w:cstheme="majorBidi"/>
      <w:color w:val="2F5496" w:themeColor="accent1" w:themeShade="BF"/>
      <w:sz w:val="32"/>
      <w:szCs w:val="32"/>
      <w:lang w:val="es-ES" w:eastAsia="zh-CN"/>
    </w:rPr>
  </w:style>
  <w:style w:type="character" w:customStyle="1" w:styleId="Ttulo2Car">
    <w:name w:val="Título 2 Car"/>
    <w:basedOn w:val="Fuentedeprrafopredeter"/>
    <w:link w:val="Ttulo2"/>
    <w:uiPriority w:val="9"/>
    <w:rsid w:val="00845048"/>
    <w:rPr>
      <w:rFonts w:asciiTheme="majorHAnsi" w:eastAsiaTheme="majorEastAsia" w:hAnsiTheme="majorHAnsi" w:cstheme="majorBidi"/>
      <w:color w:val="2F5496" w:themeColor="accent1" w:themeShade="BF"/>
      <w:sz w:val="26"/>
      <w:szCs w:val="26"/>
      <w:lang w:val="es-ES" w:eastAsia="zh-CN"/>
    </w:rPr>
  </w:style>
  <w:style w:type="character" w:customStyle="1" w:styleId="Ttulo3Car">
    <w:name w:val="Título 3 Car"/>
    <w:basedOn w:val="Fuentedeprrafopredeter"/>
    <w:link w:val="Ttulo3"/>
    <w:uiPriority w:val="9"/>
    <w:rsid w:val="00845048"/>
    <w:rPr>
      <w:rFonts w:asciiTheme="majorHAnsi" w:eastAsiaTheme="majorEastAsia" w:hAnsiTheme="majorHAnsi" w:cstheme="majorBidi"/>
      <w:color w:val="1F3763" w:themeColor="accent1" w:themeShade="7F"/>
      <w:sz w:val="24"/>
      <w:szCs w:val="24"/>
      <w:lang w:val="es-ES" w:eastAsia="zh-CN"/>
    </w:rPr>
  </w:style>
  <w:style w:type="paragraph" w:styleId="TtulodeTDC">
    <w:name w:val="TOC Heading"/>
    <w:basedOn w:val="Ttulo1"/>
    <w:next w:val="Normal"/>
    <w:uiPriority w:val="39"/>
    <w:unhideWhenUsed/>
    <w:qFormat/>
    <w:rsid w:val="00845048"/>
    <w:pPr>
      <w:suppressAutoHyphens w:val="0"/>
      <w:spacing w:line="259" w:lineRule="auto"/>
      <w:outlineLvl w:val="9"/>
    </w:pPr>
    <w:rPr>
      <w:lang w:val="es-CO" w:eastAsia="es-CO"/>
    </w:rPr>
  </w:style>
  <w:style w:type="paragraph" w:styleId="TDC1">
    <w:name w:val="toc 1"/>
    <w:basedOn w:val="Normal"/>
    <w:next w:val="Normal"/>
    <w:autoRedefine/>
    <w:uiPriority w:val="39"/>
    <w:unhideWhenUsed/>
    <w:rsid w:val="00845048"/>
    <w:pPr>
      <w:spacing w:after="100"/>
    </w:pPr>
  </w:style>
  <w:style w:type="paragraph" w:styleId="TDC2">
    <w:name w:val="toc 2"/>
    <w:basedOn w:val="Normal"/>
    <w:next w:val="Normal"/>
    <w:autoRedefine/>
    <w:uiPriority w:val="39"/>
    <w:unhideWhenUsed/>
    <w:rsid w:val="00845048"/>
    <w:pPr>
      <w:spacing w:after="100"/>
      <w:ind w:left="200"/>
    </w:pPr>
  </w:style>
  <w:style w:type="paragraph" w:styleId="TDC3">
    <w:name w:val="toc 3"/>
    <w:basedOn w:val="Normal"/>
    <w:next w:val="Normal"/>
    <w:autoRedefine/>
    <w:uiPriority w:val="39"/>
    <w:unhideWhenUsed/>
    <w:rsid w:val="00845048"/>
    <w:pPr>
      <w:spacing w:after="100"/>
      <w:ind w:left="400"/>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table" w:customStyle="1" w:styleId="Tabladecuadrcula1clara-nfasis11">
    <w:name w:val="Tabla de cuadrícula 1 clara - Énfasis 11"/>
    <w:basedOn w:val="Tabla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996C4C"/>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C4C"/>
    <w:rPr>
      <w:rFonts w:ascii="Tahoma" w:eastAsia="Calibri" w:hAnsi="Tahoma" w:cs="Tahoma"/>
      <w:sz w:val="16"/>
      <w:szCs w:val="16"/>
      <w:lang w:val="es-ES" w:eastAsia="zh-CN"/>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Calibri" w:eastAsia="Calibri" w:hAnsi="Calibri" w:cs="Arial"/>
      <w:sz w:val="20"/>
      <w:szCs w:val="20"/>
      <w:lang w:val="es-ES" w:eastAsia="zh-CN"/>
    </w:rPr>
  </w:style>
  <w:style w:type="character" w:styleId="Refdecomentario">
    <w:name w:val="annotation reference"/>
    <w:basedOn w:val="Fuentedeprrafopredeter"/>
    <w:uiPriority w:val="99"/>
    <w:semiHidden/>
    <w:unhideWhenUsed/>
    <w:rPr>
      <w:sz w:val="16"/>
      <w:szCs w:val="16"/>
    </w:rPr>
  </w:style>
  <w:style w:type="table" w:styleId="Sombreadoclaro-nfasis1">
    <w:name w:val="Light Shading Accent 1"/>
    <w:basedOn w:val="Tablanormal"/>
    <w:uiPriority w:val="60"/>
    <w:rsid w:val="00B0302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medio2-nfasis1">
    <w:name w:val="Medium Shading 2 Accent 1"/>
    <w:basedOn w:val="Tablanormal"/>
    <w:uiPriority w:val="64"/>
    <w:rsid w:val="00B030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B030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1">
    <w:name w:val="Medium List 1 Accent 1"/>
    <w:basedOn w:val="Tablanormal"/>
    <w:uiPriority w:val="65"/>
    <w:rsid w:val="00B0302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ombreadomedio1-nfasis1">
    <w:name w:val="Medium Shading 1 Accent 1"/>
    <w:basedOn w:val="Tablanormal"/>
    <w:uiPriority w:val="63"/>
    <w:rsid w:val="002B7F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2B7F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5F"/>
    <w:pPr>
      <w:suppressAutoHyphens/>
      <w:spacing w:after="0" w:line="240" w:lineRule="auto"/>
    </w:pPr>
    <w:rPr>
      <w:rFonts w:ascii="Calibri" w:eastAsia="Calibri" w:hAnsi="Calibri" w:cs="Arial"/>
      <w:sz w:val="20"/>
      <w:szCs w:val="20"/>
      <w:lang w:val="es-ES" w:eastAsia="zh-CN"/>
    </w:rPr>
  </w:style>
  <w:style w:type="paragraph" w:styleId="Ttulo1">
    <w:name w:val="heading 1"/>
    <w:basedOn w:val="Normal"/>
    <w:next w:val="Normal"/>
    <w:link w:val="Ttulo1Car"/>
    <w:uiPriority w:val="9"/>
    <w:qFormat/>
    <w:rsid w:val="008450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450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4504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D4D5F"/>
    <w:rPr>
      <w:color w:val="0000FF"/>
      <w:u w:val="single"/>
    </w:rPr>
  </w:style>
  <w:style w:type="paragraph" w:styleId="Prrafodelista">
    <w:name w:val="List Paragraph"/>
    <w:basedOn w:val="Normal"/>
    <w:uiPriority w:val="34"/>
    <w:qFormat/>
    <w:rsid w:val="00FD5C3D"/>
    <w:pPr>
      <w:ind w:left="720"/>
      <w:contextualSpacing/>
    </w:pPr>
  </w:style>
  <w:style w:type="character" w:customStyle="1" w:styleId="Ttulo1Car">
    <w:name w:val="Título 1 Car"/>
    <w:basedOn w:val="Fuentedeprrafopredeter"/>
    <w:link w:val="Ttulo1"/>
    <w:uiPriority w:val="9"/>
    <w:rsid w:val="00845048"/>
    <w:rPr>
      <w:rFonts w:asciiTheme="majorHAnsi" w:eastAsiaTheme="majorEastAsia" w:hAnsiTheme="majorHAnsi" w:cstheme="majorBidi"/>
      <w:color w:val="2F5496" w:themeColor="accent1" w:themeShade="BF"/>
      <w:sz w:val="32"/>
      <w:szCs w:val="32"/>
      <w:lang w:val="es-ES" w:eastAsia="zh-CN"/>
    </w:rPr>
  </w:style>
  <w:style w:type="character" w:customStyle="1" w:styleId="Ttulo2Car">
    <w:name w:val="Título 2 Car"/>
    <w:basedOn w:val="Fuentedeprrafopredeter"/>
    <w:link w:val="Ttulo2"/>
    <w:uiPriority w:val="9"/>
    <w:rsid w:val="00845048"/>
    <w:rPr>
      <w:rFonts w:asciiTheme="majorHAnsi" w:eastAsiaTheme="majorEastAsia" w:hAnsiTheme="majorHAnsi" w:cstheme="majorBidi"/>
      <w:color w:val="2F5496" w:themeColor="accent1" w:themeShade="BF"/>
      <w:sz w:val="26"/>
      <w:szCs w:val="26"/>
      <w:lang w:val="es-ES" w:eastAsia="zh-CN"/>
    </w:rPr>
  </w:style>
  <w:style w:type="character" w:customStyle="1" w:styleId="Ttulo3Car">
    <w:name w:val="Título 3 Car"/>
    <w:basedOn w:val="Fuentedeprrafopredeter"/>
    <w:link w:val="Ttulo3"/>
    <w:uiPriority w:val="9"/>
    <w:rsid w:val="00845048"/>
    <w:rPr>
      <w:rFonts w:asciiTheme="majorHAnsi" w:eastAsiaTheme="majorEastAsia" w:hAnsiTheme="majorHAnsi" w:cstheme="majorBidi"/>
      <w:color w:val="1F3763" w:themeColor="accent1" w:themeShade="7F"/>
      <w:sz w:val="24"/>
      <w:szCs w:val="24"/>
      <w:lang w:val="es-ES" w:eastAsia="zh-CN"/>
    </w:rPr>
  </w:style>
  <w:style w:type="paragraph" w:styleId="TtulodeTDC">
    <w:name w:val="TOC Heading"/>
    <w:basedOn w:val="Ttulo1"/>
    <w:next w:val="Normal"/>
    <w:uiPriority w:val="39"/>
    <w:unhideWhenUsed/>
    <w:qFormat/>
    <w:rsid w:val="00845048"/>
    <w:pPr>
      <w:suppressAutoHyphens w:val="0"/>
      <w:spacing w:line="259" w:lineRule="auto"/>
      <w:outlineLvl w:val="9"/>
    </w:pPr>
    <w:rPr>
      <w:lang w:val="es-CO" w:eastAsia="es-CO"/>
    </w:rPr>
  </w:style>
  <w:style w:type="paragraph" w:styleId="TDC1">
    <w:name w:val="toc 1"/>
    <w:basedOn w:val="Normal"/>
    <w:next w:val="Normal"/>
    <w:autoRedefine/>
    <w:uiPriority w:val="39"/>
    <w:unhideWhenUsed/>
    <w:rsid w:val="00845048"/>
    <w:pPr>
      <w:spacing w:after="100"/>
    </w:pPr>
  </w:style>
  <w:style w:type="paragraph" w:styleId="TDC2">
    <w:name w:val="toc 2"/>
    <w:basedOn w:val="Normal"/>
    <w:next w:val="Normal"/>
    <w:autoRedefine/>
    <w:uiPriority w:val="39"/>
    <w:unhideWhenUsed/>
    <w:rsid w:val="00845048"/>
    <w:pPr>
      <w:spacing w:after="100"/>
      <w:ind w:left="200"/>
    </w:pPr>
  </w:style>
  <w:style w:type="paragraph" w:styleId="TDC3">
    <w:name w:val="toc 3"/>
    <w:basedOn w:val="Normal"/>
    <w:next w:val="Normal"/>
    <w:autoRedefine/>
    <w:uiPriority w:val="39"/>
    <w:unhideWhenUsed/>
    <w:rsid w:val="00845048"/>
    <w:pPr>
      <w:spacing w:after="100"/>
      <w:ind w:left="400"/>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table" w:customStyle="1" w:styleId="Tabladecuadrcula1clara-nfasis11">
    <w:name w:val="Tabla de cuadrícula 1 clara - Énfasis 11"/>
    <w:basedOn w:val="Tabla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996C4C"/>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C4C"/>
    <w:rPr>
      <w:rFonts w:ascii="Tahoma" w:eastAsia="Calibri" w:hAnsi="Tahoma" w:cs="Tahoma"/>
      <w:sz w:val="16"/>
      <w:szCs w:val="16"/>
      <w:lang w:val="es-ES" w:eastAsia="zh-CN"/>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Calibri" w:eastAsia="Calibri" w:hAnsi="Calibri" w:cs="Arial"/>
      <w:sz w:val="20"/>
      <w:szCs w:val="20"/>
      <w:lang w:val="es-ES" w:eastAsia="zh-CN"/>
    </w:rPr>
  </w:style>
  <w:style w:type="character" w:styleId="Refdecomentario">
    <w:name w:val="annotation reference"/>
    <w:basedOn w:val="Fuentedeprrafopredeter"/>
    <w:uiPriority w:val="99"/>
    <w:semiHidden/>
    <w:unhideWhenUsed/>
    <w:rPr>
      <w:sz w:val="16"/>
      <w:szCs w:val="16"/>
    </w:rPr>
  </w:style>
  <w:style w:type="table" w:styleId="Sombreadoclaro-nfasis1">
    <w:name w:val="Light Shading Accent 1"/>
    <w:basedOn w:val="Tablanormal"/>
    <w:uiPriority w:val="60"/>
    <w:rsid w:val="00B0302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medio2-nfasis1">
    <w:name w:val="Medium Shading 2 Accent 1"/>
    <w:basedOn w:val="Tablanormal"/>
    <w:uiPriority w:val="64"/>
    <w:rsid w:val="00B030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B030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1">
    <w:name w:val="Medium List 1 Accent 1"/>
    <w:basedOn w:val="Tablanormal"/>
    <w:uiPriority w:val="65"/>
    <w:rsid w:val="00B0302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ombreadomedio1-nfasis1">
    <w:name w:val="Medium Shading 1 Accent 1"/>
    <w:basedOn w:val="Tablanormal"/>
    <w:uiPriority w:val="63"/>
    <w:rsid w:val="002B7F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2B7F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290">
      <w:bodyDiv w:val="1"/>
      <w:marLeft w:val="0"/>
      <w:marRight w:val="0"/>
      <w:marTop w:val="0"/>
      <w:marBottom w:val="0"/>
      <w:divBdr>
        <w:top w:val="none" w:sz="0" w:space="0" w:color="auto"/>
        <w:left w:val="none" w:sz="0" w:space="0" w:color="auto"/>
        <w:bottom w:val="none" w:sz="0" w:space="0" w:color="auto"/>
        <w:right w:val="none" w:sz="0" w:space="0" w:color="auto"/>
      </w:divBdr>
    </w:div>
    <w:div w:id="32734753">
      <w:bodyDiv w:val="1"/>
      <w:marLeft w:val="0"/>
      <w:marRight w:val="0"/>
      <w:marTop w:val="0"/>
      <w:marBottom w:val="0"/>
      <w:divBdr>
        <w:top w:val="none" w:sz="0" w:space="0" w:color="auto"/>
        <w:left w:val="none" w:sz="0" w:space="0" w:color="auto"/>
        <w:bottom w:val="none" w:sz="0" w:space="0" w:color="auto"/>
        <w:right w:val="none" w:sz="0" w:space="0" w:color="auto"/>
      </w:divBdr>
    </w:div>
    <w:div w:id="32850428">
      <w:bodyDiv w:val="1"/>
      <w:marLeft w:val="0"/>
      <w:marRight w:val="0"/>
      <w:marTop w:val="0"/>
      <w:marBottom w:val="0"/>
      <w:divBdr>
        <w:top w:val="none" w:sz="0" w:space="0" w:color="auto"/>
        <w:left w:val="none" w:sz="0" w:space="0" w:color="auto"/>
        <w:bottom w:val="none" w:sz="0" w:space="0" w:color="auto"/>
        <w:right w:val="none" w:sz="0" w:space="0" w:color="auto"/>
      </w:divBdr>
    </w:div>
    <w:div w:id="39939361">
      <w:bodyDiv w:val="1"/>
      <w:marLeft w:val="0"/>
      <w:marRight w:val="0"/>
      <w:marTop w:val="0"/>
      <w:marBottom w:val="0"/>
      <w:divBdr>
        <w:top w:val="none" w:sz="0" w:space="0" w:color="auto"/>
        <w:left w:val="none" w:sz="0" w:space="0" w:color="auto"/>
        <w:bottom w:val="none" w:sz="0" w:space="0" w:color="auto"/>
        <w:right w:val="none" w:sz="0" w:space="0" w:color="auto"/>
      </w:divBdr>
    </w:div>
    <w:div w:id="46035178">
      <w:bodyDiv w:val="1"/>
      <w:marLeft w:val="0"/>
      <w:marRight w:val="0"/>
      <w:marTop w:val="0"/>
      <w:marBottom w:val="0"/>
      <w:divBdr>
        <w:top w:val="none" w:sz="0" w:space="0" w:color="auto"/>
        <w:left w:val="none" w:sz="0" w:space="0" w:color="auto"/>
        <w:bottom w:val="none" w:sz="0" w:space="0" w:color="auto"/>
        <w:right w:val="none" w:sz="0" w:space="0" w:color="auto"/>
      </w:divBdr>
    </w:div>
    <w:div w:id="46228972">
      <w:bodyDiv w:val="1"/>
      <w:marLeft w:val="0"/>
      <w:marRight w:val="0"/>
      <w:marTop w:val="0"/>
      <w:marBottom w:val="0"/>
      <w:divBdr>
        <w:top w:val="none" w:sz="0" w:space="0" w:color="auto"/>
        <w:left w:val="none" w:sz="0" w:space="0" w:color="auto"/>
        <w:bottom w:val="none" w:sz="0" w:space="0" w:color="auto"/>
        <w:right w:val="none" w:sz="0" w:space="0" w:color="auto"/>
      </w:divBdr>
    </w:div>
    <w:div w:id="49890778">
      <w:bodyDiv w:val="1"/>
      <w:marLeft w:val="0"/>
      <w:marRight w:val="0"/>
      <w:marTop w:val="0"/>
      <w:marBottom w:val="0"/>
      <w:divBdr>
        <w:top w:val="none" w:sz="0" w:space="0" w:color="auto"/>
        <w:left w:val="none" w:sz="0" w:space="0" w:color="auto"/>
        <w:bottom w:val="none" w:sz="0" w:space="0" w:color="auto"/>
        <w:right w:val="none" w:sz="0" w:space="0" w:color="auto"/>
      </w:divBdr>
    </w:div>
    <w:div w:id="55248737">
      <w:bodyDiv w:val="1"/>
      <w:marLeft w:val="0"/>
      <w:marRight w:val="0"/>
      <w:marTop w:val="0"/>
      <w:marBottom w:val="0"/>
      <w:divBdr>
        <w:top w:val="none" w:sz="0" w:space="0" w:color="auto"/>
        <w:left w:val="none" w:sz="0" w:space="0" w:color="auto"/>
        <w:bottom w:val="none" w:sz="0" w:space="0" w:color="auto"/>
        <w:right w:val="none" w:sz="0" w:space="0" w:color="auto"/>
      </w:divBdr>
    </w:div>
    <w:div w:id="68697252">
      <w:bodyDiv w:val="1"/>
      <w:marLeft w:val="0"/>
      <w:marRight w:val="0"/>
      <w:marTop w:val="0"/>
      <w:marBottom w:val="0"/>
      <w:divBdr>
        <w:top w:val="none" w:sz="0" w:space="0" w:color="auto"/>
        <w:left w:val="none" w:sz="0" w:space="0" w:color="auto"/>
        <w:bottom w:val="none" w:sz="0" w:space="0" w:color="auto"/>
        <w:right w:val="none" w:sz="0" w:space="0" w:color="auto"/>
      </w:divBdr>
    </w:div>
    <w:div w:id="70204283">
      <w:bodyDiv w:val="1"/>
      <w:marLeft w:val="0"/>
      <w:marRight w:val="0"/>
      <w:marTop w:val="0"/>
      <w:marBottom w:val="0"/>
      <w:divBdr>
        <w:top w:val="none" w:sz="0" w:space="0" w:color="auto"/>
        <w:left w:val="none" w:sz="0" w:space="0" w:color="auto"/>
        <w:bottom w:val="none" w:sz="0" w:space="0" w:color="auto"/>
        <w:right w:val="none" w:sz="0" w:space="0" w:color="auto"/>
      </w:divBdr>
    </w:div>
    <w:div w:id="74908069">
      <w:bodyDiv w:val="1"/>
      <w:marLeft w:val="0"/>
      <w:marRight w:val="0"/>
      <w:marTop w:val="0"/>
      <w:marBottom w:val="0"/>
      <w:divBdr>
        <w:top w:val="none" w:sz="0" w:space="0" w:color="auto"/>
        <w:left w:val="none" w:sz="0" w:space="0" w:color="auto"/>
        <w:bottom w:val="none" w:sz="0" w:space="0" w:color="auto"/>
        <w:right w:val="none" w:sz="0" w:space="0" w:color="auto"/>
      </w:divBdr>
    </w:div>
    <w:div w:id="94521264">
      <w:bodyDiv w:val="1"/>
      <w:marLeft w:val="0"/>
      <w:marRight w:val="0"/>
      <w:marTop w:val="0"/>
      <w:marBottom w:val="0"/>
      <w:divBdr>
        <w:top w:val="none" w:sz="0" w:space="0" w:color="auto"/>
        <w:left w:val="none" w:sz="0" w:space="0" w:color="auto"/>
        <w:bottom w:val="none" w:sz="0" w:space="0" w:color="auto"/>
        <w:right w:val="none" w:sz="0" w:space="0" w:color="auto"/>
      </w:divBdr>
    </w:div>
    <w:div w:id="94592823">
      <w:bodyDiv w:val="1"/>
      <w:marLeft w:val="0"/>
      <w:marRight w:val="0"/>
      <w:marTop w:val="0"/>
      <w:marBottom w:val="0"/>
      <w:divBdr>
        <w:top w:val="none" w:sz="0" w:space="0" w:color="auto"/>
        <w:left w:val="none" w:sz="0" w:space="0" w:color="auto"/>
        <w:bottom w:val="none" w:sz="0" w:space="0" w:color="auto"/>
        <w:right w:val="none" w:sz="0" w:space="0" w:color="auto"/>
      </w:divBdr>
    </w:div>
    <w:div w:id="114254282">
      <w:bodyDiv w:val="1"/>
      <w:marLeft w:val="0"/>
      <w:marRight w:val="0"/>
      <w:marTop w:val="0"/>
      <w:marBottom w:val="0"/>
      <w:divBdr>
        <w:top w:val="none" w:sz="0" w:space="0" w:color="auto"/>
        <w:left w:val="none" w:sz="0" w:space="0" w:color="auto"/>
        <w:bottom w:val="none" w:sz="0" w:space="0" w:color="auto"/>
        <w:right w:val="none" w:sz="0" w:space="0" w:color="auto"/>
      </w:divBdr>
    </w:div>
    <w:div w:id="126048004">
      <w:bodyDiv w:val="1"/>
      <w:marLeft w:val="0"/>
      <w:marRight w:val="0"/>
      <w:marTop w:val="0"/>
      <w:marBottom w:val="0"/>
      <w:divBdr>
        <w:top w:val="none" w:sz="0" w:space="0" w:color="auto"/>
        <w:left w:val="none" w:sz="0" w:space="0" w:color="auto"/>
        <w:bottom w:val="none" w:sz="0" w:space="0" w:color="auto"/>
        <w:right w:val="none" w:sz="0" w:space="0" w:color="auto"/>
      </w:divBdr>
    </w:div>
    <w:div w:id="137649537">
      <w:bodyDiv w:val="1"/>
      <w:marLeft w:val="0"/>
      <w:marRight w:val="0"/>
      <w:marTop w:val="0"/>
      <w:marBottom w:val="0"/>
      <w:divBdr>
        <w:top w:val="none" w:sz="0" w:space="0" w:color="auto"/>
        <w:left w:val="none" w:sz="0" w:space="0" w:color="auto"/>
        <w:bottom w:val="none" w:sz="0" w:space="0" w:color="auto"/>
        <w:right w:val="none" w:sz="0" w:space="0" w:color="auto"/>
      </w:divBdr>
    </w:div>
    <w:div w:id="144246319">
      <w:bodyDiv w:val="1"/>
      <w:marLeft w:val="0"/>
      <w:marRight w:val="0"/>
      <w:marTop w:val="0"/>
      <w:marBottom w:val="0"/>
      <w:divBdr>
        <w:top w:val="none" w:sz="0" w:space="0" w:color="auto"/>
        <w:left w:val="none" w:sz="0" w:space="0" w:color="auto"/>
        <w:bottom w:val="none" w:sz="0" w:space="0" w:color="auto"/>
        <w:right w:val="none" w:sz="0" w:space="0" w:color="auto"/>
      </w:divBdr>
    </w:div>
    <w:div w:id="150753013">
      <w:bodyDiv w:val="1"/>
      <w:marLeft w:val="0"/>
      <w:marRight w:val="0"/>
      <w:marTop w:val="0"/>
      <w:marBottom w:val="0"/>
      <w:divBdr>
        <w:top w:val="none" w:sz="0" w:space="0" w:color="auto"/>
        <w:left w:val="none" w:sz="0" w:space="0" w:color="auto"/>
        <w:bottom w:val="none" w:sz="0" w:space="0" w:color="auto"/>
        <w:right w:val="none" w:sz="0" w:space="0" w:color="auto"/>
      </w:divBdr>
    </w:div>
    <w:div w:id="156002735">
      <w:bodyDiv w:val="1"/>
      <w:marLeft w:val="0"/>
      <w:marRight w:val="0"/>
      <w:marTop w:val="0"/>
      <w:marBottom w:val="0"/>
      <w:divBdr>
        <w:top w:val="none" w:sz="0" w:space="0" w:color="auto"/>
        <w:left w:val="none" w:sz="0" w:space="0" w:color="auto"/>
        <w:bottom w:val="none" w:sz="0" w:space="0" w:color="auto"/>
        <w:right w:val="none" w:sz="0" w:space="0" w:color="auto"/>
      </w:divBdr>
    </w:div>
    <w:div w:id="157766534">
      <w:bodyDiv w:val="1"/>
      <w:marLeft w:val="0"/>
      <w:marRight w:val="0"/>
      <w:marTop w:val="0"/>
      <w:marBottom w:val="0"/>
      <w:divBdr>
        <w:top w:val="none" w:sz="0" w:space="0" w:color="auto"/>
        <w:left w:val="none" w:sz="0" w:space="0" w:color="auto"/>
        <w:bottom w:val="none" w:sz="0" w:space="0" w:color="auto"/>
        <w:right w:val="none" w:sz="0" w:space="0" w:color="auto"/>
      </w:divBdr>
    </w:div>
    <w:div w:id="160774613">
      <w:bodyDiv w:val="1"/>
      <w:marLeft w:val="0"/>
      <w:marRight w:val="0"/>
      <w:marTop w:val="0"/>
      <w:marBottom w:val="0"/>
      <w:divBdr>
        <w:top w:val="none" w:sz="0" w:space="0" w:color="auto"/>
        <w:left w:val="none" w:sz="0" w:space="0" w:color="auto"/>
        <w:bottom w:val="none" w:sz="0" w:space="0" w:color="auto"/>
        <w:right w:val="none" w:sz="0" w:space="0" w:color="auto"/>
      </w:divBdr>
    </w:div>
    <w:div w:id="163210558">
      <w:bodyDiv w:val="1"/>
      <w:marLeft w:val="0"/>
      <w:marRight w:val="0"/>
      <w:marTop w:val="0"/>
      <w:marBottom w:val="0"/>
      <w:divBdr>
        <w:top w:val="none" w:sz="0" w:space="0" w:color="auto"/>
        <w:left w:val="none" w:sz="0" w:space="0" w:color="auto"/>
        <w:bottom w:val="none" w:sz="0" w:space="0" w:color="auto"/>
        <w:right w:val="none" w:sz="0" w:space="0" w:color="auto"/>
      </w:divBdr>
    </w:div>
    <w:div w:id="180897956">
      <w:bodyDiv w:val="1"/>
      <w:marLeft w:val="0"/>
      <w:marRight w:val="0"/>
      <w:marTop w:val="0"/>
      <w:marBottom w:val="0"/>
      <w:divBdr>
        <w:top w:val="none" w:sz="0" w:space="0" w:color="auto"/>
        <w:left w:val="none" w:sz="0" w:space="0" w:color="auto"/>
        <w:bottom w:val="none" w:sz="0" w:space="0" w:color="auto"/>
        <w:right w:val="none" w:sz="0" w:space="0" w:color="auto"/>
      </w:divBdr>
    </w:div>
    <w:div w:id="185102526">
      <w:bodyDiv w:val="1"/>
      <w:marLeft w:val="0"/>
      <w:marRight w:val="0"/>
      <w:marTop w:val="0"/>
      <w:marBottom w:val="0"/>
      <w:divBdr>
        <w:top w:val="none" w:sz="0" w:space="0" w:color="auto"/>
        <w:left w:val="none" w:sz="0" w:space="0" w:color="auto"/>
        <w:bottom w:val="none" w:sz="0" w:space="0" w:color="auto"/>
        <w:right w:val="none" w:sz="0" w:space="0" w:color="auto"/>
      </w:divBdr>
    </w:div>
    <w:div w:id="190337689">
      <w:bodyDiv w:val="1"/>
      <w:marLeft w:val="0"/>
      <w:marRight w:val="0"/>
      <w:marTop w:val="0"/>
      <w:marBottom w:val="0"/>
      <w:divBdr>
        <w:top w:val="none" w:sz="0" w:space="0" w:color="auto"/>
        <w:left w:val="none" w:sz="0" w:space="0" w:color="auto"/>
        <w:bottom w:val="none" w:sz="0" w:space="0" w:color="auto"/>
        <w:right w:val="none" w:sz="0" w:space="0" w:color="auto"/>
      </w:divBdr>
    </w:div>
    <w:div w:id="195780738">
      <w:bodyDiv w:val="1"/>
      <w:marLeft w:val="0"/>
      <w:marRight w:val="0"/>
      <w:marTop w:val="0"/>
      <w:marBottom w:val="0"/>
      <w:divBdr>
        <w:top w:val="none" w:sz="0" w:space="0" w:color="auto"/>
        <w:left w:val="none" w:sz="0" w:space="0" w:color="auto"/>
        <w:bottom w:val="none" w:sz="0" w:space="0" w:color="auto"/>
        <w:right w:val="none" w:sz="0" w:space="0" w:color="auto"/>
      </w:divBdr>
    </w:div>
    <w:div w:id="206067533">
      <w:bodyDiv w:val="1"/>
      <w:marLeft w:val="0"/>
      <w:marRight w:val="0"/>
      <w:marTop w:val="0"/>
      <w:marBottom w:val="0"/>
      <w:divBdr>
        <w:top w:val="none" w:sz="0" w:space="0" w:color="auto"/>
        <w:left w:val="none" w:sz="0" w:space="0" w:color="auto"/>
        <w:bottom w:val="none" w:sz="0" w:space="0" w:color="auto"/>
        <w:right w:val="none" w:sz="0" w:space="0" w:color="auto"/>
      </w:divBdr>
    </w:div>
    <w:div w:id="213009292">
      <w:bodyDiv w:val="1"/>
      <w:marLeft w:val="0"/>
      <w:marRight w:val="0"/>
      <w:marTop w:val="0"/>
      <w:marBottom w:val="0"/>
      <w:divBdr>
        <w:top w:val="none" w:sz="0" w:space="0" w:color="auto"/>
        <w:left w:val="none" w:sz="0" w:space="0" w:color="auto"/>
        <w:bottom w:val="none" w:sz="0" w:space="0" w:color="auto"/>
        <w:right w:val="none" w:sz="0" w:space="0" w:color="auto"/>
      </w:divBdr>
    </w:div>
    <w:div w:id="240674736">
      <w:bodyDiv w:val="1"/>
      <w:marLeft w:val="0"/>
      <w:marRight w:val="0"/>
      <w:marTop w:val="0"/>
      <w:marBottom w:val="0"/>
      <w:divBdr>
        <w:top w:val="none" w:sz="0" w:space="0" w:color="auto"/>
        <w:left w:val="none" w:sz="0" w:space="0" w:color="auto"/>
        <w:bottom w:val="none" w:sz="0" w:space="0" w:color="auto"/>
        <w:right w:val="none" w:sz="0" w:space="0" w:color="auto"/>
      </w:divBdr>
    </w:div>
    <w:div w:id="242421261">
      <w:bodyDiv w:val="1"/>
      <w:marLeft w:val="0"/>
      <w:marRight w:val="0"/>
      <w:marTop w:val="0"/>
      <w:marBottom w:val="0"/>
      <w:divBdr>
        <w:top w:val="none" w:sz="0" w:space="0" w:color="auto"/>
        <w:left w:val="none" w:sz="0" w:space="0" w:color="auto"/>
        <w:bottom w:val="none" w:sz="0" w:space="0" w:color="auto"/>
        <w:right w:val="none" w:sz="0" w:space="0" w:color="auto"/>
      </w:divBdr>
    </w:div>
    <w:div w:id="264462832">
      <w:bodyDiv w:val="1"/>
      <w:marLeft w:val="0"/>
      <w:marRight w:val="0"/>
      <w:marTop w:val="0"/>
      <w:marBottom w:val="0"/>
      <w:divBdr>
        <w:top w:val="none" w:sz="0" w:space="0" w:color="auto"/>
        <w:left w:val="none" w:sz="0" w:space="0" w:color="auto"/>
        <w:bottom w:val="none" w:sz="0" w:space="0" w:color="auto"/>
        <w:right w:val="none" w:sz="0" w:space="0" w:color="auto"/>
      </w:divBdr>
    </w:div>
    <w:div w:id="264653841">
      <w:bodyDiv w:val="1"/>
      <w:marLeft w:val="0"/>
      <w:marRight w:val="0"/>
      <w:marTop w:val="0"/>
      <w:marBottom w:val="0"/>
      <w:divBdr>
        <w:top w:val="none" w:sz="0" w:space="0" w:color="auto"/>
        <w:left w:val="none" w:sz="0" w:space="0" w:color="auto"/>
        <w:bottom w:val="none" w:sz="0" w:space="0" w:color="auto"/>
        <w:right w:val="none" w:sz="0" w:space="0" w:color="auto"/>
      </w:divBdr>
    </w:div>
    <w:div w:id="267275539">
      <w:bodyDiv w:val="1"/>
      <w:marLeft w:val="0"/>
      <w:marRight w:val="0"/>
      <w:marTop w:val="0"/>
      <w:marBottom w:val="0"/>
      <w:divBdr>
        <w:top w:val="none" w:sz="0" w:space="0" w:color="auto"/>
        <w:left w:val="none" w:sz="0" w:space="0" w:color="auto"/>
        <w:bottom w:val="none" w:sz="0" w:space="0" w:color="auto"/>
        <w:right w:val="none" w:sz="0" w:space="0" w:color="auto"/>
      </w:divBdr>
    </w:div>
    <w:div w:id="287588302">
      <w:bodyDiv w:val="1"/>
      <w:marLeft w:val="0"/>
      <w:marRight w:val="0"/>
      <w:marTop w:val="0"/>
      <w:marBottom w:val="0"/>
      <w:divBdr>
        <w:top w:val="none" w:sz="0" w:space="0" w:color="auto"/>
        <w:left w:val="none" w:sz="0" w:space="0" w:color="auto"/>
        <w:bottom w:val="none" w:sz="0" w:space="0" w:color="auto"/>
        <w:right w:val="none" w:sz="0" w:space="0" w:color="auto"/>
      </w:divBdr>
    </w:div>
    <w:div w:id="306084056">
      <w:bodyDiv w:val="1"/>
      <w:marLeft w:val="0"/>
      <w:marRight w:val="0"/>
      <w:marTop w:val="0"/>
      <w:marBottom w:val="0"/>
      <w:divBdr>
        <w:top w:val="none" w:sz="0" w:space="0" w:color="auto"/>
        <w:left w:val="none" w:sz="0" w:space="0" w:color="auto"/>
        <w:bottom w:val="none" w:sz="0" w:space="0" w:color="auto"/>
        <w:right w:val="none" w:sz="0" w:space="0" w:color="auto"/>
      </w:divBdr>
    </w:div>
    <w:div w:id="349990203">
      <w:bodyDiv w:val="1"/>
      <w:marLeft w:val="0"/>
      <w:marRight w:val="0"/>
      <w:marTop w:val="0"/>
      <w:marBottom w:val="0"/>
      <w:divBdr>
        <w:top w:val="none" w:sz="0" w:space="0" w:color="auto"/>
        <w:left w:val="none" w:sz="0" w:space="0" w:color="auto"/>
        <w:bottom w:val="none" w:sz="0" w:space="0" w:color="auto"/>
        <w:right w:val="none" w:sz="0" w:space="0" w:color="auto"/>
      </w:divBdr>
    </w:div>
    <w:div w:id="363018486">
      <w:bodyDiv w:val="1"/>
      <w:marLeft w:val="0"/>
      <w:marRight w:val="0"/>
      <w:marTop w:val="0"/>
      <w:marBottom w:val="0"/>
      <w:divBdr>
        <w:top w:val="none" w:sz="0" w:space="0" w:color="auto"/>
        <w:left w:val="none" w:sz="0" w:space="0" w:color="auto"/>
        <w:bottom w:val="none" w:sz="0" w:space="0" w:color="auto"/>
        <w:right w:val="none" w:sz="0" w:space="0" w:color="auto"/>
      </w:divBdr>
    </w:div>
    <w:div w:id="366830390">
      <w:bodyDiv w:val="1"/>
      <w:marLeft w:val="0"/>
      <w:marRight w:val="0"/>
      <w:marTop w:val="0"/>
      <w:marBottom w:val="0"/>
      <w:divBdr>
        <w:top w:val="none" w:sz="0" w:space="0" w:color="auto"/>
        <w:left w:val="none" w:sz="0" w:space="0" w:color="auto"/>
        <w:bottom w:val="none" w:sz="0" w:space="0" w:color="auto"/>
        <w:right w:val="none" w:sz="0" w:space="0" w:color="auto"/>
      </w:divBdr>
    </w:div>
    <w:div w:id="367608703">
      <w:bodyDiv w:val="1"/>
      <w:marLeft w:val="0"/>
      <w:marRight w:val="0"/>
      <w:marTop w:val="0"/>
      <w:marBottom w:val="0"/>
      <w:divBdr>
        <w:top w:val="none" w:sz="0" w:space="0" w:color="auto"/>
        <w:left w:val="none" w:sz="0" w:space="0" w:color="auto"/>
        <w:bottom w:val="none" w:sz="0" w:space="0" w:color="auto"/>
        <w:right w:val="none" w:sz="0" w:space="0" w:color="auto"/>
      </w:divBdr>
    </w:div>
    <w:div w:id="395396356">
      <w:bodyDiv w:val="1"/>
      <w:marLeft w:val="0"/>
      <w:marRight w:val="0"/>
      <w:marTop w:val="0"/>
      <w:marBottom w:val="0"/>
      <w:divBdr>
        <w:top w:val="none" w:sz="0" w:space="0" w:color="auto"/>
        <w:left w:val="none" w:sz="0" w:space="0" w:color="auto"/>
        <w:bottom w:val="none" w:sz="0" w:space="0" w:color="auto"/>
        <w:right w:val="none" w:sz="0" w:space="0" w:color="auto"/>
      </w:divBdr>
    </w:div>
    <w:div w:id="412699644">
      <w:bodyDiv w:val="1"/>
      <w:marLeft w:val="0"/>
      <w:marRight w:val="0"/>
      <w:marTop w:val="0"/>
      <w:marBottom w:val="0"/>
      <w:divBdr>
        <w:top w:val="none" w:sz="0" w:space="0" w:color="auto"/>
        <w:left w:val="none" w:sz="0" w:space="0" w:color="auto"/>
        <w:bottom w:val="none" w:sz="0" w:space="0" w:color="auto"/>
        <w:right w:val="none" w:sz="0" w:space="0" w:color="auto"/>
      </w:divBdr>
    </w:div>
    <w:div w:id="426270478">
      <w:bodyDiv w:val="1"/>
      <w:marLeft w:val="0"/>
      <w:marRight w:val="0"/>
      <w:marTop w:val="0"/>
      <w:marBottom w:val="0"/>
      <w:divBdr>
        <w:top w:val="none" w:sz="0" w:space="0" w:color="auto"/>
        <w:left w:val="none" w:sz="0" w:space="0" w:color="auto"/>
        <w:bottom w:val="none" w:sz="0" w:space="0" w:color="auto"/>
        <w:right w:val="none" w:sz="0" w:space="0" w:color="auto"/>
      </w:divBdr>
    </w:div>
    <w:div w:id="433062186">
      <w:bodyDiv w:val="1"/>
      <w:marLeft w:val="0"/>
      <w:marRight w:val="0"/>
      <w:marTop w:val="0"/>
      <w:marBottom w:val="0"/>
      <w:divBdr>
        <w:top w:val="none" w:sz="0" w:space="0" w:color="auto"/>
        <w:left w:val="none" w:sz="0" w:space="0" w:color="auto"/>
        <w:bottom w:val="none" w:sz="0" w:space="0" w:color="auto"/>
        <w:right w:val="none" w:sz="0" w:space="0" w:color="auto"/>
      </w:divBdr>
    </w:div>
    <w:div w:id="434205432">
      <w:bodyDiv w:val="1"/>
      <w:marLeft w:val="0"/>
      <w:marRight w:val="0"/>
      <w:marTop w:val="0"/>
      <w:marBottom w:val="0"/>
      <w:divBdr>
        <w:top w:val="none" w:sz="0" w:space="0" w:color="auto"/>
        <w:left w:val="none" w:sz="0" w:space="0" w:color="auto"/>
        <w:bottom w:val="none" w:sz="0" w:space="0" w:color="auto"/>
        <w:right w:val="none" w:sz="0" w:space="0" w:color="auto"/>
      </w:divBdr>
    </w:div>
    <w:div w:id="438453352">
      <w:bodyDiv w:val="1"/>
      <w:marLeft w:val="0"/>
      <w:marRight w:val="0"/>
      <w:marTop w:val="0"/>
      <w:marBottom w:val="0"/>
      <w:divBdr>
        <w:top w:val="none" w:sz="0" w:space="0" w:color="auto"/>
        <w:left w:val="none" w:sz="0" w:space="0" w:color="auto"/>
        <w:bottom w:val="none" w:sz="0" w:space="0" w:color="auto"/>
        <w:right w:val="none" w:sz="0" w:space="0" w:color="auto"/>
      </w:divBdr>
    </w:div>
    <w:div w:id="474569565">
      <w:bodyDiv w:val="1"/>
      <w:marLeft w:val="0"/>
      <w:marRight w:val="0"/>
      <w:marTop w:val="0"/>
      <w:marBottom w:val="0"/>
      <w:divBdr>
        <w:top w:val="none" w:sz="0" w:space="0" w:color="auto"/>
        <w:left w:val="none" w:sz="0" w:space="0" w:color="auto"/>
        <w:bottom w:val="none" w:sz="0" w:space="0" w:color="auto"/>
        <w:right w:val="none" w:sz="0" w:space="0" w:color="auto"/>
      </w:divBdr>
    </w:div>
    <w:div w:id="476412466">
      <w:bodyDiv w:val="1"/>
      <w:marLeft w:val="0"/>
      <w:marRight w:val="0"/>
      <w:marTop w:val="0"/>
      <w:marBottom w:val="0"/>
      <w:divBdr>
        <w:top w:val="none" w:sz="0" w:space="0" w:color="auto"/>
        <w:left w:val="none" w:sz="0" w:space="0" w:color="auto"/>
        <w:bottom w:val="none" w:sz="0" w:space="0" w:color="auto"/>
        <w:right w:val="none" w:sz="0" w:space="0" w:color="auto"/>
      </w:divBdr>
    </w:div>
    <w:div w:id="491258561">
      <w:bodyDiv w:val="1"/>
      <w:marLeft w:val="0"/>
      <w:marRight w:val="0"/>
      <w:marTop w:val="0"/>
      <w:marBottom w:val="0"/>
      <w:divBdr>
        <w:top w:val="none" w:sz="0" w:space="0" w:color="auto"/>
        <w:left w:val="none" w:sz="0" w:space="0" w:color="auto"/>
        <w:bottom w:val="none" w:sz="0" w:space="0" w:color="auto"/>
        <w:right w:val="none" w:sz="0" w:space="0" w:color="auto"/>
      </w:divBdr>
    </w:div>
    <w:div w:id="505439987">
      <w:bodyDiv w:val="1"/>
      <w:marLeft w:val="0"/>
      <w:marRight w:val="0"/>
      <w:marTop w:val="0"/>
      <w:marBottom w:val="0"/>
      <w:divBdr>
        <w:top w:val="none" w:sz="0" w:space="0" w:color="auto"/>
        <w:left w:val="none" w:sz="0" w:space="0" w:color="auto"/>
        <w:bottom w:val="none" w:sz="0" w:space="0" w:color="auto"/>
        <w:right w:val="none" w:sz="0" w:space="0" w:color="auto"/>
      </w:divBdr>
    </w:div>
    <w:div w:id="526143242">
      <w:bodyDiv w:val="1"/>
      <w:marLeft w:val="0"/>
      <w:marRight w:val="0"/>
      <w:marTop w:val="0"/>
      <w:marBottom w:val="0"/>
      <w:divBdr>
        <w:top w:val="none" w:sz="0" w:space="0" w:color="auto"/>
        <w:left w:val="none" w:sz="0" w:space="0" w:color="auto"/>
        <w:bottom w:val="none" w:sz="0" w:space="0" w:color="auto"/>
        <w:right w:val="none" w:sz="0" w:space="0" w:color="auto"/>
      </w:divBdr>
    </w:div>
    <w:div w:id="541406216">
      <w:bodyDiv w:val="1"/>
      <w:marLeft w:val="0"/>
      <w:marRight w:val="0"/>
      <w:marTop w:val="0"/>
      <w:marBottom w:val="0"/>
      <w:divBdr>
        <w:top w:val="none" w:sz="0" w:space="0" w:color="auto"/>
        <w:left w:val="none" w:sz="0" w:space="0" w:color="auto"/>
        <w:bottom w:val="none" w:sz="0" w:space="0" w:color="auto"/>
        <w:right w:val="none" w:sz="0" w:space="0" w:color="auto"/>
      </w:divBdr>
    </w:div>
    <w:div w:id="545684615">
      <w:bodyDiv w:val="1"/>
      <w:marLeft w:val="0"/>
      <w:marRight w:val="0"/>
      <w:marTop w:val="0"/>
      <w:marBottom w:val="0"/>
      <w:divBdr>
        <w:top w:val="none" w:sz="0" w:space="0" w:color="auto"/>
        <w:left w:val="none" w:sz="0" w:space="0" w:color="auto"/>
        <w:bottom w:val="none" w:sz="0" w:space="0" w:color="auto"/>
        <w:right w:val="none" w:sz="0" w:space="0" w:color="auto"/>
      </w:divBdr>
    </w:div>
    <w:div w:id="546651507">
      <w:bodyDiv w:val="1"/>
      <w:marLeft w:val="0"/>
      <w:marRight w:val="0"/>
      <w:marTop w:val="0"/>
      <w:marBottom w:val="0"/>
      <w:divBdr>
        <w:top w:val="none" w:sz="0" w:space="0" w:color="auto"/>
        <w:left w:val="none" w:sz="0" w:space="0" w:color="auto"/>
        <w:bottom w:val="none" w:sz="0" w:space="0" w:color="auto"/>
        <w:right w:val="none" w:sz="0" w:space="0" w:color="auto"/>
      </w:divBdr>
    </w:div>
    <w:div w:id="551043047">
      <w:bodyDiv w:val="1"/>
      <w:marLeft w:val="0"/>
      <w:marRight w:val="0"/>
      <w:marTop w:val="0"/>
      <w:marBottom w:val="0"/>
      <w:divBdr>
        <w:top w:val="none" w:sz="0" w:space="0" w:color="auto"/>
        <w:left w:val="none" w:sz="0" w:space="0" w:color="auto"/>
        <w:bottom w:val="none" w:sz="0" w:space="0" w:color="auto"/>
        <w:right w:val="none" w:sz="0" w:space="0" w:color="auto"/>
      </w:divBdr>
    </w:div>
    <w:div w:id="556865282">
      <w:bodyDiv w:val="1"/>
      <w:marLeft w:val="0"/>
      <w:marRight w:val="0"/>
      <w:marTop w:val="0"/>
      <w:marBottom w:val="0"/>
      <w:divBdr>
        <w:top w:val="none" w:sz="0" w:space="0" w:color="auto"/>
        <w:left w:val="none" w:sz="0" w:space="0" w:color="auto"/>
        <w:bottom w:val="none" w:sz="0" w:space="0" w:color="auto"/>
        <w:right w:val="none" w:sz="0" w:space="0" w:color="auto"/>
      </w:divBdr>
    </w:div>
    <w:div w:id="567422755">
      <w:bodyDiv w:val="1"/>
      <w:marLeft w:val="0"/>
      <w:marRight w:val="0"/>
      <w:marTop w:val="0"/>
      <w:marBottom w:val="0"/>
      <w:divBdr>
        <w:top w:val="none" w:sz="0" w:space="0" w:color="auto"/>
        <w:left w:val="none" w:sz="0" w:space="0" w:color="auto"/>
        <w:bottom w:val="none" w:sz="0" w:space="0" w:color="auto"/>
        <w:right w:val="none" w:sz="0" w:space="0" w:color="auto"/>
      </w:divBdr>
    </w:div>
    <w:div w:id="571474273">
      <w:bodyDiv w:val="1"/>
      <w:marLeft w:val="0"/>
      <w:marRight w:val="0"/>
      <w:marTop w:val="0"/>
      <w:marBottom w:val="0"/>
      <w:divBdr>
        <w:top w:val="none" w:sz="0" w:space="0" w:color="auto"/>
        <w:left w:val="none" w:sz="0" w:space="0" w:color="auto"/>
        <w:bottom w:val="none" w:sz="0" w:space="0" w:color="auto"/>
        <w:right w:val="none" w:sz="0" w:space="0" w:color="auto"/>
      </w:divBdr>
    </w:div>
    <w:div w:id="574122144">
      <w:bodyDiv w:val="1"/>
      <w:marLeft w:val="0"/>
      <w:marRight w:val="0"/>
      <w:marTop w:val="0"/>
      <w:marBottom w:val="0"/>
      <w:divBdr>
        <w:top w:val="none" w:sz="0" w:space="0" w:color="auto"/>
        <w:left w:val="none" w:sz="0" w:space="0" w:color="auto"/>
        <w:bottom w:val="none" w:sz="0" w:space="0" w:color="auto"/>
        <w:right w:val="none" w:sz="0" w:space="0" w:color="auto"/>
      </w:divBdr>
    </w:div>
    <w:div w:id="577135529">
      <w:bodyDiv w:val="1"/>
      <w:marLeft w:val="0"/>
      <w:marRight w:val="0"/>
      <w:marTop w:val="0"/>
      <w:marBottom w:val="0"/>
      <w:divBdr>
        <w:top w:val="none" w:sz="0" w:space="0" w:color="auto"/>
        <w:left w:val="none" w:sz="0" w:space="0" w:color="auto"/>
        <w:bottom w:val="none" w:sz="0" w:space="0" w:color="auto"/>
        <w:right w:val="none" w:sz="0" w:space="0" w:color="auto"/>
      </w:divBdr>
    </w:div>
    <w:div w:id="579022996">
      <w:bodyDiv w:val="1"/>
      <w:marLeft w:val="0"/>
      <w:marRight w:val="0"/>
      <w:marTop w:val="0"/>
      <w:marBottom w:val="0"/>
      <w:divBdr>
        <w:top w:val="none" w:sz="0" w:space="0" w:color="auto"/>
        <w:left w:val="none" w:sz="0" w:space="0" w:color="auto"/>
        <w:bottom w:val="none" w:sz="0" w:space="0" w:color="auto"/>
        <w:right w:val="none" w:sz="0" w:space="0" w:color="auto"/>
      </w:divBdr>
    </w:div>
    <w:div w:id="596912951">
      <w:bodyDiv w:val="1"/>
      <w:marLeft w:val="0"/>
      <w:marRight w:val="0"/>
      <w:marTop w:val="0"/>
      <w:marBottom w:val="0"/>
      <w:divBdr>
        <w:top w:val="none" w:sz="0" w:space="0" w:color="auto"/>
        <w:left w:val="none" w:sz="0" w:space="0" w:color="auto"/>
        <w:bottom w:val="none" w:sz="0" w:space="0" w:color="auto"/>
        <w:right w:val="none" w:sz="0" w:space="0" w:color="auto"/>
      </w:divBdr>
    </w:div>
    <w:div w:id="601959115">
      <w:bodyDiv w:val="1"/>
      <w:marLeft w:val="0"/>
      <w:marRight w:val="0"/>
      <w:marTop w:val="0"/>
      <w:marBottom w:val="0"/>
      <w:divBdr>
        <w:top w:val="none" w:sz="0" w:space="0" w:color="auto"/>
        <w:left w:val="none" w:sz="0" w:space="0" w:color="auto"/>
        <w:bottom w:val="none" w:sz="0" w:space="0" w:color="auto"/>
        <w:right w:val="none" w:sz="0" w:space="0" w:color="auto"/>
      </w:divBdr>
    </w:div>
    <w:div w:id="604843678">
      <w:bodyDiv w:val="1"/>
      <w:marLeft w:val="0"/>
      <w:marRight w:val="0"/>
      <w:marTop w:val="0"/>
      <w:marBottom w:val="0"/>
      <w:divBdr>
        <w:top w:val="none" w:sz="0" w:space="0" w:color="auto"/>
        <w:left w:val="none" w:sz="0" w:space="0" w:color="auto"/>
        <w:bottom w:val="none" w:sz="0" w:space="0" w:color="auto"/>
        <w:right w:val="none" w:sz="0" w:space="0" w:color="auto"/>
      </w:divBdr>
    </w:div>
    <w:div w:id="610671798">
      <w:bodyDiv w:val="1"/>
      <w:marLeft w:val="0"/>
      <w:marRight w:val="0"/>
      <w:marTop w:val="0"/>
      <w:marBottom w:val="0"/>
      <w:divBdr>
        <w:top w:val="none" w:sz="0" w:space="0" w:color="auto"/>
        <w:left w:val="none" w:sz="0" w:space="0" w:color="auto"/>
        <w:bottom w:val="none" w:sz="0" w:space="0" w:color="auto"/>
        <w:right w:val="none" w:sz="0" w:space="0" w:color="auto"/>
      </w:divBdr>
    </w:div>
    <w:div w:id="614673620">
      <w:bodyDiv w:val="1"/>
      <w:marLeft w:val="0"/>
      <w:marRight w:val="0"/>
      <w:marTop w:val="0"/>
      <w:marBottom w:val="0"/>
      <w:divBdr>
        <w:top w:val="none" w:sz="0" w:space="0" w:color="auto"/>
        <w:left w:val="none" w:sz="0" w:space="0" w:color="auto"/>
        <w:bottom w:val="none" w:sz="0" w:space="0" w:color="auto"/>
        <w:right w:val="none" w:sz="0" w:space="0" w:color="auto"/>
      </w:divBdr>
    </w:div>
    <w:div w:id="614825235">
      <w:bodyDiv w:val="1"/>
      <w:marLeft w:val="0"/>
      <w:marRight w:val="0"/>
      <w:marTop w:val="0"/>
      <w:marBottom w:val="0"/>
      <w:divBdr>
        <w:top w:val="none" w:sz="0" w:space="0" w:color="auto"/>
        <w:left w:val="none" w:sz="0" w:space="0" w:color="auto"/>
        <w:bottom w:val="none" w:sz="0" w:space="0" w:color="auto"/>
        <w:right w:val="none" w:sz="0" w:space="0" w:color="auto"/>
      </w:divBdr>
    </w:div>
    <w:div w:id="632566366">
      <w:bodyDiv w:val="1"/>
      <w:marLeft w:val="0"/>
      <w:marRight w:val="0"/>
      <w:marTop w:val="0"/>
      <w:marBottom w:val="0"/>
      <w:divBdr>
        <w:top w:val="none" w:sz="0" w:space="0" w:color="auto"/>
        <w:left w:val="none" w:sz="0" w:space="0" w:color="auto"/>
        <w:bottom w:val="none" w:sz="0" w:space="0" w:color="auto"/>
        <w:right w:val="none" w:sz="0" w:space="0" w:color="auto"/>
      </w:divBdr>
    </w:div>
    <w:div w:id="635988159">
      <w:bodyDiv w:val="1"/>
      <w:marLeft w:val="0"/>
      <w:marRight w:val="0"/>
      <w:marTop w:val="0"/>
      <w:marBottom w:val="0"/>
      <w:divBdr>
        <w:top w:val="none" w:sz="0" w:space="0" w:color="auto"/>
        <w:left w:val="none" w:sz="0" w:space="0" w:color="auto"/>
        <w:bottom w:val="none" w:sz="0" w:space="0" w:color="auto"/>
        <w:right w:val="none" w:sz="0" w:space="0" w:color="auto"/>
      </w:divBdr>
    </w:div>
    <w:div w:id="638463520">
      <w:bodyDiv w:val="1"/>
      <w:marLeft w:val="0"/>
      <w:marRight w:val="0"/>
      <w:marTop w:val="0"/>
      <w:marBottom w:val="0"/>
      <w:divBdr>
        <w:top w:val="none" w:sz="0" w:space="0" w:color="auto"/>
        <w:left w:val="none" w:sz="0" w:space="0" w:color="auto"/>
        <w:bottom w:val="none" w:sz="0" w:space="0" w:color="auto"/>
        <w:right w:val="none" w:sz="0" w:space="0" w:color="auto"/>
      </w:divBdr>
    </w:div>
    <w:div w:id="649553267">
      <w:bodyDiv w:val="1"/>
      <w:marLeft w:val="0"/>
      <w:marRight w:val="0"/>
      <w:marTop w:val="0"/>
      <w:marBottom w:val="0"/>
      <w:divBdr>
        <w:top w:val="none" w:sz="0" w:space="0" w:color="auto"/>
        <w:left w:val="none" w:sz="0" w:space="0" w:color="auto"/>
        <w:bottom w:val="none" w:sz="0" w:space="0" w:color="auto"/>
        <w:right w:val="none" w:sz="0" w:space="0" w:color="auto"/>
      </w:divBdr>
    </w:div>
    <w:div w:id="672995515">
      <w:bodyDiv w:val="1"/>
      <w:marLeft w:val="0"/>
      <w:marRight w:val="0"/>
      <w:marTop w:val="0"/>
      <w:marBottom w:val="0"/>
      <w:divBdr>
        <w:top w:val="none" w:sz="0" w:space="0" w:color="auto"/>
        <w:left w:val="none" w:sz="0" w:space="0" w:color="auto"/>
        <w:bottom w:val="none" w:sz="0" w:space="0" w:color="auto"/>
        <w:right w:val="none" w:sz="0" w:space="0" w:color="auto"/>
      </w:divBdr>
    </w:div>
    <w:div w:id="691107297">
      <w:bodyDiv w:val="1"/>
      <w:marLeft w:val="0"/>
      <w:marRight w:val="0"/>
      <w:marTop w:val="0"/>
      <w:marBottom w:val="0"/>
      <w:divBdr>
        <w:top w:val="none" w:sz="0" w:space="0" w:color="auto"/>
        <w:left w:val="none" w:sz="0" w:space="0" w:color="auto"/>
        <w:bottom w:val="none" w:sz="0" w:space="0" w:color="auto"/>
        <w:right w:val="none" w:sz="0" w:space="0" w:color="auto"/>
      </w:divBdr>
    </w:div>
    <w:div w:id="700860380">
      <w:bodyDiv w:val="1"/>
      <w:marLeft w:val="0"/>
      <w:marRight w:val="0"/>
      <w:marTop w:val="0"/>
      <w:marBottom w:val="0"/>
      <w:divBdr>
        <w:top w:val="none" w:sz="0" w:space="0" w:color="auto"/>
        <w:left w:val="none" w:sz="0" w:space="0" w:color="auto"/>
        <w:bottom w:val="none" w:sz="0" w:space="0" w:color="auto"/>
        <w:right w:val="none" w:sz="0" w:space="0" w:color="auto"/>
      </w:divBdr>
    </w:div>
    <w:div w:id="713163007">
      <w:bodyDiv w:val="1"/>
      <w:marLeft w:val="0"/>
      <w:marRight w:val="0"/>
      <w:marTop w:val="0"/>
      <w:marBottom w:val="0"/>
      <w:divBdr>
        <w:top w:val="none" w:sz="0" w:space="0" w:color="auto"/>
        <w:left w:val="none" w:sz="0" w:space="0" w:color="auto"/>
        <w:bottom w:val="none" w:sz="0" w:space="0" w:color="auto"/>
        <w:right w:val="none" w:sz="0" w:space="0" w:color="auto"/>
      </w:divBdr>
    </w:div>
    <w:div w:id="721104228">
      <w:bodyDiv w:val="1"/>
      <w:marLeft w:val="0"/>
      <w:marRight w:val="0"/>
      <w:marTop w:val="0"/>
      <w:marBottom w:val="0"/>
      <w:divBdr>
        <w:top w:val="none" w:sz="0" w:space="0" w:color="auto"/>
        <w:left w:val="none" w:sz="0" w:space="0" w:color="auto"/>
        <w:bottom w:val="none" w:sz="0" w:space="0" w:color="auto"/>
        <w:right w:val="none" w:sz="0" w:space="0" w:color="auto"/>
      </w:divBdr>
    </w:div>
    <w:div w:id="735857252">
      <w:bodyDiv w:val="1"/>
      <w:marLeft w:val="0"/>
      <w:marRight w:val="0"/>
      <w:marTop w:val="0"/>
      <w:marBottom w:val="0"/>
      <w:divBdr>
        <w:top w:val="none" w:sz="0" w:space="0" w:color="auto"/>
        <w:left w:val="none" w:sz="0" w:space="0" w:color="auto"/>
        <w:bottom w:val="none" w:sz="0" w:space="0" w:color="auto"/>
        <w:right w:val="none" w:sz="0" w:space="0" w:color="auto"/>
      </w:divBdr>
    </w:div>
    <w:div w:id="757484220">
      <w:bodyDiv w:val="1"/>
      <w:marLeft w:val="0"/>
      <w:marRight w:val="0"/>
      <w:marTop w:val="0"/>
      <w:marBottom w:val="0"/>
      <w:divBdr>
        <w:top w:val="none" w:sz="0" w:space="0" w:color="auto"/>
        <w:left w:val="none" w:sz="0" w:space="0" w:color="auto"/>
        <w:bottom w:val="none" w:sz="0" w:space="0" w:color="auto"/>
        <w:right w:val="none" w:sz="0" w:space="0" w:color="auto"/>
      </w:divBdr>
    </w:div>
    <w:div w:id="766148103">
      <w:bodyDiv w:val="1"/>
      <w:marLeft w:val="0"/>
      <w:marRight w:val="0"/>
      <w:marTop w:val="0"/>
      <w:marBottom w:val="0"/>
      <w:divBdr>
        <w:top w:val="none" w:sz="0" w:space="0" w:color="auto"/>
        <w:left w:val="none" w:sz="0" w:space="0" w:color="auto"/>
        <w:bottom w:val="none" w:sz="0" w:space="0" w:color="auto"/>
        <w:right w:val="none" w:sz="0" w:space="0" w:color="auto"/>
      </w:divBdr>
    </w:div>
    <w:div w:id="785462130">
      <w:bodyDiv w:val="1"/>
      <w:marLeft w:val="0"/>
      <w:marRight w:val="0"/>
      <w:marTop w:val="0"/>
      <w:marBottom w:val="0"/>
      <w:divBdr>
        <w:top w:val="none" w:sz="0" w:space="0" w:color="auto"/>
        <w:left w:val="none" w:sz="0" w:space="0" w:color="auto"/>
        <w:bottom w:val="none" w:sz="0" w:space="0" w:color="auto"/>
        <w:right w:val="none" w:sz="0" w:space="0" w:color="auto"/>
      </w:divBdr>
    </w:div>
    <w:div w:id="791442540">
      <w:bodyDiv w:val="1"/>
      <w:marLeft w:val="0"/>
      <w:marRight w:val="0"/>
      <w:marTop w:val="0"/>
      <w:marBottom w:val="0"/>
      <w:divBdr>
        <w:top w:val="none" w:sz="0" w:space="0" w:color="auto"/>
        <w:left w:val="none" w:sz="0" w:space="0" w:color="auto"/>
        <w:bottom w:val="none" w:sz="0" w:space="0" w:color="auto"/>
        <w:right w:val="none" w:sz="0" w:space="0" w:color="auto"/>
      </w:divBdr>
    </w:div>
    <w:div w:id="804660922">
      <w:bodyDiv w:val="1"/>
      <w:marLeft w:val="0"/>
      <w:marRight w:val="0"/>
      <w:marTop w:val="0"/>
      <w:marBottom w:val="0"/>
      <w:divBdr>
        <w:top w:val="none" w:sz="0" w:space="0" w:color="auto"/>
        <w:left w:val="none" w:sz="0" w:space="0" w:color="auto"/>
        <w:bottom w:val="none" w:sz="0" w:space="0" w:color="auto"/>
        <w:right w:val="none" w:sz="0" w:space="0" w:color="auto"/>
      </w:divBdr>
    </w:div>
    <w:div w:id="840975527">
      <w:bodyDiv w:val="1"/>
      <w:marLeft w:val="0"/>
      <w:marRight w:val="0"/>
      <w:marTop w:val="0"/>
      <w:marBottom w:val="0"/>
      <w:divBdr>
        <w:top w:val="none" w:sz="0" w:space="0" w:color="auto"/>
        <w:left w:val="none" w:sz="0" w:space="0" w:color="auto"/>
        <w:bottom w:val="none" w:sz="0" w:space="0" w:color="auto"/>
        <w:right w:val="none" w:sz="0" w:space="0" w:color="auto"/>
      </w:divBdr>
    </w:div>
    <w:div w:id="847911512">
      <w:bodyDiv w:val="1"/>
      <w:marLeft w:val="0"/>
      <w:marRight w:val="0"/>
      <w:marTop w:val="0"/>
      <w:marBottom w:val="0"/>
      <w:divBdr>
        <w:top w:val="none" w:sz="0" w:space="0" w:color="auto"/>
        <w:left w:val="none" w:sz="0" w:space="0" w:color="auto"/>
        <w:bottom w:val="none" w:sz="0" w:space="0" w:color="auto"/>
        <w:right w:val="none" w:sz="0" w:space="0" w:color="auto"/>
      </w:divBdr>
    </w:div>
    <w:div w:id="849107084">
      <w:bodyDiv w:val="1"/>
      <w:marLeft w:val="0"/>
      <w:marRight w:val="0"/>
      <w:marTop w:val="0"/>
      <w:marBottom w:val="0"/>
      <w:divBdr>
        <w:top w:val="none" w:sz="0" w:space="0" w:color="auto"/>
        <w:left w:val="none" w:sz="0" w:space="0" w:color="auto"/>
        <w:bottom w:val="none" w:sz="0" w:space="0" w:color="auto"/>
        <w:right w:val="none" w:sz="0" w:space="0" w:color="auto"/>
      </w:divBdr>
    </w:div>
    <w:div w:id="866874169">
      <w:bodyDiv w:val="1"/>
      <w:marLeft w:val="0"/>
      <w:marRight w:val="0"/>
      <w:marTop w:val="0"/>
      <w:marBottom w:val="0"/>
      <w:divBdr>
        <w:top w:val="none" w:sz="0" w:space="0" w:color="auto"/>
        <w:left w:val="none" w:sz="0" w:space="0" w:color="auto"/>
        <w:bottom w:val="none" w:sz="0" w:space="0" w:color="auto"/>
        <w:right w:val="none" w:sz="0" w:space="0" w:color="auto"/>
      </w:divBdr>
    </w:div>
    <w:div w:id="872351808">
      <w:bodyDiv w:val="1"/>
      <w:marLeft w:val="0"/>
      <w:marRight w:val="0"/>
      <w:marTop w:val="0"/>
      <w:marBottom w:val="0"/>
      <w:divBdr>
        <w:top w:val="none" w:sz="0" w:space="0" w:color="auto"/>
        <w:left w:val="none" w:sz="0" w:space="0" w:color="auto"/>
        <w:bottom w:val="none" w:sz="0" w:space="0" w:color="auto"/>
        <w:right w:val="none" w:sz="0" w:space="0" w:color="auto"/>
      </w:divBdr>
    </w:div>
    <w:div w:id="878662507">
      <w:bodyDiv w:val="1"/>
      <w:marLeft w:val="0"/>
      <w:marRight w:val="0"/>
      <w:marTop w:val="0"/>
      <w:marBottom w:val="0"/>
      <w:divBdr>
        <w:top w:val="none" w:sz="0" w:space="0" w:color="auto"/>
        <w:left w:val="none" w:sz="0" w:space="0" w:color="auto"/>
        <w:bottom w:val="none" w:sz="0" w:space="0" w:color="auto"/>
        <w:right w:val="none" w:sz="0" w:space="0" w:color="auto"/>
      </w:divBdr>
    </w:div>
    <w:div w:id="879591027">
      <w:bodyDiv w:val="1"/>
      <w:marLeft w:val="0"/>
      <w:marRight w:val="0"/>
      <w:marTop w:val="0"/>
      <w:marBottom w:val="0"/>
      <w:divBdr>
        <w:top w:val="none" w:sz="0" w:space="0" w:color="auto"/>
        <w:left w:val="none" w:sz="0" w:space="0" w:color="auto"/>
        <w:bottom w:val="none" w:sz="0" w:space="0" w:color="auto"/>
        <w:right w:val="none" w:sz="0" w:space="0" w:color="auto"/>
      </w:divBdr>
    </w:div>
    <w:div w:id="889922358">
      <w:bodyDiv w:val="1"/>
      <w:marLeft w:val="0"/>
      <w:marRight w:val="0"/>
      <w:marTop w:val="0"/>
      <w:marBottom w:val="0"/>
      <w:divBdr>
        <w:top w:val="none" w:sz="0" w:space="0" w:color="auto"/>
        <w:left w:val="none" w:sz="0" w:space="0" w:color="auto"/>
        <w:bottom w:val="none" w:sz="0" w:space="0" w:color="auto"/>
        <w:right w:val="none" w:sz="0" w:space="0" w:color="auto"/>
      </w:divBdr>
    </w:div>
    <w:div w:id="904727677">
      <w:bodyDiv w:val="1"/>
      <w:marLeft w:val="0"/>
      <w:marRight w:val="0"/>
      <w:marTop w:val="0"/>
      <w:marBottom w:val="0"/>
      <w:divBdr>
        <w:top w:val="none" w:sz="0" w:space="0" w:color="auto"/>
        <w:left w:val="none" w:sz="0" w:space="0" w:color="auto"/>
        <w:bottom w:val="none" w:sz="0" w:space="0" w:color="auto"/>
        <w:right w:val="none" w:sz="0" w:space="0" w:color="auto"/>
      </w:divBdr>
    </w:div>
    <w:div w:id="905722007">
      <w:bodyDiv w:val="1"/>
      <w:marLeft w:val="0"/>
      <w:marRight w:val="0"/>
      <w:marTop w:val="0"/>
      <w:marBottom w:val="0"/>
      <w:divBdr>
        <w:top w:val="none" w:sz="0" w:space="0" w:color="auto"/>
        <w:left w:val="none" w:sz="0" w:space="0" w:color="auto"/>
        <w:bottom w:val="none" w:sz="0" w:space="0" w:color="auto"/>
        <w:right w:val="none" w:sz="0" w:space="0" w:color="auto"/>
      </w:divBdr>
    </w:div>
    <w:div w:id="907570835">
      <w:bodyDiv w:val="1"/>
      <w:marLeft w:val="0"/>
      <w:marRight w:val="0"/>
      <w:marTop w:val="0"/>
      <w:marBottom w:val="0"/>
      <w:divBdr>
        <w:top w:val="none" w:sz="0" w:space="0" w:color="auto"/>
        <w:left w:val="none" w:sz="0" w:space="0" w:color="auto"/>
        <w:bottom w:val="none" w:sz="0" w:space="0" w:color="auto"/>
        <w:right w:val="none" w:sz="0" w:space="0" w:color="auto"/>
      </w:divBdr>
    </w:div>
    <w:div w:id="908466376">
      <w:bodyDiv w:val="1"/>
      <w:marLeft w:val="0"/>
      <w:marRight w:val="0"/>
      <w:marTop w:val="0"/>
      <w:marBottom w:val="0"/>
      <w:divBdr>
        <w:top w:val="none" w:sz="0" w:space="0" w:color="auto"/>
        <w:left w:val="none" w:sz="0" w:space="0" w:color="auto"/>
        <w:bottom w:val="none" w:sz="0" w:space="0" w:color="auto"/>
        <w:right w:val="none" w:sz="0" w:space="0" w:color="auto"/>
      </w:divBdr>
    </w:div>
    <w:div w:id="909582566">
      <w:bodyDiv w:val="1"/>
      <w:marLeft w:val="0"/>
      <w:marRight w:val="0"/>
      <w:marTop w:val="0"/>
      <w:marBottom w:val="0"/>
      <w:divBdr>
        <w:top w:val="none" w:sz="0" w:space="0" w:color="auto"/>
        <w:left w:val="none" w:sz="0" w:space="0" w:color="auto"/>
        <w:bottom w:val="none" w:sz="0" w:space="0" w:color="auto"/>
        <w:right w:val="none" w:sz="0" w:space="0" w:color="auto"/>
      </w:divBdr>
    </w:div>
    <w:div w:id="912930247">
      <w:bodyDiv w:val="1"/>
      <w:marLeft w:val="0"/>
      <w:marRight w:val="0"/>
      <w:marTop w:val="0"/>
      <w:marBottom w:val="0"/>
      <w:divBdr>
        <w:top w:val="none" w:sz="0" w:space="0" w:color="auto"/>
        <w:left w:val="none" w:sz="0" w:space="0" w:color="auto"/>
        <w:bottom w:val="none" w:sz="0" w:space="0" w:color="auto"/>
        <w:right w:val="none" w:sz="0" w:space="0" w:color="auto"/>
      </w:divBdr>
    </w:div>
    <w:div w:id="932475125">
      <w:bodyDiv w:val="1"/>
      <w:marLeft w:val="0"/>
      <w:marRight w:val="0"/>
      <w:marTop w:val="0"/>
      <w:marBottom w:val="0"/>
      <w:divBdr>
        <w:top w:val="none" w:sz="0" w:space="0" w:color="auto"/>
        <w:left w:val="none" w:sz="0" w:space="0" w:color="auto"/>
        <w:bottom w:val="none" w:sz="0" w:space="0" w:color="auto"/>
        <w:right w:val="none" w:sz="0" w:space="0" w:color="auto"/>
      </w:divBdr>
    </w:div>
    <w:div w:id="937251506">
      <w:bodyDiv w:val="1"/>
      <w:marLeft w:val="0"/>
      <w:marRight w:val="0"/>
      <w:marTop w:val="0"/>
      <w:marBottom w:val="0"/>
      <w:divBdr>
        <w:top w:val="none" w:sz="0" w:space="0" w:color="auto"/>
        <w:left w:val="none" w:sz="0" w:space="0" w:color="auto"/>
        <w:bottom w:val="none" w:sz="0" w:space="0" w:color="auto"/>
        <w:right w:val="none" w:sz="0" w:space="0" w:color="auto"/>
      </w:divBdr>
    </w:div>
    <w:div w:id="945188123">
      <w:bodyDiv w:val="1"/>
      <w:marLeft w:val="0"/>
      <w:marRight w:val="0"/>
      <w:marTop w:val="0"/>
      <w:marBottom w:val="0"/>
      <w:divBdr>
        <w:top w:val="none" w:sz="0" w:space="0" w:color="auto"/>
        <w:left w:val="none" w:sz="0" w:space="0" w:color="auto"/>
        <w:bottom w:val="none" w:sz="0" w:space="0" w:color="auto"/>
        <w:right w:val="none" w:sz="0" w:space="0" w:color="auto"/>
      </w:divBdr>
    </w:div>
    <w:div w:id="950286093">
      <w:bodyDiv w:val="1"/>
      <w:marLeft w:val="0"/>
      <w:marRight w:val="0"/>
      <w:marTop w:val="0"/>
      <w:marBottom w:val="0"/>
      <w:divBdr>
        <w:top w:val="none" w:sz="0" w:space="0" w:color="auto"/>
        <w:left w:val="none" w:sz="0" w:space="0" w:color="auto"/>
        <w:bottom w:val="none" w:sz="0" w:space="0" w:color="auto"/>
        <w:right w:val="none" w:sz="0" w:space="0" w:color="auto"/>
      </w:divBdr>
    </w:div>
    <w:div w:id="954212731">
      <w:bodyDiv w:val="1"/>
      <w:marLeft w:val="0"/>
      <w:marRight w:val="0"/>
      <w:marTop w:val="0"/>
      <w:marBottom w:val="0"/>
      <w:divBdr>
        <w:top w:val="none" w:sz="0" w:space="0" w:color="auto"/>
        <w:left w:val="none" w:sz="0" w:space="0" w:color="auto"/>
        <w:bottom w:val="none" w:sz="0" w:space="0" w:color="auto"/>
        <w:right w:val="none" w:sz="0" w:space="0" w:color="auto"/>
      </w:divBdr>
    </w:div>
    <w:div w:id="958560840">
      <w:bodyDiv w:val="1"/>
      <w:marLeft w:val="0"/>
      <w:marRight w:val="0"/>
      <w:marTop w:val="0"/>
      <w:marBottom w:val="0"/>
      <w:divBdr>
        <w:top w:val="none" w:sz="0" w:space="0" w:color="auto"/>
        <w:left w:val="none" w:sz="0" w:space="0" w:color="auto"/>
        <w:bottom w:val="none" w:sz="0" w:space="0" w:color="auto"/>
        <w:right w:val="none" w:sz="0" w:space="0" w:color="auto"/>
      </w:divBdr>
    </w:div>
    <w:div w:id="963853070">
      <w:bodyDiv w:val="1"/>
      <w:marLeft w:val="0"/>
      <w:marRight w:val="0"/>
      <w:marTop w:val="0"/>
      <w:marBottom w:val="0"/>
      <w:divBdr>
        <w:top w:val="none" w:sz="0" w:space="0" w:color="auto"/>
        <w:left w:val="none" w:sz="0" w:space="0" w:color="auto"/>
        <w:bottom w:val="none" w:sz="0" w:space="0" w:color="auto"/>
        <w:right w:val="none" w:sz="0" w:space="0" w:color="auto"/>
      </w:divBdr>
    </w:div>
    <w:div w:id="975914932">
      <w:bodyDiv w:val="1"/>
      <w:marLeft w:val="0"/>
      <w:marRight w:val="0"/>
      <w:marTop w:val="0"/>
      <w:marBottom w:val="0"/>
      <w:divBdr>
        <w:top w:val="none" w:sz="0" w:space="0" w:color="auto"/>
        <w:left w:val="none" w:sz="0" w:space="0" w:color="auto"/>
        <w:bottom w:val="none" w:sz="0" w:space="0" w:color="auto"/>
        <w:right w:val="none" w:sz="0" w:space="0" w:color="auto"/>
      </w:divBdr>
    </w:div>
    <w:div w:id="993218116">
      <w:bodyDiv w:val="1"/>
      <w:marLeft w:val="0"/>
      <w:marRight w:val="0"/>
      <w:marTop w:val="0"/>
      <w:marBottom w:val="0"/>
      <w:divBdr>
        <w:top w:val="none" w:sz="0" w:space="0" w:color="auto"/>
        <w:left w:val="none" w:sz="0" w:space="0" w:color="auto"/>
        <w:bottom w:val="none" w:sz="0" w:space="0" w:color="auto"/>
        <w:right w:val="none" w:sz="0" w:space="0" w:color="auto"/>
      </w:divBdr>
    </w:div>
    <w:div w:id="995499857">
      <w:bodyDiv w:val="1"/>
      <w:marLeft w:val="0"/>
      <w:marRight w:val="0"/>
      <w:marTop w:val="0"/>
      <w:marBottom w:val="0"/>
      <w:divBdr>
        <w:top w:val="none" w:sz="0" w:space="0" w:color="auto"/>
        <w:left w:val="none" w:sz="0" w:space="0" w:color="auto"/>
        <w:bottom w:val="none" w:sz="0" w:space="0" w:color="auto"/>
        <w:right w:val="none" w:sz="0" w:space="0" w:color="auto"/>
      </w:divBdr>
    </w:div>
    <w:div w:id="997004401">
      <w:bodyDiv w:val="1"/>
      <w:marLeft w:val="0"/>
      <w:marRight w:val="0"/>
      <w:marTop w:val="0"/>
      <w:marBottom w:val="0"/>
      <w:divBdr>
        <w:top w:val="none" w:sz="0" w:space="0" w:color="auto"/>
        <w:left w:val="none" w:sz="0" w:space="0" w:color="auto"/>
        <w:bottom w:val="none" w:sz="0" w:space="0" w:color="auto"/>
        <w:right w:val="none" w:sz="0" w:space="0" w:color="auto"/>
      </w:divBdr>
    </w:div>
    <w:div w:id="1001422446">
      <w:bodyDiv w:val="1"/>
      <w:marLeft w:val="0"/>
      <w:marRight w:val="0"/>
      <w:marTop w:val="0"/>
      <w:marBottom w:val="0"/>
      <w:divBdr>
        <w:top w:val="none" w:sz="0" w:space="0" w:color="auto"/>
        <w:left w:val="none" w:sz="0" w:space="0" w:color="auto"/>
        <w:bottom w:val="none" w:sz="0" w:space="0" w:color="auto"/>
        <w:right w:val="none" w:sz="0" w:space="0" w:color="auto"/>
      </w:divBdr>
    </w:div>
    <w:div w:id="1002391524">
      <w:bodyDiv w:val="1"/>
      <w:marLeft w:val="0"/>
      <w:marRight w:val="0"/>
      <w:marTop w:val="0"/>
      <w:marBottom w:val="0"/>
      <w:divBdr>
        <w:top w:val="none" w:sz="0" w:space="0" w:color="auto"/>
        <w:left w:val="none" w:sz="0" w:space="0" w:color="auto"/>
        <w:bottom w:val="none" w:sz="0" w:space="0" w:color="auto"/>
        <w:right w:val="none" w:sz="0" w:space="0" w:color="auto"/>
      </w:divBdr>
    </w:div>
    <w:div w:id="1007102405">
      <w:bodyDiv w:val="1"/>
      <w:marLeft w:val="0"/>
      <w:marRight w:val="0"/>
      <w:marTop w:val="0"/>
      <w:marBottom w:val="0"/>
      <w:divBdr>
        <w:top w:val="none" w:sz="0" w:space="0" w:color="auto"/>
        <w:left w:val="none" w:sz="0" w:space="0" w:color="auto"/>
        <w:bottom w:val="none" w:sz="0" w:space="0" w:color="auto"/>
        <w:right w:val="none" w:sz="0" w:space="0" w:color="auto"/>
      </w:divBdr>
    </w:div>
    <w:div w:id="1013340969">
      <w:bodyDiv w:val="1"/>
      <w:marLeft w:val="0"/>
      <w:marRight w:val="0"/>
      <w:marTop w:val="0"/>
      <w:marBottom w:val="0"/>
      <w:divBdr>
        <w:top w:val="none" w:sz="0" w:space="0" w:color="auto"/>
        <w:left w:val="none" w:sz="0" w:space="0" w:color="auto"/>
        <w:bottom w:val="none" w:sz="0" w:space="0" w:color="auto"/>
        <w:right w:val="none" w:sz="0" w:space="0" w:color="auto"/>
      </w:divBdr>
    </w:div>
    <w:div w:id="1027752941">
      <w:bodyDiv w:val="1"/>
      <w:marLeft w:val="0"/>
      <w:marRight w:val="0"/>
      <w:marTop w:val="0"/>
      <w:marBottom w:val="0"/>
      <w:divBdr>
        <w:top w:val="none" w:sz="0" w:space="0" w:color="auto"/>
        <w:left w:val="none" w:sz="0" w:space="0" w:color="auto"/>
        <w:bottom w:val="none" w:sz="0" w:space="0" w:color="auto"/>
        <w:right w:val="none" w:sz="0" w:space="0" w:color="auto"/>
      </w:divBdr>
    </w:div>
    <w:div w:id="1039432599">
      <w:bodyDiv w:val="1"/>
      <w:marLeft w:val="0"/>
      <w:marRight w:val="0"/>
      <w:marTop w:val="0"/>
      <w:marBottom w:val="0"/>
      <w:divBdr>
        <w:top w:val="none" w:sz="0" w:space="0" w:color="auto"/>
        <w:left w:val="none" w:sz="0" w:space="0" w:color="auto"/>
        <w:bottom w:val="none" w:sz="0" w:space="0" w:color="auto"/>
        <w:right w:val="none" w:sz="0" w:space="0" w:color="auto"/>
      </w:divBdr>
    </w:div>
    <w:div w:id="1060784867">
      <w:bodyDiv w:val="1"/>
      <w:marLeft w:val="0"/>
      <w:marRight w:val="0"/>
      <w:marTop w:val="0"/>
      <w:marBottom w:val="0"/>
      <w:divBdr>
        <w:top w:val="none" w:sz="0" w:space="0" w:color="auto"/>
        <w:left w:val="none" w:sz="0" w:space="0" w:color="auto"/>
        <w:bottom w:val="none" w:sz="0" w:space="0" w:color="auto"/>
        <w:right w:val="none" w:sz="0" w:space="0" w:color="auto"/>
      </w:divBdr>
    </w:div>
    <w:div w:id="1063989101">
      <w:bodyDiv w:val="1"/>
      <w:marLeft w:val="0"/>
      <w:marRight w:val="0"/>
      <w:marTop w:val="0"/>
      <w:marBottom w:val="0"/>
      <w:divBdr>
        <w:top w:val="none" w:sz="0" w:space="0" w:color="auto"/>
        <w:left w:val="none" w:sz="0" w:space="0" w:color="auto"/>
        <w:bottom w:val="none" w:sz="0" w:space="0" w:color="auto"/>
        <w:right w:val="none" w:sz="0" w:space="0" w:color="auto"/>
      </w:divBdr>
    </w:div>
    <w:div w:id="1077166574">
      <w:bodyDiv w:val="1"/>
      <w:marLeft w:val="0"/>
      <w:marRight w:val="0"/>
      <w:marTop w:val="0"/>
      <w:marBottom w:val="0"/>
      <w:divBdr>
        <w:top w:val="none" w:sz="0" w:space="0" w:color="auto"/>
        <w:left w:val="none" w:sz="0" w:space="0" w:color="auto"/>
        <w:bottom w:val="none" w:sz="0" w:space="0" w:color="auto"/>
        <w:right w:val="none" w:sz="0" w:space="0" w:color="auto"/>
      </w:divBdr>
    </w:div>
    <w:div w:id="1084955354">
      <w:bodyDiv w:val="1"/>
      <w:marLeft w:val="0"/>
      <w:marRight w:val="0"/>
      <w:marTop w:val="0"/>
      <w:marBottom w:val="0"/>
      <w:divBdr>
        <w:top w:val="none" w:sz="0" w:space="0" w:color="auto"/>
        <w:left w:val="none" w:sz="0" w:space="0" w:color="auto"/>
        <w:bottom w:val="none" w:sz="0" w:space="0" w:color="auto"/>
        <w:right w:val="none" w:sz="0" w:space="0" w:color="auto"/>
      </w:divBdr>
    </w:div>
    <w:div w:id="1093741438">
      <w:bodyDiv w:val="1"/>
      <w:marLeft w:val="0"/>
      <w:marRight w:val="0"/>
      <w:marTop w:val="0"/>
      <w:marBottom w:val="0"/>
      <w:divBdr>
        <w:top w:val="none" w:sz="0" w:space="0" w:color="auto"/>
        <w:left w:val="none" w:sz="0" w:space="0" w:color="auto"/>
        <w:bottom w:val="none" w:sz="0" w:space="0" w:color="auto"/>
        <w:right w:val="none" w:sz="0" w:space="0" w:color="auto"/>
      </w:divBdr>
    </w:div>
    <w:div w:id="1095056782">
      <w:bodyDiv w:val="1"/>
      <w:marLeft w:val="0"/>
      <w:marRight w:val="0"/>
      <w:marTop w:val="0"/>
      <w:marBottom w:val="0"/>
      <w:divBdr>
        <w:top w:val="none" w:sz="0" w:space="0" w:color="auto"/>
        <w:left w:val="none" w:sz="0" w:space="0" w:color="auto"/>
        <w:bottom w:val="none" w:sz="0" w:space="0" w:color="auto"/>
        <w:right w:val="none" w:sz="0" w:space="0" w:color="auto"/>
      </w:divBdr>
      <w:divsChild>
        <w:div w:id="1141119739">
          <w:marLeft w:val="0"/>
          <w:marRight w:val="0"/>
          <w:marTop w:val="0"/>
          <w:marBottom w:val="0"/>
          <w:divBdr>
            <w:top w:val="none" w:sz="0" w:space="0" w:color="auto"/>
            <w:left w:val="none" w:sz="0" w:space="0" w:color="auto"/>
            <w:bottom w:val="none" w:sz="0" w:space="0" w:color="auto"/>
            <w:right w:val="none" w:sz="0" w:space="0" w:color="auto"/>
          </w:divBdr>
        </w:div>
        <w:div w:id="583998519">
          <w:marLeft w:val="0"/>
          <w:marRight w:val="0"/>
          <w:marTop w:val="0"/>
          <w:marBottom w:val="0"/>
          <w:divBdr>
            <w:top w:val="none" w:sz="0" w:space="0" w:color="auto"/>
            <w:left w:val="none" w:sz="0" w:space="0" w:color="auto"/>
            <w:bottom w:val="none" w:sz="0" w:space="0" w:color="auto"/>
            <w:right w:val="none" w:sz="0" w:space="0" w:color="auto"/>
          </w:divBdr>
        </w:div>
        <w:div w:id="133841242">
          <w:marLeft w:val="0"/>
          <w:marRight w:val="0"/>
          <w:marTop w:val="0"/>
          <w:marBottom w:val="0"/>
          <w:divBdr>
            <w:top w:val="none" w:sz="0" w:space="0" w:color="auto"/>
            <w:left w:val="none" w:sz="0" w:space="0" w:color="auto"/>
            <w:bottom w:val="none" w:sz="0" w:space="0" w:color="auto"/>
            <w:right w:val="none" w:sz="0" w:space="0" w:color="auto"/>
          </w:divBdr>
        </w:div>
        <w:div w:id="1011104860">
          <w:marLeft w:val="0"/>
          <w:marRight w:val="0"/>
          <w:marTop w:val="0"/>
          <w:marBottom w:val="0"/>
          <w:divBdr>
            <w:top w:val="none" w:sz="0" w:space="0" w:color="auto"/>
            <w:left w:val="none" w:sz="0" w:space="0" w:color="auto"/>
            <w:bottom w:val="none" w:sz="0" w:space="0" w:color="auto"/>
            <w:right w:val="none" w:sz="0" w:space="0" w:color="auto"/>
          </w:divBdr>
        </w:div>
        <w:div w:id="684482945">
          <w:marLeft w:val="0"/>
          <w:marRight w:val="0"/>
          <w:marTop w:val="0"/>
          <w:marBottom w:val="0"/>
          <w:divBdr>
            <w:top w:val="none" w:sz="0" w:space="0" w:color="auto"/>
            <w:left w:val="none" w:sz="0" w:space="0" w:color="auto"/>
            <w:bottom w:val="none" w:sz="0" w:space="0" w:color="auto"/>
            <w:right w:val="none" w:sz="0" w:space="0" w:color="auto"/>
          </w:divBdr>
        </w:div>
        <w:div w:id="961765147">
          <w:marLeft w:val="0"/>
          <w:marRight w:val="0"/>
          <w:marTop w:val="0"/>
          <w:marBottom w:val="0"/>
          <w:divBdr>
            <w:top w:val="none" w:sz="0" w:space="0" w:color="auto"/>
            <w:left w:val="none" w:sz="0" w:space="0" w:color="auto"/>
            <w:bottom w:val="none" w:sz="0" w:space="0" w:color="auto"/>
            <w:right w:val="none" w:sz="0" w:space="0" w:color="auto"/>
          </w:divBdr>
        </w:div>
      </w:divsChild>
    </w:div>
    <w:div w:id="1098334115">
      <w:bodyDiv w:val="1"/>
      <w:marLeft w:val="0"/>
      <w:marRight w:val="0"/>
      <w:marTop w:val="0"/>
      <w:marBottom w:val="0"/>
      <w:divBdr>
        <w:top w:val="none" w:sz="0" w:space="0" w:color="auto"/>
        <w:left w:val="none" w:sz="0" w:space="0" w:color="auto"/>
        <w:bottom w:val="none" w:sz="0" w:space="0" w:color="auto"/>
        <w:right w:val="none" w:sz="0" w:space="0" w:color="auto"/>
      </w:divBdr>
    </w:div>
    <w:div w:id="1111391938">
      <w:bodyDiv w:val="1"/>
      <w:marLeft w:val="0"/>
      <w:marRight w:val="0"/>
      <w:marTop w:val="0"/>
      <w:marBottom w:val="0"/>
      <w:divBdr>
        <w:top w:val="none" w:sz="0" w:space="0" w:color="auto"/>
        <w:left w:val="none" w:sz="0" w:space="0" w:color="auto"/>
        <w:bottom w:val="none" w:sz="0" w:space="0" w:color="auto"/>
        <w:right w:val="none" w:sz="0" w:space="0" w:color="auto"/>
      </w:divBdr>
    </w:div>
    <w:div w:id="1113016596">
      <w:bodyDiv w:val="1"/>
      <w:marLeft w:val="0"/>
      <w:marRight w:val="0"/>
      <w:marTop w:val="0"/>
      <w:marBottom w:val="0"/>
      <w:divBdr>
        <w:top w:val="none" w:sz="0" w:space="0" w:color="auto"/>
        <w:left w:val="none" w:sz="0" w:space="0" w:color="auto"/>
        <w:bottom w:val="none" w:sz="0" w:space="0" w:color="auto"/>
        <w:right w:val="none" w:sz="0" w:space="0" w:color="auto"/>
      </w:divBdr>
    </w:div>
    <w:div w:id="1113399832">
      <w:bodyDiv w:val="1"/>
      <w:marLeft w:val="0"/>
      <w:marRight w:val="0"/>
      <w:marTop w:val="0"/>
      <w:marBottom w:val="0"/>
      <w:divBdr>
        <w:top w:val="none" w:sz="0" w:space="0" w:color="auto"/>
        <w:left w:val="none" w:sz="0" w:space="0" w:color="auto"/>
        <w:bottom w:val="none" w:sz="0" w:space="0" w:color="auto"/>
        <w:right w:val="none" w:sz="0" w:space="0" w:color="auto"/>
      </w:divBdr>
    </w:div>
    <w:div w:id="1118716393">
      <w:bodyDiv w:val="1"/>
      <w:marLeft w:val="0"/>
      <w:marRight w:val="0"/>
      <w:marTop w:val="0"/>
      <w:marBottom w:val="0"/>
      <w:divBdr>
        <w:top w:val="none" w:sz="0" w:space="0" w:color="auto"/>
        <w:left w:val="none" w:sz="0" w:space="0" w:color="auto"/>
        <w:bottom w:val="none" w:sz="0" w:space="0" w:color="auto"/>
        <w:right w:val="none" w:sz="0" w:space="0" w:color="auto"/>
      </w:divBdr>
    </w:div>
    <w:div w:id="1136145978">
      <w:bodyDiv w:val="1"/>
      <w:marLeft w:val="0"/>
      <w:marRight w:val="0"/>
      <w:marTop w:val="0"/>
      <w:marBottom w:val="0"/>
      <w:divBdr>
        <w:top w:val="none" w:sz="0" w:space="0" w:color="auto"/>
        <w:left w:val="none" w:sz="0" w:space="0" w:color="auto"/>
        <w:bottom w:val="none" w:sz="0" w:space="0" w:color="auto"/>
        <w:right w:val="none" w:sz="0" w:space="0" w:color="auto"/>
      </w:divBdr>
    </w:div>
    <w:div w:id="1140609123">
      <w:bodyDiv w:val="1"/>
      <w:marLeft w:val="0"/>
      <w:marRight w:val="0"/>
      <w:marTop w:val="0"/>
      <w:marBottom w:val="0"/>
      <w:divBdr>
        <w:top w:val="none" w:sz="0" w:space="0" w:color="auto"/>
        <w:left w:val="none" w:sz="0" w:space="0" w:color="auto"/>
        <w:bottom w:val="none" w:sz="0" w:space="0" w:color="auto"/>
        <w:right w:val="none" w:sz="0" w:space="0" w:color="auto"/>
      </w:divBdr>
    </w:div>
    <w:div w:id="1145127187">
      <w:bodyDiv w:val="1"/>
      <w:marLeft w:val="0"/>
      <w:marRight w:val="0"/>
      <w:marTop w:val="0"/>
      <w:marBottom w:val="0"/>
      <w:divBdr>
        <w:top w:val="none" w:sz="0" w:space="0" w:color="auto"/>
        <w:left w:val="none" w:sz="0" w:space="0" w:color="auto"/>
        <w:bottom w:val="none" w:sz="0" w:space="0" w:color="auto"/>
        <w:right w:val="none" w:sz="0" w:space="0" w:color="auto"/>
      </w:divBdr>
    </w:div>
    <w:div w:id="1154418854">
      <w:bodyDiv w:val="1"/>
      <w:marLeft w:val="0"/>
      <w:marRight w:val="0"/>
      <w:marTop w:val="0"/>
      <w:marBottom w:val="0"/>
      <w:divBdr>
        <w:top w:val="none" w:sz="0" w:space="0" w:color="auto"/>
        <w:left w:val="none" w:sz="0" w:space="0" w:color="auto"/>
        <w:bottom w:val="none" w:sz="0" w:space="0" w:color="auto"/>
        <w:right w:val="none" w:sz="0" w:space="0" w:color="auto"/>
      </w:divBdr>
    </w:div>
    <w:div w:id="1156726996">
      <w:bodyDiv w:val="1"/>
      <w:marLeft w:val="0"/>
      <w:marRight w:val="0"/>
      <w:marTop w:val="0"/>
      <w:marBottom w:val="0"/>
      <w:divBdr>
        <w:top w:val="none" w:sz="0" w:space="0" w:color="auto"/>
        <w:left w:val="none" w:sz="0" w:space="0" w:color="auto"/>
        <w:bottom w:val="none" w:sz="0" w:space="0" w:color="auto"/>
        <w:right w:val="none" w:sz="0" w:space="0" w:color="auto"/>
      </w:divBdr>
    </w:div>
    <w:div w:id="1167667285">
      <w:bodyDiv w:val="1"/>
      <w:marLeft w:val="0"/>
      <w:marRight w:val="0"/>
      <w:marTop w:val="0"/>
      <w:marBottom w:val="0"/>
      <w:divBdr>
        <w:top w:val="none" w:sz="0" w:space="0" w:color="auto"/>
        <w:left w:val="none" w:sz="0" w:space="0" w:color="auto"/>
        <w:bottom w:val="none" w:sz="0" w:space="0" w:color="auto"/>
        <w:right w:val="none" w:sz="0" w:space="0" w:color="auto"/>
      </w:divBdr>
    </w:div>
    <w:div w:id="1175261587">
      <w:bodyDiv w:val="1"/>
      <w:marLeft w:val="0"/>
      <w:marRight w:val="0"/>
      <w:marTop w:val="0"/>
      <w:marBottom w:val="0"/>
      <w:divBdr>
        <w:top w:val="none" w:sz="0" w:space="0" w:color="auto"/>
        <w:left w:val="none" w:sz="0" w:space="0" w:color="auto"/>
        <w:bottom w:val="none" w:sz="0" w:space="0" w:color="auto"/>
        <w:right w:val="none" w:sz="0" w:space="0" w:color="auto"/>
      </w:divBdr>
    </w:div>
    <w:div w:id="1178347021">
      <w:bodyDiv w:val="1"/>
      <w:marLeft w:val="0"/>
      <w:marRight w:val="0"/>
      <w:marTop w:val="0"/>
      <w:marBottom w:val="0"/>
      <w:divBdr>
        <w:top w:val="none" w:sz="0" w:space="0" w:color="auto"/>
        <w:left w:val="none" w:sz="0" w:space="0" w:color="auto"/>
        <w:bottom w:val="none" w:sz="0" w:space="0" w:color="auto"/>
        <w:right w:val="none" w:sz="0" w:space="0" w:color="auto"/>
      </w:divBdr>
    </w:div>
    <w:div w:id="1178688785">
      <w:bodyDiv w:val="1"/>
      <w:marLeft w:val="0"/>
      <w:marRight w:val="0"/>
      <w:marTop w:val="0"/>
      <w:marBottom w:val="0"/>
      <w:divBdr>
        <w:top w:val="none" w:sz="0" w:space="0" w:color="auto"/>
        <w:left w:val="none" w:sz="0" w:space="0" w:color="auto"/>
        <w:bottom w:val="none" w:sz="0" w:space="0" w:color="auto"/>
        <w:right w:val="none" w:sz="0" w:space="0" w:color="auto"/>
      </w:divBdr>
    </w:div>
    <w:div w:id="1199973910">
      <w:bodyDiv w:val="1"/>
      <w:marLeft w:val="0"/>
      <w:marRight w:val="0"/>
      <w:marTop w:val="0"/>
      <w:marBottom w:val="0"/>
      <w:divBdr>
        <w:top w:val="none" w:sz="0" w:space="0" w:color="auto"/>
        <w:left w:val="none" w:sz="0" w:space="0" w:color="auto"/>
        <w:bottom w:val="none" w:sz="0" w:space="0" w:color="auto"/>
        <w:right w:val="none" w:sz="0" w:space="0" w:color="auto"/>
      </w:divBdr>
    </w:div>
    <w:div w:id="1224290840">
      <w:bodyDiv w:val="1"/>
      <w:marLeft w:val="0"/>
      <w:marRight w:val="0"/>
      <w:marTop w:val="0"/>
      <w:marBottom w:val="0"/>
      <w:divBdr>
        <w:top w:val="none" w:sz="0" w:space="0" w:color="auto"/>
        <w:left w:val="none" w:sz="0" w:space="0" w:color="auto"/>
        <w:bottom w:val="none" w:sz="0" w:space="0" w:color="auto"/>
        <w:right w:val="none" w:sz="0" w:space="0" w:color="auto"/>
      </w:divBdr>
    </w:div>
    <w:div w:id="1261451464">
      <w:bodyDiv w:val="1"/>
      <w:marLeft w:val="0"/>
      <w:marRight w:val="0"/>
      <w:marTop w:val="0"/>
      <w:marBottom w:val="0"/>
      <w:divBdr>
        <w:top w:val="none" w:sz="0" w:space="0" w:color="auto"/>
        <w:left w:val="none" w:sz="0" w:space="0" w:color="auto"/>
        <w:bottom w:val="none" w:sz="0" w:space="0" w:color="auto"/>
        <w:right w:val="none" w:sz="0" w:space="0" w:color="auto"/>
      </w:divBdr>
    </w:div>
    <w:div w:id="1272856323">
      <w:bodyDiv w:val="1"/>
      <w:marLeft w:val="0"/>
      <w:marRight w:val="0"/>
      <w:marTop w:val="0"/>
      <w:marBottom w:val="0"/>
      <w:divBdr>
        <w:top w:val="none" w:sz="0" w:space="0" w:color="auto"/>
        <w:left w:val="none" w:sz="0" w:space="0" w:color="auto"/>
        <w:bottom w:val="none" w:sz="0" w:space="0" w:color="auto"/>
        <w:right w:val="none" w:sz="0" w:space="0" w:color="auto"/>
      </w:divBdr>
    </w:div>
    <w:div w:id="1278683865">
      <w:bodyDiv w:val="1"/>
      <w:marLeft w:val="0"/>
      <w:marRight w:val="0"/>
      <w:marTop w:val="0"/>
      <w:marBottom w:val="0"/>
      <w:divBdr>
        <w:top w:val="none" w:sz="0" w:space="0" w:color="auto"/>
        <w:left w:val="none" w:sz="0" w:space="0" w:color="auto"/>
        <w:bottom w:val="none" w:sz="0" w:space="0" w:color="auto"/>
        <w:right w:val="none" w:sz="0" w:space="0" w:color="auto"/>
      </w:divBdr>
    </w:div>
    <w:div w:id="1280381433">
      <w:bodyDiv w:val="1"/>
      <w:marLeft w:val="0"/>
      <w:marRight w:val="0"/>
      <w:marTop w:val="0"/>
      <w:marBottom w:val="0"/>
      <w:divBdr>
        <w:top w:val="none" w:sz="0" w:space="0" w:color="auto"/>
        <w:left w:val="none" w:sz="0" w:space="0" w:color="auto"/>
        <w:bottom w:val="none" w:sz="0" w:space="0" w:color="auto"/>
        <w:right w:val="none" w:sz="0" w:space="0" w:color="auto"/>
      </w:divBdr>
    </w:div>
    <w:div w:id="1288388166">
      <w:bodyDiv w:val="1"/>
      <w:marLeft w:val="0"/>
      <w:marRight w:val="0"/>
      <w:marTop w:val="0"/>
      <w:marBottom w:val="0"/>
      <w:divBdr>
        <w:top w:val="none" w:sz="0" w:space="0" w:color="auto"/>
        <w:left w:val="none" w:sz="0" w:space="0" w:color="auto"/>
        <w:bottom w:val="none" w:sz="0" w:space="0" w:color="auto"/>
        <w:right w:val="none" w:sz="0" w:space="0" w:color="auto"/>
      </w:divBdr>
    </w:div>
    <w:div w:id="1304776839">
      <w:bodyDiv w:val="1"/>
      <w:marLeft w:val="0"/>
      <w:marRight w:val="0"/>
      <w:marTop w:val="0"/>
      <w:marBottom w:val="0"/>
      <w:divBdr>
        <w:top w:val="none" w:sz="0" w:space="0" w:color="auto"/>
        <w:left w:val="none" w:sz="0" w:space="0" w:color="auto"/>
        <w:bottom w:val="none" w:sz="0" w:space="0" w:color="auto"/>
        <w:right w:val="none" w:sz="0" w:space="0" w:color="auto"/>
      </w:divBdr>
    </w:div>
    <w:div w:id="1314217040">
      <w:bodyDiv w:val="1"/>
      <w:marLeft w:val="0"/>
      <w:marRight w:val="0"/>
      <w:marTop w:val="0"/>
      <w:marBottom w:val="0"/>
      <w:divBdr>
        <w:top w:val="none" w:sz="0" w:space="0" w:color="auto"/>
        <w:left w:val="none" w:sz="0" w:space="0" w:color="auto"/>
        <w:bottom w:val="none" w:sz="0" w:space="0" w:color="auto"/>
        <w:right w:val="none" w:sz="0" w:space="0" w:color="auto"/>
      </w:divBdr>
    </w:div>
    <w:div w:id="1317413068">
      <w:bodyDiv w:val="1"/>
      <w:marLeft w:val="0"/>
      <w:marRight w:val="0"/>
      <w:marTop w:val="0"/>
      <w:marBottom w:val="0"/>
      <w:divBdr>
        <w:top w:val="none" w:sz="0" w:space="0" w:color="auto"/>
        <w:left w:val="none" w:sz="0" w:space="0" w:color="auto"/>
        <w:bottom w:val="none" w:sz="0" w:space="0" w:color="auto"/>
        <w:right w:val="none" w:sz="0" w:space="0" w:color="auto"/>
      </w:divBdr>
    </w:div>
    <w:div w:id="1346055524">
      <w:bodyDiv w:val="1"/>
      <w:marLeft w:val="0"/>
      <w:marRight w:val="0"/>
      <w:marTop w:val="0"/>
      <w:marBottom w:val="0"/>
      <w:divBdr>
        <w:top w:val="none" w:sz="0" w:space="0" w:color="auto"/>
        <w:left w:val="none" w:sz="0" w:space="0" w:color="auto"/>
        <w:bottom w:val="none" w:sz="0" w:space="0" w:color="auto"/>
        <w:right w:val="none" w:sz="0" w:space="0" w:color="auto"/>
      </w:divBdr>
    </w:div>
    <w:div w:id="1361323839">
      <w:bodyDiv w:val="1"/>
      <w:marLeft w:val="0"/>
      <w:marRight w:val="0"/>
      <w:marTop w:val="0"/>
      <w:marBottom w:val="0"/>
      <w:divBdr>
        <w:top w:val="none" w:sz="0" w:space="0" w:color="auto"/>
        <w:left w:val="none" w:sz="0" w:space="0" w:color="auto"/>
        <w:bottom w:val="none" w:sz="0" w:space="0" w:color="auto"/>
        <w:right w:val="none" w:sz="0" w:space="0" w:color="auto"/>
      </w:divBdr>
    </w:div>
    <w:div w:id="1387492264">
      <w:bodyDiv w:val="1"/>
      <w:marLeft w:val="0"/>
      <w:marRight w:val="0"/>
      <w:marTop w:val="0"/>
      <w:marBottom w:val="0"/>
      <w:divBdr>
        <w:top w:val="none" w:sz="0" w:space="0" w:color="auto"/>
        <w:left w:val="none" w:sz="0" w:space="0" w:color="auto"/>
        <w:bottom w:val="none" w:sz="0" w:space="0" w:color="auto"/>
        <w:right w:val="none" w:sz="0" w:space="0" w:color="auto"/>
      </w:divBdr>
    </w:div>
    <w:div w:id="1388530377">
      <w:bodyDiv w:val="1"/>
      <w:marLeft w:val="0"/>
      <w:marRight w:val="0"/>
      <w:marTop w:val="0"/>
      <w:marBottom w:val="0"/>
      <w:divBdr>
        <w:top w:val="none" w:sz="0" w:space="0" w:color="auto"/>
        <w:left w:val="none" w:sz="0" w:space="0" w:color="auto"/>
        <w:bottom w:val="none" w:sz="0" w:space="0" w:color="auto"/>
        <w:right w:val="none" w:sz="0" w:space="0" w:color="auto"/>
      </w:divBdr>
    </w:div>
    <w:div w:id="1400857603">
      <w:bodyDiv w:val="1"/>
      <w:marLeft w:val="0"/>
      <w:marRight w:val="0"/>
      <w:marTop w:val="0"/>
      <w:marBottom w:val="0"/>
      <w:divBdr>
        <w:top w:val="none" w:sz="0" w:space="0" w:color="auto"/>
        <w:left w:val="none" w:sz="0" w:space="0" w:color="auto"/>
        <w:bottom w:val="none" w:sz="0" w:space="0" w:color="auto"/>
        <w:right w:val="none" w:sz="0" w:space="0" w:color="auto"/>
      </w:divBdr>
    </w:div>
    <w:div w:id="1409813503">
      <w:bodyDiv w:val="1"/>
      <w:marLeft w:val="0"/>
      <w:marRight w:val="0"/>
      <w:marTop w:val="0"/>
      <w:marBottom w:val="0"/>
      <w:divBdr>
        <w:top w:val="none" w:sz="0" w:space="0" w:color="auto"/>
        <w:left w:val="none" w:sz="0" w:space="0" w:color="auto"/>
        <w:bottom w:val="none" w:sz="0" w:space="0" w:color="auto"/>
        <w:right w:val="none" w:sz="0" w:space="0" w:color="auto"/>
      </w:divBdr>
    </w:div>
    <w:div w:id="1425031639">
      <w:bodyDiv w:val="1"/>
      <w:marLeft w:val="0"/>
      <w:marRight w:val="0"/>
      <w:marTop w:val="0"/>
      <w:marBottom w:val="0"/>
      <w:divBdr>
        <w:top w:val="none" w:sz="0" w:space="0" w:color="auto"/>
        <w:left w:val="none" w:sz="0" w:space="0" w:color="auto"/>
        <w:bottom w:val="none" w:sz="0" w:space="0" w:color="auto"/>
        <w:right w:val="none" w:sz="0" w:space="0" w:color="auto"/>
      </w:divBdr>
    </w:div>
    <w:div w:id="1452549767">
      <w:bodyDiv w:val="1"/>
      <w:marLeft w:val="0"/>
      <w:marRight w:val="0"/>
      <w:marTop w:val="0"/>
      <w:marBottom w:val="0"/>
      <w:divBdr>
        <w:top w:val="none" w:sz="0" w:space="0" w:color="auto"/>
        <w:left w:val="none" w:sz="0" w:space="0" w:color="auto"/>
        <w:bottom w:val="none" w:sz="0" w:space="0" w:color="auto"/>
        <w:right w:val="none" w:sz="0" w:space="0" w:color="auto"/>
      </w:divBdr>
    </w:div>
    <w:div w:id="1453091940">
      <w:bodyDiv w:val="1"/>
      <w:marLeft w:val="0"/>
      <w:marRight w:val="0"/>
      <w:marTop w:val="0"/>
      <w:marBottom w:val="0"/>
      <w:divBdr>
        <w:top w:val="none" w:sz="0" w:space="0" w:color="auto"/>
        <w:left w:val="none" w:sz="0" w:space="0" w:color="auto"/>
        <w:bottom w:val="none" w:sz="0" w:space="0" w:color="auto"/>
        <w:right w:val="none" w:sz="0" w:space="0" w:color="auto"/>
      </w:divBdr>
    </w:div>
    <w:div w:id="1460801188">
      <w:bodyDiv w:val="1"/>
      <w:marLeft w:val="0"/>
      <w:marRight w:val="0"/>
      <w:marTop w:val="0"/>
      <w:marBottom w:val="0"/>
      <w:divBdr>
        <w:top w:val="none" w:sz="0" w:space="0" w:color="auto"/>
        <w:left w:val="none" w:sz="0" w:space="0" w:color="auto"/>
        <w:bottom w:val="none" w:sz="0" w:space="0" w:color="auto"/>
        <w:right w:val="none" w:sz="0" w:space="0" w:color="auto"/>
      </w:divBdr>
    </w:div>
    <w:div w:id="1467815284">
      <w:bodyDiv w:val="1"/>
      <w:marLeft w:val="0"/>
      <w:marRight w:val="0"/>
      <w:marTop w:val="0"/>
      <w:marBottom w:val="0"/>
      <w:divBdr>
        <w:top w:val="none" w:sz="0" w:space="0" w:color="auto"/>
        <w:left w:val="none" w:sz="0" w:space="0" w:color="auto"/>
        <w:bottom w:val="none" w:sz="0" w:space="0" w:color="auto"/>
        <w:right w:val="none" w:sz="0" w:space="0" w:color="auto"/>
      </w:divBdr>
    </w:div>
    <w:div w:id="1485657798">
      <w:bodyDiv w:val="1"/>
      <w:marLeft w:val="0"/>
      <w:marRight w:val="0"/>
      <w:marTop w:val="0"/>
      <w:marBottom w:val="0"/>
      <w:divBdr>
        <w:top w:val="none" w:sz="0" w:space="0" w:color="auto"/>
        <w:left w:val="none" w:sz="0" w:space="0" w:color="auto"/>
        <w:bottom w:val="none" w:sz="0" w:space="0" w:color="auto"/>
        <w:right w:val="none" w:sz="0" w:space="0" w:color="auto"/>
      </w:divBdr>
    </w:div>
    <w:div w:id="1490369075">
      <w:bodyDiv w:val="1"/>
      <w:marLeft w:val="0"/>
      <w:marRight w:val="0"/>
      <w:marTop w:val="0"/>
      <w:marBottom w:val="0"/>
      <w:divBdr>
        <w:top w:val="none" w:sz="0" w:space="0" w:color="auto"/>
        <w:left w:val="none" w:sz="0" w:space="0" w:color="auto"/>
        <w:bottom w:val="none" w:sz="0" w:space="0" w:color="auto"/>
        <w:right w:val="none" w:sz="0" w:space="0" w:color="auto"/>
      </w:divBdr>
    </w:div>
    <w:div w:id="1514225398">
      <w:bodyDiv w:val="1"/>
      <w:marLeft w:val="0"/>
      <w:marRight w:val="0"/>
      <w:marTop w:val="0"/>
      <w:marBottom w:val="0"/>
      <w:divBdr>
        <w:top w:val="none" w:sz="0" w:space="0" w:color="auto"/>
        <w:left w:val="none" w:sz="0" w:space="0" w:color="auto"/>
        <w:bottom w:val="none" w:sz="0" w:space="0" w:color="auto"/>
        <w:right w:val="none" w:sz="0" w:space="0" w:color="auto"/>
      </w:divBdr>
    </w:div>
    <w:div w:id="1528639419">
      <w:bodyDiv w:val="1"/>
      <w:marLeft w:val="0"/>
      <w:marRight w:val="0"/>
      <w:marTop w:val="0"/>
      <w:marBottom w:val="0"/>
      <w:divBdr>
        <w:top w:val="none" w:sz="0" w:space="0" w:color="auto"/>
        <w:left w:val="none" w:sz="0" w:space="0" w:color="auto"/>
        <w:bottom w:val="none" w:sz="0" w:space="0" w:color="auto"/>
        <w:right w:val="none" w:sz="0" w:space="0" w:color="auto"/>
      </w:divBdr>
    </w:div>
    <w:div w:id="1532645073">
      <w:bodyDiv w:val="1"/>
      <w:marLeft w:val="0"/>
      <w:marRight w:val="0"/>
      <w:marTop w:val="0"/>
      <w:marBottom w:val="0"/>
      <w:divBdr>
        <w:top w:val="none" w:sz="0" w:space="0" w:color="auto"/>
        <w:left w:val="none" w:sz="0" w:space="0" w:color="auto"/>
        <w:bottom w:val="none" w:sz="0" w:space="0" w:color="auto"/>
        <w:right w:val="none" w:sz="0" w:space="0" w:color="auto"/>
      </w:divBdr>
    </w:div>
    <w:div w:id="1533346789">
      <w:bodyDiv w:val="1"/>
      <w:marLeft w:val="0"/>
      <w:marRight w:val="0"/>
      <w:marTop w:val="0"/>
      <w:marBottom w:val="0"/>
      <w:divBdr>
        <w:top w:val="none" w:sz="0" w:space="0" w:color="auto"/>
        <w:left w:val="none" w:sz="0" w:space="0" w:color="auto"/>
        <w:bottom w:val="none" w:sz="0" w:space="0" w:color="auto"/>
        <w:right w:val="none" w:sz="0" w:space="0" w:color="auto"/>
      </w:divBdr>
    </w:div>
    <w:div w:id="1549296561">
      <w:bodyDiv w:val="1"/>
      <w:marLeft w:val="0"/>
      <w:marRight w:val="0"/>
      <w:marTop w:val="0"/>
      <w:marBottom w:val="0"/>
      <w:divBdr>
        <w:top w:val="none" w:sz="0" w:space="0" w:color="auto"/>
        <w:left w:val="none" w:sz="0" w:space="0" w:color="auto"/>
        <w:bottom w:val="none" w:sz="0" w:space="0" w:color="auto"/>
        <w:right w:val="none" w:sz="0" w:space="0" w:color="auto"/>
      </w:divBdr>
    </w:div>
    <w:div w:id="1550922346">
      <w:bodyDiv w:val="1"/>
      <w:marLeft w:val="0"/>
      <w:marRight w:val="0"/>
      <w:marTop w:val="0"/>
      <w:marBottom w:val="0"/>
      <w:divBdr>
        <w:top w:val="none" w:sz="0" w:space="0" w:color="auto"/>
        <w:left w:val="none" w:sz="0" w:space="0" w:color="auto"/>
        <w:bottom w:val="none" w:sz="0" w:space="0" w:color="auto"/>
        <w:right w:val="none" w:sz="0" w:space="0" w:color="auto"/>
      </w:divBdr>
    </w:div>
    <w:div w:id="1574124156">
      <w:bodyDiv w:val="1"/>
      <w:marLeft w:val="0"/>
      <w:marRight w:val="0"/>
      <w:marTop w:val="0"/>
      <w:marBottom w:val="0"/>
      <w:divBdr>
        <w:top w:val="none" w:sz="0" w:space="0" w:color="auto"/>
        <w:left w:val="none" w:sz="0" w:space="0" w:color="auto"/>
        <w:bottom w:val="none" w:sz="0" w:space="0" w:color="auto"/>
        <w:right w:val="none" w:sz="0" w:space="0" w:color="auto"/>
      </w:divBdr>
    </w:div>
    <w:div w:id="1576358601">
      <w:bodyDiv w:val="1"/>
      <w:marLeft w:val="0"/>
      <w:marRight w:val="0"/>
      <w:marTop w:val="0"/>
      <w:marBottom w:val="0"/>
      <w:divBdr>
        <w:top w:val="none" w:sz="0" w:space="0" w:color="auto"/>
        <w:left w:val="none" w:sz="0" w:space="0" w:color="auto"/>
        <w:bottom w:val="none" w:sz="0" w:space="0" w:color="auto"/>
        <w:right w:val="none" w:sz="0" w:space="0" w:color="auto"/>
      </w:divBdr>
    </w:div>
    <w:div w:id="1584683885">
      <w:bodyDiv w:val="1"/>
      <w:marLeft w:val="0"/>
      <w:marRight w:val="0"/>
      <w:marTop w:val="0"/>
      <w:marBottom w:val="0"/>
      <w:divBdr>
        <w:top w:val="none" w:sz="0" w:space="0" w:color="auto"/>
        <w:left w:val="none" w:sz="0" w:space="0" w:color="auto"/>
        <w:bottom w:val="none" w:sz="0" w:space="0" w:color="auto"/>
        <w:right w:val="none" w:sz="0" w:space="0" w:color="auto"/>
      </w:divBdr>
    </w:div>
    <w:div w:id="1587155519">
      <w:bodyDiv w:val="1"/>
      <w:marLeft w:val="0"/>
      <w:marRight w:val="0"/>
      <w:marTop w:val="0"/>
      <w:marBottom w:val="0"/>
      <w:divBdr>
        <w:top w:val="none" w:sz="0" w:space="0" w:color="auto"/>
        <w:left w:val="none" w:sz="0" w:space="0" w:color="auto"/>
        <w:bottom w:val="none" w:sz="0" w:space="0" w:color="auto"/>
        <w:right w:val="none" w:sz="0" w:space="0" w:color="auto"/>
      </w:divBdr>
    </w:div>
    <w:div w:id="1590582231">
      <w:bodyDiv w:val="1"/>
      <w:marLeft w:val="0"/>
      <w:marRight w:val="0"/>
      <w:marTop w:val="0"/>
      <w:marBottom w:val="0"/>
      <w:divBdr>
        <w:top w:val="none" w:sz="0" w:space="0" w:color="auto"/>
        <w:left w:val="none" w:sz="0" w:space="0" w:color="auto"/>
        <w:bottom w:val="none" w:sz="0" w:space="0" w:color="auto"/>
        <w:right w:val="none" w:sz="0" w:space="0" w:color="auto"/>
      </w:divBdr>
    </w:div>
    <w:div w:id="1591349064">
      <w:bodyDiv w:val="1"/>
      <w:marLeft w:val="0"/>
      <w:marRight w:val="0"/>
      <w:marTop w:val="0"/>
      <w:marBottom w:val="0"/>
      <w:divBdr>
        <w:top w:val="none" w:sz="0" w:space="0" w:color="auto"/>
        <w:left w:val="none" w:sz="0" w:space="0" w:color="auto"/>
        <w:bottom w:val="none" w:sz="0" w:space="0" w:color="auto"/>
        <w:right w:val="none" w:sz="0" w:space="0" w:color="auto"/>
      </w:divBdr>
    </w:div>
    <w:div w:id="1592736227">
      <w:bodyDiv w:val="1"/>
      <w:marLeft w:val="0"/>
      <w:marRight w:val="0"/>
      <w:marTop w:val="0"/>
      <w:marBottom w:val="0"/>
      <w:divBdr>
        <w:top w:val="none" w:sz="0" w:space="0" w:color="auto"/>
        <w:left w:val="none" w:sz="0" w:space="0" w:color="auto"/>
        <w:bottom w:val="none" w:sz="0" w:space="0" w:color="auto"/>
        <w:right w:val="none" w:sz="0" w:space="0" w:color="auto"/>
      </w:divBdr>
    </w:div>
    <w:div w:id="1597327382">
      <w:bodyDiv w:val="1"/>
      <w:marLeft w:val="0"/>
      <w:marRight w:val="0"/>
      <w:marTop w:val="0"/>
      <w:marBottom w:val="0"/>
      <w:divBdr>
        <w:top w:val="none" w:sz="0" w:space="0" w:color="auto"/>
        <w:left w:val="none" w:sz="0" w:space="0" w:color="auto"/>
        <w:bottom w:val="none" w:sz="0" w:space="0" w:color="auto"/>
        <w:right w:val="none" w:sz="0" w:space="0" w:color="auto"/>
      </w:divBdr>
    </w:div>
    <w:div w:id="1607422148">
      <w:bodyDiv w:val="1"/>
      <w:marLeft w:val="0"/>
      <w:marRight w:val="0"/>
      <w:marTop w:val="0"/>
      <w:marBottom w:val="0"/>
      <w:divBdr>
        <w:top w:val="none" w:sz="0" w:space="0" w:color="auto"/>
        <w:left w:val="none" w:sz="0" w:space="0" w:color="auto"/>
        <w:bottom w:val="none" w:sz="0" w:space="0" w:color="auto"/>
        <w:right w:val="none" w:sz="0" w:space="0" w:color="auto"/>
      </w:divBdr>
    </w:div>
    <w:div w:id="1630087483">
      <w:bodyDiv w:val="1"/>
      <w:marLeft w:val="0"/>
      <w:marRight w:val="0"/>
      <w:marTop w:val="0"/>
      <w:marBottom w:val="0"/>
      <w:divBdr>
        <w:top w:val="none" w:sz="0" w:space="0" w:color="auto"/>
        <w:left w:val="none" w:sz="0" w:space="0" w:color="auto"/>
        <w:bottom w:val="none" w:sz="0" w:space="0" w:color="auto"/>
        <w:right w:val="none" w:sz="0" w:space="0" w:color="auto"/>
      </w:divBdr>
    </w:div>
    <w:div w:id="1644774633">
      <w:bodyDiv w:val="1"/>
      <w:marLeft w:val="0"/>
      <w:marRight w:val="0"/>
      <w:marTop w:val="0"/>
      <w:marBottom w:val="0"/>
      <w:divBdr>
        <w:top w:val="none" w:sz="0" w:space="0" w:color="auto"/>
        <w:left w:val="none" w:sz="0" w:space="0" w:color="auto"/>
        <w:bottom w:val="none" w:sz="0" w:space="0" w:color="auto"/>
        <w:right w:val="none" w:sz="0" w:space="0" w:color="auto"/>
      </w:divBdr>
    </w:div>
    <w:div w:id="1668366094">
      <w:bodyDiv w:val="1"/>
      <w:marLeft w:val="0"/>
      <w:marRight w:val="0"/>
      <w:marTop w:val="0"/>
      <w:marBottom w:val="0"/>
      <w:divBdr>
        <w:top w:val="none" w:sz="0" w:space="0" w:color="auto"/>
        <w:left w:val="none" w:sz="0" w:space="0" w:color="auto"/>
        <w:bottom w:val="none" w:sz="0" w:space="0" w:color="auto"/>
        <w:right w:val="none" w:sz="0" w:space="0" w:color="auto"/>
      </w:divBdr>
    </w:div>
    <w:div w:id="1672872237">
      <w:bodyDiv w:val="1"/>
      <w:marLeft w:val="0"/>
      <w:marRight w:val="0"/>
      <w:marTop w:val="0"/>
      <w:marBottom w:val="0"/>
      <w:divBdr>
        <w:top w:val="none" w:sz="0" w:space="0" w:color="auto"/>
        <w:left w:val="none" w:sz="0" w:space="0" w:color="auto"/>
        <w:bottom w:val="none" w:sz="0" w:space="0" w:color="auto"/>
        <w:right w:val="none" w:sz="0" w:space="0" w:color="auto"/>
      </w:divBdr>
    </w:div>
    <w:div w:id="1673869760">
      <w:bodyDiv w:val="1"/>
      <w:marLeft w:val="0"/>
      <w:marRight w:val="0"/>
      <w:marTop w:val="0"/>
      <w:marBottom w:val="0"/>
      <w:divBdr>
        <w:top w:val="none" w:sz="0" w:space="0" w:color="auto"/>
        <w:left w:val="none" w:sz="0" w:space="0" w:color="auto"/>
        <w:bottom w:val="none" w:sz="0" w:space="0" w:color="auto"/>
        <w:right w:val="none" w:sz="0" w:space="0" w:color="auto"/>
      </w:divBdr>
    </w:div>
    <w:div w:id="1679118518">
      <w:bodyDiv w:val="1"/>
      <w:marLeft w:val="0"/>
      <w:marRight w:val="0"/>
      <w:marTop w:val="0"/>
      <w:marBottom w:val="0"/>
      <w:divBdr>
        <w:top w:val="none" w:sz="0" w:space="0" w:color="auto"/>
        <w:left w:val="none" w:sz="0" w:space="0" w:color="auto"/>
        <w:bottom w:val="none" w:sz="0" w:space="0" w:color="auto"/>
        <w:right w:val="none" w:sz="0" w:space="0" w:color="auto"/>
      </w:divBdr>
    </w:div>
    <w:div w:id="1685981209">
      <w:bodyDiv w:val="1"/>
      <w:marLeft w:val="0"/>
      <w:marRight w:val="0"/>
      <w:marTop w:val="0"/>
      <w:marBottom w:val="0"/>
      <w:divBdr>
        <w:top w:val="none" w:sz="0" w:space="0" w:color="auto"/>
        <w:left w:val="none" w:sz="0" w:space="0" w:color="auto"/>
        <w:bottom w:val="none" w:sz="0" w:space="0" w:color="auto"/>
        <w:right w:val="none" w:sz="0" w:space="0" w:color="auto"/>
      </w:divBdr>
    </w:div>
    <w:div w:id="1688605297">
      <w:bodyDiv w:val="1"/>
      <w:marLeft w:val="0"/>
      <w:marRight w:val="0"/>
      <w:marTop w:val="0"/>
      <w:marBottom w:val="0"/>
      <w:divBdr>
        <w:top w:val="none" w:sz="0" w:space="0" w:color="auto"/>
        <w:left w:val="none" w:sz="0" w:space="0" w:color="auto"/>
        <w:bottom w:val="none" w:sz="0" w:space="0" w:color="auto"/>
        <w:right w:val="none" w:sz="0" w:space="0" w:color="auto"/>
      </w:divBdr>
    </w:div>
    <w:div w:id="1697581934">
      <w:bodyDiv w:val="1"/>
      <w:marLeft w:val="0"/>
      <w:marRight w:val="0"/>
      <w:marTop w:val="0"/>
      <w:marBottom w:val="0"/>
      <w:divBdr>
        <w:top w:val="none" w:sz="0" w:space="0" w:color="auto"/>
        <w:left w:val="none" w:sz="0" w:space="0" w:color="auto"/>
        <w:bottom w:val="none" w:sz="0" w:space="0" w:color="auto"/>
        <w:right w:val="none" w:sz="0" w:space="0" w:color="auto"/>
      </w:divBdr>
    </w:div>
    <w:div w:id="1719619607">
      <w:bodyDiv w:val="1"/>
      <w:marLeft w:val="0"/>
      <w:marRight w:val="0"/>
      <w:marTop w:val="0"/>
      <w:marBottom w:val="0"/>
      <w:divBdr>
        <w:top w:val="none" w:sz="0" w:space="0" w:color="auto"/>
        <w:left w:val="none" w:sz="0" w:space="0" w:color="auto"/>
        <w:bottom w:val="none" w:sz="0" w:space="0" w:color="auto"/>
        <w:right w:val="none" w:sz="0" w:space="0" w:color="auto"/>
      </w:divBdr>
    </w:div>
    <w:div w:id="1743945562">
      <w:bodyDiv w:val="1"/>
      <w:marLeft w:val="0"/>
      <w:marRight w:val="0"/>
      <w:marTop w:val="0"/>
      <w:marBottom w:val="0"/>
      <w:divBdr>
        <w:top w:val="none" w:sz="0" w:space="0" w:color="auto"/>
        <w:left w:val="none" w:sz="0" w:space="0" w:color="auto"/>
        <w:bottom w:val="none" w:sz="0" w:space="0" w:color="auto"/>
        <w:right w:val="none" w:sz="0" w:space="0" w:color="auto"/>
      </w:divBdr>
    </w:div>
    <w:div w:id="1769228251">
      <w:bodyDiv w:val="1"/>
      <w:marLeft w:val="0"/>
      <w:marRight w:val="0"/>
      <w:marTop w:val="0"/>
      <w:marBottom w:val="0"/>
      <w:divBdr>
        <w:top w:val="none" w:sz="0" w:space="0" w:color="auto"/>
        <w:left w:val="none" w:sz="0" w:space="0" w:color="auto"/>
        <w:bottom w:val="none" w:sz="0" w:space="0" w:color="auto"/>
        <w:right w:val="none" w:sz="0" w:space="0" w:color="auto"/>
      </w:divBdr>
    </w:div>
    <w:div w:id="1793404549">
      <w:bodyDiv w:val="1"/>
      <w:marLeft w:val="0"/>
      <w:marRight w:val="0"/>
      <w:marTop w:val="0"/>
      <w:marBottom w:val="0"/>
      <w:divBdr>
        <w:top w:val="none" w:sz="0" w:space="0" w:color="auto"/>
        <w:left w:val="none" w:sz="0" w:space="0" w:color="auto"/>
        <w:bottom w:val="none" w:sz="0" w:space="0" w:color="auto"/>
        <w:right w:val="none" w:sz="0" w:space="0" w:color="auto"/>
      </w:divBdr>
    </w:div>
    <w:div w:id="1794053108">
      <w:bodyDiv w:val="1"/>
      <w:marLeft w:val="0"/>
      <w:marRight w:val="0"/>
      <w:marTop w:val="0"/>
      <w:marBottom w:val="0"/>
      <w:divBdr>
        <w:top w:val="none" w:sz="0" w:space="0" w:color="auto"/>
        <w:left w:val="none" w:sz="0" w:space="0" w:color="auto"/>
        <w:bottom w:val="none" w:sz="0" w:space="0" w:color="auto"/>
        <w:right w:val="none" w:sz="0" w:space="0" w:color="auto"/>
      </w:divBdr>
    </w:div>
    <w:div w:id="1820421356">
      <w:bodyDiv w:val="1"/>
      <w:marLeft w:val="0"/>
      <w:marRight w:val="0"/>
      <w:marTop w:val="0"/>
      <w:marBottom w:val="0"/>
      <w:divBdr>
        <w:top w:val="none" w:sz="0" w:space="0" w:color="auto"/>
        <w:left w:val="none" w:sz="0" w:space="0" w:color="auto"/>
        <w:bottom w:val="none" w:sz="0" w:space="0" w:color="auto"/>
        <w:right w:val="none" w:sz="0" w:space="0" w:color="auto"/>
      </w:divBdr>
    </w:div>
    <w:div w:id="1846049654">
      <w:bodyDiv w:val="1"/>
      <w:marLeft w:val="0"/>
      <w:marRight w:val="0"/>
      <w:marTop w:val="0"/>
      <w:marBottom w:val="0"/>
      <w:divBdr>
        <w:top w:val="none" w:sz="0" w:space="0" w:color="auto"/>
        <w:left w:val="none" w:sz="0" w:space="0" w:color="auto"/>
        <w:bottom w:val="none" w:sz="0" w:space="0" w:color="auto"/>
        <w:right w:val="none" w:sz="0" w:space="0" w:color="auto"/>
      </w:divBdr>
    </w:div>
    <w:div w:id="1889030827">
      <w:bodyDiv w:val="1"/>
      <w:marLeft w:val="0"/>
      <w:marRight w:val="0"/>
      <w:marTop w:val="0"/>
      <w:marBottom w:val="0"/>
      <w:divBdr>
        <w:top w:val="none" w:sz="0" w:space="0" w:color="auto"/>
        <w:left w:val="none" w:sz="0" w:space="0" w:color="auto"/>
        <w:bottom w:val="none" w:sz="0" w:space="0" w:color="auto"/>
        <w:right w:val="none" w:sz="0" w:space="0" w:color="auto"/>
      </w:divBdr>
    </w:div>
    <w:div w:id="1893807979">
      <w:bodyDiv w:val="1"/>
      <w:marLeft w:val="0"/>
      <w:marRight w:val="0"/>
      <w:marTop w:val="0"/>
      <w:marBottom w:val="0"/>
      <w:divBdr>
        <w:top w:val="none" w:sz="0" w:space="0" w:color="auto"/>
        <w:left w:val="none" w:sz="0" w:space="0" w:color="auto"/>
        <w:bottom w:val="none" w:sz="0" w:space="0" w:color="auto"/>
        <w:right w:val="none" w:sz="0" w:space="0" w:color="auto"/>
      </w:divBdr>
    </w:div>
    <w:div w:id="1907764396">
      <w:bodyDiv w:val="1"/>
      <w:marLeft w:val="0"/>
      <w:marRight w:val="0"/>
      <w:marTop w:val="0"/>
      <w:marBottom w:val="0"/>
      <w:divBdr>
        <w:top w:val="none" w:sz="0" w:space="0" w:color="auto"/>
        <w:left w:val="none" w:sz="0" w:space="0" w:color="auto"/>
        <w:bottom w:val="none" w:sz="0" w:space="0" w:color="auto"/>
        <w:right w:val="none" w:sz="0" w:space="0" w:color="auto"/>
      </w:divBdr>
    </w:div>
    <w:div w:id="1909530887">
      <w:bodyDiv w:val="1"/>
      <w:marLeft w:val="0"/>
      <w:marRight w:val="0"/>
      <w:marTop w:val="0"/>
      <w:marBottom w:val="0"/>
      <w:divBdr>
        <w:top w:val="none" w:sz="0" w:space="0" w:color="auto"/>
        <w:left w:val="none" w:sz="0" w:space="0" w:color="auto"/>
        <w:bottom w:val="none" w:sz="0" w:space="0" w:color="auto"/>
        <w:right w:val="none" w:sz="0" w:space="0" w:color="auto"/>
      </w:divBdr>
    </w:div>
    <w:div w:id="1915316093">
      <w:bodyDiv w:val="1"/>
      <w:marLeft w:val="0"/>
      <w:marRight w:val="0"/>
      <w:marTop w:val="0"/>
      <w:marBottom w:val="0"/>
      <w:divBdr>
        <w:top w:val="none" w:sz="0" w:space="0" w:color="auto"/>
        <w:left w:val="none" w:sz="0" w:space="0" w:color="auto"/>
        <w:bottom w:val="none" w:sz="0" w:space="0" w:color="auto"/>
        <w:right w:val="none" w:sz="0" w:space="0" w:color="auto"/>
      </w:divBdr>
    </w:div>
    <w:div w:id="1916282585">
      <w:bodyDiv w:val="1"/>
      <w:marLeft w:val="0"/>
      <w:marRight w:val="0"/>
      <w:marTop w:val="0"/>
      <w:marBottom w:val="0"/>
      <w:divBdr>
        <w:top w:val="none" w:sz="0" w:space="0" w:color="auto"/>
        <w:left w:val="none" w:sz="0" w:space="0" w:color="auto"/>
        <w:bottom w:val="none" w:sz="0" w:space="0" w:color="auto"/>
        <w:right w:val="none" w:sz="0" w:space="0" w:color="auto"/>
      </w:divBdr>
    </w:div>
    <w:div w:id="1921253588">
      <w:bodyDiv w:val="1"/>
      <w:marLeft w:val="0"/>
      <w:marRight w:val="0"/>
      <w:marTop w:val="0"/>
      <w:marBottom w:val="0"/>
      <w:divBdr>
        <w:top w:val="none" w:sz="0" w:space="0" w:color="auto"/>
        <w:left w:val="none" w:sz="0" w:space="0" w:color="auto"/>
        <w:bottom w:val="none" w:sz="0" w:space="0" w:color="auto"/>
        <w:right w:val="none" w:sz="0" w:space="0" w:color="auto"/>
      </w:divBdr>
    </w:div>
    <w:div w:id="1921715333">
      <w:bodyDiv w:val="1"/>
      <w:marLeft w:val="0"/>
      <w:marRight w:val="0"/>
      <w:marTop w:val="0"/>
      <w:marBottom w:val="0"/>
      <w:divBdr>
        <w:top w:val="none" w:sz="0" w:space="0" w:color="auto"/>
        <w:left w:val="none" w:sz="0" w:space="0" w:color="auto"/>
        <w:bottom w:val="none" w:sz="0" w:space="0" w:color="auto"/>
        <w:right w:val="none" w:sz="0" w:space="0" w:color="auto"/>
      </w:divBdr>
    </w:div>
    <w:div w:id="1943293041">
      <w:bodyDiv w:val="1"/>
      <w:marLeft w:val="0"/>
      <w:marRight w:val="0"/>
      <w:marTop w:val="0"/>
      <w:marBottom w:val="0"/>
      <w:divBdr>
        <w:top w:val="none" w:sz="0" w:space="0" w:color="auto"/>
        <w:left w:val="none" w:sz="0" w:space="0" w:color="auto"/>
        <w:bottom w:val="none" w:sz="0" w:space="0" w:color="auto"/>
        <w:right w:val="none" w:sz="0" w:space="0" w:color="auto"/>
      </w:divBdr>
    </w:div>
    <w:div w:id="1956516780">
      <w:bodyDiv w:val="1"/>
      <w:marLeft w:val="0"/>
      <w:marRight w:val="0"/>
      <w:marTop w:val="0"/>
      <w:marBottom w:val="0"/>
      <w:divBdr>
        <w:top w:val="none" w:sz="0" w:space="0" w:color="auto"/>
        <w:left w:val="none" w:sz="0" w:space="0" w:color="auto"/>
        <w:bottom w:val="none" w:sz="0" w:space="0" w:color="auto"/>
        <w:right w:val="none" w:sz="0" w:space="0" w:color="auto"/>
      </w:divBdr>
    </w:div>
    <w:div w:id="1959409419">
      <w:bodyDiv w:val="1"/>
      <w:marLeft w:val="0"/>
      <w:marRight w:val="0"/>
      <w:marTop w:val="0"/>
      <w:marBottom w:val="0"/>
      <w:divBdr>
        <w:top w:val="none" w:sz="0" w:space="0" w:color="auto"/>
        <w:left w:val="none" w:sz="0" w:space="0" w:color="auto"/>
        <w:bottom w:val="none" w:sz="0" w:space="0" w:color="auto"/>
        <w:right w:val="none" w:sz="0" w:space="0" w:color="auto"/>
      </w:divBdr>
    </w:div>
    <w:div w:id="1966230607">
      <w:bodyDiv w:val="1"/>
      <w:marLeft w:val="0"/>
      <w:marRight w:val="0"/>
      <w:marTop w:val="0"/>
      <w:marBottom w:val="0"/>
      <w:divBdr>
        <w:top w:val="none" w:sz="0" w:space="0" w:color="auto"/>
        <w:left w:val="none" w:sz="0" w:space="0" w:color="auto"/>
        <w:bottom w:val="none" w:sz="0" w:space="0" w:color="auto"/>
        <w:right w:val="none" w:sz="0" w:space="0" w:color="auto"/>
      </w:divBdr>
    </w:div>
    <w:div w:id="1986231120">
      <w:bodyDiv w:val="1"/>
      <w:marLeft w:val="0"/>
      <w:marRight w:val="0"/>
      <w:marTop w:val="0"/>
      <w:marBottom w:val="0"/>
      <w:divBdr>
        <w:top w:val="none" w:sz="0" w:space="0" w:color="auto"/>
        <w:left w:val="none" w:sz="0" w:space="0" w:color="auto"/>
        <w:bottom w:val="none" w:sz="0" w:space="0" w:color="auto"/>
        <w:right w:val="none" w:sz="0" w:space="0" w:color="auto"/>
      </w:divBdr>
    </w:div>
    <w:div w:id="198627996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6489255">
      <w:bodyDiv w:val="1"/>
      <w:marLeft w:val="0"/>
      <w:marRight w:val="0"/>
      <w:marTop w:val="0"/>
      <w:marBottom w:val="0"/>
      <w:divBdr>
        <w:top w:val="none" w:sz="0" w:space="0" w:color="auto"/>
        <w:left w:val="none" w:sz="0" w:space="0" w:color="auto"/>
        <w:bottom w:val="none" w:sz="0" w:space="0" w:color="auto"/>
        <w:right w:val="none" w:sz="0" w:space="0" w:color="auto"/>
      </w:divBdr>
    </w:div>
    <w:div w:id="1997687166">
      <w:bodyDiv w:val="1"/>
      <w:marLeft w:val="0"/>
      <w:marRight w:val="0"/>
      <w:marTop w:val="0"/>
      <w:marBottom w:val="0"/>
      <w:divBdr>
        <w:top w:val="none" w:sz="0" w:space="0" w:color="auto"/>
        <w:left w:val="none" w:sz="0" w:space="0" w:color="auto"/>
        <w:bottom w:val="none" w:sz="0" w:space="0" w:color="auto"/>
        <w:right w:val="none" w:sz="0" w:space="0" w:color="auto"/>
      </w:divBdr>
    </w:div>
    <w:div w:id="2016107742">
      <w:bodyDiv w:val="1"/>
      <w:marLeft w:val="0"/>
      <w:marRight w:val="0"/>
      <w:marTop w:val="0"/>
      <w:marBottom w:val="0"/>
      <w:divBdr>
        <w:top w:val="none" w:sz="0" w:space="0" w:color="auto"/>
        <w:left w:val="none" w:sz="0" w:space="0" w:color="auto"/>
        <w:bottom w:val="none" w:sz="0" w:space="0" w:color="auto"/>
        <w:right w:val="none" w:sz="0" w:space="0" w:color="auto"/>
      </w:divBdr>
    </w:div>
    <w:div w:id="2024352529">
      <w:bodyDiv w:val="1"/>
      <w:marLeft w:val="0"/>
      <w:marRight w:val="0"/>
      <w:marTop w:val="0"/>
      <w:marBottom w:val="0"/>
      <w:divBdr>
        <w:top w:val="none" w:sz="0" w:space="0" w:color="auto"/>
        <w:left w:val="none" w:sz="0" w:space="0" w:color="auto"/>
        <w:bottom w:val="none" w:sz="0" w:space="0" w:color="auto"/>
        <w:right w:val="none" w:sz="0" w:space="0" w:color="auto"/>
      </w:divBdr>
    </w:div>
    <w:div w:id="2044860350">
      <w:bodyDiv w:val="1"/>
      <w:marLeft w:val="0"/>
      <w:marRight w:val="0"/>
      <w:marTop w:val="0"/>
      <w:marBottom w:val="0"/>
      <w:divBdr>
        <w:top w:val="none" w:sz="0" w:space="0" w:color="auto"/>
        <w:left w:val="none" w:sz="0" w:space="0" w:color="auto"/>
        <w:bottom w:val="none" w:sz="0" w:space="0" w:color="auto"/>
        <w:right w:val="none" w:sz="0" w:space="0" w:color="auto"/>
      </w:divBdr>
    </w:div>
    <w:div w:id="2058504445">
      <w:bodyDiv w:val="1"/>
      <w:marLeft w:val="0"/>
      <w:marRight w:val="0"/>
      <w:marTop w:val="0"/>
      <w:marBottom w:val="0"/>
      <w:divBdr>
        <w:top w:val="none" w:sz="0" w:space="0" w:color="auto"/>
        <w:left w:val="none" w:sz="0" w:space="0" w:color="auto"/>
        <w:bottom w:val="none" w:sz="0" w:space="0" w:color="auto"/>
        <w:right w:val="none" w:sz="0" w:space="0" w:color="auto"/>
      </w:divBdr>
    </w:div>
    <w:div w:id="2060977168">
      <w:bodyDiv w:val="1"/>
      <w:marLeft w:val="0"/>
      <w:marRight w:val="0"/>
      <w:marTop w:val="0"/>
      <w:marBottom w:val="0"/>
      <w:divBdr>
        <w:top w:val="none" w:sz="0" w:space="0" w:color="auto"/>
        <w:left w:val="none" w:sz="0" w:space="0" w:color="auto"/>
        <w:bottom w:val="none" w:sz="0" w:space="0" w:color="auto"/>
        <w:right w:val="none" w:sz="0" w:space="0" w:color="auto"/>
      </w:divBdr>
    </w:div>
    <w:div w:id="2062752181">
      <w:bodyDiv w:val="1"/>
      <w:marLeft w:val="0"/>
      <w:marRight w:val="0"/>
      <w:marTop w:val="0"/>
      <w:marBottom w:val="0"/>
      <w:divBdr>
        <w:top w:val="none" w:sz="0" w:space="0" w:color="auto"/>
        <w:left w:val="none" w:sz="0" w:space="0" w:color="auto"/>
        <w:bottom w:val="none" w:sz="0" w:space="0" w:color="auto"/>
        <w:right w:val="none" w:sz="0" w:space="0" w:color="auto"/>
      </w:divBdr>
    </w:div>
    <w:div w:id="2065642939">
      <w:bodyDiv w:val="1"/>
      <w:marLeft w:val="0"/>
      <w:marRight w:val="0"/>
      <w:marTop w:val="0"/>
      <w:marBottom w:val="0"/>
      <w:divBdr>
        <w:top w:val="none" w:sz="0" w:space="0" w:color="auto"/>
        <w:left w:val="none" w:sz="0" w:space="0" w:color="auto"/>
        <w:bottom w:val="none" w:sz="0" w:space="0" w:color="auto"/>
        <w:right w:val="none" w:sz="0" w:space="0" w:color="auto"/>
      </w:divBdr>
    </w:div>
    <w:div w:id="2102213220">
      <w:bodyDiv w:val="1"/>
      <w:marLeft w:val="0"/>
      <w:marRight w:val="0"/>
      <w:marTop w:val="0"/>
      <w:marBottom w:val="0"/>
      <w:divBdr>
        <w:top w:val="none" w:sz="0" w:space="0" w:color="auto"/>
        <w:left w:val="none" w:sz="0" w:space="0" w:color="auto"/>
        <w:bottom w:val="none" w:sz="0" w:space="0" w:color="auto"/>
        <w:right w:val="none" w:sz="0" w:space="0" w:color="auto"/>
      </w:divBdr>
    </w:div>
    <w:div w:id="2111967519">
      <w:bodyDiv w:val="1"/>
      <w:marLeft w:val="0"/>
      <w:marRight w:val="0"/>
      <w:marTop w:val="0"/>
      <w:marBottom w:val="0"/>
      <w:divBdr>
        <w:top w:val="none" w:sz="0" w:space="0" w:color="auto"/>
        <w:left w:val="none" w:sz="0" w:space="0" w:color="auto"/>
        <w:bottom w:val="none" w:sz="0" w:space="0" w:color="auto"/>
        <w:right w:val="none" w:sz="0" w:space="0" w:color="auto"/>
      </w:divBdr>
    </w:div>
    <w:div w:id="2117745835">
      <w:bodyDiv w:val="1"/>
      <w:marLeft w:val="0"/>
      <w:marRight w:val="0"/>
      <w:marTop w:val="0"/>
      <w:marBottom w:val="0"/>
      <w:divBdr>
        <w:top w:val="none" w:sz="0" w:space="0" w:color="auto"/>
        <w:left w:val="none" w:sz="0" w:space="0" w:color="auto"/>
        <w:bottom w:val="none" w:sz="0" w:space="0" w:color="auto"/>
        <w:right w:val="none" w:sz="0" w:space="0" w:color="auto"/>
      </w:divBdr>
    </w:div>
    <w:div w:id="21213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biernobogota-my.sharepoint.com/:f:/g/personal/nidia_varela_gobiernobogota_gov_co/EuRR1W3b2FdAswv-GtFTSFwBrguInWMY6cKV-lpOf_Ec-A?e=ZNBYX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lcaldiabogota.gov.co/sisjur/normas/Norma1.jsp?i=61933" TargetMode="External"/><Relationship Id="rId4" Type="http://schemas.microsoft.com/office/2007/relationships/stylesWithEffects" Target="stylesWithEffects.xml"/><Relationship Id="rId9" Type="http://schemas.openxmlformats.org/officeDocument/2006/relationships/hyperlink" Target="http://www.alcaldiabogota.gov.co/sisjur/normas/Norma1.jsp?i=6251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ADD2F-B88F-4660-A835-4588C13E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23524</Words>
  <Characters>129384</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Jimenez Castro</dc:creator>
  <cp:lastModifiedBy>Lizeth Jahira Gonzalez Vargas</cp:lastModifiedBy>
  <cp:revision>3</cp:revision>
  <dcterms:created xsi:type="dcterms:W3CDTF">2018-02-08T00:02:00Z</dcterms:created>
  <dcterms:modified xsi:type="dcterms:W3CDTF">2018-02-14T16:39:00Z</dcterms:modified>
</cp:coreProperties>
</file>