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5D9" w:rsidRPr="00C62A8D" w:rsidRDefault="00817A89">
      <w:pPr>
        <w:pStyle w:val="Ttulo3"/>
        <w:spacing w:before="84" w:line="268" w:lineRule="auto"/>
        <w:ind w:left="333" w:right="559"/>
        <w:rPr>
          <w:rFonts w:ascii="Garamond" w:hAnsi="Garamond"/>
        </w:rPr>
      </w:pPr>
      <w:r w:rsidRPr="00C62A8D">
        <w:rPr>
          <w:rFonts w:ascii="Garamond" w:hAnsi="Garamond"/>
          <w:color w:val="000009"/>
        </w:rPr>
        <w:t>INFORME DE SEGUIMIENTO A LAS METAS DEL SECTOR GOBIERNO, EN EL MARCO DEL PLAN DISTRITAL DE DESARROLLO ECONÓMICO, SOCIAL, AMBIENTAL Y DE OBRAS PÚBLICAS PARA BOGOTÁ, D.C. 2016-2020 “BOGOTÁ MEJOR PARA TODOS”.</w:t>
      </w:r>
    </w:p>
    <w:p w:rsidR="00AA45D9" w:rsidRPr="00C62A8D" w:rsidRDefault="00AA45D9">
      <w:pPr>
        <w:pStyle w:val="Textoindependiente"/>
        <w:spacing w:before="5"/>
        <w:rPr>
          <w:rFonts w:ascii="Garamond" w:hAnsi="Garamond"/>
          <w:b/>
          <w:sz w:val="24"/>
        </w:rPr>
      </w:pPr>
    </w:p>
    <w:p w:rsidR="00AA45D9" w:rsidRPr="00C62A8D" w:rsidRDefault="00DC3A79">
      <w:pPr>
        <w:spacing w:before="1"/>
        <w:ind w:left="2286"/>
        <w:rPr>
          <w:rFonts w:ascii="Garamond" w:hAnsi="Garamond"/>
          <w:b/>
          <w:sz w:val="24"/>
        </w:rPr>
      </w:pPr>
      <w:r w:rsidRPr="00C62A8D">
        <w:rPr>
          <w:rFonts w:ascii="Garamond" w:hAnsi="Garamond"/>
          <w:b/>
          <w:color w:val="000009"/>
        </w:rPr>
        <w:t>PERÍODO: D</w:t>
      </w:r>
      <w:r w:rsidR="00817A89" w:rsidRPr="00C62A8D">
        <w:rPr>
          <w:rFonts w:ascii="Garamond" w:hAnsi="Garamond"/>
          <w:b/>
          <w:color w:val="000009"/>
        </w:rPr>
        <w:t>E</w:t>
      </w:r>
      <w:r w:rsidR="006129E6" w:rsidRPr="00C62A8D">
        <w:rPr>
          <w:rFonts w:ascii="Garamond" w:hAnsi="Garamond"/>
          <w:b/>
          <w:color w:val="000009"/>
        </w:rPr>
        <w:t>L 1ro</w:t>
      </w:r>
      <w:r w:rsidRPr="00C62A8D">
        <w:rPr>
          <w:rFonts w:ascii="Garamond" w:hAnsi="Garamond"/>
          <w:b/>
          <w:color w:val="000009"/>
        </w:rPr>
        <w:t xml:space="preserve"> AL </w:t>
      </w:r>
      <w:r w:rsidR="00817A89" w:rsidRPr="00C62A8D">
        <w:rPr>
          <w:rFonts w:ascii="Garamond" w:hAnsi="Garamond"/>
          <w:b/>
          <w:color w:val="000009"/>
          <w:sz w:val="24"/>
        </w:rPr>
        <w:t>3</w:t>
      </w:r>
      <w:r w:rsidR="003C6E4E" w:rsidRPr="00C62A8D">
        <w:rPr>
          <w:rFonts w:ascii="Garamond" w:hAnsi="Garamond"/>
          <w:b/>
          <w:color w:val="000009"/>
          <w:sz w:val="24"/>
        </w:rPr>
        <w:t>0</w:t>
      </w:r>
      <w:r w:rsidR="00817A89" w:rsidRPr="00C62A8D">
        <w:rPr>
          <w:rFonts w:ascii="Garamond" w:hAnsi="Garamond"/>
          <w:b/>
          <w:color w:val="000009"/>
          <w:sz w:val="24"/>
        </w:rPr>
        <w:t xml:space="preserve"> </w:t>
      </w:r>
      <w:r w:rsidR="00817A89" w:rsidRPr="00C62A8D">
        <w:rPr>
          <w:rFonts w:ascii="Garamond" w:hAnsi="Garamond"/>
          <w:b/>
          <w:color w:val="000009"/>
        </w:rPr>
        <w:t xml:space="preserve">DE </w:t>
      </w:r>
      <w:r w:rsidR="003C6E4E" w:rsidRPr="00C62A8D">
        <w:rPr>
          <w:rFonts w:ascii="Garamond" w:hAnsi="Garamond"/>
          <w:b/>
          <w:color w:val="000009"/>
        </w:rPr>
        <w:t xml:space="preserve">JUNIO </w:t>
      </w:r>
      <w:r w:rsidR="00817A89" w:rsidRPr="00C62A8D">
        <w:rPr>
          <w:rFonts w:ascii="Garamond" w:hAnsi="Garamond"/>
          <w:b/>
          <w:color w:val="000009"/>
        </w:rPr>
        <w:t xml:space="preserve">DE </w:t>
      </w:r>
      <w:r w:rsidR="003C6E4E" w:rsidRPr="00C62A8D">
        <w:rPr>
          <w:rFonts w:ascii="Garamond" w:hAnsi="Garamond"/>
          <w:b/>
          <w:color w:val="000009"/>
          <w:sz w:val="24"/>
        </w:rPr>
        <w:t>2018</w:t>
      </w:r>
    </w:p>
    <w:p w:rsidR="00AA45D9" w:rsidRPr="00C62A8D" w:rsidRDefault="00AA45D9">
      <w:pPr>
        <w:pStyle w:val="Textoindependiente"/>
        <w:rPr>
          <w:rFonts w:ascii="Garamond" w:hAnsi="Garamond"/>
          <w:sz w:val="26"/>
        </w:rPr>
      </w:pPr>
    </w:p>
    <w:p w:rsidR="00AA45D9" w:rsidRPr="00C62A8D" w:rsidRDefault="00817A89">
      <w:pPr>
        <w:pStyle w:val="Textoindependiente"/>
        <w:spacing w:before="7" w:line="271" w:lineRule="auto"/>
        <w:ind w:left="120" w:right="455"/>
        <w:rPr>
          <w:rFonts w:ascii="Garamond" w:hAnsi="Garamond"/>
        </w:rPr>
      </w:pPr>
      <w:r w:rsidRPr="00C62A8D">
        <w:rPr>
          <w:rFonts w:ascii="Garamond" w:hAnsi="Garamond"/>
        </w:rPr>
        <w:t>En</w:t>
      </w:r>
      <w:r w:rsidRPr="00C62A8D">
        <w:rPr>
          <w:rFonts w:ascii="Garamond" w:hAnsi="Garamond"/>
          <w:spacing w:val="-30"/>
        </w:rPr>
        <w:t xml:space="preserve"> </w:t>
      </w:r>
      <w:r w:rsidRPr="00C62A8D">
        <w:rPr>
          <w:rFonts w:ascii="Garamond" w:hAnsi="Garamond"/>
        </w:rPr>
        <w:t>la</w:t>
      </w:r>
      <w:r w:rsidRPr="00C62A8D">
        <w:rPr>
          <w:rFonts w:ascii="Garamond" w:hAnsi="Garamond"/>
          <w:spacing w:val="-29"/>
        </w:rPr>
        <w:t xml:space="preserve"> </w:t>
      </w:r>
      <w:r w:rsidRPr="00C62A8D">
        <w:rPr>
          <w:rFonts w:ascii="Garamond" w:hAnsi="Garamond"/>
        </w:rPr>
        <w:t>siguiente</w:t>
      </w:r>
      <w:r w:rsidRPr="00C62A8D">
        <w:rPr>
          <w:rFonts w:ascii="Garamond" w:hAnsi="Garamond"/>
          <w:spacing w:val="-29"/>
        </w:rPr>
        <w:t xml:space="preserve"> </w:t>
      </w:r>
      <w:r w:rsidRPr="00C62A8D">
        <w:rPr>
          <w:rFonts w:ascii="Garamond" w:hAnsi="Garamond"/>
        </w:rPr>
        <w:t>tabla</w:t>
      </w:r>
      <w:r w:rsidRPr="00C62A8D">
        <w:rPr>
          <w:rFonts w:ascii="Garamond" w:hAnsi="Garamond"/>
          <w:spacing w:val="-28"/>
        </w:rPr>
        <w:t xml:space="preserve"> </w:t>
      </w:r>
      <w:r w:rsidRPr="00C62A8D">
        <w:rPr>
          <w:rFonts w:ascii="Garamond" w:hAnsi="Garamond"/>
        </w:rPr>
        <w:t>se</w:t>
      </w:r>
      <w:r w:rsidRPr="00C62A8D">
        <w:rPr>
          <w:rFonts w:ascii="Garamond" w:hAnsi="Garamond"/>
          <w:spacing w:val="-29"/>
        </w:rPr>
        <w:t xml:space="preserve"> </w:t>
      </w:r>
      <w:r w:rsidRPr="00C62A8D">
        <w:rPr>
          <w:rFonts w:ascii="Garamond" w:hAnsi="Garamond"/>
        </w:rPr>
        <w:t>presenta</w:t>
      </w:r>
      <w:r w:rsidRPr="00C62A8D">
        <w:rPr>
          <w:rFonts w:ascii="Garamond" w:hAnsi="Garamond"/>
          <w:spacing w:val="-28"/>
        </w:rPr>
        <w:t xml:space="preserve"> </w:t>
      </w:r>
      <w:r w:rsidRPr="00C62A8D">
        <w:rPr>
          <w:rFonts w:ascii="Garamond" w:hAnsi="Garamond"/>
        </w:rPr>
        <w:t>la</w:t>
      </w:r>
      <w:r w:rsidRPr="00C62A8D">
        <w:rPr>
          <w:rFonts w:ascii="Garamond" w:hAnsi="Garamond"/>
          <w:spacing w:val="-29"/>
        </w:rPr>
        <w:t xml:space="preserve"> </w:t>
      </w:r>
      <w:r w:rsidRPr="00C62A8D">
        <w:rPr>
          <w:rFonts w:ascii="Garamond" w:hAnsi="Garamond"/>
        </w:rPr>
        <w:t xml:space="preserve">programación </w:t>
      </w:r>
      <w:r w:rsidR="007D3349" w:rsidRPr="00C62A8D">
        <w:rPr>
          <w:rFonts w:ascii="Garamond" w:hAnsi="Garamond"/>
        </w:rPr>
        <w:t>y avance de ejecución para la vigencia 2018 con corte al 30 de junio</w:t>
      </w:r>
      <w:r w:rsidR="00221A58" w:rsidRPr="00C62A8D">
        <w:rPr>
          <w:rFonts w:ascii="Garamond" w:hAnsi="Garamond"/>
        </w:rPr>
        <w:t xml:space="preserve">, </w:t>
      </w:r>
      <w:r w:rsidRPr="00C62A8D">
        <w:rPr>
          <w:rFonts w:ascii="Garamond" w:hAnsi="Garamond"/>
        </w:rPr>
        <w:t xml:space="preserve">y el acumulado </w:t>
      </w:r>
      <w:r w:rsidR="00221A58" w:rsidRPr="00C62A8D">
        <w:rPr>
          <w:rFonts w:ascii="Garamond" w:hAnsi="Garamond"/>
        </w:rPr>
        <w:t>de ejecución de las tres vigencias</w:t>
      </w:r>
      <w:r w:rsidRPr="00C62A8D">
        <w:rPr>
          <w:rFonts w:ascii="Garamond" w:hAnsi="Garamond"/>
        </w:rPr>
        <w:t>.</w:t>
      </w:r>
    </w:p>
    <w:p w:rsidR="00AA45D9" w:rsidRPr="00C62A8D" w:rsidRDefault="00817A89">
      <w:pPr>
        <w:spacing w:before="125"/>
        <w:ind w:left="686"/>
        <w:rPr>
          <w:rFonts w:ascii="Garamond" w:hAnsi="Garamond"/>
          <w:i/>
          <w:sz w:val="16"/>
        </w:rPr>
      </w:pPr>
      <w:r w:rsidRPr="00C62A8D">
        <w:rPr>
          <w:rFonts w:ascii="Garamond" w:hAnsi="Garamond"/>
          <w:i/>
          <w:color w:val="000009"/>
          <w:w w:val="90"/>
          <w:sz w:val="16"/>
        </w:rPr>
        <w:t xml:space="preserve">Tabla </w:t>
      </w:r>
      <w:r w:rsidR="00AE44FB">
        <w:rPr>
          <w:rFonts w:ascii="Garamond" w:hAnsi="Garamond"/>
          <w:i/>
          <w:color w:val="000009"/>
          <w:w w:val="90"/>
          <w:sz w:val="16"/>
        </w:rPr>
        <w:t>1</w:t>
      </w:r>
      <w:r w:rsidRPr="00C62A8D">
        <w:rPr>
          <w:rFonts w:ascii="Garamond" w:hAnsi="Garamond"/>
          <w:i/>
          <w:color w:val="000009"/>
          <w:w w:val="90"/>
          <w:sz w:val="16"/>
        </w:rPr>
        <w:t>. Metas plan asociadas al Sector Gobierno. Programación y avance vigencia 201</w:t>
      </w:r>
      <w:r w:rsidR="003C6E4E" w:rsidRPr="00C62A8D">
        <w:rPr>
          <w:rFonts w:ascii="Garamond" w:hAnsi="Garamond"/>
          <w:i/>
          <w:color w:val="000009"/>
          <w:w w:val="90"/>
          <w:sz w:val="16"/>
        </w:rPr>
        <w:t>8</w:t>
      </w:r>
    </w:p>
    <w:p w:rsidR="00AA45D9" w:rsidRPr="00C62A8D" w:rsidRDefault="00AA45D9">
      <w:pPr>
        <w:pStyle w:val="Textoindependiente"/>
        <w:spacing w:before="10"/>
        <w:rPr>
          <w:rFonts w:ascii="Garamond" w:hAnsi="Garamond"/>
          <w:i/>
          <w:sz w:val="10"/>
        </w:rPr>
      </w:pPr>
    </w:p>
    <w:tbl>
      <w:tblPr>
        <w:tblStyle w:val="TableNormal"/>
        <w:tblW w:w="923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831"/>
        <w:gridCol w:w="1716"/>
        <w:gridCol w:w="1701"/>
        <w:gridCol w:w="1418"/>
      </w:tblGrid>
      <w:tr w:rsidR="00AA45D9" w:rsidRPr="00C62A8D" w:rsidTr="001809BE">
        <w:trPr>
          <w:trHeight w:val="935"/>
          <w:tblHeader/>
        </w:trPr>
        <w:tc>
          <w:tcPr>
            <w:tcW w:w="565" w:type="dxa"/>
            <w:shd w:val="clear" w:color="auto" w:fill="9CC2E4"/>
          </w:tcPr>
          <w:p w:rsidR="00AA45D9" w:rsidRPr="00C62A8D" w:rsidRDefault="00AA45D9" w:rsidP="006E408D">
            <w:pPr>
              <w:pStyle w:val="TableParagraph"/>
              <w:jc w:val="center"/>
              <w:rPr>
                <w:rFonts w:ascii="Garamond" w:hAnsi="Garamond"/>
                <w:i/>
                <w:sz w:val="18"/>
                <w:szCs w:val="18"/>
              </w:rPr>
            </w:pPr>
          </w:p>
          <w:p w:rsidR="00AA45D9" w:rsidRPr="00C62A8D" w:rsidRDefault="00AA45D9" w:rsidP="006E408D">
            <w:pPr>
              <w:pStyle w:val="TableParagraph"/>
              <w:spacing w:before="4"/>
              <w:jc w:val="center"/>
              <w:rPr>
                <w:rFonts w:ascii="Garamond" w:hAnsi="Garamond"/>
                <w:i/>
                <w:sz w:val="18"/>
                <w:szCs w:val="18"/>
              </w:rPr>
            </w:pPr>
          </w:p>
          <w:p w:rsidR="00AA45D9" w:rsidRPr="00C62A8D" w:rsidRDefault="00817A89" w:rsidP="006E408D">
            <w:pPr>
              <w:pStyle w:val="TableParagraph"/>
              <w:spacing w:before="1"/>
              <w:ind w:left="79" w:right="68"/>
              <w:jc w:val="center"/>
              <w:rPr>
                <w:rFonts w:ascii="Garamond" w:hAnsi="Garamond"/>
                <w:b/>
                <w:sz w:val="18"/>
                <w:szCs w:val="18"/>
              </w:rPr>
            </w:pPr>
            <w:r w:rsidRPr="00C62A8D">
              <w:rPr>
                <w:rFonts w:ascii="Garamond" w:hAnsi="Garamond"/>
                <w:b/>
                <w:w w:val="110"/>
                <w:sz w:val="18"/>
                <w:szCs w:val="18"/>
              </w:rPr>
              <w:t>No.</w:t>
            </w:r>
          </w:p>
        </w:tc>
        <w:tc>
          <w:tcPr>
            <w:tcW w:w="3831" w:type="dxa"/>
            <w:shd w:val="clear" w:color="auto" w:fill="9CC2E4"/>
          </w:tcPr>
          <w:p w:rsidR="00AA45D9" w:rsidRPr="00C62A8D" w:rsidRDefault="00AA45D9" w:rsidP="006E408D">
            <w:pPr>
              <w:pStyle w:val="TableParagraph"/>
              <w:jc w:val="center"/>
              <w:rPr>
                <w:rFonts w:ascii="Garamond" w:hAnsi="Garamond"/>
                <w:i/>
                <w:sz w:val="18"/>
                <w:szCs w:val="18"/>
              </w:rPr>
            </w:pPr>
          </w:p>
          <w:p w:rsidR="00AA45D9" w:rsidRPr="00C62A8D" w:rsidRDefault="00AA45D9" w:rsidP="006E408D">
            <w:pPr>
              <w:pStyle w:val="TableParagraph"/>
              <w:spacing w:before="4"/>
              <w:jc w:val="center"/>
              <w:rPr>
                <w:rFonts w:ascii="Garamond" w:hAnsi="Garamond"/>
                <w:i/>
                <w:sz w:val="18"/>
                <w:szCs w:val="18"/>
              </w:rPr>
            </w:pPr>
          </w:p>
          <w:p w:rsidR="00AA45D9" w:rsidRPr="00C62A8D" w:rsidRDefault="00817A89" w:rsidP="006E408D">
            <w:pPr>
              <w:pStyle w:val="TableParagraph"/>
              <w:spacing w:before="1"/>
              <w:ind w:left="110"/>
              <w:jc w:val="center"/>
              <w:rPr>
                <w:rFonts w:ascii="Garamond" w:hAnsi="Garamond"/>
                <w:b/>
                <w:sz w:val="18"/>
                <w:szCs w:val="18"/>
              </w:rPr>
            </w:pPr>
            <w:r w:rsidRPr="00C62A8D">
              <w:rPr>
                <w:rFonts w:ascii="Garamond" w:hAnsi="Garamond"/>
                <w:b/>
                <w:color w:val="000009"/>
                <w:sz w:val="18"/>
                <w:szCs w:val="18"/>
              </w:rPr>
              <w:t>METAS PLAN DE DESARROLLO</w:t>
            </w:r>
          </w:p>
        </w:tc>
        <w:tc>
          <w:tcPr>
            <w:tcW w:w="1716" w:type="dxa"/>
            <w:shd w:val="clear" w:color="auto" w:fill="9CC2E4"/>
          </w:tcPr>
          <w:p w:rsidR="00AA45D9" w:rsidRPr="00C62A8D" w:rsidRDefault="00817A89" w:rsidP="00A80E2C">
            <w:pPr>
              <w:pStyle w:val="TableParagraph"/>
              <w:spacing w:before="193" w:line="271" w:lineRule="auto"/>
              <w:jc w:val="center"/>
              <w:rPr>
                <w:rFonts w:ascii="Garamond" w:hAnsi="Garamond"/>
                <w:b/>
                <w:sz w:val="18"/>
                <w:szCs w:val="18"/>
              </w:rPr>
            </w:pPr>
            <w:r w:rsidRPr="00C62A8D">
              <w:rPr>
                <w:rFonts w:ascii="Garamond" w:hAnsi="Garamond"/>
                <w:b/>
                <w:color w:val="000009"/>
                <w:w w:val="95"/>
                <w:sz w:val="18"/>
                <w:szCs w:val="18"/>
              </w:rPr>
              <w:t xml:space="preserve">PROGRAMACIÓN </w:t>
            </w:r>
            <w:r w:rsidRPr="00C62A8D">
              <w:rPr>
                <w:rFonts w:ascii="Garamond" w:hAnsi="Garamond"/>
                <w:b/>
                <w:color w:val="000009"/>
                <w:sz w:val="18"/>
                <w:szCs w:val="18"/>
              </w:rPr>
              <w:t>VIGENCIA 201</w:t>
            </w:r>
            <w:r w:rsidR="00ED094E" w:rsidRPr="00C62A8D">
              <w:rPr>
                <w:rFonts w:ascii="Garamond" w:hAnsi="Garamond"/>
                <w:b/>
                <w:color w:val="000009"/>
                <w:sz w:val="18"/>
                <w:szCs w:val="18"/>
              </w:rPr>
              <w:t>8</w:t>
            </w:r>
          </w:p>
        </w:tc>
        <w:tc>
          <w:tcPr>
            <w:tcW w:w="1701" w:type="dxa"/>
            <w:shd w:val="clear" w:color="auto" w:fill="9CC2E4"/>
          </w:tcPr>
          <w:p w:rsidR="00AA45D9" w:rsidRPr="00C62A8D" w:rsidRDefault="00817A89" w:rsidP="006E408D">
            <w:pPr>
              <w:pStyle w:val="TableParagraph"/>
              <w:spacing w:before="63" w:line="271" w:lineRule="auto"/>
              <w:ind w:left="192" w:right="171"/>
              <w:jc w:val="center"/>
              <w:rPr>
                <w:rFonts w:ascii="Garamond" w:hAnsi="Garamond"/>
                <w:b/>
                <w:sz w:val="18"/>
                <w:szCs w:val="18"/>
              </w:rPr>
            </w:pPr>
            <w:r w:rsidRPr="00C62A8D">
              <w:rPr>
                <w:rFonts w:ascii="Garamond" w:hAnsi="Garamond"/>
                <w:b/>
                <w:sz w:val="18"/>
                <w:szCs w:val="18"/>
              </w:rPr>
              <w:t xml:space="preserve">EJECUCIÓN </w:t>
            </w:r>
            <w:r w:rsidR="00F17EDE" w:rsidRPr="00C62A8D">
              <w:rPr>
                <w:rFonts w:ascii="Garamond" w:hAnsi="Garamond"/>
                <w:b/>
                <w:sz w:val="18"/>
                <w:szCs w:val="18"/>
              </w:rPr>
              <w:t>PRIMER SEMESTRE</w:t>
            </w:r>
            <w:r w:rsidRPr="00C62A8D">
              <w:rPr>
                <w:rFonts w:ascii="Garamond" w:hAnsi="Garamond"/>
                <w:b/>
                <w:sz w:val="18"/>
                <w:szCs w:val="18"/>
              </w:rPr>
              <w:t xml:space="preserve"> 201</w:t>
            </w:r>
            <w:r w:rsidR="00ED094E" w:rsidRPr="00C62A8D">
              <w:rPr>
                <w:rFonts w:ascii="Garamond" w:hAnsi="Garamond"/>
                <w:b/>
                <w:sz w:val="18"/>
                <w:szCs w:val="18"/>
              </w:rPr>
              <w:t>8</w:t>
            </w:r>
          </w:p>
        </w:tc>
        <w:tc>
          <w:tcPr>
            <w:tcW w:w="1418" w:type="dxa"/>
            <w:shd w:val="clear" w:color="auto" w:fill="9CC2E4"/>
          </w:tcPr>
          <w:p w:rsidR="006E408D" w:rsidRPr="00C62A8D" w:rsidRDefault="006E408D" w:rsidP="006E408D">
            <w:pPr>
              <w:pStyle w:val="TableParagraph"/>
              <w:spacing w:line="213" w:lineRule="exact"/>
              <w:jc w:val="center"/>
              <w:rPr>
                <w:rFonts w:ascii="Garamond" w:hAnsi="Garamond"/>
                <w:b/>
                <w:sz w:val="18"/>
                <w:szCs w:val="18"/>
              </w:rPr>
            </w:pPr>
          </w:p>
          <w:p w:rsidR="00AA45D9" w:rsidRPr="00C62A8D" w:rsidRDefault="006E408D" w:rsidP="006E408D">
            <w:pPr>
              <w:pStyle w:val="TableParagraph"/>
              <w:spacing w:line="213" w:lineRule="exact"/>
              <w:jc w:val="center"/>
              <w:rPr>
                <w:rFonts w:ascii="Garamond" w:hAnsi="Garamond"/>
                <w:b/>
                <w:sz w:val="18"/>
                <w:szCs w:val="18"/>
              </w:rPr>
            </w:pPr>
            <w:r w:rsidRPr="00C62A8D">
              <w:rPr>
                <w:rFonts w:ascii="Garamond" w:hAnsi="Garamond"/>
                <w:b/>
                <w:sz w:val="18"/>
                <w:szCs w:val="18"/>
              </w:rPr>
              <w:t xml:space="preserve">% </w:t>
            </w:r>
            <w:r w:rsidR="00817A89" w:rsidRPr="00C62A8D">
              <w:rPr>
                <w:rFonts w:ascii="Garamond" w:hAnsi="Garamond"/>
                <w:b/>
                <w:sz w:val="18"/>
                <w:szCs w:val="18"/>
              </w:rPr>
              <w:t>EJECUCIÓN</w:t>
            </w:r>
            <w:r w:rsidRPr="00C62A8D">
              <w:rPr>
                <w:rFonts w:ascii="Garamond" w:hAnsi="Garamond"/>
                <w:b/>
                <w:sz w:val="18"/>
                <w:szCs w:val="18"/>
              </w:rPr>
              <w:t xml:space="preserve"> </w:t>
            </w:r>
            <w:r w:rsidR="00817A89" w:rsidRPr="00C62A8D">
              <w:rPr>
                <w:rFonts w:ascii="Garamond" w:hAnsi="Garamond"/>
                <w:b/>
                <w:w w:val="95"/>
                <w:sz w:val="18"/>
                <w:szCs w:val="18"/>
              </w:rPr>
              <w:t xml:space="preserve">ACUMULADA </w:t>
            </w:r>
            <w:r w:rsidR="00817A89" w:rsidRPr="00C62A8D">
              <w:rPr>
                <w:rFonts w:ascii="Garamond" w:hAnsi="Garamond"/>
                <w:b/>
                <w:sz w:val="18"/>
                <w:szCs w:val="18"/>
              </w:rPr>
              <w:t>PDD</w:t>
            </w:r>
          </w:p>
        </w:tc>
      </w:tr>
      <w:tr w:rsidR="00AA45D9" w:rsidRPr="00C62A8D" w:rsidTr="001809BE">
        <w:trPr>
          <w:trHeight w:val="360"/>
        </w:trPr>
        <w:tc>
          <w:tcPr>
            <w:tcW w:w="9231" w:type="dxa"/>
            <w:gridSpan w:val="5"/>
            <w:shd w:val="clear" w:color="auto" w:fill="9CC2E4"/>
          </w:tcPr>
          <w:p w:rsidR="00AA45D9" w:rsidRPr="00C62A8D" w:rsidRDefault="00817A89" w:rsidP="00A80E2C">
            <w:pPr>
              <w:pStyle w:val="TableParagraph"/>
              <w:spacing w:before="33"/>
              <w:jc w:val="center"/>
              <w:rPr>
                <w:rFonts w:ascii="Garamond" w:hAnsi="Garamond"/>
                <w:b/>
                <w:sz w:val="18"/>
                <w:szCs w:val="18"/>
              </w:rPr>
            </w:pPr>
            <w:r w:rsidRPr="00C62A8D">
              <w:rPr>
                <w:rFonts w:ascii="Garamond" w:hAnsi="Garamond"/>
                <w:b/>
                <w:sz w:val="18"/>
                <w:szCs w:val="18"/>
              </w:rPr>
              <w:t>SECRETARIA DISTRITAL DE GOBIERNO</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1</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130.</w:t>
            </w:r>
            <w:r w:rsidRPr="00C62A8D">
              <w:rPr>
                <w:rFonts w:ascii="Garamond" w:hAnsi="Garamond"/>
                <w:spacing w:val="-21"/>
                <w:sz w:val="18"/>
                <w:szCs w:val="18"/>
              </w:rPr>
              <w:t xml:space="preserve"> </w:t>
            </w:r>
            <w:r w:rsidRPr="00C62A8D">
              <w:rPr>
                <w:rFonts w:ascii="Garamond" w:hAnsi="Garamond"/>
                <w:sz w:val="18"/>
                <w:szCs w:val="18"/>
              </w:rPr>
              <w:t>Implementar</w:t>
            </w:r>
            <w:r w:rsidRPr="00C62A8D">
              <w:rPr>
                <w:rFonts w:ascii="Garamond" w:hAnsi="Garamond"/>
                <w:spacing w:val="-22"/>
                <w:sz w:val="18"/>
                <w:szCs w:val="18"/>
              </w:rPr>
              <w:t xml:space="preserve"> </w:t>
            </w:r>
            <w:r w:rsidRPr="00C62A8D">
              <w:rPr>
                <w:rFonts w:ascii="Garamond" w:hAnsi="Garamond"/>
                <w:sz w:val="18"/>
                <w:szCs w:val="18"/>
              </w:rPr>
              <w:t>un</w:t>
            </w:r>
            <w:r w:rsidRPr="00C62A8D">
              <w:rPr>
                <w:rFonts w:ascii="Garamond" w:hAnsi="Garamond"/>
                <w:spacing w:val="-23"/>
                <w:sz w:val="18"/>
                <w:szCs w:val="18"/>
              </w:rPr>
              <w:t xml:space="preserve"> </w:t>
            </w:r>
            <w:r w:rsidRPr="00C62A8D">
              <w:rPr>
                <w:rFonts w:ascii="Garamond" w:hAnsi="Garamond"/>
                <w:sz w:val="18"/>
                <w:szCs w:val="18"/>
              </w:rPr>
              <w:t>Sistema</w:t>
            </w:r>
            <w:r w:rsidRPr="00C62A8D">
              <w:rPr>
                <w:rFonts w:ascii="Garamond" w:hAnsi="Garamond"/>
                <w:spacing w:val="-22"/>
                <w:sz w:val="18"/>
                <w:szCs w:val="18"/>
              </w:rPr>
              <w:t xml:space="preserve"> </w:t>
            </w:r>
            <w:r w:rsidRPr="00C62A8D">
              <w:rPr>
                <w:rFonts w:ascii="Garamond" w:hAnsi="Garamond"/>
                <w:sz w:val="18"/>
                <w:szCs w:val="18"/>
              </w:rPr>
              <w:t>Distrital</w:t>
            </w:r>
            <w:r w:rsidRPr="00C62A8D">
              <w:rPr>
                <w:rFonts w:ascii="Garamond" w:hAnsi="Garamond"/>
                <w:spacing w:val="-21"/>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006478D2" w:rsidRPr="00C62A8D">
              <w:rPr>
                <w:rFonts w:ascii="Garamond" w:hAnsi="Garamond"/>
                <w:sz w:val="18"/>
                <w:szCs w:val="18"/>
              </w:rPr>
              <w:t>De</w:t>
            </w:r>
            <w:r w:rsidRPr="00C62A8D">
              <w:rPr>
                <w:rFonts w:ascii="Garamond" w:hAnsi="Garamond"/>
                <w:sz w:val="18"/>
                <w:szCs w:val="18"/>
              </w:rPr>
              <w:t>rechos Humanos</w:t>
            </w:r>
          </w:p>
        </w:tc>
        <w:tc>
          <w:tcPr>
            <w:tcW w:w="1716" w:type="dxa"/>
            <w:shd w:val="clear" w:color="auto" w:fill="9CC2E4"/>
          </w:tcPr>
          <w:p w:rsidR="006129E6" w:rsidRPr="00C62A8D" w:rsidRDefault="006129E6" w:rsidP="006E408D">
            <w:pPr>
              <w:pStyle w:val="Default"/>
              <w:jc w:val="center"/>
              <w:rPr>
                <w:rFonts w:ascii="Garamond" w:hAnsi="Garamond"/>
                <w:sz w:val="18"/>
                <w:szCs w:val="18"/>
              </w:rPr>
            </w:pPr>
          </w:p>
          <w:p w:rsidR="00EB425A" w:rsidRPr="00C62A8D" w:rsidRDefault="00563AA7" w:rsidP="006E408D">
            <w:pPr>
              <w:pStyle w:val="Default"/>
              <w:jc w:val="center"/>
              <w:rPr>
                <w:rFonts w:ascii="Garamond" w:hAnsi="Garamond"/>
                <w:sz w:val="18"/>
                <w:szCs w:val="18"/>
              </w:rPr>
            </w:pPr>
            <w:r w:rsidRPr="00C62A8D">
              <w:rPr>
                <w:rFonts w:ascii="Garamond" w:hAnsi="Garamond"/>
                <w:sz w:val="18"/>
                <w:szCs w:val="18"/>
              </w:rPr>
              <w:t>Inicial: 0.65</w:t>
            </w:r>
            <w:r w:rsidR="00EB425A" w:rsidRPr="00C62A8D">
              <w:rPr>
                <w:rFonts w:ascii="Garamond" w:hAnsi="Garamond"/>
                <w:sz w:val="18"/>
                <w:szCs w:val="18"/>
              </w:rPr>
              <w:t xml:space="preserve"> acciones para la implementación</w:t>
            </w:r>
          </w:p>
          <w:p w:rsidR="00AA45D9" w:rsidRPr="00C62A8D" w:rsidRDefault="00AA45D9" w:rsidP="006E408D">
            <w:pPr>
              <w:jc w:val="center"/>
              <w:rPr>
                <w:rFonts w:ascii="Garamond" w:hAnsi="Garamond"/>
                <w:strike/>
                <w:sz w:val="18"/>
                <w:szCs w:val="18"/>
              </w:rPr>
            </w:pP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6129E6" w:rsidRPr="00C62A8D" w:rsidRDefault="006129E6">
            <w:pPr>
              <w:pStyle w:val="TableParagraph"/>
              <w:spacing w:before="1"/>
              <w:ind w:left="192" w:right="167"/>
              <w:jc w:val="center"/>
              <w:rPr>
                <w:rFonts w:ascii="Garamond" w:hAnsi="Garamond"/>
                <w:sz w:val="18"/>
                <w:szCs w:val="18"/>
              </w:rPr>
            </w:pPr>
            <w:r w:rsidRPr="00C62A8D">
              <w:rPr>
                <w:rFonts w:ascii="Garamond" w:hAnsi="Garamond"/>
                <w:sz w:val="18"/>
                <w:szCs w:val="18"/>
              </w:rPr>
              <w:t>0.56%</w:t>
            </w:r>
          </w:p>
        </w:tc>
        <w:tc>
          <w:tcPr>
            <w:tcW w:w="1418" w:type="dxa"/>
            <w:shd w:val="clear" w:color="auto" w:fill="9CC2E4"/>
          </w:tcPr>
          <w:p w:rsidR="006129E6" w:rsidRPr="00C62A8D" w:rsidRDefault="006129E6">
            <w:pPr>
              <w:pStyle w:val="TableParagraph"/>
              <w:spacing w:before="1"/>
              <w:ind w:left="189" w:right="171"/>
              <w:jc w:val="center"/>
              <w:rPr>
                <w:rFonts w:ascii="Garamond" w:hAnsi="Garamond"/>
                <w:sz w:val="18"/>
                <w:szCs w:val="18"/>
              </w:rPr>
            </w:pPr>
          </w:p>
          <w:p w:rsidR="00AA45D9" w:rsidRPr="00C62A8D" w:rsidRDefault="006129E6">
            <w:pPr>
              <w:pStyle w:val="TableParagraph"/>
              <w:spacing w:before="1"/>
              <w:ind w:left="189" w:right="171"/>
              <w:jc w:val="center"/>
              <w:rPr>
                <w:rFonts w:ascii="Garamond" w:hAnsi="Garamond"/>
                <w:sz w:val="18"/>
                <w:szCs w:val="18"/>
              </w:rPr>
            </w:pPr>
            <w:r w:rsidRPr="00C62A8D">
              <w:rPr>
                <w:rFonts w:ascii="Garamond" w:hAnsi="Garamond"/>
                <w:sz w:val="18"/>
                <w:szCs w:val="18"/>
              </w:rPr>
              <w:t>56</w:t>
            </w:r>
            <w:r w:rsidR="00142B94" w:rsidRPr="00C62A8D">
              <w:rPr>
                <w:rFonts w:ascii="Garamond" w:hAnsi="Garamond"/>
                <w:sz w:val="18"/>
                <w:szCs w:val="18"/>
              </w:rPr>
              <w:t>.00</w:t>
            </w:r>
            <w:r w:rsidRPr="00C62A8D">
              <w:rPr>
                <w:rFonts w:ascii="Garamond" w:hAnsi="Garamond"/>
                <w:sz w:val="18"/>
                <w:szCs w:val="18"/>
              </w:rPr>
              <w:t>%</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2</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131.</w:t>
            </w:r>
            <w:r w:rsidRPr="00C62A8D">
              <w:rPr>
                <w:rFonts w:ascii="Garamond" w:hAnsi="Garamond"/>
                <w:spacing w:val="-30"/>
                <w:sz w:val="18"/>
                <w:szCs w:val="18"/>
              </w:rPr>
              <w:t xml:space="preserve"> </w:t>
            </w:r>
            <w:r w:rsidRPr="00C62A8D">
              <w:rPr>
                <w:rFonts w:ascii="Garamond" w:hAnsi="Garamond"/>
                <w:sz w:val="18"/>
                <w:szCs w:val="18"/>
              </w:rPr>
              <w:t>Implementar</w:t>
            </w:r>
            <w:r w:rsidRPr="00C62A8D">
              <w:rPr>
                <w:rFonts w:ascii="Garamond" w:hAnsi="Garamond"/>
                <w:spacing w:val="-31"/>
                <w:sz w:val="18"/>
                <w:szCs w:val="18"/>
              </w:rPr>
              <w:t xml:space="preserve"> </w:t>
            </w:r>
            <w:r w:rsidRPr="00C62A8D">
              <w:rPr>
                <w:rFonts w:ascii="Garamond" w:hAnsi="Garamond"/>
                <w:sz w:val="18"/>
                <w:szCs w:val="18"/>
              </w:rPr>
              <w:t>Política</w:t>
            </w:r>
            <w:r w:rsidRPr="00C62A8D">
              <w:rPr>
                <w:rFonts w:ascii="Garamond" w:hAnsi="Garamond"/>
                <w:spacing w:val="-31"/>
                <w:sz w:val="18"/>
                <w:szCs w:val="18"/>
              </w:rPr>
              <w:t xml:space="preserve"> </w:t>
            </w:r>
            <w:r w:rsidRPr="00C62A8D">
              <w:rPr>
                <w:rFonts w:ascii="Garamond" w:hAnsi="Garamond"/>
                <w:sz w:val="18"/>
                <w:szCs w:val="18"/>
              </w:rPr>
              <w:t>Integral</w:t>
            </w:r>
            <w:r w:rsidRPr="00C62A8D">
              <w:rPr>
                <w:rFonts w:ascii="Garamond" w:hAnsi="Garamond"/>
                <w:spacing w:val="-31"/>
                <w:sz w:val="18"/>
                <w:szCs w:val="18"/>
              </w:rPr>
              <w:t xml:space="preserve"> </w:t>
            </w:r>
            <w:r w:rsidRPr="00C62A8D">
              <w:rPr>
                <w:rFonts w:ascii="Garamond" w:hAnsi="Garamond"/>
                <w:sz w:val="18"/>
                <w:szCs w:val="18"/>
              </w:rPr>
              <w:t>de Derechos Humanos del</w:t>
            </w:r>
            <w:r w:rsidRPr="00C62A8D">
              <w:rPr>
                <w:rFonts w:ascii="Garamond" w:hAnsi="Garamond"/>
                <w:spacing w:val="-14"/>
                <w:sz w:val="18"/>
                <w:szCs w:val="18"/>
              </w:rPr>
              <w:t xml:space="preserve"> </w:t>
            </w:r>
            <w:r w:rsidRPr="00C62A8D">
              <w:rPr>
                <w:rFonts w:ascii="Garamond" w:hAnsi="Garamond"/>
                <w:sz w:val="18"/>
                <w:szCs w:val="18"/>
              </w:rPr>
              <w:t>Distrito</w:t>
            </w:r>
          </w:p>
        </w:tc>
        <w:tc>
          <w:tcPr>
            <w:tcW w:w="1716" w:type="dxa"/>
            <w:shd w:val="clear" w:color="auto" w:fill="9CC2E4"/>
          </w:tcPr>
          <w:p w:rsidR="006129E6" w:rsidRPr="00C62A8D" w:rsidRDefault="006129E6" w:rsidP="006E408D">
            <w:pPr>
              <w:pStyle w:val="Default"/>
              <w:jc w:val="center"/>
              <w:rPr>
                <w:rFonts w:ascii="Garamond" w:hAnsi="Garamond"/>
                <w:sz w:val="18"/>
                <w:szCs w:val="18"/>
              </w:rPr>
            </w:pPr>
          </w:p>
          <w:p w:rsidR="009E1AAF" w:rsidRPr="00C62A8D" w:rsidRDefault="00FF091B" w:rsidP="006E408D">
            <w:pPr>
              <w:pStyle w:val="Default"/>
              <w:jc w:val="center"/>
              <w:rPr>
                <w:rFonts w:ascii="Garamond" w:hAnsi="Garamond"/>
                <w:sz w:val="18"/>
                <w:szCs w:val="18"/>
              </w:rPr>
            </w:pPr>
            <w:r w:rsidRPr="00C62A8D">
              <w:rPr>
                <w:rFonts w:ascii="Garamond" w:hAnsi="Garamond"/>
                <w:sz w:val="18"/>
                <w:szCs w:val="18"/>
              </w:rPr>
              <w:t xml:space="preserve">Inicial: </w:t>
            </w:r>
            <w:r w:rsidR="006129E6" w:rsidRPr="00C62A8D">
              <w:rPr>
                <w:rFonts w:ascii="Garamond" w:hAnsi="Garamond"/>
                <w:sz w:val="18"/>
                <w:szCs w:val="18"/>
              </w:rPr>
              <w:t>0.70</w:t>
            </w:r>
            <w:r w:rsidR="009E1AAF" w:rsidRPr="00C62A8D">
              <w:rPr>
                <w:rFonts w:ascii="Garamond" w:hAnsi="Garamond"/>
                <w:sz w:val="18"/>
                <w:szCs w:val="18"/>
              </w:rPr>
              <w:t xml:space="preserve"> acciones para la implementación</w:t>
            </w:r>
          </w:p>
          <w:p w:rsidR="00AA45D9" w:rsidRPr="00C62A8D" w:rsidRDefault="00AA45D9" w:rsidP="006E408D">
            <w:pPr>
              <w:jc w:val="center"/>
              <w:rPr>
                <w:rFonts w:ascii="Garamond" w:eastAsiaTheme="minorHAnsi" w:hAnsi="Garamond" w:cs="Century Gothic"/>
                <w:strike/>
                <w:color w:val="000000"/>
                <w:sz w:val="18"/>
                <w:szCs w:val="18"/>
                <w:lang w:val="es-CO" w:eastAsia="en-US" w:bidi="ar-SA"/>
              </w:rPr>
            </w:pP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6129E6" w:rsidRPr="00C62A8D" w:rsidRDefault="00160AC5" w:rsidP="00160AC5">
            <w:pPr>
              <w:pStyle w:val="TableParagraph"/>
              <w:spacing w:before="1"/>
              <w:ind w:left="192" w:right="167"/>
              <w:jc w:val="center"/>
              <w:rPr>
                <w:rFonts w:ascii="Garamond" w:hAnsi="Garamond"/>
                <w:sz w:val="18"/>
                <w:szCs w:val="18"/>
              </w:rPr>
            </w:pPr>
            <w:r w:rsidRPr="00C62A8D">
              <w:rPr>
                <w:rFonts w:ascii="Garamond" w:hAnsi="Garamond"/>
                <w:sz w:val="18"/>
                <w:szCs w:val="18"/>
              </w:rPr>
              <w:t>0.49</w:t>
            </w:r>
            <w:r w:rsidR="006129E6" w:rsidRPr="00C62A8D">
              <w:rPr>
                <w:rFonts w:ascii="Garamond" w:hAnsi="Garamond"/>
                <w:sz w:val="18"/>
                <w:szCs w:val="18"/>
              </w:rPr>
              <w:t>%</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6129E6" w:rsidRPr="00C62A8D" w:rsidRDefault="006129E6">
            <w:pPr>
              <w:pStyle w:val="TableParagraph"/>
              <w:spacing w:before="1"/>
              <w:ind w:left="189" w:right="171"/>
              <w:jc w:val="center"/>
              <w:rPr>
                <w:rFonts w:ascii="Garamond" w:hAnsi="Garamond"/>
                <w:sz w:val="18"/>
                <w:szCs w:val="18"/>
              </w:rPr>
            </w:pPr>
            <w:r w:rsidRPr="00C62A8D">
              <w:rPr>
                <w:rFonts w:ascii="Garamond" w:hAnsi="Garamond"/>
                <w:sz w:val="18"/>
                <w:szCs w:val="18"/>
              </w:rPr>
              <w:t>49</w:t>
            </w:r>
            <w:r w:rsidR="00142B94" w:rsidRPr="00C62A8D">
              <w:rPr>
                <w:rFonts w:ascii="Garamond" w:hAnsi="Garamond"/>
                <w:sz w:val="18"/>
                <w:szCs w:val="18"/>
              </w:rPr>
              <w:t>.00</w:t>
            </w:r>
            <w:r w:rsidRPr="00C62A8D">
              <w:rPr>
                <w:rFonts w:ascii="Garamond" w:hAnsi="Garamond"/>
                <w:sz w:val="18"/>
                <w:szCs w:val="18"/>
              </w:rPr>
              <w:t>%</w:t>
            </w:r>
          </w:p>
        </w:tc>
      </w:tr>
      <w:tr w:rsidR="00AA45D9" w:rsidRPr="00C62A8D" w:rsidTr="001809BE">
        <w:trPr>
          <w:trHeight w:val="1035"/>
        </w:trPr>
        <w:tc>
          <w:tcPr>
            <w:tcW w:w="565" w:type="dxa"/>
            <w:shd w:val="clear" w:color="auto" w:fill="9CC2E4"/>
          </w:tcPr>
          <w:p w:rsidR="00AA45D9" w:rsidRPr="00C62A8D" w:rsidRDefault="00AA45D9">
            <w:pPr>
              <w:pStyle w:val="TableParagraph"/>
              <w:spacing w:before="5"/>
              <w:rPr>
                <w:rFonts w:ascii="Garamond" w:hAnsi="Garamond"/>
                <w:i/>
                <w:sz w:val="18"/>
                <w:szCs w:val="18"/>
              </w:rPr>
            </w:pPr>
          </w:p>
          <w:p w:rsidR="00AA45D9" w:rsidRPr="00C62A8D" w:rsidRDefault="00817A89">
            <w:pPr>
              <w:pStyle w:val="TableParagraph"/>
              <w:ind w:left="9"/>
              <w:jc w:val="center"/>
              <w:rPr>
                <w:rFonts w:ascii="Garamond" w:hAnsi="Garamond"/>
                <w:sz w:val="18"/>
                <w:szCs w:val="18"/>
              </w:rPr>
            </w:pPr>
            <w:r w:rsidRPr="00C62A8D">
              <w:rPr>
                <w:rFonts w:ascii="Garamond" w:hAnsi="Garamond"/>
                <w:w w:val="93"/>
                <w:sz w:val="18"/>
                <w:szCs w:val="18"/>
              </w:rPr>
              <w:t>3</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132.</w:t>
            </w:r>
            <w:r w:rsidRPr="00C62A8D">
              <w:rPr>
                <w:rFonts w:ascii="Garamond" w:hAnsi="Garamond"/>
                <w:spacing w:val="-20"/>
                <w:sz w:val="18"/>
                <w:szCs w:val="18"/>
              </w:rPr>
              <w:t xml:space="preserve"> </w:t>
            </w:r>
            <w:r w:rsidRPr="00C62A8D">
              <w:rPr>
                <w:rFonts w:ascii="Garamond" w:hAnsi="Garamond"/>
                <w:sz w:val="18"/>
                <w:szCs w:val="18"/>
              </w:rPr>
              <w:t>15,000</w:t>
            </w:r>
            <w:r w:rsidRPr="00C62A8D">
              <w:rPr>
                <w:rFonts w:ascii="Garamond" w:hAnsi="Garamond"/>
                <w:spacing w:val="-19"/>
                <w:sz w:val="18"/>
                <w:szCs w:val="18"/>
              </w:rPr>
              <w:t xml:space="preserve"> </w:t>
            </w:r>
            <w:r w:rsidRPr="00C62A8D">
              <w:rPr>
                <w:rFonts w:ascii="Garamond" w:hAnsi="Garamond"/>
                <w:sz w:val="18"/>
                <w:szCs w:val="18"/>
              </w:rPr>
              <w:t>personas</w:t>
            </w:r>
            <w:r w:rsidRPr="00C62A8D">
              <w:rPr>
                <w:rFonts w:ascii="Garamond" w:hAnsi="Garamond"/>
                <w:spacing w:val="-20"/>
                <w:sz w:val="18"/>
                <w:szCs w:val="18"/>
              </w:rPr>
              <w:t xml:space="preserve"> </w:t>
            </w:r>
            <w:r w:rsidRPr="00C62A8D">
              <w:rPr>
                <w:rFonts w:ascii="Garamond" w:hAnsi="Garamond"/>
                <w:sz w:val="18"/>
                <w:szCs w:val="18"/>
              </w:rPr>
              <w:t>certificadas</w:t>
            </w:r>
            <w:r w:rsidRPr="00C62A8D">
              <w:rPr>
                <w:rFonts w:ascii="Garamond" w:hAnsi="Garamond"/>
                <w:spacing w:val="-19"/>
                <w:sz w:val="18"/>
                <w:szCs w:val="18"/>
              </w:rPr>
              <w:t xml:space="preserve"> </w:t>
            </w:r>
            <w:r w:rsidRPr="00C62A8D">
              <w:rPr>
                <w:rFonts w:ascii="Garamond" w:hAnsi="Garamond"/>
                <w:sz w:val="18"/>
                <w:szCs w:val="18"/>
              </w:rPr>
              <w:t>en</w:t>
            </w:r>
            <w:r w:rsidR="006478D2" w:rsidRPr="00C62A8D">
              <w:rPr>
                <w:rFonts w:ascii="Garamond" w:hAnsi="Garamond"/>
                <w:sz w:val="18"/>
                <w:szCs w:val="18"/>
              </w:rPr>
              <w:t xml:space="preserve"> </w:t>
            </w:r>
            <w:r w:rsidRPr="00C62A8D">
              <w:rPr>
                <w:rFonts w:ascii="Garamond" w:hAnsi="Garamond"/>
                <w:sz w:val="18"/>
                <w:szCs w:val="18"/>
              </w:rPr>
              <w:t>Derechos</w:t>
            </w:r>
            <w:r w:rsidR="006478D2" w:rsidRPr="00C62A8D">
              <w:rPr>
                <w:rFonts w:ascii="Garamond" w:hAnsi="Garamond"/>
                <w:sz w:val="18"/>
                <w:szCs w:val="18"/>
              </w:rPr>
              <w:t xml:space="preserve"> </w:t>
            </w:r>
            <w:r w:rsidRPr="00C62A8D">
              <w:rPr>
                <w:rFonts w:ascii="Garamond" w:hAnsi="Garamond"/>
                <w:sz w:val="18"/>
                <w:szCs w:val="18"/>
              </w:rPr>
              <w:t>Humanos</w:t>
            </w:r>
            <w:r w:rsidRPr="00C62A8D">
              <w:rPr>
                <w:rFonts w:ascii="Garamond" w:hAnsi="Garamond"/>
                <w:spacing w:val="-23"/>
                <w:sz w:val="18"/>
                <w:szCs w:val="18"/>
              </w:rPr>
              <w:t xml:space="preserve"> </w:t>
            </w:r>
            <w:r w:rsidRPr="00C62A8D">
              <w:rPr>
                <w:rFonts w:ascii="Garamond" w:hAnsi="Garamond"/>
                <w:sz w:val="18"/>
                <w:szCs w:val="18"/>
              </w:rPr>
              <w:t>que</w:t>
            </w:r>
            <w:r w:rsidRPr="00C62A8D">
              <w:rPr>
                <w:rFonts w:ascii="Garamond" w:hAnsi="Garamond"/>
                <w:spacing w:val="-22"/>
                <w:sz w:val="18"/>
                <w:szCs w:val="18"/>
              </w:rPr>
              <w:t xml:space="preserve"> </w:t>
            </w:r>
            <w:r w:rsidRPr="00C62A8D">
              <w:rPr>
                <w:rFonts w:ascii="Garamond" w:hAnsi="Garamond"/>
                <w:sz w:val="18"/>
                <w:szCs w:val="18"/>
              </w:rPr>
              <w:t>incluyen</w:t>
            </w:r>
            <w:r w:rsidRPr="00C62A8D">
              <w:rPr>
                <w:rFonts w:ascii="Garamond" w:hAnsi="Garamond"/>
                <w:spacing w:val="-24"/>
                <w:sz w:val="18"/>
                <w:szCs w:val="18"/>
              </w:rPr>
              <w:t xml:space="preserve"> </w:t>
            </w:r>
            <w:r w:rsidRPr="00C62A8D">
              <w:rPr>
                <w:rFonts w:ascii="Garamond" w:hAnsi="Garamond"/>
                <w:sz w:val="18"/>
                <w:szCs w:val="18"/>
              </w:rPr>
              <w:t>tanto</w:t>
            </w:r>
            <w:r w:rsidRPr="00C62A8D">
              <w:rPr>
                <w:rFonts w:ascii="Garamond" w:hAnsi="Garamond"/>
                <w:spacing w:val="-24"/>
                <w:sz w:val="18"/>
                <w:szCs w:val="18"/>
              </w:rPr>
              <w:t xml:space="preserve"> </w:t>
            </w:r>
            <w:r w:rsidRPr="00C62A8D">
              <w:rPr>
                <w:rFonts w:ascii="Garamond" w:hAnsi="Garamond"/>
                <w:sz w:val="18"/>
                <w:szCs w:val="18"/>
              </w:rPr>
              <w:t>servidores públicos</w:t>
            </w:r>
            <w:r w:rsidRPr="00C62A8D">
              <w:rPr>
                <w:rFonts w:ascii="Garamond" w:hAnsi="Garamond"/>
                <w:spacing w:val="-33"/>
                <w:sz w:val="18"/>
                <w:szCs w:val="18"/>
              </w:rPr>
              <w:t xml:space="preserve"> </w:t>
            </w:r>
            <w:r w:rsidRPr="00C62A8D">
              <w:rPr>
                <w:rFonts w:ascii="Garamond" w:hAnsi="Garamond"/>
                <w:sz w:val="18"/>
                <w:szCs w:val="18"/>
              </w:rPr>
              <w:t>como</w:t>
            </w:r>
            <w:r w:rsidRPr="00C62A8D">
              <w:rPr>
                <w:rFonts w:ascii="Garamond" w:hAnsi="Garamond"/>
                <w:spacing w:val="-34"/>
                <w:sz w:val="18"/>
                <w:szCs w:val="18"/>
              </w:rPr>
              <w:t xml:space="preserve"> </w:t>
            </w:r>
            <w:r w:rsidRPr="00C62A8D">
              <w:rPr>
                <w:rFonts w:ascii="Garamond" w:hAnsi="Garamond"/>
                <w:sz w:val="18"/>
                <w:szCs w:val="18"/>
              </w:rPr>
              <w:t>ciudadanía</w:t>
            </w:r>
            <w:r w:rsidRPr="00C62A8D">
              <w:rPr>
                <w:rFonts w:ascii="Garamond" w:hAnsi="Garamond"/>
                <w:spacing w:val="-34"/>
                <w:sz w:val="18"/>
                <w:szCs w:val="18"/>
              </w:rPr>
              <w:t xml:space="preserve"> </w:t>
            </w:r>
            <w:r w:rsidRPr="00C62A8D">
              <w:rPr>
                <w:rFonts w:ascii="Garamond" w:hAnsi="Garamond"/>
                <w:spacing w:val="3"/>
                <w:sz w:val="18"/>
                <w:szCs w:val="18"/>
              </w:rPr>
              <w:t>en</w:t>
            </w:r>
            <w:r w:rsidRPr="00C62A8D">
              <w:rPr>
                <w:rFonts w:ascii="Garamond" w:hAnsi="Garamond"/>
                <w:spacing w:val="-34"/>
                <w:sz w:val="18"/>
                <w:szCs w:val="18"/>
              </w:rPr>
              <w:t xml:space="preserve"> </w:t>
            </w:r>
            <w:r w:rsidRPr="00C62A8D">
              <w:rPr>
                <w:rFonts w:ascii="Garamond" w:hAnsi="Garamond"/>
                <w:sz w:val="18"/>
                <w:szCs w:val="18"/>
              </w:rPr>
              <w:t>escenarios formales</w:t>
            </w:r>
          </w:p>
        </w:tc>
        <w:tc>
          <w:tcPr>
            <w:tcW w:w="1716" w:type="dxa"/>
            <w:shd w:val="clear" w:color="auto" w:fill="9CC2E4"/>
          </w:tcPr>
          <w:p w:rsidR="00AA45D9" w:rsidRPr="00C62A8D" w:rsidRDefault="00AA45D9" w:rsidP="006E408D">
            <w:pPr>
              <w:pStyle w:val="Default"/>
              <w:jc w:val="center"/>
              <w:rPr>
                <w:rFonts w:ascii="Garamond" w:hAnsi="Garamond"/>
                <w:sz w:val="18"/>
                <w:szCs w:val="18"/>
              </w:rPr>
            </w:pPr>
          </w:p>
          <w:p w:rsidR="00AE7980" w:rsidRPr="00C62A8D" w:rsidRDefault="006129E6" w:rsidP="006E408D">
            <w:pPr>
              <w:pStyle w:val="Default"/>
              <w:jc w:val="center"/>
              <w:rPr>
                <w:rFonts w:ascii="Garamond" w:hAnsi="Garamond"/>
                <w:sz w:val="18"/>
                <w:szCs w:val="18"/>
              </w:rPr>
            </w:pPr>
            <w:r w:rsidRPr="00C62A8D">
              <w:rPr>
                <w:rFonts w:ascii="Garamond" w:hAnsi="Garamond"/>
                <w:sz w:val="18"/>
                <w:szCs w:val="18"/>
              </w:rPr>
              <w:t>Inicial: 7.000</w:t>
            </w:r>
            <w:r w:rsidR="00AE7980" w:rsidRPr="00C62A8D">
              <w:rPr>
                <w:rFonts w:ascii="Garamond" w:hAnsi="Garamond"/>
                <w:sz w:val="18"/>
                <w:szCs w:val="18"/>
              </w:rPr>
              <w:t xml:space="preserve"> </w:t>
            </w:r>
            <w:r w:rsidR="00A442D0" w:rsidRPr="00C62A8D">
              <w:rPr>
                <w:rFonts w:ascii="Garamond" w:hAnsi="Garamond"/>
                <w:sz w:val="18"/>
                <w:szCs w:val="18"/>
              </w:rPr>
              <w:t>personas certificadas</w:t>
            </w:r>
          </w:p>
          <w:p w:rsidR="00AA45D9" w:rsidRPr="00C62A8D" w:rsidRDefault="00AA45D9" w:rsidP="006E408D">
            <w:pPr>
              <w:pStyle w:val="Default"/>
              <w:jc w:val="center"/>
              <w:rPr>
                <w:rFonts w:ascii="Garamond" w:hAnsi="Garamond"/>
                <w:sz w:val="18"/>
                <w:szCs w:val="18"/>
              </w:rPr>
            </w:pPr>
          </w:p>
        </w:tc>
        <w:tc>
          <w:tcPr>
            <w:tcW w:w="1701" w:type="dxa"/>
            <w:shd w:val="clear" w:color="auto" w:fill="9CC2E4"/>
          </w:tcPr>
          <w:p w:rsidR="00AA45D9" w:rsidRPr="00C62A8D" w:rsidRDefault="00AA45D9">
            <w:pPr>
              <w:pStyle w:val="TableParagraph"/>
              <w:ind w:left="191" w:right="171"/>
              <w:jc w:val="center"/>
              <w:rPr>
                <w:rFonts w:ascii="Garamond" w:hAnsi="Garamond"/>
                <w:sz w:val="18"/>
                <w:szCs w:val="18"/>
              </w:rPr>
            </w:pPr>
          </w:p>
          <w:p w:rsidR="006129E6" w:rsidRPr="00C62A8D" w:rsidRDefault="006129E6">
            <w:pPr>
              <w:pStyle w:val="TableParagraph"/>
              <w:ind w:left="191" w:right="171"/>
              <w:jc w:val="center"/>
              <w:rPr>
                <w:rFonts w:ascii="Garamond" w:hAnsi="Garamond"/>
                <w:sz w:val="18"/>
                <w:szCs w:val="18"/>
              </w:rPr>
            </w:pPr>
          </w:p>
          <w:p w:rsidR="006129E6" w:rsidRPr="00C62A8D" w:rsidRDefault="006129E6">
            <w:pPr>
              <w:pStyle w:val="TableParagraph"/>
              <w:ind w:left="191" w:right="171"/>
              <w:jc w:val="center"/>
              <w:rPr>
                <w:rFonts w:ascii="Garamond" w:hAnsi="Garamond"/>
                <w:sz w:val="18"/>
                <w:szCs w:val="18"/>
              </w:rPr>
            </w:pPr>
            <w:r w:rsidRPr="00C62A8D">
              <w:rPr>
                <w:rFonts w:ascii="Garamond" w:hAnsi="Garamond"/>
                <w:sz w:val="18"/>
                <w:szCs w:val="18"/>
              </w:rPr>
              <w:t>1.877</w:t>
            </w:r>
          </w:p>
        </w:tc>
        <w:tc>
          <w:tcPr>
            <w:tcW w:w="1418" w:type="dxa"/>
            <w:shd w:val="clear" w:color="auto" w:fill="9CC2E4"/>
          </w:tcPr>
          <w:p w:rsidR="00AA45D9" w:rsidRPr="00C62A8D" w:rsidRDefault="00AA45D9">
            <w:pPr>
              <w:pStyle w:val="TableParagraph"/>
              <w:ind w:left="189" w:right="171"/>
              <w:jc w:val="center"/>
              <w:rPr>
                <w:rFonts w:ascii="Garamond" w:hAnsi="Garamond"/>
                <w:sz w:val="18"/>
                <w:szCs w:val="18"/>
              </w:rPr>
            </w:pPr>
          </w:p>
          <w:p w:rsidR="006129E6" w:rsidRPr="00C62A8D" w:rsidRDefault="006129E6">
            <w:pPr>
              <w:pStyle w:val="TableParagraph"/>
              <w:ind w:left="189" w:right="171"/>
              <w:jc w:val="center"/>
              <w:rPr>
                <w:rFonts w:ascii="Garamond" w:hAnsi="Garamond"/>
                <w:sz w:val="18"/>
                <w:szCs w:val="18"/>
              </w:rPr>
            </w:pPr>
          </w:p>
          <w:p w:rsidR="006129E6" w:rsidRPr="00C62A8D" w:rsidRDefault="006129E6">
            <w:pPr>
              <w:pStyle w:val="TableParagraph"/>
              <w:ind w:left="189" w:right="171"/>
              <w:jc w:val="center"/>
              <w:rPr>
                <w:rFonts w:ascii="Garamond" w:hAnsi="Garamond"/>
                <w:sz w:val="18"/>
                <w:szCs w:val="18"/>
              </w:rPr>
            </w:pPr>
            <w:r w:rsidRPr="00C62A8D">
              <w:rPr>
                <w:rFonts w:ascii="Garamond" w:hAnsi="Garamond"/>
                <w:sz w:val="18"/>
                <w:szCs w:val="18"/>
              </w:rPr>
              <w:t>35.67%</w:t>
            </w:r>
          </w:p>
        </w:tc>
      </w:tr>
      <w:tr w:rsidR="00AA45D9" w:rsidRPr="00C62A8D" w:rsidTr="001809BE">
        <w:trPr>
          <w:trHeight w:val="780"/>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4</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133. 30,000 personas certificadas,</w:t>
            </w:r>
            <w:r w:rsidR="006478D2" w:rsidRPr="00C62A8D">
              <w:rPr>
                <w:rFonts w:ascii="Garamond" w:hAnsi="Garamond"/>
                <w:sz w:val="18"/>
                <w:szCs w:val="18"/>
              </w:rPr>
              <w:t xml:space="preserve"> </w:t>
            </w:r>
            <w:r w:rsidRPr="00C62A8D">
              <w:rPr>
                <w:rFonts w:ascii="Garamond" w:hAnsi="Garamond"/>
                <w:w w:val="95"/>
                <w:sz w:val="18"/>
                <w:szCs w:val="18"/>
              </w:rPr>
              <w:t xml:space="preserve">promocionadas y sensibilizadas en derechos </w:t>
            </w:r>
            <w:r w:rsidRPr="00C62A8D">
              <w:rPr>
                <w:rFonts w:ascii="Garamond" w:hAnsi="Garamond"/>
                <w:sz w:val="18"/>
                <w:szCs w:val="18"/>
              </w:rPr>
              <w:t>humanos para la paz y la reconciliación</w:t>
            </w:r>
          </w:p>
        </w:tc>
        <w:tc>
          <w:tcPr>
            <w:tcW w:w="1716" w:type="dxa"/>
            <w:shd w:val="clear" w:color="auto" w:fill="9CC2E4"/>
          </w:tcPr>
          <w:p w:rsidR="006129E6" w:rsidRPr="00C62A8D" w:rsidRDefault="006129E6" w:rsidP="006E408D">
            <w:pPr>
              <w:pStyle w:val="Default"/>
              <w:jc w:val="center"/>
              <w:rPr>
                <w:rFonts w:ascii="Garamond" w:hAnsi="Garamond"/>
                <w:sz w:val="18"/>
                <w:szCs w:val="18"/>
              </w:rPr>
            </w:pPr>
          </w:p>
          <w:p w:rsidR="00A442D0" w:rsidRPr="00C62A8D" w:rsidRDefault="006129E6" w:rsidP="006E408D">
            <w:pPr>
              <w:pStyle w:val="Default"/>
              <w:jc w:val="center"/>
              <w:rPr>
                <w:rFonts w:ascii="Garamond" w:hAnsi="Garamond"/>
                <w:sz w:val="18"/>
                <w:szCs w:val="18"/>
              </w:rPr>
            </w:pPr>
            <w:r w:rsidRPr="00C62A8D">
              <w:rPr>
                <w:rFonts w:ascii="Garamond" w:hAnsi="Garamond"/>
                <w:sz w:val="18"/>
                <w:szCs w:val="18"/>
              </w:rPr>
              <w:t>Inicial: 7.085</w:t>
            </w:r>
            <w:r w:rsidR="00A442D0" w:rsidRPr="00C62A8D">
              <w:rPr>
                <w:rFonts w:ascii="Garamond" w:hAnsi="Garamond"/>
                <w:sz w:val="18"/>
                <w:szCs w:val="18"/>
              </w:rPr>
              <w:t xml:space="preserve"> personas certificadas</w:t>
            </w:r>
          </w:p>
          <w:p w:rsidR="00AA45D9" w:rsidRPr="00C62A8D" w:rsidRDefault="00AA45D9" w:rsidP="006E408D">
            <w:pPr>
              <w:pStyle w:val="Default"/>
              <w:jc w:val="center"/>
              <w:rPr>
                <w:rFonts w:ascii="Garamond" w:hAnsi="Garamond"/>
                <w:sz w:val="18"/>
                <w:szCs w:val="18"/>
              </w:rPr>
            </w:pP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6129E6" w:rsidRPr="00C62A8D" w:rsidRDefault="006129E6" w:rsidP="006129E6">
            <w:pPr>
              <w:pStyle w:val="TableParagraph"/>
              <w:spacing w:before="1"/>
              <w:ind w:left="192" w:right="167"/>
              <w:jc w:val="center"/>
              <w:rPr>
                <w:rFonts w:ascii="Garamond" w:hAnsi="Garamond"/>
                <w:sz w:val="18"/>
                <w:szCs w:val="18"/>
              </w:rPr>
            </w:pPr>
            <w:r w:rsidRPr="00C62A8D">
              <w:rPr>
                <w:rFonts w:ascii="Garamond" w:hAnsi="Garamond"/>
                <w:sz w:val="18"/>
                <w:szCs w:val="18"/>
              </w:rPr>
              <w:t>8.822</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6129E6" w:rsidRPr="00C62A8D" w:rsidRDefault="006129E6">
            <w:pPr>
              <w:pStyle w:val="TableParagraph"/>
              <w:spacing w:before="1"/>
              <w:ind w:left="189" w:right="171"/>
              <w:jc w:val="center"/>
              <w:rPr>
                <w:rFonts w:ascii="Garamond" w:hAnsi="Garamond"/>
                <w:sz w:val="18"/>
                <w:szCs w:val="18"/>
              </w:rPr>
            </w:pPr>
            <w:r w:rsidRPr="00C62A8D">
              <w:rPr>
                <w:rFonts w:ascii="Garamond" w:hAnsi="Garamond"/>
                <w:sz w:val="18"/>
                <w:szCs w:val="18"/>
              </w:rPr>
              <w:t>94.27%</w:t>
            </w:r>
          </w:p>
        </w:tc>
      </w:tr>
      <w:tr w:rsidR="00AA45D9" w:rsidRPr="00C62A8D" w:rsidTr="001809BE">
        <w:trPr>
          <w:trHeight w:val="775"/>
        </w:trPr>
        <w:tc>
          <w:tcPr>
            <w:tcW w:w="565" w:type="dxa"/>
            <w:shd w:val="clear" w:color="auto" w:fill="9CC2E4"/>
          </w:tcPr>
          <w:p w:rsidR="00AA45D9" w:rsidRPr="00C62A8D" w:rsidRDefault="00AA45D9">
            <w:pPr>
              <w:pStyle w:val="TableParagraph"/>
              <w:spacing w:before="8"/>
              <w:rPr>
                <w:rFonts w:ascii="Garamond" w:hAnsi="Garamond"/>
                <w:i/>
                <w:sz w:val="18"/>
                <w:szCs w:val="18"/>
              </w:rPr>
            </w:pPr>
          </w:p>
          <w:p w:rsidR="00AA45D9" w:rsidRPr="00C62A8D" w:rsidRDefault="00817A89">
            <w:pPr>
              <w:pStyle w:val="TableParagraph"/>
              <w:ind w:left="9"/>
              <w:jc w:val="center"/>
              <w:rPr>
                <w:rFonts w:ascii="Garamond" w:hAnsi="Garamond"/>
                <w:sz w:val="18"/>
                <w:szCs w:val="18"/>
              </w:rPr>
            </w:pPr>
            <w:r w:rsidRPr="00C62A8D">
              <w:rPr>
                <w:rFonts w:ascii="Garamond" w:hAnsi="Garamond"/>
                <w:w w:val="93"/>
                <w:sz w:val="18"/>
                <w:szCs w:val="18"/>
              </w:rPr>
              <w:t>5</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134. 15,000 personas certificadas en D.H. que</w:t>
            </w:r>
          </w:p>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incluyen</w:t>
            </w:r>
            <w:r w:rsidRPr="00C62A8D">
              <w:rPr>
                <w:rFonts w:ascii="Garamond" w:hAnsi="Garamond"/>
                <w:spacing w:val="-28"/>
                <w:sz w:val="18"/>
                <w:szCs w:val="18"/>
              </w:rPr>
              <w:t xml:space="preserve"> </w:t>
            </w:r>
            <w:r w:rsidRPr="00C62A8D">
              <w:rPr>
                <w:rFonts w:ascii="Garamond" w:hAnsi="Garamond"/>
                <w:sz w:val="18"/>
                <w:szCs w:val="18"/>
              </w:rPr>
              <w:t>tanto</w:t>
            </w:r>
            <w:r w:rsidRPr="00C62A8D">
              <w:rPr>
                <w:rFonts w:ascii="Garamond" w:hAnsi="Garamond"/>
                <w:spacing w:val="-28"/>
                <w:sz w:val="18"/>
                <w:szCs w:val="18"/>
              </w:rPr>
              <w:t xml:space="preserve"> </w:t>
            </w:r>
            <w:r w:rsidRPr="00C62A8D">
              <w:rPr>
                <w:rFonts w:ascii="Garamond" w:hAnsi="Garamond"/>
                <w:sz w:val="18"/>
                <w:szCs w:val="18"/>
              </w:rPr>
              <w:t>servidores</w:t>
            </w:r>
            <w:r w:rsidRPr="00C62A8D">
              <w:rPr>
                <w:rFonts w:ascii="Garamond" w:hAnsi="Garamond"/>
                <w:spacing w:val="-25"/>
                <w:sz w:val="18"/>
                <w:szCs w:val="18"/>
              </w:rPr>
              <w:t xml:space="preserve"> </w:t>
            </w:r>
            <w:r w:rsidRPr="00C62A8D">
              <w:rPr>
                <w:rFonts w:ascii="Garamond" w:hAnsi="Garamond"/>
                <w:sz w:val="18"/>
                <w:szCs w:val="18"/>
              </w:rPr>
              <w:t>públicos</w:t>
            </w:r>
            <w:r w:rsidRPr="00C62A8D">
              <w:rPr>
                <w:rFonts w:ascii="Garamond" w:hAnsi="Garamond"/>
                <w:spacing w:val="-26"/>
                <w:sz w:val="18"/>
                <w:szCs w:val="18"/>
              </w:rPr>
              <w:t xml:space="preserve"> </w:t>
            </w:r>
            <w:r w:rsidRPr="00C62A8D">
              <w:rPr>
                <w:rFonts w:ascii="Garamond" w:hAnsi="Garamond"/>
                <w:sz w:val="18"/>
                <w:szCs w:val="18"/>
              </w:rPr>
              <w:t>como ciudadanía</w:t>
            </w:r>
            <w:r w:rsidRPr="00C62A8D">
              <w:rPr>
                <w:rFonts w:ascii="Garamond" w:hAnsi="Garamond"/>
                <w:spacing w:val="-15"/>
                <w:sz w:val="18"/>
                <w:szCs w:val="18"/>
              </w:rPr>
              <w:t xml:space="preserve"> </w:t>
            </w:r>
            <w:r w:rsidRPr="00C62A8D">
              <w:rPr>
                <w:rFonts w:ascii="Garamond" w:hAnsi="Garamond"/>
                <w:sz w:val="18"/>
                <w:szCs w:val="18"/>
              </w:rPr>
              <w:t>en</w:t>
            </w:r>
            <w:r w:rsidRPr="00C62A8D">
              <w:rPr>
                <w:rFonts w:ascii="Garamond" w:hAnsi="Garamond"/>
                <w:spacing w:val="-15"/>
                <w:sz w:val="18"/>
                <w:szCs w:val="18"/>
              </w:rPr>
              <w:t xml:space="preserve"> </w:t>
            </w:r>
            <w:r w:rsidRPr="00C62A8D">
              <w:rPr>
                <w:rFonts w:ascii="Garamond" w:hAnsi="Garamond"/>
                <w:sz w:val="18"/>
                <w:szCs w:val="18"/>
              </w:rPr>
              <w:t>escenarios</w:t>
            </w:r>
            <w:r w:rsidRPr="00C62A8D">
              <w:rPr>
                <w:rFonts w:ascii="Garamond" w:hAnsi="Garamond"/>
                <w:spacing w:val="-13"/>
                <w:sz w:val="18"/>
                <w:szCs w:val="18"/>
              </w:rPr>
              <w:t xml:space="preserve"> </w:t>
            </w:r>
            <w:r w:rsidRPr="00C62A8D">
              <w:rPr>
                <w:rFonts w:ascii="Garamond" w:hAnsi="Garamond"/>
                <w:sz w:val="18"/>
                <w:szCs w:val="18"/>
              </w:rPr>
              <w:t>informales</w:t>
            </w:r>
          </w:p>
        </w:tc>
        <w:tc>
          <w:tcPr>
            <w:tcW w:w="1716" w:type="dxa"/>
            <w:shd w:val="clear" w:color="auto" w:fill="9CC2E4"/>
          </w:tcPr>
          <w:p w:rsidR="001D75D4" w:rsidRPr="00C62A8D" w:rsidRDefault="001D75D4" w:rsidP="006E408D">
            <w:pPr>
              <w:pStyle w:val="Default"/>
              <w:jc w:val="center"/>
              <w:rPr>
                <w:rFonts w:ascii="Garamond" w:hAnsi="Garamond"/>
                <w:sz w:val="18"/>
                <w:szCs w:val="18"/>
              </w:rPr>
            </w:pPr>
          </w:p>
          <w:p w:rsidR="00780CC2" w:rsidRPr="00C62A8D" w:rsidRDefault="001D75D4" w:rsidP="006E408D">
            <w:pPr>
              <w:pStyle w:val="Default"/>
              <w:jc w:val="center"/>
              <w:rPr>
                <w:rFonts w:ascii="Garamond" w:hAnsi="Garamond"/>
                <w:sz w:val="18"/>
                <w:szCs w:val="18"/>
              </w:rPr>
            </w:pPr>
            <w:r w:rsidRPr="00C62A8D">
              <w:rPr>
                <w:rFonts w:ascii="Garamond" w:hAnsi="Garamond"/>
                <w:sz w:val="18"/>
                <w:szCs w:val="18"/>
              </w:rPr>
              <w:t>Inicial:  4.947</w:t>
            </w:r>
            <w:r w:rsidR="00780CC2" w:rsidRPr="00C62A8D">
              <w:rPr>
                <w:rFonts w:ascii="Garamond" w:hAnsi="Garamond"/>
                <w:sz w:val="18"/>
                <w:szCs w:val="18"/>
              </w:rPr>
              <w:t xml:space="preserve"> personas</w:t>
            </w:r>
            <w:r w:rsidRPr="00C62A8D">
              <w:rPr>
                <w:rFonts w:ascii="Garamond" w:hAnsi="Garamond"/>
                <w:sz w:val="18"/>
                <w:szCs w:val="18"/>
              </w:rPr>
              <w:t xml:space="preserve"> capacitadas</w:t>
            </w:r>
          </w:p>
          <w:p w:rsidR="00AA45D9" w:rsidRPr="00C62A8D" w:rsidRDefault="00AA45D9" w:rsidP="006E408D">
            <w:pPr>
              <w:pStyle w:val="Default"/>
              <w:jc w:val="center"/>
              <w:rPr>
                <w:rFonts w:ascii="Garamond" w:hAnsi="Garamond"/>
                <w:sz w:val="18"/>
                <w:szCs w:val="18"/>
              </w:rPr>
            </w:pPr>
          </w:p>
        </w:tc>
        <w:tc>
          <w:tcPr>
            <w:tcW w:w="1701" w:type="dxa"/>
            <w:shd w:val="clear" w:color="auto" w:fill="9CC2E4"/>
          </w:tcPr>
          <w:p w:rsidR="00AA45D9" w:rsidRPr="00C62A8D" w:rsidRDefault="00AA45D9">
            <w:pPr>
              <w:pStyle w:val="TableParagraph"/>
              <w:ind w:left="192" w:right="167"/>
              <w:jc w:val="center"/>
              <w:rPr>
                <w:rFonts w:ascii="Garamond" w:hAnsi="Garamond"/>
                <w:sz w:val="18"/>
                <w:szCs w:val="18"/>
              </w:rPr>
            </w:pPr>
          </w:p>
          <w:p w:rsidR="001D75D4" w:rsidRPr="00C62A8D" w:rsidRDefault="00A3610C">
            <w:pPr>
              <w:pStyle w:val="TableParagraph"/>
              <w:ind w:left="192" w:right="167"/>
              <w:jc w:val="center"/>
              <w:rPr>
                <w:rFonts w:ascii="Garamond" w:hAnsi="Garamond"/>
                <w:sz w:val="18"/>
                <w:szCs w:val="18"/>
              </w:rPr>
            </w:pPr>
            <w:r w:rsidRPr="00C62A8D">
              <w:rPr>
                <w:rFonts w:ascii="Garamond" w:hAnsi="Garamond"/>
                <w:sz w:val="18"/>
                <w:szCs w:val="18"/>
              </w:rPr>
              <w:t>1.807</w:t>
            </w:r>
          </w:p>
        </w:tc>
        <w:tc>
          <w:tcPr>
            <w:tcW w:w="1418" w:type="dxa"/>
            <w:shd w:val="clear" w:color="auto" w:fill="9CC2E4"/>
          </w:tcPr>
          <w:p w:rsidR="00AA45D9" w:rsidRPr="00C62A8D" w:rsidRDefault="00AA45D9">
            <w:pPr>
              <w:pStyle w:val="TableParagraph"/>
              <w:ind w:left="189" w:right="171"/>
              <w:jc w:val="center"/>
              <w:rPr>
                <w:rFonts w:ascii="Garamond" w:hAnsi="Garamond"/>
                <w:sz w:val="18"/>
                <w:szCs w:val="18"/>
              </w:rPr>
            </w:pPr>
          </w:p>
          <w:p w:rsidR="00A3610C" w:rsidRPr="00C62A8D" w:rsidRDefault="00A3610C">
            <w:pPr>
              <w:pStyle w:val="TableParagraph"/>
              <w:ind w:left="189" w:right="171"/>
              <w:jc w:val="center"/>
              <w:rPr>
                <w:rFonts w:ascii="Garamond" w:hAnsi="Garamond"/>
                <w:sz w:val="18"/>
                <w:szCs w:val="18"/>
              </w:rPr>
            </w:pPr>
            <w:r w:rsidRPr="00C62A8D">
              <w:rPr>
                <w:rFonts w:ascii="Garamond" w:hAnsi="Garamond"/>
                <w:sz w:val="18"/>
                <w:szCs w:val="18"/>
              </w:rPr>
              <w:t>79.07%</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6</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135. Implementar en las 20 localidades</w:t>
            </w:r>
            <w:r w:rsidR="006478D2" w:rsidRPr="00C62A8D">
              <w:rPr>
                <w:rFonts w:ascii="Garamond" w:hAnsi="Garamond"/>
                <w:sz w:val="18"/>
                <w:szCs w:val="18"/>
              </w:rPr>
              <w:t xml:space="preserve"> </w:t>
            </w:r>
            <w:r w:rsidRPr="00C62A8D">
              <w:rPr>
                <w:rFonts w:ascii="Garamond" w:hAnsi="Garamond"/>
                <w:sz w:val="18"/>
                <w:szCs w:val="18"/>
              </w:rPr>
              <w:t>iniciativas</w:t>
            </w:r>
            <w:r w:rsidRPr="00C62A8D">
              <w:rPr>
                <w:rFonts w:ascii="Garamond" w:hAnsi="Garamond"/>
                <w:spacing w:val="-29"/>
                <w:sz w:val="18"/>
                <w:szCs w:val="18"/>
              </w:rPr>
              <w:t xml:space="preserve"> </w:t>
            </w:r>
            <w:r w:rsidRPr="00C62A8D">
              <w:rPr>
                <w:rFonts w:ascii="Garamond" w:hAnsi="Garamond"/>
                <w:sz w:val="18"/>
                <w:szCs w:val="18"/>
              </w:rPr>
              <w:t>para</w:t>
            </w:r>
            <w:r w:rsidRPr="00C62A8D">
              <w:rPr>
                <w:rFonts w:ascii="Garamond" w:hAnsi="Garamond"/>
                <w:spacing w:val="-29"/>
                <w:sz w:val="18"/>
                <w:szCs w:val="18"/>
              </w:rPr>
              <w:t xml:space="preserve"> </w:t>
            </w:r>
            <w:r w:rsidRPr="00C62A8D">
              <w:rPr>
                <w:rFonts w:ascii="Garamond" w:hAnsi="Garamond"/>
                <w:sz w:val="18"/>
                <w:szCs w:val="18"/>
              </w:rPr>
              <w:t>la</w:t>
            </w:r>
            <w:r w:rsidRPr="00C62A8D">
              <w:rPr>
                <w:rFonts w:ascii="Garamond" w:hAnsi="Garamond"/>
                <w:spacing w:val="-30"/>
                <w:sz w:val="18"/>
                <w:szCs w:val="18"/>
              </w:rPr>
              <w:t xml:space="preserve"> </w:t>
            </w:r>
            <w:r w:rsidRPr="00C62A8D">
              <w:rPr>
                <w:rFonts w:ascii="Garamond" w:hAnsi="Garamond"/>
                <w:sz w:val="18"/>
                <w:szCs w:val="18"/>
              </w:rPr>
              <w:t>protección</w:t>
            </w:r>
            <w:r w:rsidRPr="00C62A8D">
              <w:rPr>
                <w:rFonts w:ascii="Garamond" w:hAnsi="Garamond"/>
                <w:spacing w:val="-29"/>
                <w:sz w:val="18"/>
                <w:szCs w:val="18"/>
              </w:rPr>
              <w:t xml:space="preserve"> </w:t>
            </w:r>
            <w:r w:rsidRPr="00C62A8D">
              <w:rPr>
                <w:rFonts w:ascii="Garamond" w:hAnsi="Garamond"/>
                <w:sz w:val="18"/>
                <w:szCs w:val="18"/>
              </w:rPr>
              <w:t>de</w:t>
            </w:r>
            <w:r w:rsidRPr="00C62A8D">
              <w:rPr>
                <w:rFonts w:ascii="Garamond" w:hAnsi="Garamond"/>
                <w:spacing w:val="-29"/>
                <w:sz w:val="18"/>
                <w:szCs w:val="18"/>
              </w:rPr>
              <w:t xml:space="preserve"> </w:t>
            </w:r>
            <w:r w:rsidRPr="00C62A8D">
              <w:rPr>
                <w:rFonts w:ascii="Garamond" w:hAnsi="Garamond"/>
                <w:sz w:val="18"/>
                <w:szCs w:val="18"/>
              </w:rPr>
              <w:t>Derechos humanos</w:t>
            </w:r>
          </w:p>
        </w:tc>
        <w:tc>
          <w:tcPr>
            <w:tcW w:w="1716" w:type="dxa"/>
            <w:shd w:val="clear" w:color="auto" w:fill="9CC2E4"/>
          </w:tcPr>
          <w:p w:rsidR="00AA45D9" w:rsidRPr="00C62A8D" w:rsidRDefault="00AA45D9" w:rsidP="006E408D">
            <w:pPr>
              <w:pStyle w:val="TableParagraph"/>
              <w:spacing w:before="1"/>
              <w:jc w:val="center"/>
              <w:rPr>
                <w:rFonts w:ascii="Garamond" w:hAnsi="Garamond"/>
                <w:i/>
                <w:sz w:val="18"/>
                <w:szCs w:val="18"/>
              </w:rPr>
            </w:pPr>
          </w:p>
          <w:p w:rsidR="00AA45D9" w:rsidRPr="00C62A8D" w:rsidRDefault="00817A89" w:rsidP="006E408D">
            <w:pPr>
              <w:pStyle w:val="TableParagraph"/>
              <w:spacing w:before="1"/>
              <w:jc w:val="center"/>
              <w:rPr>
                <w:rFonts w:ascii="Garamond" w:hAnsi="Garamond"/>
                <w:sz w:val="18"/>
                <w:szCs w:val="18"/>
              </w:rPr>
            </w:pPr>
            <w:r w:rsidRPr="00C62A8D">
              <w:rPr>
                <w:rFonts w:ascii="Garamond" w:hAnsi="Garamond"/>
                <w:sz w:val="18"/>
                <w:szCs w:val="18"/>
              </w:rPr>
              <w:t>20 alcaldías locales</w:t>
            </w:r>
          </w:p>
        </w:tc>
        <w:tc>
          <w:tcPr>
            <w:tcW w:w="1701" w:type="dxa"/>
            <w:shd w:val="clear" w:color="auto" w:fill="9CC2E4"/>
          </w:tcPr>
          <w:p w:rsidR="00AA45D9" w:rsidRPr="00C62A8D" w:rsidRDefault="00AA45D9">
            <w:pPr>
              <w:pStyle w:val="TableParagraph"/>
              <w:spacing w:before="1"/>
              <w:ind w:left="186" w:right="171"/>
              <w:jc w:val="center"/>
              <w:rPr>
                <w:rFonts w:ascii="Garamond" w:hAnsi="Garamond"/>
                <w:sz w:val="18"/>
                <w:szCs w:val="18"/>
              </w:rPr>
            </w:pPr>
          </w:p>
          <w:p w:rsidR="00A3610C" w:rsidRPr="00C62A8D" w:rsidRDefault="005160BF">
            <w:pPr>
              <w:pStyle w:val="TableParagraph"/>
              <w:spacing w:before="1"/>
              <w:ind w:left="186" w:right="171"/>
              <w:jc w:val="center"/>
              <w:rPr>
                <w:rFonts w:ascii="Garamond" w:hAnsi="Garamond"/>
                <w:sz w:val="18"/>
                <w:szCs w:val="18"/>
              </w:rPr>
            </w:pPr>
            <w:r w:rsidRPr="00C62A8D">
              <w:rPr>
                <w:rFonts w:ascii="Garamond" w:hAnsi="Garamond"/>
                <w:sz w:val="18"/>
                <w:szCs w:val="18"/>
              </w:rPr>
              <w:t>0</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5160BF" w:rsidRPr="00C62A8D" w:rsidRDefault="005160BF">
            <w:pPr>
              <w:pStyle w:val="TableParagraph"/>
              <w:spacing w:before="1"/>
              <w:ind w:left="189" w:right="171"/>
              <w:jc w:val="center"/>
              <w:rPr>
                <w:rFonts w:ascii="Garamond" w:hAnsi="Garamond"/>
                <w:sz w:val="18"/>
                <w:szCs w:val="18"/>
              </w:rPr>
            </w:pPr>
            <w:r w:rsidRPr="00C62A8D">
              <w:rPr>
                <w:rFonts w:ascii="Garamond" w:hAnsi="Garamond"/>
                <w:sz w:val="18"/>
                <w:szCs w:val="18"/>
              </w:rPr>
              <w:t>23.75%</w:t>
            </w:r>
          </w:p>
        </w:tc>
      </w:tr>
      <w:tr w:rsidR="00AA45D9" w:rsidRPr="00C62A8D" w:rsidTr="001809BE">
        <w:trPr>
          <w:trHeight w:val="774"/>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7</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136. 100% de la plataforma para la acción</w:t>
            </w:r>
            <w:r w:rsidR="006478D2" w:rsidRPr="00C62A8D">
              <w:rPr>
                <w:rFonts w:ascii="Garamond" w:hAnsi="Garamond"/>
                <w:sz w:val="18"/>
                <w:szCs w:val="18"/>
              </w:rPr>
              <w:t xml:space="preserve"> </w:t>
            </w:r>
            <w:r w:rsidRPr="00C62A8D">
              <w:rPr>
                <w:rFonts w:ascii="Garamond" w:hAnsi="Garamond"/>
                <w:sz w:val="18"/>
                <w:szCs w:val="18"/>
              </w:rPr>
              <w:t>social</w:t>
            </w:r>
            <w:r w:rsidRPr="00C62A8D">
              <w:rPr>
                <w:rFonts w:ascii="Garamond" w:hAnsi="Garamond"/>
                <w:spacing w:val="-33"/>
                <w:sz w:val="18"/>
                <w:szCs w:val="18"/>
              </w:rPr>
              <w:t xml:space="preserve"> </w:t>
            </w:r>
            <w:r w:rsidRPr="00C62A8D">
              <w:rPr>
                <w:rFonts w:ascii="Garamond" w:hAnsi="Garamond"/>
                <w:sz w:val="18"/>
                <w:szCs w:val="18"/>
              </w:rPr>
              <w:t>y</w:t>
            </w:r>
            <w:r w:rsidRPr="00C62A8D">
              <w:rPr>
                <w:rFonts w:ascii="Garamond" w:hAnsi="Garamond"/>
                <w:spacing w:val="-32"/>
                <w:sz w:val="18"/>
                <w:szCs w:val="18"/>
              </w:rPr>
              <w:t xml:space="preserve"> </w:t>
            </w:r>
            <w:r w:rsidRPr="00C62A8D">
              <w:rPr>
                <w:rFonts w:ascii="Garamond" w:hAnsi="Garamond"/>
                <w:sz w:val="18"/>
                <w:szCs w:val="18"/>
              </w:rPr>
              <w:t>comunitaria</w:t>
            </w:r>
            <w:r w:rsidRPr="00C62A8D">
              <w:rPr>
                <w:rFonts w:ascii="Garamond" w:hAnsi="Garamond"/>
                <w:spacing w:val="-34"/>
                <w:sz w:val="18"/>
                <w:szCs w:val="18"/>
              </w:rPr>
              <w:t xml:space="preserve"> </w:t>
            </w:r>
            <w:r w:rsidRPr="00C62A8D">
              <w:rPr>
                <w:rFonts w:ascii="Garamond" w:hAnsi="Garamond"/>
                <w:sz w:val="18"/>
                <w:szCs w:val="18"/>
              </w:rPr>
              <w:t>de</w:t>
            </w:r>
            <w:r w:rsidRPr="00C62A8D">
              <w:rPr>
                <w:rFonts w:ascii="Garamond" w:hAnsi="Garamond"/>
                <w:spacing w:val="-32"/>
                <w:sz w:val="18"/>
                <w:szCs w:val="18"/>
              </w:rPr>
              <w:t xml:space="preserve"> </w:t>
            </w:r>
            <w:r w:rsidRPr="00C62A8D">
              <w:rPr>
                <w:rFonts w:ascii="Garamond" w:hAnsi="Garamond"/>
                <w:sz w:val="18"/>
                <w:szCs w:val="18"/>
              </w:rPr>
              <w:t>las</w:t>
            </w:r>
            <w:r w:rsidRPr="00C62A8D">
              <w:rPr>
                <w:rFonts w:ascii="Garamond" w:hAnsi="Garamond"/>
                <w:spacing w:val="-32"/>
                <w:sz w:val="18"/>
                <w:szCs w:val="18"/>
              </w:rPr>
              <w:t xml:space="preserve"> </w:t>
            </w:r>
            <w:r w:rsidRPr="00C62A8D">
              <w:rPr>
                <w:rFonts w:ascii="Garamond" w:hAnsi="Garamond"/>
                <w:sz w:val="18"/>
                <w:szCs w:val="18"/>
              </w:rPr>
              <w:t>comunidades religiosas</w:t>
            </w:r>
            <w:r w:rsidRPr="00C62A8D">
              <w:rPr>
                <w:rFonts w:ascii="Garamond" w:hAnsi="Garamond"/>
                <w:spacing w:val="-4"/>
                <w:sz w:val="18"/>
                <w:szCs w:val="18"/>
              </w:rPr>
              <w:t xml:space="preserve"> </w:t>
            </w:r>
            <w:r w:rsidRPr="00C62A8D">
              <w:rPr>
                <w:rFonts w:ascii="Garamond" w:hAnsi="Garamond"/>
                <w:sz w:val="18"/>
                <w:szCs w:val="18"/>
              </w:rPr>
              <w:t>implementada</w:t>
            </w:r>
          </w:p>
        </w:tc>
        <w:tc>
          <w:tcPr>
            <w:tcW w:w="1716" w:type="dxa"/>
            <w:shd w:val="clear" w:color="auto" w:fill="9CC2E4"/>
          </w:tcPr>
          <w:p w:rsidR="00AA45D9" w:rsidRPr="00C62A8D" w:rsidRDefault="00AA45D9" w:rsidP="006E408D">
            <w:pPr>
              <w:pStyle w:val="TableParagraph"/>
              <w:spacing w:before="1"/>
              <w:jc w:val="center"/>
              <w:rPr>
                <w:rFonts w:ascii="Garamond" w:hAnsi="Garamond"/>
                <w:i/>
                <w:sz w:val="18"/>
                <w:szCs w:val="18"/>
              </w:rPr>
            </w:pPr>
          </w:p>
          <w:p w:rsidR="00AA45D9" w:rsidRPr="00C62A8D" w:rsidRDefault="005160BF" w:rsidP="006E408D">
            <w:pPr>
              <w:pStyle w:val="TableParagraph"/>
              <w:spacing w:before="1"/>
              <w:jc w:val="center"/>
              <w:rPr>
                <w:rFonts w:ascii="Garamond" w:hAnsi="Garamond"/>
                <w:sz w:val="18"/>
                <w:szCs w:val="18"/>
              </w:rPr>
            </w:pPr>
            <w:r w:rsidRPr="00C62A8D">
              <w:rPr>
                <w:rFonts w:ascii="Garamond" w:hAnsi="Garamond"/>
                <w:sz w:val="18"/>
                <w:szCs w:val="18"/>
              </w:rPr>
              <w:t>Inicial: 0.30% Acciones para la plataforma</w:t>
            </w:r>
          </w:p>
        </w:tc>
        <w:tc>
          <w:tcPr>
            <w:tcW w:w="1701" w:type="dxa"/>
            <w:shd w:val="clear" w:color="auto" w:fill="9CC2E4"/>
          </w:tcPr>
          <w:p w:rsidR="00AA45D9" w:rsidRPr="00C62A8D" w:rsidRDefault="00AA45D9">
            <w:pPr>
              <w:pStyle w:val="TableParagraph"/>
              <w:spacing w:before="1"/>
              <w:ind w:left="191" w:right="171"/>
              <w:jc w:val="center"/>
              <w:rPr>
                <w:rFonts w:ascii="Garamond" w:hAnsi="Garamond"/>
                <w:sz w:val="18"/>
                <w:szCs w:val="18"/>
              </w:rPr>
            </w:pPr>
          </w:p>
          <w:p w:rsidR="005160BF" w:rsidRPr="00C62A8D" w:rsidRDefault="005160BF">
            <w:pPr>
              <w:pStyle w:val="TableParagraph"/>
              <w:spacing w:before="1"/>
              <w:ind w:left="191" w:right="171"/>
              <w:jc w:val="center"/>
              <w:rPr>
                <w:rFonts w:ascii="Garamond" w:hAnsi="Garamond"/>
                <w:sz w:val="18"/>
                <w:szCs w:val="18"/>
              </w:rPr>
            </w:pPr>
            <w:r w:rsidRPr="00C62A8D">
              <w:rPr>
                <w:rFonts w:ascii="Garamond" w:hAnsi="Garamond"/>
                <w:sz w:val="18"/>
                <w:szCs w:val="18"/>
              </w:rPr>
              <w:t>37.24%</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5160BF" w:rsidRPr="00C62A8D" w:rsidRDefault="005160BF">
            <w:pPr>
              <w:pStyle w:val="TableParagraph"/>
              <w:spacing w:before="1"/>
              <w:ind w:left="189" w:right="171"/>
              <w:jc w:val="center"/>
              <w:rPr>
                <w:rFonts w:ascii="Garamond" w:hAnsi="Garamond"/>
                <w:sz w:val="18"/>
                <w:szCs w:val="18"/>
              </w:rPr>
            </w:pPr>
            <w:r w:rsidRPr="00C62A8D">
              <w:rPr>
                <w:rFonts w:ascii="Garamond" w:hAnsi="Garamond"/>
                <w:sz w:val="18"/>
                <w:szCs w:val="18"/>
              </w:rPr>
              <w:t>37.24%</w:t>
            </w:r>
          </w:p>
          <w:p w:rsidR="005160BF" w:rsidRPr="00C62A8D" w:rsidRDefault="005160BF">
            <w:pPr>
              <w:pStyle w:val="TableParagraph"/>
              <w:spacing w:before="1"/>
              <w:ind w:left="189" w:right="171"/>
              <w:jc w:val="center"/>
              <w:rPr>
                <w:rFonts w:ascii="Garamond" w:hAnsi="Garamond"/>
                <w:sz w:val="18"/>
                <w:szCs w:val="18"/>
              </w:rPr>
            </w:pPr>
          </w:p>
        </w:tc>
      </w:tr>
      <w:tr w:rsidR="00AA45D9" w:rsidRPr="00C62A8D" w:rsidTr="001809BE">
        <w:trPr>
          <w:trHeight w:val="520"/>
        </w:trPr>
        <w:tc>
          <w:tcPr>
            <w:tcW w:w="565" w:type="dxa"/>
            <w:shd w:val="clear" w:color="auto" w:fill="9CC2E4"/>
          </w:tcPr>
          <w:p w:rsidR="00AA45D9" w:rsidRPr="00C62A8D" w:rsidRDefault="00817A89">
            <w:pPr>
              <w:pStyle w:val="TableParagraph"/>
              <w:spacing w:before="113"/>
              <w:ind w:left="9"/>
              <w:jc w:val="center"/>
              <w:rPr>
                <w:rFonts w:ascii="Garamond" w:hAnsi="Garamond"/>
                <w:sz w:val="18"/>
                <w:szCs w:val="18"/>
              </w:rPr>
            </w:pPr>
            <w:r w:rsidRPr="00C62A8D">
              <w:rPr>
                <w:rFonts w:ascii="Garamond" w:hAnsi="Garamond"/>
                <w:w w:val="93"/>
                <w:sz w:val="18"/>
                <w:szCs w:val="18"/>
              </w:rPr>
              <w:t>8</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137.</w:t>
            </w:r>
            <w:r w:rsidRPr="00C62A8D">
              <w:rPr>
                <w:rFonts w:ascii="Garamond" w:hAnsi="Garamond"/>
                <w:spacing w:val="-23"/>
                <w:sz w:val="18"/>
                <w:szCs w:val="18"/>
              </w:rPr>
              <w:t xml:space="preserve"> </w:t>
            </w:r>
            <w:r w:rsidRPr="00C62A8D">
              <w:rPr>
                <w:rFonts w:ascii="Garamond" w:hAnsi="Garamond"/>
                <w:sz w:val="18"/>
                <w:szCs w:val="18"/>
              </w:rPr>
              <w:t>Crear</w:t>
            </w:r>
            <w:r w:rsidRPr="00C62A8D">
              <w:rPr>
                <w:rFonts w:ascii="Garamond" w:hAnsi="Garamond"/>
                <w:spacing w:val="-23"/>
                <w:sz w:val="18"/>
                <w:szCs w:val="18"/>
              </w:rPr>
              <w:t xml:space="preserve"> </w:t>
            </w:r>
            <w:r w:rsidRPr="00C62A8D">
              <w:rPr>
                <w:rFonts w:ascii="Garamond" w:hAnsi="Garamond"/>
                <w:sz w:val="18"/>
                <w:szCs w:val="18"/>
              </w:rPr>
              <w:t>un</w:t>
            </w:r>
            <w:r w:rsidRPr="00C62A8D">
              <w:rPr>
                <w:rFonts w:ascii="Garamond" w:hAnsi="Garamond"/>
                <w:spacing w:val="-25"/>
                <w:sz w:val="18"/>
                <w:szCs w:val="18"/>
              </w:rPr>
              <w:t xml:space="preserve"> </w:t>
            </w:r>
            <w:r w:rsidRPr="00C62A8D">
              <w:rPr>
                <w:rFonts w:ascii="Garamond" w:hAnsi="Garamond"/>
                <w:sz w:val="18"/>
                <w:szCs w:val="18"/>
              </w:rPr>
              <w:t>área</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2"/>
                <w:sz w:val="18"/>
                <w:szCs w:val="18"/>
              </w:rPr>
              <w:t xml:space="preserve"> </w:t>
            </w:r>
            <w:r w:rsidRPr="00C62A8D">
              <w:rPr>
                <w:rFonts w:ascii="Garamond" w:hAnsi="Garamond"/>
                <w:sz w:val="18"/>
                <w:szCs w:val="18"/>
              </w:rPr>
              <w:t>trabajo</w:t>
            </w:r>
            <w:r w:rsidRPr="00C62A8D">
              <w:rPr>
                <w:rFonts w:ascii="Garamond" w:hAnsi="Garamond"/>
                <w:spacing w:val="-25"/>
                <w:sz w:val="18"/>
                <w:szCs w:val="18"/>
              </w:rPr>
              <w:t xml:space="preserve"> </w:t>
            </w:r>
            <w:r w:rsidRPr="00C62A8D">
              <w:rPr>
                <w:rFonts w:ascii="Garamond" w:hAnsi="Garamond"/>
                <w:sz w:val="18"/>
                <w:szCs w:val="18"/>
              </w:rPr>
              <w:t>en</w:t>
            </w:r>
            <w:r w:rsidRPr="00C62A8D">
              <w:rPr>
                <w:rFonts w:ascii="Garamond" w:hAnsi="Garamond"/>
                <w:spacing w:val="-24"/>
                <w:sz w:val="18"/>
                <w:szCs w:val="18"/>
              </w:rPr>
              <w:t xml:space="preserve"> </w:t>
            </w:r>
            <w:r w:rsidRPr="00C62A8D">
              <w:rPr>
                <w:rFonts w:ascii="Garamond" w:hAnsi="Garamond"/>
                <w:sz w:val="18"/>
                <w:szCs w:val="18"/>
              </w:rPr>
              <w:t>la</w:t>
            </w:r>
            <w:r w:rsidRPr="00C62A8D">
              <w:rPr>
                <w:rFonts w:ascii="Garamond" w:hAnsi="Garamond"/>
                <w:spacing w:val="-24"/>
                <w:sz w:val="18"/>
                <w:szCs w:val="18"/>
              </w:rPr>
              <w:t xml:space="preserve"> </w:t>
            </w:r>
            <w:r w:rsidRPr="00C62A8D">
              <w:rPr>
                <w:rFonts w:ascii="Garamond" w:hAnsi="Garamond"/>
                <w:sz w:val="18"/>
                <w:szCs w:val="18"/>
              </w:rPr>
              <w:t>Secretaria</w:t>
            </w:r>
            <w:r w:rsidR="006478D2" w:rsidRPr="00C62A8D">
              <w:rPr>
                <w:rFonts w:ascii="Garamond" w:hAnsi="Garamond"/>
                <w:sz w:val="18"/>
                <w:szCs w:val="18"/>
              </w:rPr>
              <w:t xml:space="preserve"> </w:t>
            </w:r>
            <w:r w:rsidRPr="00C62A8D">
              <w:rPr>
                <w:rFonts w:ascii="Garamond" w:hAnsi="Garamond"/>
                <w:sz w:val="18"/>
                <w:szCs w:val="18"/>
              </w:rPr>
              <w:t>Distrital</w:t>
            </w:r>
            <w:r w:rsidRPr="00C62A8D">
              <w:rPr>
                <w:rFonts w:ascii="Garamond" w:hAnsi="Garamond"/>
                <w:spacing w:val="-27"/>
                <w:sz w:val="18"/>
                <w:szCs w:val="18"/>
              </w:rPr>
              <w:t xml:space="preserve"> </w:t>
            </w:r>
            <w:r w:rsidRPr="00C62A8D">
              <w:rPr>
                <w:rFonts w:ascii="Garamond" w:hAnsi="Garamond"/>
                <w:sz w:val="18"/>
                <w:szCs w:val="18"/>
              </w:rPr>
              <w:t>de</w:t>
            </w:r>
            <w:r w:rsidRPr="00C62A8D">
              <w:rPr>
                <w:rFonts w:ascii="Garamond" w:hAnsi="Garamond"/>
                <w:spacing w:val="-26"/>
                <w:sz w:val="18"/>
                <w:szCs w:val="18"/>
              </w:rPr>
              <w:t xml:space="preserve"> </w:t>
            </w:r>
            <w:r w:rsidRPr="00C62A8D">
              <w:rPr>
                <w:rFonts w:ascii="Garamond" w:hAnsi="Garamond"/>
                <w:sz w:val="18"/>
                <w:szCs w:val="18"/>
              </w:rPr>
              <w:t>Gobierno</w:t>
            </w:r>
            <w:r w:rsidRPr="00C62A8D">
              <w:rPr>
                <w:rFonts w:ascii="Garamond" w:hAnsi="Garamond"/>
                <w:spacing w:val="-28"/>
                <w:sz w:val="18"/>
                <w:szCs w:val="18"/>
              </w:rPr>
              <w:t xml:space="preserve"> </w:t>
            </w:r>
            <w:r w:rsidRPr="00C62A8D">
              <w:rPr>
                <w:rFonts w:ascii="Garamond" w:hAnsi="Garamond"/>
                <w:sz w:val="18"/>
                <w:szCs w:val="18"/>
              </w:rPr>
              <w:t>para</w:t>
            </w:r>
            <w:r w:rsidRPr="00C62A8D">
              <w:rPr>
                <w:rFonts w:ascii="Garamond" w:hAnsi="Garamond"/>
                <w:spacing w:val="-27"/>
                <w:sz w:val="18"/>
                <w:szCs w:val="18"/>
              </w:rPr>
              <w:t xml:space="preserve"> </w:t>
            </w:r>
            <w:r w:rsidRPr="00C62A8D">
              <w:rPr>
                <w:rFonts w:ascii="Garamond" w:hAnsi="Garamond"/>
                <w:sz w:val="18"/>
                <w:szCs w:val="18"/>
              </w:rPr>
              <w:t>asuntos</w:t>
            </w:r>
            <w:r w:rsidRPr="00C62A8D">
              <w:rPr>
                <w:rFonts w:ascii="Garamond" w:hAnsi="Garamond"/>
                <w:spacing w:val="-26"/>
                <w:sz w:val="18"/>
                <w:szCs w:val="18"/>
              </w:rPr>
              <w:t xml:space="preserve"> </w:t>
            </w:r>
            <w:r w:rsidRPr="00C62A8D">
              <w:rPr>
                <w:rFonts w:ascii="Garamond" w:hAnsi="Garamond"/>
                <w:sz w:val="18"/>
                <w:szCs w:val="18"/>
              </w:rPr>
              <w:t>religiosos</w:t>
            </w:r>
          </w:p>
        </w:tc>
        <w:tc>
          <w:tcPr>
            <w:tcW w:w="1716" w:type="dxa"/>
            <w:shd w:val="clear" w:color="auto" w:fill="9CC2E4"/>
          </w:tcPr>
          <w:p w:rsidR="00AA45D9" w:rsidRPr="00C62A8D" w:rsidRDefault="005160BF" w:rsidP="006E408D">
            <w:pPr>
              <w:pStyle w:val="TableParagraph"/>
              <w:spacing w:before="113"/>
              <w:jc w:val="center"/>
              <w:rPr>
                <w:rFonts w:ascii="Garamond" w:hAnsi="Garamond"/>
                <w:sz w:val="18"/>
                <w:szCs w:val="18"/>
              </w:rPr>
            </w:pPr>
            <w:r w:rsidRPr="00C62A8D">
              <w:rPr>
                <w:rFonts w:ascii="Garamond" w:hAnsi="Garamond"/>
                <w:sz w:val="18"/>
                <w:szCs w:val="18"/>
              </w:rPr>
              <w:t xml:space="preserve">Inicial: </w:t>
            </w:r>
            <w:r w:rsidR="00817A89" w:rsidRPr="00C62A8D">
              <w:rPr>
                <w:rFonts w:ascii="Garamond" w:hAnsi="Garamond"/>
                <w:sz w:val="18"/>
                <w:szCs w:val="18"/>
              </w:rPr>
              <w:t>1 área</w:t>
            </w:r>
          </w:p>
        </w:tc>
        <w:tc>
          <w:tcPr>
            <w:tcW w:w="1701" w:type="dxa"/>
            <w:shd w:val="clear" w:color="auto" w:fill="9CC2E4"/>
          </w:tcPr>
          <w:p w:rsidR="00AA45D9" w:rsidRPr="00C62A8D" w:rsidRDefault="005160BF">
            <w:pPr>
              <w:pStyle w:val="TableParagraph"/>
              <w:spacing w:before="113"/>
              <w:ind w:left="18"/>
              <w:jc w:val="center"/>
              <w:rPr>
                <w:rFonts w:ascii="Garamond" w:hAnsi="Garamond"/>
                <w:sz w:val="18"/>
                <w:szCs w:val="18"/>
              </w:rPr>
            </w:pPr>
            <w:r w:rsidRPr="00C62A8D">
              <w:rPr>
                <w:rFonts w:ascii="Garamond" w:hAnsi="Garamond"/>
                <w:sz w:val="18"/>
                <w:szCs w:val="18"/>
              </w:rPr>
              <w:t>0%</w:t>
            </w:r>
          </w:p>
        </w:tc>
        <w:tc>
          <w:tcPr>
            <w:tcW w:w="1418" w:type="dxa"/>
            <w:shd w:val="clear" w:color="auto" w:fill="9CC2E4"/>
          </w:tcPr>
          <w:p w:rsidR="00AA45D9" w:rsidRPr="00C62A8D" w:rsidRDefault="005160BF">
            <w:pPr>
              <w:pStyle w:val="TableParagraph"/>
              <w:spacing w:before="113"/>
              <w:ind w:left="187" w:right="171"/>
              <w:jc w:val="center"/>
              <w:rPr>
                <w:rFonts w:ascii="Garamond" w:hAnsi="Garamond"/>
                <w:sz w:val="18"/>
                <w:szCs w:val="18"/>
              </w:rPr>
            </w:pPr>
            <w:r w:rsidRPr="00C62A8D">
              <w:rPr>
                <w:rFonts w:ascii="Garamond" w:hAnsi="Garamond"/>
                <w:sz w:val="18"/>
                <w:szCs w:val="18"/>
              </w:rPr>
              <w:t>100%</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9"/>
              <w:jc w:val="center"/>
              <w:rPr>
                <w:rFonts w:ascii="Garamond" w:hAnsi="Garamond"/>
                <w:sz w:val="18"/>
                <w:szCs w:val="18"/>
              </w:rPr>
            </w:pPr>
            <w:r w:rsidRPr="00C62A8D">
              <w:rPr>
                <w:rFonts w:ascii="Garamond" w:hAnsi="Garamond"/>
                <w:w w:val="93"/>
                <w:sz w:val="18"/>
                <w:szCs w:val="18"/>
              </w:rPr>
              <w:t>9</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138.</w:t>
            </w:r>
            <w:r w:rsidRPr="00C62A8D">
              <w:rPr>
                <w:rFonts w:ascii="Garamond" w:hAnsi="Garamond"/>
                <w:spacing w:val="-21"/>
                <w:sz w:val="18"/>
                <w:szCs w:val="18"/>
              </w:rPr>
              <w:t xml:space="preserve"> </w:t>
            </w:r>
            <w:r w:rsidRPr="00C62A8D">
              <w:rPr>
                <w:rFonts w:ascii="Garamond" w:hAnsi="Garamond"/>
                <w:sz w:val="18"/>
                <w:szCs w:val="18"/>
              </w:rPr>
              <w:t>Crear</w:t>
            </w:r>
            <w:r w:rsidRPr="00C62A8D">
              <w:rPr>
                <w:rFonts w:ascii="Garamond" w:hAnsi="Garamond"/>
                <w:spacing w:val="-22"/>
                <w:sz w:val="18"/>
                <w:szCs w:val="18"/>
              </w:rPr>
              <w:t xml:space="preserve"> </w:t>
            </w:r>
            <w:r w:rsidRPr="00C62A8D">
              <w:rPr>
                <w:rFonts w:ascii="Garamond" w:hAnsi="Garamond"/>
                <w:sz w:val="18"/>
                <w:szCs w:val="18"/>
              </w:rPr>
              <w:t>un</w:t>
            </w:r>
            <w:r w:rsidRPr="00C62A8D">
              <w:rPr>
                <w:rFonts w:ascii="Garamond" w:hAnsi="Garamond"/>
                <w:spacing w:val="-22"/>
                <w:sz w:val="18"/>
                <w:szCs w:val="18"/>
              </w:rPr>
              <w:t xml:space="preserve"> </w:t>
            </w:r>
            <w:r w:rsidRPr="00C62A8D">
              <w:rPr>
                <w:rFonts w:ascii="Garamond" w:hAnsi="Garamond"/>
                <w:sz w:val="18"/>
                <w:szCs w:val="18"/>
              </w:rPr>
              <w:t>Comité</w:t>
            </w:r>
            <w:r w:rsidRPr="00C62A8D">
              <w:rPr>
                <w:rFonts w:ascii="Garamond" w:hAnsi="Garamond"/>
                <w:spacing w:val="-21"/>
                <w:sz w:val="18"/>
                <w:szCs w:val="18"/>
              </w:rPr>
              <w:t xml:space="preserve"> </w:t>
            </w:r>
            <w:r w:rsidRPr="00C62A8D">
              <w:rPr>
                <w:rFonts w:ascii="Garamond" w:hAnsi="Garamond"/>
                <w:sz w:val="18"/>
                <w:szCs w:val="18"/>
              </w:rPr>
              <w:t>Distrital</w:t>
            </w:r>
            <w:r w:rsidRPr="00C62A8D">
              <w:rPr>
                <w:rFonts w:ascii="Garamond" w:hAnsi="Garamond"/>
                <w:spacing w:val="-21"/>
                <w:sz w:val="18"/>
                <w:szCs w:val="18"/>
              </w:rPr>
              <w:t xml:space="preserve"> </w:t>
            </w:r>
            <w:r w:rsidRPr="00C62A8D">
              <w:rPr>
                <w:rFonts w:ascii="Garamond" w:hAnsi="Garamond"/>
                <w:sz w:val="18"/>
                <w:szCs w:val="18"/>
              </w:rPr>
              <w:t>de</w:t>
            </w:r>
            <w:r w:rsidRPr="00C62A8D">
              <w:rPr>
                <w:rFonts w:ascii="Garamond" w:hAnsi="Garamond"/>
                <w:spacing w:val="-20"/>
                <w:sz w:val="18"/>
                <w:szCs w:val="18"/>
              </w:rPr>
              <w:t xml:space="preserve"> </w:t>
            </w:r>
            <w:r w:rsidRPr="00C62A8D">
              <w:rPr>
                <w:rFonts w:ascii="Garamond" w:hAnsi="Garamond"/>
                <w:sz w:val="18"/>
                <w:szCs w:val="18"/>
              </w:rPr>
              <w:t>Libertad</w:t>
            </w:r>
            <w:r w:rsidRPr="00C62A8D">
              <w:rPr>
                <w:rFonts w:ascii="Garamond" w:hAnsi="Garamond"/>
                <w:spacing w:val="-21"/>
                <w:sz w:val="18"/>
                <w:szCs w:val="18"/>
              </w:rPr>
              <w:t xml:space="preserve"> </w:t>
            </w:r>
            <w:r w:rsidR="006478D2" w:rsidRPr="00C62A8D">
              <w:rPr>
                <w:rFonts w:ascii="Garamond" w:hAnsi="Garamond"/>
                <w:sz w:val="18"/>
                <w:szCs w:val="18"/>
              </w:rPr>
              <w:t>Re</w:t>
            </w:r>
            <w:r w:rsidRPr="00C62A8D">
              <w:rPr>
                <w:rFonts w:ascii="Garamond" w:hAnsi="Garamond"/>
                <w:sz w:val="18"/>
                <w:szCs w:val="18"/>
              </w:rPr>
              <w:t>ligiosa</w:t>
            </w:r>
          </w:p>
        </w:tc>
        <w:tc>
          <w:tcPr>
            <w:tcW w:w="1716" w:type="dxa"/>
            <w:shd w:val="clear" w:color="auto" w:fill="9CC2E4"/>
          </w:tcPr>
          <w:p w:rsidR="005160BF" w:rsidRPr="00C62A8D" w:rsidRDefault="005160BF" w:rsidP="006E408D">
            <w:pPr>
              <w:pStyle w:val="Default"/>
              <w:jc w:val="center"/>
              <w:rPr>
                <w:rFonts w:ascii="Garamond" w:hAnsi="Garamond"/>
                <w:sz w:val="18"/>
                <w:szCs w:val="18"/>
              </w:rPr>
            </w:pPr>
          </w:p>
          <w:p w:rsidR="00780CC2" w:rsidRPr="00C62A8D" w:rsidRDefault="005160BF" w:rsidP="006E408D">
            <w:pPr>
              <w:pStyle w:val="Default"/>
              <w:jc w:val="center"/>
              <w:rPr>
                <w:rFonts w:ascii="Garamond" w:hAnsi="Garamond"/>
                <w:sz w:val="18"/>
                <w:szCs w:val="18"/>
              </w:rPr>
            </w:pPr>
            <w:r w:rsidRPr="00C62A8D">
              <w:rPr>
                <w:rFonts w:ascii="Garamond" w:hAnsi="Garamond"/>
                <w:sz w:val="18"/>
                <w:szCs w:val="18"/>
              </w:rPr>
              <w:t>Inicial:  1</w:t>
            </w:r>
            <w:r w:rsidR="00142B94" w:rsidRPr="00C62A8D">
              <w:rPr>
                <w:rFonts w:ascii="Garamond" w:hAnsi="Garamond"/>
                <w:sz w:val="18"/>
                <w:szCs w:val="18"/>
              </w:rPr>
              <w:t xml:space="preserve"> comité distrital</w:t>
            </w:r>
          </w:p>
          <w:p w:rsidR="00AA45D9" w:rsidRPr="00C62A8D" w:rsidRDefault="00AA45D9" w:rsidP="006E408D">
            <w:pPr>
              <w:pStyle w:val="Default"/>
              <w:jc w:val="center"/>
              <w:rPr>
                <w:rFonts w:ascii="Garamond" w:hAnsi="Garamond"/>
                <w:sz w:val="18"/>
                <w:szCs w:val="18"/>
              </w:rPr>
            </w:pP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142B94" w:rsidRPr="00C62A8D" w:rsidRDefault="003F70AC">
            <w:pPr>
              <w:pStyle w:val="TableParagraph"/>
              <w:spacing w:before="1"/>
              <w:ind w:left="192" w:right="167"/>
              <w:jc w:val="center"/>
              <w:rPr>
                <w:rFonts w:ascii="Garamond" w:hAnsi="Garamond"/>
                <w:sz w:val="18"/>
                <w:szCs w:val="18"/>
              </w:rPr>
            </w:pPr>
            <w:r w:rsidRPr="00C62A8D">
              <w:rPr>
                <w:rFonts w:ascii="Garamond" w:hAnsi="Garamond"/>
                <w:sz w:val="18"/>
                <w:szCs w:val="18"/>
              </w:rPr>
              <w:t>0.74%</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142B94" w:rsidRPr="00C62A8D" w:rsidRDefault="00142B94">
            <w:pPr>
              <w:pStyle w:val="TableParagraph"/>
              <w:spacing w:before="1"/>
              <w:ind w:left="189" w:right="171"/>
              <w:jc w:val="center"/>
              <w:rPr>
                <w:rFonts w:ascii="Garamond" w:hAnsi="Garamond"/>
                <w:sz w:val="18"/>
                <w:szCs w:val="18"/>
              </w:rPr>
            </w:pPr>
            <w:r w:rsidRPr="00C62A8D">
              <w:rPr>
                <w:rFonts w:ascii="Garamond" w:hAnsi="Garamond"/>
                <w:sz w:val="18"/>
                <w:szCs w:val="18"/>
              </w:rPr>
              <w:t>74.00%</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i/>
                <w:sz w:val="18"/>
                <w:szCs w:val="18"/>
              </w:rPr>
            </w:pPr>
          </w:p>
          <w:p w:rsidR="00AA45D9" w:rsidRPr="00C62A8D" w:rsidRDefault="00817A89">
            <w:pPr>
              <w:pStyle w:val="TableParagraph"/>
              <w:spacing w:before="1"/>
              <w:ind w:left="79" w:right="63"/>
              <w:jc w:val="center"/>
              <w:rPr>
                <w:rFonts w:ascii="Garamond" w:hAnsi="Garamond"/>
                <w:sz w:val="18"/>
                <w:szCs w:val="18"/>
              </w:rPr>
            </w:pPr>
            <w:r w:rsidRPr="00C62A8D">
              <w:rPr>
                <w:rFonts w:ascii="Garamond" w:hAnsi="Garamond"/>
                <w:sz w:val="18"/>
                <w:szCs w:val="18"/>
              </w:rPr>
              <w:t>10</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139.</w:t>
            </w:r>
            <w:r w:rsidRPr="00C62A8D">
              <w:rPr>
                <w:rFonts w:ascii="Garamond" w:hAnsi="Garamond"/>
                <w:spacing w:val="-27"/>
                <w:sz w:val="18"/>
                <w:szCs w:val="18"/>
              </w:rPr>
              <w:t xml:space="preserve"> </w:t>
            </w:r>
            <w:r w:rsidRPr="00C62A8D">
              <w:rPr>
                <w:rFonts w:ascii="Garamond" w:hAnsi="Garamond"/>
                <w:sz w:val="18"/>
                <w:szCs w:val="18"/>
              </w:rPr>
              <w:t>Formular</w:t>
            </w:r>
            <w:r w:rsidRPr="00C62A8D">
              <w:rPr>
                <w:rFonts w:ascii="Garamond" w:hAnsi="Garamond"/>
                <w:spacing w:val="-27"/>
                <w:sz w:val="18"/>
                <w:szCs w:val="18"/>
              </w:rPr>
              <w:t xml:space="preserve"> </w:t>
            </w:r>
            <w:r w:rsidRPr="00C62A8D">
              <w:rPr>
                <w:rFonts w:ascii="Garamond" w:hAnsi="Garamond"/>
                <w:sz w:val="18"/>
                <w:szCs w:val="18"/>
              </w:rPr>
              <w:t>una</w:t>
            </w:r>
            <w:r w:rsidRPr="00C62A8D">
              <w:rPr>
                <w:rFonts w:ascii="Garamond" w:hAnsi="Garamond"/>
                <w:spacing w:val="-26"/>
                <w:sz w:val="18"/>
                <w:szCs w:val="18"/>
              </w:rPr>
              <w:t xml:space="preserve"> </w:t>
            </w:r>
            <w:r w:rsidRPr="00C62A8D">
              <w:rPr>
                <w:rFonts w:ascii="Garamond" w:hAnsi="Garamond"/>
                <w:sz w:val="18"/>
                <w:szCs w:val="18"/>
              </w:rPr>
              <w:t>Política</w:t>
            </w:r>
            <w:r w:rsidRPr="00C62A8D">
              <w:rPr>
                <w:rFonts w:ascii="Garamond" w:hAnsi="Garamond"/>
                <w:spacing w:val="-28"/>
                <w:sz w:val="18"/>
                <w:szCs w:val="18"/>
              </w:rPr>
              <w:t xml:space="preserve"> </w:t>
            </w:r>
            <w:r w:rsidRPr="00C62A8D">
              <w:rPr>
                <w:rFonts w:ascii="Garamond" w:hAnsi="Garamond"/>
                <w:sz w:val="18"/>
                <w:szCs w:val="18"/>
              </w:rPr>
              <w:t>pública</w:t>
            </w:r>
            <w:r w:rsidRPr="00C62A8D">
              <w:rPr>
                <w:rFonts w:ascii="Garamond" w:hAnsi="Garamond"/>
                <w:spacing w:val="-27"/>
                <w:sz w:val="18"/>
                <w:szCs w:val="18"/>
              </w:rPr>
              <w:t xml:space="preserve"> </w:t>
            </w:r>
            <w:r w:rsidRPr="00C62A8D">
              <w:rPr>
                <w:rFonts w:ascii="Garamond" w:hAnsi="Garamond"/>
                <w:sz w:val="18"/>
                <w:szCs w:val="18"/>
              </w:rPr>
              <w:t>de</w:t>
            </w:r>
            <w:r w:rsidRPr="00C62A8D">
              <w:rPr>
                <w:rFonts w:ascii="Garamond" w:hAnsi="Garamond"/>
                <w:spacing w:val="-26"/>
                <w:sz w:val="18"/>
                <w:szCs w:val="18"/>
              </w:rPr>
              <w:t xml:space="preserve"> </w:t>
            </w:r>
            <w:r w:rsidRPr="00C62A8D">
              <w:rPr>
                <w:rFonts w:ascii="Garamond" w:hAnsi="Garamond"/>
                <w:sz w:val="18"/>
                <w:szCs w:val="18"/>
              </w:rPr>
              <w:t>libertad religiosa, de culto y</w:t>
            </w:r>
            <w:r w:rsidRPr="00C62A8D">
              <w:rPr>
                <w:rFonts w:ascii="Garamond" w:hAnsi="Garamond"/>
                <w:spacing w:val="-22"/>
                <w:sz w:val="18"/>
                <w:szCs w:val="18"/>
              </w:rPr>
              <w:t xml:space="preserve"> </w:t>
            </w:r>
            <w:r w:rsidRPr="00C62A8D">
              <w:rPr>
                <w:rFonts w:ascii="Garamond" w:hAnsi="Garamond"/>
                <w:sz w:val="18"/>
                <w:szCs w:val="18"/>
              </w:rPr>
              <w:t>conciencia</w:t>
            </w:r>
          </w:p>
        </w:tc>
        <w:tc>
          <w:tcPr>
            <w:tcW w:w="1716" w:type="dxa"/>
            <w:shd w:val="clear" w:color="auto" w:fill="9CC2E4"/>
          </w:tcPr>
          <w:p w:rsidR="001F5A0D" w:rsidRPr="00C62A8D" w:rsidRDefault="001F5A0D" w:rsidP="006E408D">
            <w:pPr>
              <w:jc w:val="center"/>
              <w:rPr>
                <w:rFonts w:ascii="Garamond" w:hAnsi="Garamond"/>
                <w:sz w:val="18"/>
                <w:szCs w:val="18"/>
              </w:rPr>
            </w:pPr>
          </w:p>
          <w:p w:rsidR="00AA45D9" w:rsidRPr="00C62A8D" w:rsidRDefault="0099002F" w:rsidP="006E408D">
            <w:pPr>
              <w:jc w:val="center"/>
              <w:rPr>
                <w:rFonts w:ascii="Garamond" w:hAnsi="Garamond"/>
                <w:sz w:val="18"/>
                <w:szCs w:val="18"/>
              </w:rPr>
            </w:pPr>
            <w:r w:rsidRPr="00C62A8D">
              <w:rPr>
                <w:rFonts w:ascii="Garamond" w:hAnsi="Garamond"/>
                <w:sz w:val="18"/>
                <w:szCs w:val="18"/>
              </w:rPr>
              <w:t>Inicial:  0.75 acciones</w:t>
            </w:r>
            <w:r w:rsidR="001F5A0D" w:rsidRPr="00C62A8D">
              <w:rPr>
                <w:rFonts w:ascii="Garamond" w:hAnsi="Garamond"/>
                <w:sz w:val="18"/>
                <w:szCs w:val="18"/>
              </w:rPr>
              <w:t xml:space="preserve"> para la formulación</w:t>
            </w: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1F5A0D" w:rsidRPr="00C62A8D" w:rsidRDefault="00EC1869">
            <w:pPr>
              <w:pStyle w:val="TableParagraph"/>
              <w:spacing w:before="1"/>
              <w:ind w:left="192" w:right="167"/>
              <w:jc w:val="center"/>
              <w:rPr>
                <w:rFonts w:ascii="Garamond" w:hAnsi="Garamond"/>
                <w:sz w:val="18"/>
                <w:szCs w:val="18"/>
              </w:rPr>
            </w:pPr>
            <w:r w:rsidRPr="00C62A8D">
              <w:rPr>
                <w:rFonts w:ascii="Garamond" w:hAnsi="Garamond"/>
                <w:sz w:val="18"/>
                <w:szCs w:val="18"/>
              </w:rPr>
              <w:t>0.59%</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EC1869" w:rsidRPr="00C62A8D" w:rsidRDefault="00EC1869">
            <w:pPr>
              <w:pStyle w:val="TableParagraph"/>
              <w:spacing w:before="1"/>
              <w:ind w:left="189" w:right="171"/>
              <w:jc w:val="center"/>
              <w:rPr>
                <w:rFonts w:ascii="Garamond" w:hAnsi="Garamond"/>
                <w:sz w:val="18"/>
                <w:szCs w:val="18"/>
              </w:rPr>
            </w:pPr>
            <w:r w:rsidRPr="00C62A8D">
              <w:rPr>
                <w:rFonts w:ascii="Garamond" w:hAnsi="Garamond"/>
                <w:sz w:val="18"/>
                <w:szCs w:val="18"/>
              </w:rPr>
              <w:t>59.00%</w:t>
            </w:r>
          </w:p>
        </w:tc>
      </w:tr>
      <w:tr w:rsidR="00AA45D9" w:rsidRPr="00C62A8D" w:rsidTr="001809BE">
        <w:trPr>
          <w:trHeight w:val="519"/>
        </w:trPr>
        <w:tc>
          <w:tcPr>
            <w:tcW w:w="565" w:type="dxa"/>
            <w:shd w:val="clear" w:color="auto" w:fill="9CC2E4"/>
          </w:tcPr>
          <w:p w:rsidR="00AA45D9" w:rsidRPr="00C62A8D" w:rsidRDefault="00817A89">
            <w:pPr>
              <w:pStyle w:val="TableParagraph"/>
              <w:spacing w:before="113"/>
              <w:ind w:left="79" w:right="63"/>
              <w:jc w:val="center"/>
              <w:rPr>
                <w:rFonts w:ascii="Garamond" w:hAnsi="Garamond"/>
                <w:sz w:val="18"/>
                <w:szCs w:val="18"/>
              </w:rPr>
            </w:pPr>
            <w:r w:rsidRPr="00C62A8D">
              <w:rPr>
                <w:rFonts w:ascii="Garamond" w:hAnsi="Garamond"/>
                <w:sz w:val="18"/>
                <w:szCs w:val="18"/>
              </w:rPr>
              <w:lastRenderedPageBreak/>
              <w:t>11</w:t>
            </w:r>
          </w:p>
        </w:tc>
        <w:tc>
          <w:tcPr>
            <w:tcW w:w="3831" w:type="dxa"/>
            <w:shd w:val="clear" w:color="auto" w:fill="9CC2E4"/>
            <w:vAlign w:val="center"/>
          </w:tcPr>
          <w:p w:rsidR="00AA45D9" w:rsidRPr="00C62A8D" w:rsidRDefault="00817A89" w:rsidP="006478D2">
            <w:pPr>
              <w:pStyle w:val="Sinespaciado"/>
              <w:jc w:val="both"/>
              <w:rPr>
                <w:rFonts w:ascii="Garamond" w:hAnsi="Garamond"/>
                <w:sz w:val="18"/>
                <w:szCs w:val="18"/>
              </w:rPr>
            </w:pPr>
            <w:r w:rsidRPr="00C62A8D">
              <w:rPr>
                <w:rFonts w:ascii="Garamond" w:hAnsi="Garamond"/>
                <w:sz w:val="18"/>
                <w:szCs w:val="18"/>
              </w:rPr>
              <w:t>140.</w:t>
            </w:r>
            <w:r w:rsidRPr="00C62A8D">
              <w:rPr>
                <w:rFonts w:ascii="Garamond" w:hAnsi="Garamond"/>
                <w:spacing w:val="-18"/>
                <w:sz w:val="18"/>
                <w:szCs w:val="18"/>
              </w:rPr>
              <w:t xml:space="preserve"> </w:t>
            </w:r>
            <w:r w:rsidRPr="00C62A8D">
              <w:rPr>
                <w:rFonts w:ascii="Garamond" w:hAnsi="Garamond"/>
                <w:sz w:val="18"/>
                <w:szCs w:val="18"/>
              </w:rPr>
              <w:t>Vincular</w:t>
            </w:r>
            <w:r w:rsidRPr="00C62A8D">
              <w:rPr>
                <w:rFonts w:ascii="Garamond" w:hAnsi="Garamond"/>
                <w:spacing w:val="-20"/>
                <w:sz w:val="18"/>
                <w:szCs w:val="18"/>
              </w:rPr>
              <w:t xml:space="preserve"> </w:t>
            </w:r>
            <w:r w:rsidRPr="00C62A8D">
              <w:rPr>
                <w:rFonts w:ascii="Garamond" w:hAnsi="Garamond"/>
                <w:sz w:val="18"/>
                <w:szCs w:val="18"/>
              </w:rPr>
              <w:t>80</w:t>
            </w:r>
            <w:r w:rsidRPr="00C62A8D">
              <w:rPr>
                <w:rFonts w:ascii="Garamond" w:hAnsi="Garamond"/>
                <w:spacing w:val="-18"/>
                <w:sz w:val="18"/>
                <w:szCs w:val="18"/>
              </w:rPr>
              <w:t xml:space="preserve"> </w:t>
            </w:r>
            <w:r w:rsidRPr="00C62A8D">
              <w:rPr>
                <w:rFonts w:ascii="Garamond" w:hAnsi="Garamond"/>
                <w:sz w:val="18"/>
                <w:szCs w:val="18"/>
              </w:rPr>
              <w:t>movimientos</w:t>
            </w:r>
            <w:r w:rsidRPr="00C62A8D">
              <w:rPr>
                <w:rFonts w:ascii="Garamond" w:hAnsi="Garamond"/>
                <w:spacing w:val="-17"/>
                <w:sz w:val="18"/>
                <w:szCs w:val="18"/>
              </w:rPr>
              <w:t xml:space="preserve"> </w:t>
            </w:r>
            <w:r w:rsidRPr="00C62A8D">
              <w:rPr>
                <w:rFonts w:ascii="Garamond" w:hAnsi="Garamond"/>
                <w:sz w:val="18"/>
                <w:szCs w:val="18"/>
              </w:rPr>
              <w:t>o</w:t>
            </w:r>
            <w:r w:rsidRPr="00C62A8D">
              <w:rPr>
                <w:rFonts w:ascii="Garamond" w:hAnsi="Garamond"/>
                <w:spacing w:val="-21"/>
                <w:sz w:val="18"/>
                <w:szCs w:val="18"/>
              </w:rPr>
              <w:t xml:space="preserve"> </w:t>
            </w:r>
            <w:r w:rsidRPr="00C62A8D">
              <w:rPr>
                <w:rFonts w:ascii="Garamond" w:hAnsi="Garamond"/>
                <w:sz w:val="18"/>
                <w:szCs w:val="18"/>
              </w:rPr>
              <w:t>grupos</w:t>
            </w:r>
            <w:r w:rsidRPr="00C62A8D">
              <w:rPr>
                <w:rFonts w:ascii="Garamond" w:hAnsi="Garamond"/>
                <w:spacing w:val="-18"/>
                <w:sz w:val="18"/>
                <w:szCs w:val="18"/>
              </w:rPr>
              <w:t xml:space="preserve"> </w:t>
            </w:r>
            <w:r w:rsidR="006478D2" w:rsidRPr="00C62A8D">
              <w:rPr>
                <w:rFonts w:ascii="Garamond" w:hAnsi="Garamond"/>
                <w:sz w:val="18"/>
                <w:szCs w:val="18"/>
              </w:rPr>
              <w:t>socia</w:t>
            </w:r>
            <w:r w:rsidRPr="00C62A8D">
              <w:rPr>
                <w:rFonts w:ascii="Garamond" w:hAnsi="Garamond"/>
                <w:sz w:val="18"/>
                <w:szCs w:val="18"/>
              </w:rPr>
              <w:t>les a la Red de Derechos Humanos</w:t>
            </w:r>
          </w:p>
        </w:tc>
        <w:tc>
          <w:tcPr>
            <w:tcW w:w="1716" w:type="dxa"/>
            <w:shd w:val="clear" w:color="auto" w:fill="9CC2E4"/>
          </w:tcPr>
          <w:p w:rsidR="00AA45D9" w:rsidRPr="00C62A8D" w:rsidRDefault="00F11EF8" w:rsidP="006E408D">
            <w:pPr>
              <w:pStyle w:val="TableParagraph"/>
              <w:spacing w:line="213" w:lineRule="exact"/>
              <w:jc w:val="center"/>
              <w:rPr>
                <w:rFonts w:ascii="Garamond" w:hAnsi="Garamond"/>
                <w:sz w:val="18"/>
                <w:szCs w:val="18"/>
              </w:rPr>
            </w:pPr>
            <w:r w:rsidRPr="00C62A8D">
              <w:rPr>
                <w:rFonts w:ascii="Garamond" w:hAnsi="Garamond"/>
                <w:sz w:val="18"/>
                <w:szCs w:val="18"/>
              </w:rPr>
              <w:t xml:space="preserve">Inicial: </w:t>
            </w:r>
            <w:r w:rsidR="00587B29" w:rsidRPr="00C62A8D">
              <w:rPr>
                <w:rFonts w:ascii="Garamond" w:hAnsi="Garamond"/>
                <w:sz w:val="18"/>
                <w:szCs w:val="18"/>
              </w:rPr>
              <w:t>33</w:t>
            </w:r>
            <w:r w:rsidR="00817A89" w:rsidRPr="00C62A8D">
              <w:rPr>
                <w:rFonts w:ascii="Garamond" w:hAnsi="Garamond"/>
                <w:sz w:val="18"/>
                <w:szCs w:val="18"/>
              </w:rPr>
              <w:t xml:space="preserve"> movimientos o</w:t>
            </w:r>
          </w:p>
          <w:p w:rsidR="00AA45D9" w:rsidRPr="00C62A8D" w:rsidRDefault="00817A89" w:rsidP="006E408D">
            <w:pPr>
              <w:pStyle w:val="Default"/>
              <w:jc w:val="center"/>
              <w:rPr>
                <w:rFonts w:ascii="Garamond" w:hAnsi="Garamond"/>
                <w:sz w:val="18"/>
                <w:szCs w:val="18"/>
              </w:rPr>
            </w:pPr>
            <w:r w:rsidRPr="00C62A8D">
              <w:rPr>
                <w:rFonts w:ascii="Garamond" w:hAnsi="Garamond"/>
                <w:sz w:val="18"/>
                <w:szCs w:val="18"/>
              </w:rPr>
              <w:t>grupos sociales</w:t>
            </w:r>
          </w:p>
        </w:tc>
        <w:tc>
          <w:tcPr>
            <w:tcW w:w="1701" w:type="dxa"/>
            <w:shd w:val="clear" w:color="auto" w:fill="9CC2E4"/>
          </w:tcPr>
          <w:p w:rsidR="00AA45D9" w:rsidRPr="00C62A8D" w:rsidRDefault="00E534ED">
            <w:pPr>
              <w:pStyle w:val="TableParagraph"/>
              <w:spacing w:before="113"/>
              <w:ind w:left="186" w:right="171"/>
              <w:jc w:val="center"/>
              <w:rPr>
                <w:rFonts w:ascii="Garamond" w:hAnsi="Garamond"/>
                <w:sz w:val="18"/>
                <w:szCs w:val="18"/>
              </w:rPr>
            </w:pPr>
            <w:r w:rsidRPr="00C62A8D">
              <w:rPr>
                <w:rFonts w:ascii="Garamond" w:hAnsi="Garamond"/>
                <w:sz w:val="18"/>
                <w:szCs w:val="18"/>
              </w:rPr>
              <w:t>62</w:t>
            </w:r>
          </w:p>
        </w:tc>
        <w:tc>
          <w:tcPr>
            <w:tcW w:w="1418" w:type="dxa"/>
            <w:shd w:val="clear" w:color="auto" w:fill="9CC2E4"/>
          </w:tcPr>
          <w:p w:rsidR="00AA45D9" w:rsidRPr="00C62A8D" w:rsidRDefault="00E534ED">
            <w:pPr>
              <w:pStyle w:val="TableParagraph"/>
              <w:spacing w:before="113"/>
              <w:ind w:left="189" w:right="171"/>
              <w:jc w:val="center"/>
              <w:rPr>
                <w:rFonts w:ascii="Garamond" w:hAnsi="Garamond"/>
                <w:sz w:val="18"/>
                <w:szCs w:val="18"/>
              </w:rPr>
            </w:pPr>
            <w:r w:rsidRPr="00C62A8D">
              <w:rPr>
                <w:rFonts w:ascii="Garamond" w:hAnsi="Garamond"/>
                <w:sz w:val="18"/>
                <w:szCs w:val="18"/>
              </w:rPr>
              <w:t>111.25%</w:t>
            </w:r>
          </w:p>
        </w:tc>
      </w:tr>
      <w:tr w:rsidR="00AA45D9" w:rsidRPr="00C62A8D" w:rsidTr="001809BE">
        <w:trPr>
          <w:trHeight w:val="1035"/>
        </w:trPr>
        <w:tc>
          <w:tcPr>
            <w:tcW w:w="565" w:type="dxa"/>
            <w:shd w:val="clear" w:color="auto" w:fill="9CC2E4"/>
          </w:tcPr>
          <w:p w:rsidR="00AA45D9" w:rsidRPr="00C62A8D" w:rsidRDefault="00AA45D9">
            <w:pPr>
              <w:pStyle w:val="TableParagraph"/>
              <w:rPr>
                <w:rFonts w:ascii="Garamond" w:hAnsi="Garamond"/>
                <w:sz w:val="18"/>
                <w:szCs w:val="18"/>
              </w:rPr>
            </w:pPr>
          </w:p>
          <w:p w:rsidR="00AA45D9" w:rsidRPr="00C62A8D" w:rsidRDefault="00817A89">
            <w:pPr>
              <w:pStyle w:val="TableParagraph"/>
              <w:ind w:left="79" w:right="63"/>
              <w:jc w:val="center"/>
              <w:rPr>
                <w:rFonts w:ascii="Garamond" w:hAnsi="Garamond"/>
                <w:sz w:val="18"/>
                <w:szCs w:val="18"/>
              </w:rPr>
            </w:pPr>
            <w:r w:rsidRPr="00C62A8D">
              <w:rPr>
                <w:rFonts w:ascii="Garamond" w:hAnsi="Garamond"/>
                <w:sz w:val="18"/>
                <w:szCs w:val="18"/>
              </w:rPr>
              <w:t>12</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 xml:space="preserve">141. 20 Alcaldías </w:t>
            </w:r>
            <w:r w:rsidR="00FD0861" w:rsidRPr="00C62A8D">
              <w:rPr>
                <w:rFonts w:ascii="Garamond" w:hAnsi="Garamond"/>
                <w:sz w:val="18"/>
                <w:szCs w:val="18"/>
              </w:rPr>
              <w:t>locales que mantienen o in</w:t>
            </w:r>
            <w:r w:rsidRPr="00C62A8D">
              <w:rPr>
                <w:rFonts w:ascii="Garamond" w:hAnsi="Garamond"/>
                <w:sz w:val="18"/>
                <w:szCs w:val="18"/>
              </w:rPr>
              <w:t>crementan</w:t>
            </w:r>
            <w:r w:rsidRPr="00C62A8D">
              <w:rPr>
                <w:rFonts w:ascii="Garamond" w:hAnsi="Garamond"/>
                <w:spacing w:val="-24"/>
                <w:sz w:val="18"/>
                <w:szCs w:val="18"/>
              </w:rPr>
              <w:t xml:space="preserve"> </w:t>
            </w:r>
            <w:r w:rsidRPr="00C62A8D">
              <w:rPr>
                <w:rFonts w:ascii="Garamond" w:hAnsi="Garamond"/>
                <w:sz w:val="18"/>
                <w:szCs w:val="18"/>
              </w:rPr>
              <w:t>líneas</w:t>
            </w:r>
            <w:r w:rsidRPr="00C62A8D">
              <w:rPr>
                <w:rFonts w:ascii="Garamond" w:hAnsi="Garamond"/>
                <w:spacing w:val="-21"/>
                <w:sz w:val="18"/>
                <w:szCs w:val="18"/>
              </w:rPr>
              <w:t xml:space="preserve"> </w:t>
            </w:r>
            <w:r w:rsidRPr="00C62A8D">
              <w:rPr>
                <w:rFonts w:ascii="Garamond" w:hAnsi="Garamond"/>
                <w:sz w:val="18"/>
                <w:szCs w:val="18"/>
              </w:rPr>
              <w:t>de</w:t>
            </w:r>
            <w:r w:rsidRPr="00C62A8D">
              <w:rPr>
                <w:rFonts w:ascii="Garamond" w:hAnsi="Garamond"/>
                <w:spacing w:val="-22"/>
                <w:sz w:val="18"/>
                <w:szCs w:val="18"/>
              </w:rPr>
              <w:t xml:space="preserve"> </w:t>
            </w:r>
            <w:r w:rsidRPr="00C62A8D">
              <w:rPr>
                <w:rFonts w:ascii="Garamond" w:hAnsi="Garamond"/>
                <w:sz w:val="18"/>
                <w:szCs w:val="18"/>
              </w:rPr>
              <w:t>acción</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Pr="00C62A8D">
              <w:rPr>
                <w:rFonts w:ascii="Garamond" w:hAnsi="Garamond"/>
                <w:sz w:val="18"/>
                <w:szCs w:val="18"/>
              </w:rPr>
              <w:t>derechos</w:t>
            </w:r>
            <w:r w:rsidRPr="00C62A8D">
              <w:rPr>
                <w:rFonts w:ascii="Garamond" w:hAnsi="Garamond"/>
                <w:spacing w:val="-22"/>
                <w:sz w:val="18"/>
                <w:szCs w:val="18"/>
              </w:rPr>
              <w:t xml:space="preserve"> </w:t>
            </w:r>
            <w:r w:rsidRPr="00C62A8D">
              <w:rPr>
                <w:rFonts w:ascii="Garamond" w:hAnsi="Garamond"/>
                <w:sz w:val="18"/>
                <w:szCs w:val="18"/>
              </w:rPr>
              <w:t>huma- nos</w:t>
            </w:r>
            <w:r w:rsidRPr="00C62A8D">
              <w:rPr>
                <w:rFonts w:ascii="Garamond" w:hAnsi="Garamond"/>
                <w:spacing w:val="-12"/>
                <w:sz w:val="18"/>
                <w:szCs w:val="18"/>
              </w:rPr>
              <w:t xml:space="preserve"> </w:t>
            </w:r>
            <w:r w:rsidRPr="00C62A8D">
              <w:rPr>
                <w:rFonts w:ascii="Garamond" w:hAnsi="Garamond"/>
                <w:sz w:val="18"/>
                <w:szCs w:val="18"/>
              </w:rPr>
              <w:t>en</w:t>
            </w:r>
            <w:r w:rsidRPr="00C62A8D">
              <w:rPr>
                <w:rFonts w:ascii="Garamond" w:hAnsi="Garamond"/>
                <w:spacing w:val="-15"/>
                <w:sz w:val="18"/>
                <w:szCs w:val="18"/>
              </w:rPr>
              <w:t xml:space="preserve"> </w:t>
            </w:r>
            <w:r w:rsidRPr="00C62A8D">
              <w:rPr>
                <w:rFonts w:ascii="Garamond" w:hAnsi="Garamond"/>
                <w:sz w:val="18"/>
                <w:szCs w:val="18"/>
              </w:rPr>
              <w:t>el</w:t>
            </w:r>
            <w:r w:rsidRPr="00C62A8D">
              <w:rPr>
                <w:rFonts w:ascii="Garamond" w:hAnsi="Garamond"/>
                <w:spacing w:val="-14"/>
                <w:sz w:val="18"/>
                <w:szCs w:val="18"/>
              </w:rPr>
              <w:t xml:space="preserve"> </w:t>
            </w:r>
            <w:r w:rsidRPr="00C62A8D">
              <w:rPr>
                <w:rFonts w:ascii="Garamond" w:hAnsi="Garamond"/>
                <w:sz w:val="18"/>
                <w:szCs w:val="18"/>
              </w:rPr>
              <w:t>POAL</w:t>
            </w:r>
            <w:r w:rsidRPr="00C62A8D">
              <w:rPr>
                <w:rFonts w:ascii="Garamond" w:hAnsi="Garamond"/>
                <w:spacing w:val="-13"/>
                <w:sz w:val="18"/>
                <w:szCs w:val="18"/>
              </w:rPr>
              <w:t xml:space="preserve"> </w:t>
            </w:r>
            <w:r w:rsidRPr="00C62A8D">
              <w:rPr>
                <w:rFonts w:ascii="Garamond" w:hAnsi="Garamond"/>
                <w:sz w:val="18"/>
                <w:szCs w:val="18"/>
              </w:rPr>
              <w:t>(Plan</w:t>
            </w:r>
            <w:r w:rsidRPr="00C62A8D">
              <w:rPr>
                <w:rFonts w:ascii="Garamond" w:hAnsi="Garamond"/>
                <w:spacing w:val="-15"/>
                <w:sz w:val="18"/>
                <w:szCs w:val="18"/>
              </w:rPr>
              <w:t xml:space="preserve"> </w:t>
            </w:r>
            <w:r w:rsidRPr="00C62A8D">
              <w:rPr>
                <w:rFonts w:ascii="Garamond" w:hAnsi="Garamond"/>
                <w:sz w:val="18"/>
                <w:szCs w:val="18"/>
              </w:rPr>
              <w:t>operativo</w:t>
            </w:r>
            <w:r w:rsidRPr="00C62A8D">
              <w:rPr>
                <w:rFonts w:ascii="Garamond" w:hAnsi="Garamond"/>
                <w:spacing w:val="-15"/>
                <w:sz w:val="18"/>
                <w:szCs w:val="18"/>
              </w:rPr>
              <w:t xml:space="preserve"> </w:t>
            </w:r>
            <w:r w:rsidRPr="00C62A8D">
              <w:rPr>
                <w:rFonts w:ascii="Garamond" w:hAnsi="Garamond"/>
                <w:sz w:val="18"/>
                <w:szCs w:val="18"/>
              </w:rPr>
              <w:t>de</w:t>
            </w:r>
            <w:r w:rsidRPr="00C62A8D">
              <w:rPr>
                <w:rFonts w:ascii="Garamond" w:hAnsi="Garamond"/>
                <w:spacing w:val="-12"/>
                <w:sz w:val="18"/>
                <w:szCs w:val="18"/>
              </w:rPr>
              <w:t xml:space="preserve"> </w:t>
            </w:r>
            <w:r w:rsidRPr="00C62A8D">
              <w:rPr>
                <w:rFonts w:ascii="Garamond" w:hAnsi="Garamond"/>
                <w:sz w:val="18"/>
                <w:szCs w:val="18"/>
              </w:rPr>
              <w:t>acción</w:t>
            </w:r>
            <w:r w:rsidRPr="00C62A8D">
              <w:rPr>
                <w:rFonts w:ascii="Garamond" w:hAnsi="Garamond"/>
                <w:spacing w:val="-15"/>
                <w:sz w:val="18"/>
                <w:szCs w:val="18"/>
              </w:rPr>
              <w:t xml:space="preserve"> </w:t>
            </w:r>
            <w:r w:rsidR="009B6242">
              <w:rPr>
                <w:rFonts w:ascii="Garamond" w:hAnsi="Garamond"/>
                <w:sz w:val="18"/>
                <w:szCs w:val="18"/>
              </w:rPr>
              <w:t>lo</w:t>
            </w:r>
            <w:r w:rsidRPr="00C62A8D">
              <w:rPr>
                <w:rFonts w:ascii="Garamond" w:hAnsi="Garamond"/>
                <w:sz w:val="18"/>
                <w:szCs w:val="18"/>
              </w:rPr>
              <w:t>cal)</w:t>
            </w:r>
          </w:p>
        </w:tc>
        <w:tc>
          <w:tcPr>
            <w:tcW w:w="1716" w:type="dxa"/>
            <w:shd w:val="clear" w:color="auto" w:fill="9CC2E4"/>
          </w:tcPr>
          <w:p w:rsidR="00AA45D9" w:rsidRPr="00C62A8D" w:rsidRDefault="00AA45D9" w:rsidP="006E408D">
            <w:pPr>
              <w:pStyle w:val="TableParagraph"/>
              <w:jc w:val="center"/>
              <w:rPr>
                <w:rFonts w:ascii="Garamond" w:hAnsi="Garamond"/>
                <w:sz w:val="18"/>
                <w:szCs w:val="18"/>
              </w:rPr>
            </w:pPr>
          </w:p>
          <w:p w:rsidR="00ED196E" w:rsidRPr="00C62A8D" w:rsidRDefault="00ED196E" w:rsidP="006E408D">
            <w:pPr>
              <w:pStyle w:val="Default"/>
              <w:jc w:val="center"/>
              <w:rPr>
                <w:rFonts w:ascii="Garamond" w:hAnsi="Garamond"/>
                <w:sz w:val="18"/>
                <w:szCs w:val="18"/>
              </w:rPr>
            </w:pPr>
          </w:p>
          <w:p w:rsidR="00AA45D9" w:rsidRPr="00C62A8D" w:rsidRDefault="00817A89" w:rsidP="006E408D">
            <w:pPr>
              <w:pStyle w:val="Default"/>
              <w:jc w:val="center"/>
              <w:rPr>
                <w:rFonts w:ascii="Garamond" w:hAnsi="Garamond"/>
                <w:sz w:val="18"/>
                <w:szCs w:val="18"/>
              </w:rPr>
            </w:pPr>
            <w:r w:rsidRPr="00C62A8D">
              <w:rPr>
                <w:rFonts w:ascii="Garamond" w:hAnsi="Garamond"/>
                <w:sz w:val="18"/>
                <w:szCs w:val="18"/>
              </w:rPr>
              <w:t>20 alcaldías locales</w:t>
            </w:r>
          </w:p>
        </w:tc>
        <w:tc>
          <w:tcPr>
            <w:tcW w:w="1701" w:type="dxa"/>
            <w:shd w:val="clear" w:color="auto" w:fill="9CC2E4"/>
          </w:tcPr>
          <w:p w:rsidR="00AA45D9" w:rsidRPr="00C62A8D" w:rsidRDefault="00AA45D9">
            <w:pPr>
              <w:pStyle w:val="TableParagraph"/>
              <w:ind w:left="186" w:right="171"/>
              <w:jc w:val="center"/>
              <w:rPr>
                <w:rFonts w:ascii="Garamond" w:hAnsi="Garamond"/>
                <w:sz w:val="18"/>
                <w:szCs w:val="18"/>
              </w:rPr>
            </w:pPr>
          </w:p>
          <w:p w:rsidR="00E534ED" w:rsidRPr="00C62A8D" w:rsidRDefault="00E534ED">
            <w:pPr>
              <w:pStyle w:val="TableParagraph"/>
              <w:ind w:left="186" w:right="171"/>
              <w:jc w:val="center"/>
              <w:rPr>
                <w:rFonts w:ascii="Garamond" w:hAnsi="Garamond"/>
                <w:sz w:val="18"/>
                <w:szCs w:val="18"/>
              </w:rPr>
            </w:pPr>
          </w:p>
          <w:p w:rsidR="00E534ED" w:rsidRPr="00C62A8D" w:rsidRDefault="006D173D">
            <w:pPr>
              <w:pStyle w:val="TableParagraph"/>
              <w:ind w:left="186" w:right="171"/>
              <w:jc w:val="center"/>
              <w:rPr>
                <w:rFonts w:ascii="Garamond" w:hAnsi="Garamond"/>
                <w:sz w:val="18"/>
                <w:szCs w:val="18"/>
              </w:rPr>
            </w:pPr>
            <w:r w:rsidRPr="00C62A8D">
              <w:rPr>
                <w:rFonts w:ascii="Garamond" w:hAnsi="Garamond"/>
                <w:sz w:val="18"/>
                <w:szCs w:val="18"/>
              </w:rPr>
              <w:t>20</w:t>
            </w:r>
          </w:p>
        </w:tc>
        <w:tc>
          <w:tcPr>
            <w:tcW w:w="1418" w:type="dxa"/>
            <w:shd w:val="clear" w:color="auto" w:fill="9CC2E4"/>
          </w:tcPr>
          <w:p w:rsidR="00AA45D9" w:rsidRPr="00C62A8D" w:rsidRDefault="00AA45D9">
            <w:pPr>
              <w:pStyle w:val="TableParagraph"/>
              <w:ind w:left="189" w:right="171"/>
              <w:jc w:val="center"/>
              <w:rPr>
                <w:rFonts w:ascii="Garamond" w:hAnsi="Garamond"/>
                <w:sz w:val="18"/>
                <w:szCs w:val="18"/>
              </w:rPr>
            </w:pPr>
          </w:p>
          <w:p w:rsidR="006D173D" w:rsidRPr="00C62A8D" w:rsidRDefault="006D173D">
            <w:pPr>
              <w:pStyle w:val="TableParagraph"/>
              <w:ind w:left="189" w:right="171"/>
              <w:jc w:val="center"/>
              <w:rPr>
                <w:rFonts w:ascii="Garamond" w:hAnsi="Garamond"/>
                <w:sz w:val="18"/>
                <w:szCs w:val="18"/>
              </w:rPr>
            </w:pPr>
          </w:p>
          <w:p w:rsidR="006D173D" w:rsidRPr="00C62A8D" w:rsidRDefault="006D173D">
            <w:pPr>
              <w:pStyle w:val="TableParagraph"/>
              <w:ind w:left="189" w:right="171"/>
              <w:jc w:val="center"/>
              <w:rPr>
                <w:rFonts w:ascii="Garamond" w:hAnsi="Garamond"/>
                <w:sz w:val="18"/>
                <w:szCs w:val="18"/>
              </w:rPr>
            </w:pPr>
            <w:r w:rsidRPr="00C62A8D">
              <w:rPr>
                <w:rFonts w:ascii="Garamond" w:hAnsi="Garamond"/>
                <w:sz w:val="18"/>
                <w:szCs w:val="18"/>
              </w:rPr>
              <w:t>54.00%</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sz w:val="18"/>
                <w:szCs w:val="18"/>
              </w:rPr>
            </w:pPr>
          </w:p>
          <w:p w:rsidR="00AA45D9" w:rsidRPr="00C62A8D" w:rsidRDefault="00817A89">
            <w:pPr>
              <w:pStyle w:val="TableParagraph"/>
              <w:spacing w:before="1"/>
              <w:ind w:left="79" w:right="63"/>
              <w:jc w:val="center"/>
              <w:rPr>
                <w:rFonts w:ascii="Garamond" w:hAnsi="Garamond"/>
                <w:sz w:val="18"/>
                <w:szCs w:val="18"/>
              </w:rPr>
            </w:pPr>
            <w:r w:rsidRPr="00C62A8D">
              <w:rPr>
                <w:rFonts w:ascii="Garamond" w:hAnsi="Garamond"/>
                <w:sz w:val="18"/>
                <w:szCs w:val="18"/>
              </w:rPr>
              <w:t>13</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142. Implementar y mantener la ruta intersectorial</w:t>
            </w:r>
            <w:r w:rsidRPr="00C62A8D">
              <w:rPr>
                <w:rFonts w:ascii="Garamond" w:hAnsi="Garamond"/>
                <w:spacing w:val="-27"/>
                <w:sz w:val="18"/>
                <w:szCs w:val="18"/>
              </w:rPr>
              <w:t xml:space="preserve"> </w:t>
            </w:r>
            <w:r w:rsidRPr="00C62A8D">
              <w:rPr>
                <w:rFonts w:ascii="Garamond" w:hAnsi="Garamond"/>
                <w:sz w:val="18"/>
                <w:szCs w:val="18"/>
              </w:rPr>
              <w:t>para</w:t>
            </w:r>
            <w:r w:rsidRPr="00C62A8D">
              <w:rPr>
                <w:rFonts w:ascii="Garamond" w:hAnsi="Garamond"/>
                <w:spacing w:val="-27"/>
                <w:sz w:val="18"/>
                <w:szCs w:val="18"/>
              </w:rPr>
              <w:t xml:space="preserve"> </w:t>
            </w:r>
            <w:r w:rsidRPr="00C62A8D">
              <w:rPr>
                <w:rFonts w:ascii="Garamond" w:hAnsi="Garamond"/>
                <w:sz w:val="18"/>
                <w:szCs w:val="18"/>
              </w:rPr>
              <w:t>la</w:t>
            </w:r>
            <w:r w:rsidRPr="00C62A8D">
              <w:rPr>
                <w:rFonts w:ascii="Garamond" w:hAnsi="Garamond"/>
                <w:spacing w:val="-26"/>
                <w:sz w:val="18"/>
                <w:szCs w:val="18"/>
              </w:rPr>
              <w:t xml:space="preserve"> </w:t>
            </w:r>
            <w:r w:rsidRPr="00C62A8D">
              <w:rPr>
                <w:rFonts w:ascii="Garamond" w:hAnsi="Garamond"/>
                <w:sz w:val="18"/>
                <w:szCs w:val="18"/>
              </w:rPr>
              <w:t>prevención,</w:t>
            </w:r>
            <w:r w:rsidRPr="00C62A8D">
              <w:rPr>
                <w:rFonts w:ascii="Garamond" w:hAnsi="Garamond"/>
                <w:spacing w:val="-26"/>
                <w:sz w:val="18"/>
                <w:szCs w:val="18"/>
              </w:rPr>
              <w:t xml:space="preserve"> </w:t>
            </w:r>
            <w:r w:rsidRPr="00C62A8D">
              <w:rPr>
                <w:rFonts w:ascii="Garamond" w:hAnsi="Garamond"/>
                <w:sz w:val="18"/>
                <w:szCs w:val="18"/>
              </w:rPr>
              <w:t>protección</w:t>
            </w:r>
            <w:r w:rsidRPr="00C62A8D">
              <w:rPr>
                <w:rFonts w:ascii="Garamond" w:hAnsi="Garamond"/>
                <w:spacing w:val="-27"/>
                <w:sz w:val="18"/>
                <w:szCs w:val="18"/>
              </w:rPr>
              <w:t xml:space="preserve"> </w:t>
            </w:r>
            <w:r w:rsidRPr="00C62A8D">
              <w:rPr>
                <w:rFonts w:ascii="Garamond" w:hAnsi="Garamond"/>
                <w:sz w:val="18"/>
                <w:szCs w:val="18"/>
              </w:rPr>
              <w:t>y</w:t>
            </w:r>
            <w:r w:rsidRPr="00C62A8D">
              <w:rPr>
                <w:rFonts w:ascii="Garamond" w:hAnsi="Garamond"/>
                <w:spacing w:val="-23"/>
                <w:sz w:val="18"/>
                <w:szCs w:val="18"/>
              </w:rPr>
              <w:t xml:space="preserve"> </w:t>
            </w:r>
            <w:r w:rsidR="00FD0861" w:rsidRPr="00C62A8D">
              <w:rPr>
                <w:rFonts w:ascii="Garamond" w:hAnsi="Garamond"/>
                <w:sz w:val="18"/>
                <w:szCs w:val="18"/>
              </w:rPr>
              <w:t>asisten</w:t>
            </w:r>
            <w:r w:rsidRPr="00C62A8D">
              <w:rPr>
                <w:rFonts w:ascii="Garamond" w:hAnsi="Garamond"/>
                <w:sz w:val="18"/>
                <w:szCs w:val="18"/>
              </w:rPr>
              <w:t>cia de trata de personas en</w:t>
            </w:r>
            <w:r w:rsidRPr="00C62A8D">
              <w:rPr>
                <w:rFonts w:ascii="Garamond" w:hAnsi="Garamond"/>
                <w:spacing w:val="-38"/>
                <w:sz w:val="18"/>
                <w:szCs w:val="18"/>
              </w:rPr>
              <w:t xml:space="preserve"> </w:t>
            </w:r>
            <w:r w:rsidRPr="00C62A8D">
              <w:rPr>
                <w:rFonts w:ascii="Garamond" w:hAnsi="Garamond"/>
                <w:sz w:val="18"/>
                <w:szCs w:val="18"/>
              </w:rPr>
              <w:t>el Distrito</w:t>
            </w:r>
          </w:p>
        </w:tc>
        <w:tc>
          <w:tcPr>
            <w:tcW w:w="1716" w:type="dxa"/>
            <w:shd w:val="clear" w:color="auto" w:fill="9CC2E4"/>
          </w:tcPr>
          <w:p w:rsidR="00AA45D9" w:rsidRPr="00C62A8D" w:rsidRDefault="00AA45D9" w:rsidP="006E408D">
            <w:pPr>
              <w:pStyle w:val="Default"/>
              <w:jc w:val="center"/>
              <w:rPr>
                <w:rFonts w:ascii="Garamond" w:hAnsi="Garamond"/>
                <w:sz w:val="18"/>
                <w:szCs w:val="18"/>
              </w:rPr>
            </w:pPr>
          </w:p>
          <w:p w:rsidR="00AA45D9" w:rsidRPr="00C62A8D" w:rsidRDefault="00817A89" w:rsidP="006E408D">
            <w:pPr>
              <w:pStyle w:val="Default"/>
              <w:jc w:val="center"/>
              <w:rPr>
                <w:rFonts w:ascii="Garamond" w:hAnsi="Garamond"/>
                <w:sz w:val="18"/>
                <w:szCs w:val="18"/>
              </w:rPr>
            </w:pPr>
            <w:r w:rsidRPr="00C62A8D">
              <w:rPr>
                <w:rFonts w:ascii="Garamond" w:hAnsi="Garamond"/>
                <w:sz w:val="18"/>
                <w:szCs w:val="18"/>
              </w:rPr>
              <w:t>100% mes a mes</w:t>
            </w:r>
          </w:p>
        </w:tc>
        <w:tc>
          <w:tcPr>
            <w:tcW w:w="1701" w:type="dxa"/>
            <w:shd w:val="clear" w:color="auto" w:fill="9CC2E4"/>
          </w:tcPr>
          <w:p w:rsidR="00AA45D9" w:rsidRPr="00C62A8D" w:rsidRDefault="00AA45D9">
            <w:pPr>
              <w:pStyle w:val="TableParagraph"/>
              <w:spacing w:before="1"/>
              <w:ind w:left="192" w:right="167"/>
              <w:jc w:val="center"/>
              <w:rPr>
                <w:rFonts w:ascii="Garamond" w:hAnsi="Garamond"/>
                <w:sz w:val="18"/>
                <w:szCs w:val="18"/>
              </w:rPr>
            </w:pPr>
          </w:p>
          <w:p w:rsidR="006D173D" w:rsidRPr="00C62A8D" w:rsidRDefault="00CE35D5">
            <w:pPr>
              <w:pStyle w:val="TableParagraph"/>
              <w:spacing w:before="1"/>
              <w:ind w:left="192" w:right="167"/>
              <w:jc w:val="center"/>
              <w:rPr>
                <w:rFonts w:ascii="Garamond" w:hAnsi="Garamond"/>
                <w:sz w:val="18"/>
                <w:szCs w:val="18"/>
              </w:rPr>
            </w:pPr>
            <w:r w:rsidRPr="00C62A8D">
              <w:rPr>
                <w:rFonts w:ascii="Garamond" w:hAnsi="Garamond"/>
                <w:sz w:val="18"/>
                <w:szCs w:val="18"/>
              </w:rPr>
              <w:t>100%</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CE35D5" w:rsidRPr="00C62A8D" w:rsidRDefault="00CE35D5">
            <w:pPr>
              <w:pStyle w:val="TableParagraph"/>
              <w:spacing w:before="1"/>
              <w:ind w:left="189" w:right="171"/>
              <w:jc w:val="center"/>
              <w:rPr>
                <w:rFonts w:ascii="Garamond" w:hAnsi="Garamond"/>
                <w:sz w:val="18"/>
                <w:szCs w:val="18"/>
              </w:rPr>
            </w:pPr>
            <w:r w:rsidRPr="00C62A8D">
              <w:rPr>
                <w:rFonts w:ascii="Garamond" w:hAnsi="Garamond"/>
                <w:sz w:val="18"/>
                <w:szCs w:val="18"/>
              </w:rPr>
              <w:t>60.00%</w:t>
            </w:r>
          </w:p>
        </w:tc>
      </w:tr>
      <w:tr w:rsidR="00AA45D9" w:rsidRPr="00C62A8D" w:rsidTr="001809BE">
        <w:trPr>
          <w:trHeight w:val="520"/>
        </w:trPr>
        <w:tc>
          <w:tcPr>
            <w:tcW w:w="565" w:type="dxa"/>
            <w:shd w:val="clear" w:color="auto" w:fill="9CC2E4"/>
          </w:tcPr>
          <w:p w:rsidR="00AA45D9" w:rsidRPr="00C62A8D" w:rsidRDefault="00817A89">
            <w:pPr>
              <w:pStyle w:val="TableParagraph"/>
              <w:spacing w:before="113"/>
              <w:ind w:left="79" w:right="63"/>
              <w:jc w:val="center"/>
              <w:rPr>
                <w:rFonts w:ascii="Garamond" w:hAnsi="Garamond"/>
                <w:sz w:val="18"/>
                <w:szCs w:val="18"/>
              </w:rPr>
            </w:pPr>
            <w:r w:rsidRPr="00C62A8D">
              <w:rPr>
                <w:rFonts w:ascii="Garamond" w:hAnsi="Garamond"/>
                <w:sz w:val="18"/>
                <w:szCs w:val="18"/>
              </w:rPr>
              <w:t>14</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143. Implem</w:t>
            </w:r>
            <w:r w:rsidR="00FD0861" w:rsidRPr="00C62A8D">
              <w:rPr>
                <w:rFonts w:ascii="Garamond" w:hAnsi="Garamond"/>
                <w:sz w:val="18"/>
                <w:szCs w:val="18"/>
              </w:rPr>
              <w:t>entar 3 Planes de Acciones afir</w:t>
            </w:r>
            <w:r w:rsidRPr="00C62A8D">
              <w:rPr>
                <w:rFonts w:ascii="Garamond" w:hAnsi="Garamond"/>
                <w:sz w:val="18"/>
                <w:szCs w:val="18"/>
              </w:rPr>
              <w:t>mativas de grupos étnicos</w:t>
            </w:r>
          </w:p>
        </w:tc>
        <w:tc>
          <w:tcPr>
            <w:tcW w:w="1716" w:type="dxa"/>
            <w:shd w:val="clear" w:color="auto" w:fill="9CC2E4"/>
          </w:tcPr>
          <w:p w:rsidR="00AA45D9" w:rsidRPr="00C62A8D" w:rsidRDefault="00ED196E" w:rsidP="006E408D">
            <w:pPr>
              <w:pStyle w:val="Default"/>
              <w:jc w:val="center"/>
              <w:rPr>
                <w:rFonts w:ascii="Garamond" w:hAnsi="Garamond"/>
                <w:sz w:val="18"/>
                <w:szCs w:val="18"/>
              </w:rPr>
            </w:pPr>
            <w:r w:rsidRPr="00C62A8D">
              <w:rPr>
                <w:rFonts w:ascii="Garamond" w:hAnsi="Garamond"/>
                <w:sz w:val="18"/>
                <w:szCs w:val="18"/>
              </w:rPr>
              <w:t>Inicial: 2</w:t>
            </w:r>
            <w:r w:rsidR="00817A89" w:rsidRPr="00C62A8D">
              <w:rPr>
                <w:rFonts w:ascii="Garamond" w:hAnsi="Garamond"/>
                <w:sz w:val="18"/>
                <w:szCs w:val="18"/>
              </w:rPr>
              <w:t xml:space="preserve"> plan de acción</w:t>
            </w:r>
          </w:p>
          <w:p w:rsidR="00AA45D9" w:rsidRPr="00C62A8D" w:rsidRDefault="00817A89" w:rsidP="006E408D">
            <w:pPr>
              <w:pStyle w:val="Default"/>
              <w:jc w:val="center"/>
              <w:rPr>
                <w:rFonts w:ascii="Garamond" w:hAnsi="Garamond"/>
                <w:sz w:val="18"/>
                <w:szCs w:val="18"/>
              </w:rPr>
            </w:pPr>
            <w:r w:rsidRPr="00C62A8D">
              <w:rPr>
                <w:rFonts w:ascii="Garamond" w:hAnsi="Garamond"/>
                <w:sz w:val="18"/>
                <w:szCs w:val="18"/>
              </w:rPr>
              <w:t>afirmativa</w:t>
            </w:r>
          </w:p>
        </w:tc>
        <w:tc>
          <w:tcPr>
            <w:tcW w:w="1701" w:type="dxa"/>
            <w:shd w:val="clear" w:color="auto" w:fill="9CC2E4"/>
          </w:tcPr>
          <w:p w:rsidR="00AA45D9" w:rsidRPr="00C62A8D" w:rsidRDefault="00ED196E">
            <w:pPr>
              <w:pStyle w:val="TableParagraph"/>
              <w:spacing w:before="113"/>
              <w:ind w:left="18"/>
              <w:jc w:val="center"/>
              <w:rPr>
                <w:rFonts w:ascii="Garamond" w:hAnsi="Garamond"/>
                <w:sz w:val="18"/>
                <w:szCs w:val="18"/>
              </w:rPr>
            </w:pPr>
            <w:r w:rsidRPr="00C62A8D">
              <w:rPr>
                <w:rFonts w:ascii="Garamond" w:hAnsi="Garamond"/>
                <w:sz w:val="18"/>
                <w:szCs w:val="18"/>
              </w:rPr>
              <w:t>1.44%</w:t>
            </w:r>
          </w:p>
        </w:tc>
        <w:tc>
          <w:tcPr>
            <w:tcW w:w="1418" w:type="dxa"/>
            <w:shd w:val="clear" w:color="auto" w:fill="9CC2E4"/>
          </w:tcPr>
          <w:p w:rsidR="00AA45D9" w:rsidRPr="00C62A8D" w:rsidRDefault="00ED196E">
            <w:pPr>
              <w:pStyle w:val="TableParagraph"/>
              <w:spacing w:before="113"/>
              <w:ind w:left="189" w:right="171"/>
              <w:jc w:val="center"/>
              <w:rPr>
                <w:rFonts w:ascii="Garamond" w:hAnsi="Garamond"/>
                <w:sz w:val="18"/>
                <w:szCs w:val="18"/>
              </w:rPr>
            </w:pPr>
            <w:r w:rsidRPr="00C62A8D">
              <w:rPr>
                <w:rFonts w:ascii="Garamond" w:hAnsi="Garamond"/>
                <w:sz w:val="18"/>
                <w:szCs w:val="18"/>
              </w:rPr>
              <w:t>48.00%</w:t>
            </w:r>
          </w:p>
        </w:tc>
      </w:tr>
      <w:tr w:rsidR="00AA45D9" w:rsidRPr="00C62A8D" w:rsidTr="001809BE">
        <w:trPr>
          <w:trHeight w:val="515"/>
        </w:trPr>
        <w:tc>
          <w:tcPr>
            <w:tcW w:w="565" w:type="dxa"/>
            <w:shd w:val="clear" w:color="auto" w:fill="9CC2E4"/>
          </w:tcPr>
          <w:p w:rsidR="00AA45D9" w:rsidRPr="00C62A8D" w:rsidRDefault="00817A89">
            <w:pPr>
              <w:pStyle w:val="TableParagraph"/>
              <w:spacing w:before="108"/>
              <w:ind w:left="79" w:right="63"/>
              <w:jc w:val="center"/>
              <w:rPr>
                <w:rFonts w:ascii="Garamond" w:hAnsi="Garamond"/>
                <w:sz w:val="18"/>
                <w:szCs w:val="18"/>
              </w:rPr>
            </w:pPr>
            <w:r w:rsidRPr="00C62A8D">
              <w:rPr>
                <w:rFonts w:ascii="Garamond" w:hAnsi="Garamond"/>
                <w:sz w:val="18"/>
                <w:szCs w:val="18"/>
              </w:rPr>
              <w:t>15</w:t>
            </w:r>
          </w:p>
        </w:tc>
        <w:tc>
          <w:tcPr>
            <w:tcW w:w="3831" w:type="dxa"/>
            <w:shd w:val="clear" w:color="auto" w:fill="9CC2E4"/>
            <w:vAlign w:val="center"/>
          </w:tcPr>
          <w:p w:rsidR="00AA45D9" w:rsidRPr="00C62A8D" w:rsidRDefault="00817A89" w:rsidP="009B6242">
            <w:pPr>
              <w:pStyle w:val="TableParagraph"/>
              <w:spacing w:line="214" w:lineRule="exact"/>
              <w:jc w:val="both"/>
              <w:rPr>
                <w:rFonts w:ascii="Garamond" w:hAnsi="Garamond"/>
                <w:sz w:val="18"/>
                <w:szCs w:val="18"/>
              </w:rPr>
            </w:pPr>
            <w:r w:rsidRPr="00C62A8D">
              <w:rPr>
                <w:rFonts w:ascii="Garamond" w:hAnsi="Garamond"/>
                <w:sz w:val="18"/>
                <w:szCs w:val="18"/>
              </w:rPr>
              <w:t>144. Crear la Mesa Distrital de Prevención y</w:t>
            </w:r>
          </w:p>
          <w:p w:rsidR="00AA45D9" w:rsidRPr="00C62A8D" w:rsidRDefault="00817A89" w:rsidP="00FD0861">
            <w:pPr>
              <w:pStyle w:val="TableParagraph"/>
              <w:spacing w:before="25"/>
              <w:ind w:left="110"/>
              <w:jc w:val="both"/>
              <w:rPr>
                <w:rFonts w:ascii="Garamond" w:hAnsi="Garamond"/>
                <w:sz w:val="18"/>
                <w:szCs w:val="18"/>
              </w:rPr>
            </w:pPr>
            <w:r w:rsidRPr="00C62A8D">
              <w:rPr>
                <w:rFonts w:ascii="Garamond" w:hAnsi="Garamond"/>
                <w:sz w:val="18"/>
                <w:szCs w:val="18"/>
              </w:rPr>
              <w:t>Protección</w:t>
            </w:r>
          </w:p>
        </w:tc>
        <w:tc>
          <w:tcPr>
            <w:tcW w:w="1716" w:type="dxa"/>
            <w:shd w:val="clear" w:color="auto" w:fill="9CC2E4"/>
          </w:tcPr>
          <w:p w:rsidR="008C50F6" w:rsidRPr="00C62A8D" w:rsidRDefault="008C50F6" w:rsidP="006E408D">
            <w:pPr>
              <w:pStyle w:val="Default"/>
              <w:jc w:val="center"/>
              <w:rPr>
                <w:rFonts w:ascii="Garamond" w:hAnsi="Garamond"/>
                <w:sz w:val="18"/>
                <w:szCs w:val="18"/>
              </w:rPr>
            </w:pPr>
          </w:p>
          <w:p w:rsidR="00D7118B" w:rsidRPr="00C62A8D" w:rsidRDefault="008C50F6" w:rsidP="006E408D">
            <w:pPr>
              <w:pStyle w:val="Default"/>
              <w:jc w:val="center"/>
              <w:rPr>
                <w:rFonts w:ascii="Garamond" w:hAnsi="Garamond"/>
                <w:sz w:val="18"/>
                <w:szCs w:val="18"/>
              </w:rPr>
            </w:pPr>
            <w:r w:rsidRPr="00C62A8D">
              <w:rPr>
                <w:rFonts w:ascii="Garamond" w:hAnsi="Garamond"/>
                <w:sz w:val="18"/>
                <w:szCs w:val="18"/>
              </w:rPr>
              <w:t>Inicial: 1</w:t>
            </w:r>
            <w:r w:rsidR="002338D4" w:rsidRPr="00C62A8D">
              <w:rPr>
                <w:rFonts w:ascii="Garamond" w:hAnsi="Garamond"/>
                <w:sz w:val="18"/>
                <w:szCs w:val="18"/>
              </w:rPr>
              <w:t xml:space="preserve"> creación de la mesa distrital</w:t>
            </w:r>
          </w:p>
          <w:p w:rsidR="00AA45D9" w:rsidRPr="00C62A8D" w:rsidRDefault="00AA45D9" w:rsidP="006E408D">
            <w:pPr>
              <w:pStyle w:val="Default"/>
              <w:jc w:val="center"/>
              <w:rPr>
                <w:rFonts w:ascii="Garamond" w:hAnsi="Garamond"/>
                <w:sz w:val="18"/>
                <w:szCs w:val="18"/>
              </w:rPr>
            </w:pPr>
          </w:p>
        </w:tc>
        <w:tc>
          <w:tcPr>
            <w:tcW w:w="1701" w:type="dxa"/>
            <w:shd w:val="clear" w:color="auto" w:fill="9CC2E4"/>
          </w:tcPr>
          <w:p w:rsidR="00AA45D9" w:rsidRPr="00C62A8D" w:rsidRDefault="002338D4">
            <w:pPr>
              <w:pStyle w:val="TableParagraph"/>
              <w:spacing w:before="108"/>
              <w:ind w:left="192" w:right="167"/>
              <w:jc w:val="center"/>
              <w:rPr>
                <w:rFonts w:ascii="Garamond" w:hAnsi="Garamond"/>
                <w:sz w:val="18"/>
                <w:szCs w:val="18"/>
              </w:rPr>
            </w:pPr>
            <w:r w:rsidRPr="00C62A8D">
              <w:rPr>
                <w:rFonts w:ascii="Garamond" w:hAnsi="Garamond"/>
                <w:sz w:val="18"/>
                <w:szCs w:val="18"/>
              </w:rPr>
              <w:t>0.80%</w:t>
            </w:r>
          </w:p>
        </w:tc>
        <w:tc>
          <w:tcPr>
            <w:tcW w:w="1418" w:type="dxa"/>
            <w:shd w:val="clear" w:color="auto" w:fill="9CC2E4"/>
          </w:tcPr>
          <w:p w:rsidR="00AA45D9" w:rsidRPr="00C62A8D" w:rsidRDefault="002338D4">
            <w:pPr>
              <w:pStyle w:val="TableParagraph"/>
              <w:spacing w:before="108"/>
              <w:ind w:left="189" w:right="171"/>
              <w:jc w:val="center"/>
              <w:rPr>
                <w:rFonts w:ascii="Garamond" w:hAnsi="Garamond"/>
                <w:sz w:val="18"/>
                <w:szCs w:val="18"/>
              </w:rPr>
            </w:pPr>
            <w:r w:rsidRPr="00C62A8D">
              <w:rPr>
                <w:rFonts w:ascii="Garamond" w:hAnsi="Garamond"/>
                <w:sz w:val="18"/>
                <w:szCs w:val="18"/>
              </w:rPr>
              <w:t>80.00%</w:t>
            </w:r>
          </w:p>
        </w:tc>
      </w:tr>
      <w:tr w:rsidR="00AA45D9" w:rsidRPr="00C62A8D" w:rsidTr="001809BE">
        <w:trPr>
          <w:trHeight w:val="520"/>
        </w:trPr>
        <w:tc>
          <w:tcPr>
            <w:tcW w:w="565" w:type="dxa"/>
            <w:shd w:val="clear" w:color="auto" w:fill="9CC2E4"/>
          </w:tcPr>
          <w:p w:rsidR="00AA45D9" w:rsidRPr="00C62A8D" w:rsidRDefault="00817A89">
            <w:pPr>
              <w:pStyle w:val="TableParagraph"/>
              <w:spacing w:before="113"/>
              <w:ind w:left="79" w:right="63"/>
              <w:jc w:val="center"/>
              <w:rPr>
                <w:rFonts w:ascii="Garamond" w:hAnsi="Garamond"/>
                <w:sz w:val="18"/>
                <w:szCs w:val="18"/>
              </w:rPr>
            </w:pPr>
            <w:r w:rsidRPr="00C62A8D">
              <w:rPr>
                <w:rFonts w:ascii="Garamond" w:hAnsi="Garamond"/>
                <w:sz w:val="18"/>
                <w:szCs w:val="18"/>
              </w:rPr>
              <w:t>16</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145.</w:t>
            </w:r>
            <w:r w:rsidRPr="00C62A8D">
              <w:rPr>
                <w:rFonts w:ascii="Garamond" w:hAnsi="Garamond"/>
                <w:spacing w:val="-17"/>
                <w:sz w:val="18"/>
                <w:szCs w:val="18"/>
              </w:rPr>
              <w:t xml:space="preserve"> </w:t>
            </w:r>
            <w:r w:rsidRPr="00C62A8D">
              <w:rPr>
                <w:rFonts w:ascii="Garamond" w:hAnsi="Garamond"/>
                <w:sz w:val="18"/>
                <w:szCs w:val="18"/>
              </w:rPr>
              <w:t>Adoptar</w:t>
            </w:r>
            <w:r w:rsidRPr="00C62A8D">
              <w:rPr>
                <w:rFonts w:ascii="Garamond" w:hAnsi="Garamond"/>
                <w:spacing w:val="-19"/>
                <w:sz w:val="18"/>
                <w:szCs w:val="18"/>
              </w:rPr>
              <w:t xml:space="preserve"> </w:t>
            </w:r>
            <w:r w:rsidRPr="00C62A8D">
              <w:rPr>
                <w:rFonts w:ascii="Garamond" w:hAnsi="Garamond"/>
                <w:sz w:val="18"/>
                <w:szCs w:val="18"/>
              </w:rPr>
              <w:t>en</w:t>
            </w:r>
            <w:r w:rsidRPr="00C62A8D">
              <w:rPr>
                <w:rFonts w:ascii="Garamond" w:hAnsi="Garamond"/>
                <w:spacing w:val="-19"/>
                <w:sz w:val="18"/>
                <w:szCs w:val="18"/>
              </w:rPr>
              <w:t xml:space="preserve"> </w:t>
            </w:r>
            <w:r w:rsidRPr="00C62A8D">
              <w:rPr>
                <w:rFonts w:ascii="Garamond" w:hAnsi="Garamond"/>
                <w:sz w:val="18"/>
                <w:szCs w:val="18"/>
              </w:rPr>
              <w:t>las</w:t>
            </w:r>
            <w:r w:rsidRPr="00C62A8D">
              <w:rPr>
                <w:rFonts w:ascii="Garamond" w:hAnsi="Garamond"/>
                <w:spacing w:val="-16"/>
                <w:sz w:val="18"/>
                <w:szCs w:val="18"/>
              </w:rPr>
              <w:t xml:space="preserve"> </w:t>
            </w:r>
            <w:r w:rsidRPr="00C62A8D">
              <w:rPr>
                <w:rFonts w:ascii="Garamond" w:hAnsi="Garamond"/>
                <w:sz w:val="18"/>
                <w:szCs w:val="18"/>
              </w:rPr>
              <w:t>20</w:t>
            </w:r>
            <w:r w:rsidRPr="00C62A8D">
              <w:rPr>
                <w:rFonts w:ascii="Garamond" w:hAnsi="Garamond"/>
                <w:spacing w:val="-17"/>
                <w:sz w:val="18"/>
                <w:szCs w:val="18"/>
              </w:rPr>
              <w:t xml:space="preserve"> </w:t>
            </w:r>
            <w:r w:rsidRPr="00C62A8D">
              <w:rPr>
                <w:rFonts w:ascii="Garamond" w:hAnsi="Garamond"/>
                <w:sz w:val="18"/>
                <w:szCs w:val="18"/>
              </w:rPr>
              <w:t>localidades</w:t>
            </w:r>
            <w:r w:rsidRPr="00C62A8D">
              <w:rPr>
                <w:rFonts w:ascii="Garamond" w:hAnsi="Garamond"/>
                <w:spacing w:val="-16"/>
                <w:sz w:val="18"/>
                <w:szCs w:val="18"/>
              </w:rPr>
              <w:t xml:space="preserve"> </w:t>
            </w:r>
            <w:r w:rsidRPr="00C62A8D">
              <w:rPr>
                <w:rFonts w:ascii="Garamond" w:hAnsi="Garamond"/>
                <w:sz w:val="18"/>
                <w:szCs w:val="18"/>
              </w:rPr>
              <w:t>el</w:t>
            </w:r>
            <w:r w:rsidRPr="00C62A8D">
              <w:rPr>
                <w:rFonts w:ascii="Garamond" w:hAnsi="Garamond"/>
                <w:spacing w:val="-18"/>
                <w:sz w:val="18"/>
                <w:szCs w:val="18"/>
              </w:rPr>
              <w:t xml:space="preserve"> </w:t>
            </w:r>
            <w:r w:rsidRPr="00C62A8D">
              <w:rPr>
                <w:rFonts w:ascii="Garamond" w:hAnsi="Garamond"/>
                <w:sz w:val="18"/>
                <w:szCs w:val="18"/>
              </w:rPr>
              <w:t>Plan</w:t>
            </w:r>
            <w:r w:rsidRPr="00C62A8D">
              <w:rPr>
                <w:rFonts w:ascii="Garamond" w:hAnsi="Garamond"/>
                <w:spacing w:val="-19"/>
                <w:sz w:val="18"/>
                <w:szCs w:val="18"/>
              </w:rPr>
              <w:t xml:space="preserve"> </w:t>
            </w:r>
            <w:r w:rsidRPr="00C62A8D">
              <w:rPr>
                <w:rFonts w:ascii="Garamond" w:hAnsi="Garamond"/>
                <w:sz w:val="18"/>
                <w:szCs w:val="18"/>
              </w:rPr>
              <w:t>Distrital de Prevención y Protección</w:t>
            </w:r>
          </w:p>
        </w:tc>
        <w:tc>
          <w:tcPr>
            <w:tcW w:w="1716" w:type="dxa"/>
            <w:shd w:val="clear" w:color="auto" w:fill="9CC2E4"/>
          </w:tcPr>
          <w:p w:rsidR="00AA45D9" w:rsidRPr="00C62A8D" w:rsidRDefault="00713C1F" w:rsidP="006E408D">
            <w:pPr>
              <w:pStyle w:val="Default"/>
              <w:jc w:val="center"/>
              <w:rPr>
                <w:rFonts w:ascii="Garamond" w:hAnsi="Garamond"/>
                <w:sz w:val="18"/>
                <w:szCs w:val="18"/>
              </w:rPr>
            </w:pPr>
            <w:r w:rsidRPr="00C62A8D">
              <w:rPr>
                <w:rFonts w:ascii="Garamond" w:hAnsi="Garamond"/>
                <w:sz w:val="18"/>
                <w:szCs w:val="18"/>
              </w:rPr>
              <w:t>Inicial: 19 planes de prevención y protección</w:t>
            </w:r>
          </w:p>
        </w:tc>
        <w:tc>
          <w:tcPr>
            <w:tcW w:w="1701" w:type="dxa"/>
            <w:shd w:val="clear" w:color="auto" w:fill="9CC2E4"/>
          </w:tcPr>
          <w:p w:rsidR="00AA45D9" w:rsidRPr="00C62A8D" w:rsidRDefault="00713C1F">
            <w:pPr>
              <w:pStyle w:val="TableParagraph"/>
              <w:spacing w:before="113"/>
              <w:ind w:left="18"/>
              <w:jc w:val="center"/>
              <w:rPr>
                <w:rFonts w:ascii="Garamond" w:hAnsi="Garamond"/>
                <w:sz w:val="18"/>
                <w:szCs w:val="18"/>
              </w:rPr>
            </w:pPr>
            <w:r w:rsidRPr="00C62A8D">
              <w:rPr>
                <w:rFonts w:ascii="Garamond" w:hAnsi="Garamond"/>
                <w:sz w:val="18"/>
                <w:szCs w:val="18"/>
              </w:rPr>
              <w:t>0</w:t>
            </w:r>
          </w:p>
        </w:tc>
        <w:tc>
          <w:tcPr>
            <w:tcW w:w="1418" w:type="dxa"/>
            <w:shd w:val="clear" w:color="auto" w:fill="9CC2E4"/>
          </w:tcPr>
          <w:p w:rsidR="00AA45D9" w:rsidRPr="00C62A8D" w:rsidRDefault="00713C1F">
            <w:pPr>
              <w:pStyle w:val="TableParagraph"/>
              <w:spacing w:before="113"/>
              <w:ind w:left="184" w:right="171"/>
              <w:jc w:val="center"/>
              <w:rPr>
                <w:rFonts w:ascii="Garamond" w:hAnsi="Garamond"/>
                <w:sz w:val="18"/>
                <w:szCs w:val="18"/>
              </w:rPr>
            </w:pPr>
            <w:r w:rsidRPr="00C62A8D">
              <w:rPr>
                <w:rFonts w:ascii="Garamond" w:hAnsi="Garamond"/>
                <w:sz w:val="18"/>
                <w:szCs w:val="18"/>
              </w:rPr>
              <w:t>5.00%</w:t>
            </w:r>
          </w:p>
        </w:tc>
      </w:tr>
      <w:tr w:rsidR="00AA45D9" w:rsidRPr="00C62A8D" w:rsidTr="001809BE">
        <w:trPr>
          <w:trHeight w:val="775"/>
        </w:trPr>
        <w:tc>
          <w:tcPr>
            <w:tcW w:w="565" w:type="dxa"/>
            <w:shd w:val="clear" w:color="auto" w:fill="9CC2E4"/>
          </w:tcPr>
          <w:p w:rsidR="00AA45D9" w:rsidRPr="00C62A8D" w:rsidRDefault="00AA45D9">
            <w:pPr>
              <w:pStyle w:val="TableParagraph"/>
              <w:spacing w:before="8"/>
              <w:rPr>
                <w:rFonts w:ascii="Garamond" w:hAnsi="Garamond"/>
                <w:sz w:val="18"/>
                <w:szCs w:val="18"/>
              </w:rPr>
            </w:pPr>
          </w:p>
          <w:p w:rsidR="00AA45D9" w:rsidRPr="00C62A8D" w:rsidRDefault="00817A89">
            <w:pPr>
              <w:pStyle w:val="TableParagraph"/>
              <w:ind w:left="79" w:right="63"/>
              <w:jc w:val="center"/>
              <w:rPr>
                <w:rFonts w:ascii="Garamond" w:hAnsi="Garamond"/>
                <w:sz w:val="18"/>
                <w:szCs w:val="18"/>
              </w:rPr>
            </w:pPr>
            <w:r w:rsidRPr="00C62A8D">
              <w:rPr>
                <w:rFonts w:ascii="Garamond" w:hAnsi="Garamond"/>
                <w:sz w:val="18"/>
                <w:szCs w:val="18"/>
              </w:rPr>
              <w:t>17</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146. Atender 150 personas de la población</w:t>
            </w:r>
            <w:r w:rsidR="00FD0861" w:rsidRPr="00C62A8D">
              <w:rPr>
                <w:rFonts w:ascii="Garamond" w:hAnsi="Garamond"/>
                <w:sz w:val="18"/>
                <w:szCs w:val="18"/>
              </w:rPr>
              <w:t xml:space="preserve"> </w:t>
            </w:r>
            <w:r w:rsidRPr="00C62A8D">
              <w:rPr>
                <w:rFonts w:ascii="Garamond" w:hAnsi="Garamond"/>
                <w:sz w:val="18"/>
                <w:szCs w:val="18"/>
              </w:rPr>
              <w:t>LGBTI</w:t>
            </w:r>
            <w:r w:rsidRPr="00C62A8D">
              <w:rPr>
                <w:rFonts w:ascii="Garamond" w:hAnsi="Garamond"/>
                <w:spacing w:val="-18"/>
                <w:sz w:val="18"/>
                <w:szCs w:val="18"/>
              </w:rPr>
              <w:t xml:space="preserve"> </w:t>
            </w:r>
            <w:r w:rsidRPr="00C62A8D">
              <w:rPr>
                <w:rFonts w:ascii="Garamond" w:hAnsi="Garamond"/>
                <w:sz w:val="18"/>
                <w:szCs w:val="18"/>
              </w:rPr>
              <w:t>a</w:t>
            </w:r>
            <w:r w:rsidRPr="00C62A8D">
              <w:rPr>
                <w:rFonts w:ascii="Garamond" w:hAnsi="Garamond"/>
                <w:spacing w:val="-18"/>
                <w:sz w:val="18"/>
                <w:szCs w:val="18"/>
              </w:rPr>
              <w:t xml:space="preserve"> </w:t>
            </w:r>
            <w:r w:rsidRPr="00C62A8D">
              <w:rPr>
                <w:rFonts w:ascii="Garamond" w:hAnsi="Garamond"/>
                <w:sz w:val="18"/>
                <w:szCs w:val="18"/>
              </w:rPr>
              <w:t>través</w:t>
            </w:r>
            <w:r w:rsidRPr="00C62A8D">
              <w:rPr>
                <w:rFonts w:ascii="Garamond" w:hAnsi="Garamond"/>
                <w:spacing w:val="-17"/>
                <w:sz w:val="18"/>
                <w:szCs w:val="18"/>
              </w:rPr>
              <w:t xml:space="preserve"> </w:t>
            </w:r>
            <w:r w:rsidRPr="00C62A8D">
              <w:rPr>
                <w:rFonts w:ascii="Garamond" w:hAnsi="Garamond"/>
                <w:sz w:val="18"/>
                <w:szCs w:val="18"/>
              </w:rPr>
              <w:t>del</w:t>
            </w:r>
            <w:r w:rsidRPr="00C62A8D">
              <w:rPr>
                <w:rFonts w:ascii="Garamond" w:hAnsi="Garamond"/>
                <w:spacing w:val="-18"/>
                <w:sz w:val="18"/>
                <w:szCs w:val="18"/>
              </w:rPr>
              <w:t xml:space="preserve"> </w:t>
            </w:r>
            <w:r w:rsidRPr="00C62A8D">
              <w:rPr>
                <w:rFonts w:ascii="Garamond" w:hAnsi="Garamond"/>
                <w:sz w:val="18"/>
                <w:szCs w:val="18"/>
              </w:rPr>
              <w:t>programa</w:t>
            </w:r>
            <w:r w:rsidRPr="00C62A8D">
              <w:rPr>
                <w:rFonts w:ascii="Garamond" w:hAnsi="Garamond"/>
                <w:spacing w:val="-18"/>
                <w:sz w:val="18"/>
                <w:szCs w:val="18"/>
              </w:rPr>
              <w:t xml:space="preserve"> </w:t>
            </w:r>
            <w:r w:rsidRPr="00C62A8D">
              <w:rPr>
                <w:rFonts w:ascii="Garamond" w:hAnsi="Garamond"/>
                <w:sz w:val="18"/>
                <w:szCs w:val="18"/>
              </w:rPr>
              <w:t>de</w:t>
            </w:r>
            <w:r w:rsidRPr="00C62A8D">
              <w:rPr>
                <w:rFonts w:ascii="Garamond" w:hAnsi="Garamond"/>
                <w:spacing w:val="-16"/>
                <w:sz w:val="18"/>
                <w:szCs w:val="18"/>
              </w:rPr>
              <w:t xml:space="preserve"> </w:t>
            </w:r>
            <w:r w:rsidRPr="00C62A8D">
              <w:rPr>
                <w:rFonts w:ascii="Garamond" w:hAnsi="Garamond"/>
                <w:sz w:val="18"/>
                <w:szCs w:val="18"/>
              </w:rPr>
              <w:t>protección integral en la casa</w:t>
            </w:r>
            <w:r w:rsidRPr="00C62A8D">
              <w:rPr>
                <w:rFonts w:ascii="Garamond" w:hAnsi="Garamond"/>
                <w:spacing w:val="-22"/>
                <w:sz w:val="18"/>
                <w:szCs w:val="18"/>
              </w:rPr>
              <w:t xml:space="preserve"> </w:t>
            </w:r>
            <w:r w:rsidRPr="00C62A8D">
              <w:rPr>
                <w:rFonts w:ascii="Garamond" w:hAnsi="Garamond"/>
                <w:sz w:val="18"/>
                <w:szCs w:val="18"/>
              </w:rPr>
              <w:t>refugio</w:t>
            </w:r>
          </w:p>
        </w:tc>
        <w:tc>
          <w:tcPr>
            <w:tcW w:w="1716" w:type="dxa"/>
            <w:shd w:val="clear" w:color="auto" w:fill="9CC2E4"/>
          </w:tcPr>
          <w:p w:rsidR="005609AE" w:rsidRPr="00C62A8D" w:rsidRDefault="005609AE" w:rsidP="006E408D">
            <w:pPr>
              <w:pStyle w:val="Default"/>
              <w:jc w:val="center"/>
              <w:rPr>
                <w:rFonts w:ascii="Garamond" w:hAnsi="Garamond"/>
                <w:sz w:val="18"/>
                <w:szCs w:val="18"/>
              </w:rPr>
            </w:pPr>
          </w:p>
          <w:p w:rsidR="00AA45D9" w:rsidRPr="00C62A8D" w:rsidRDefault="005609AE" w:rsidP="006E408D">
            <w:pPr>
              <w:pStyle w:val="Default"/>
              <w:jc w:val="center"/>
              <w:rPr>
                <w:rFonts w:ascii="Garamond" w:hAnsi="Garamond"/>
                <w:sz w:val="18"/>
                <w:szCs w:val="18"/>
              </w:rPr>
            </w:pPr>
            <w:r w:rsidRPr="00C62A8D">
              <w:rPr>
                <w:rFonts w:ascii="Garamond" w:hAnsi="Garamond"/>
                <w:sz w:val="18"/>
                <w:szCs w:val="18"/>
              </w:rPr>
              <w:t>Inicial:  37 personas atendidas</w:t>
            </w:r>
          </w:p>
        </w:tc>
        <w:tc>
          <w:tcPr>
            <w:tcW w:w="1701" w:type="dxa"/>
            <w:shd w:val="clear" w:color="auto" w:fill="9CC2E4"/>
          </w:tcPr>
          <w:p w:rsidR="00AA45D9" w:rsidRPr="00C62A8D" w:rsidRDefault="00AA45D9">
            <w:pPr>
              <w:pStyle w:val="TableParagraph"/>
              <w:ind w:left="186" w:right="171"/>
              <w:jc w:val="center"/>
              <w:rPr>
                <w:rFonts w:ascii="Garamond" w:hAnsi="Garamond"/>
                <w:sz w:val="18"/>
                <w:szCs w:val="18"/>
              </w:rPr>
            </w:pPr>
          </w:p>
          <w:p w:rsidR="005609AE" w:rsidRPr="00C62A8D" w:rsidRDefault="005609AE">
            <w:pPr>
              <w:pStyle w:val="TableParagraph"/>
              <w:ind w:left="186" w:right="171"/>
              <w:jc w:val="center"/>
              <w:rPr>
                <w:rFonts w:ascii="Garamond" w:hAnsi="Garamond"/>
                <w:sz w:val="18"/>
                <w:szCs w:val="18"/>
              </w:rPr>
            </w:pPr>
            <w:r w:rsidRPr="00C62A8D">
              <w:rPr>
                <w:rFonts w:ascii="Garamond" w:hAnsi="Garamond"/>
                <w:sz w:val="18"/>
                <w:szCs w:val="18"/>
              </w:rPr>
              <w:t>19</w:t>
            </w:r>
          </w:p>
        </w:tc>
        <w:tc>
          <w:tcPr>
            <w:tcW w:w="1418" w:type="dxa"/>
            <w:shd w:val="clear" w:color="auto" w:fill="9CC2E4"/>
          </w:tcPr>
          <w:p w:rsidR="00AA45D9" w:rsidRPr="00C62A8D" w:rsidRDefault="00AA45D9">
            <w:pPr>
              <w:pStyle w:val="TableParagraph"/>
              <w:ind w:left="189" w:right="171"/>
              <w:jc w:val="center"/>
              <w:rPr>
                <w:rFonts w:ascii="Garamond" w:hAnsi="Garamond"/>
                <w:sz w:val="18"/>
                <w:szCs w:val="18"/>
              </w:rPr>
            </w:pPr>
          </w:p>
          <w:p w:rsidR="005609AE" w:rsidRPr="00C62A8D" w:rsidRDefault="005609AE">
            <w:pPr>
              <w:pStyle w:val="TableParagraph"/>
              <w:ind w:left="189" w:right="171"/>
              <w:jc w:val="center"/>
              <w:rPr>
                <w:rFonts w:ascii="Garamond" w:hAnsi="Garamond"/>
                <w:sz w:val="18"/>
                <w:szCs w:val="18"/>
              </w:rPr>
            </w:pPr>
            <w:r w:rsidRPr="00C62A8D">
              <w:rPr>
                <w:rFonts w:ascii="Garamond" w:hAnsi="Garamond"/>
                <w:sz w:val="18"/>
                <w:szCs w:val="18"/>
              </w:rPr>
              <w:t>54.67%</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sz w:val="18"/>
                <w:szCs w:val="18"/>
              </w:rPr>
            </w:pPr>
          </w:p>
          <w:p w:rsidR="00AA45D9" w:rsidRPr="00C62A8D" w:rsidRDefault="00817A89">
            <w:pPr>
              <w:pStyle w:val="TableParagraph"/>
              <w:spacing w:before="1"/>
              <w:ind w:left="79" w:right="63"/>
              <w:jc w:val="center"/>
              <w:rPr>
                <w:rFonts w:ascii="Garamond" w:hAnsi="Garamond"/>
                <w:sz w:val="18"/>
                <w:szCs w:val="18"/>
              </w:rPr>
            </w:pPr>
            <w:r w:rsidRPr="00C62A8D">
              <w:rPr>
                <w:rFonts w:ascii="Garamond" w:hAnsi="Garamond"/>
                <w:sz w:val="18"/>
                <w:szCs w:val="18"/>
              </w:rPr>
              <w:t>18</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147. Impleme</w:t>
            </w:r>
            <w:r w:rsidR="00FD0861" w:rsidRPr="00C62A8D">
              <w:rPr>
                <w:rFonts w:ascii="Garamond" w:hAnsi="Garamond"/>
                <w:sz w:val="18"/>
                <w:szCs w:val="18"/>
              </w:rPr>
              <w:t>ntar diez (10) espacios de aten</w:t>
            </w:r>
            <w:r w:rsidRPr="00C62A8D">
              <w:rPr>
                <w:rFonts w:ascii="Garamond" w:hAnsi="Garamond"/>
                <w:sz w:val="18"/>
                <w:szCs w:val="18"/>
              </w:rPr>
              <w:t>ción</w:t>
            </w:r>
            <w:r w:rsidRPr="00C62A8D">
              <w:rPr>
                <w:rFonts w:ascii="Garamond" w:hAnsi="Garamond"/>
                <w:spacing w:val="-27"/>
                <w:sz w:val="18"/>
                <w:szCs w:val="18"/>
              </w:rPr>
              <w:t xml:space="preserve"> </w:t>
            </w:r>
            <w:r w:rsidRPr="00C62A8D">
              <w:rPr>
                <w:rFonts w:ascii="Garamond" w:hAnsi="Garamond"/>
                <w:sz w:val="18"/>
                <w:szCs w:val="18"/>
              </w:rPr>
              <w:t>diferenciada</w:t>
            </w:r>
            <w:r w:rsidRPr="00C62A8D">
              <w:rPr>
                <w:rFonts w:ascii="Garamond" w:hAnsi="Garamond"/>
                <w:spacing w:val="-23"/>
                <w:sz w:val="18"/>
                <w:szCs w:val="18"/>
              </w:rPr>
              <w:t xml:space="preserve"> </w:t>
            </w:r>
            <w:r w:rsidRPr="00C62A8D">
              <w:rPr>
                <w:rFonts w:ascii="Garamond" w:hAnsi="Garamond"/>
                <w:sz w:val="18"/>
                <w:szCs w:val="18"/>
              </w:rPr>
              <w:t>para</w:t>
            </w:r>
            <w:r w:rsidRPr="00C62A8D">
              <w:rPr>
                <w:rFonts w:ascii="Garamond" w:hAnsi="Garamond"/>
                <w:spacing w:val="-24"/>
                <w:sz w:val="18"/>
                <w:szCs w:val="18"/>
              </w:rPr>
              <w:t xml:space="preserve"> </w:t>
            </w:r>
            <w:r w:rsidRPr="00C62A8D">
              <w:rPr>
                <w:rFonts w:ascii="Garamond" w:hAnsi="Garamond"/>
                <w:sz w:val="18"/>
                <w:szCs w:val="18"/>
              </w:rPr>
              <w:t>los</w:t>
            </w:r>
            <w:r w:rsidRPr="00C62A8D">
              <w:rPr>
                <w:rFonts w:ascii="Garamond" w:hAnsi="Garamond"/>
                <w:spacing w:val="-24"/>
                <w:sz w:val="18"/>
                <w:szCs w:val="18"/>
              </w:rPr>
              <w:t xml:space="preserve"> </w:t>
            </w:r>
            <w:r w:rsidRPr="00C62A8D">
              <w:rPr>
                <w:rFonts w:ascii="Garamond" w:hAnsi="Garamond"/>
                <w:sz w:val="18"/>
                <w:szCs w:val="18"/>
              </w:rPr>
              <w:t>grupos</w:t>
            </w:r>
            <w:r w:rsidRPr="00C62A8D">
              <w:rPr>
                <w:rFonts w:ascii="Garamond" w:hAnsi="Garamond"/>
                <w:spacing w:val="-25"/>
                <w:sz w:val="18"/>
                <w:szCs w:val="18"/>
              </w:rPr>
              <w:t xml:space="preserve"> </w:t>
            </w:r>
            <w:r w:rsidRPr="00C62A8D">
              <w:rPr>
                <w:rFonts w:ascii="Garamond" w:hAnsi="Garamond"/>
                <w:sz w:val="18"/>
                <w:szCs w:val="18"/>
              </w:rPr>
              <w:t>étnicos</w:t>
            </w:r>
            <w:r w:rsidRPr="00C62A8D">
              <w:rPr>
                <w:rFonts w:ascii="Garamond" w:hAnsi="Garamond"/>
                <w:spacing w:val="-24"/>
                <w:sz w:val="18"/>
                <w:szCs w:val="18"/>
              </w:rPr>
              <w:t xml:space="preserve"> </w:t>
            </w:r>
            <w:r w:rsidRPr="00C62A8D">
              <w:rPr>
                <w:rFonts w:ascii="Garamond" w:hAnsi="Garamond"/>
                <w:sz w:val="18"/>
                <w:szCs w:val="18"/>
              </w:rPr>
              <w:t>del D.C.</w:t>
            </w:r>
          </w:p>
        </w:tc>
        <w:tc>
          <w:tcPr>
            <w:tcW w:w="1716" w:type="dxa"/>
            <w:shd w:val="clear" w:color="auto" w:fill="9CC2E4"/>
          </w:tcPr>
          <w:p w:rsidR="00AA45D9" w:rsidRPr="00C62A8D" w:rsidRDefault="00AA45D9" w:rsidP="006E408D">
            <w:pPr>
              <w:pStyle w:val="Default"/>
              <w:jc w:val="center"/>
              <w:rPr>
                <w:rFonts w:ascii="Garamond" w:hAnsi="Garamond"/>
                <w:sz w:val="18"/>
                <w:szCs w:val="18"/>
              </w:rPr>
            </w:pPr>
          </w:p>
          <w:p w:rsidR="00AA45D9" w:rsidRPr="00C62A8D" w:rsidRDefault="00F2141C" w:rsidP="006E408D">
            <w:pPr>
              <w:pStyle w:val="Default"/>
              <w:jc w:val="center"/>
              <w:rPr>
                <w:rFonts w:ascii="Garamond" w:hAnsi="Garamond"/>
                <w:sz w:val="18"/>
                <w:szCs w:val="18"/>
              </w:rPr>
            </w:pPr>
            <w:r w:rsidRPr="00C62A8D">
              <w:rPr>
                <w:rFonts w:ascii="Garamond" w:hAnsi="Garamond"/>
                <w:sz w:val="18"/>
                <w:szCs w:val="18"/>
              </w:rPr>
              <w:t xml:space="preserve">Inicial: </w:t>
            </w:r>
            <w:r w:rsidR="00817A89" w:rsidRPr="00C62A8D">
              <w:rPr>
                <w:rFonts w:ascii="Garamond" w:hAnsi="Garamond"/>
                <w:sz w:val="18"/>
                <w:szCs w:val="18"/>
              </w:rPr>
              <w:t>3 espacios</w:t>
            </w:r>
            <w:r w:rsidRPr="00C62A8D">
              <w:rPr>
                <w:rFonts w:ascii="Garamond" w:hAnsi="Garamond"/>
                <w:sz w:val="18"/>
                <w:szCs w:val="18"/>
              </w:rPr>
              <w:t xml:space="preserve"> para atención diferenciada</w:t>
            </w:r>
          </w:p>
        </w:tc>
        <w:tc>
          <w:tcPr>
            <w:tcW w:w="1701" w:type="dxa"/>
            <w:shd w:val="clear" w:color="auto" w:fill="9CC2E4"/>
          </w:tcPr>
          <w:p w:rsidR="00AA45D9" w:rsidRPr="00C62A8D" w:rsidRDefault="00AA45D9">
            <w:pPr>
              <w:pStyle w:val="TableParagraph"/>
              <w:spacing w:before="1"/>
              <w:ind w:left="18"/>
              <w:jc w:val="center"/>
              <w:rPr>
                <w:rFonts w:ascii="Garamond" w:hAnsi="Garamond"/>
                <w:sz w:val="18"/>
                <w:szCs w:val="18"/>
              </w:rPr>
            </w:pPr>
          </w:p>
          <w:p w:rsidR="005609AE" w:rsidRPr="00C62A8D" w:rsidRDefault="00F2141C">
            <w:pPr>
              <w:pStyle w:val="TableParagraph"/>
              <w:spacing w:before="1"/>
              <w:ind w:left="18"/>
              <w:jc w:val="center"/>
              <w:rPr>
                <w:rFonts w:ascii="Garamond" w:hAnsi="Garamond"/>
                <w:sz w:val="18"/>
                <w:szCs w:val="18"/>
              </w:rPr>
            </w:pPr>
            <w:r w:rsidRPr="00C62A8D">
              <w:rPr>
                <w:rFonts w:ascii="Garamond" w:hAnsi="Garamond"/>
                <w:sz w:val="18"/>
                <w:szCs w:val="18"/>
              </w:rPr>
              <w:t>1</w:t>
            </w:r>
          </w:p>
        </w:tc>
        <w:tc>
          <w:tcPr>
            <w:tcW w:w="1418" w:type="dxa"/>
            <w:shd w:val="clear" w:color="auto" w:fill="9CC2E4"/>
          </w:tcPr>
          <w:p w:rsidR="00AA45D9" w:rsidRPr="00C62A8D" w:rsidRDefault="00AA45D9">
            <w:pPr>
              <w:pStyle w:val="TableParagraph"/>
              <w:spacing w:before="1"/>
              <w:ind w:left="189" w:right="171"/>
              <w:jc w:val="center"/>
              <w:rPr>
                <w:rFonts w:ascii="Garamond" w:hAnsi="Garamond"/>
                <w:sz w:val="18"/>
                <w:szCs w:val="18"/>
              </w:rPr>
            </w:pPr>
          </w:p>
          <w:p w:rsidR="00F2141C" w:rsidRPr="00C62A8D" w:rsidRDefault="00F2141C">
            <w:pPr>
              <w:pStyle w:val="TableParagraph"/>
              <w:spacing w:before="1"/>
              <w:ind w:left="189" w:right="171"/>
              <w:jc w:val="center"/>
              <w:rPr>
                <w:rFonts w:ascii="Garamond" w:hAnsi="Garamond"/>
                <w:sz w:val="18"/>
                <w:szCs w:val="18"/>
              </w:rPr>
            </w:pPr>
            <w:r w:rsidRPr="00C62A8D">
              <w:rPr>
                <w:rFonts w:ascii="Garamond" w:hAnsi="Garamond"/>
                <w:sz w:val="18"/>
                <w:szCs w:val="18"/>
              </w:rPr>
              <w:t>50.00%</w:t>
            </w:r>
          </w:p>
        </w:tc>
      </w:tr>
      <w:tr w:rsidR="00AA45D9" w:rsidRPr="00C62A8D" w:rsidTr="001809BE">
        <w:trPr>
          <w:trHeight w:val="2070"/>
        </w:trPr>
        <w:tc>
          <w:tcPr>
            <w:tcW w:w="565" w:type="dxa"/>
            <w:shd w:val="clear" w:color="auto" w:fill="9CC2E4"/>
          </w:tcPr>
          <w:p w:rsidR="00AA45D9" w:rsidRPr="00C62A8D" w:rsidRDefault="00AA45D9">
            <w:pPr>
              <w:pStyle w:val="TableParagraph"/>
              <w:rPr>
                <w:rFonts w:ascii="Garamond" w:hAnsi="Garamond"/>
                <w:sz w:val="18"/>
                <w:szCs w:val="18"/>
              </w:rPr>
            </w:pPr>
          </w:p>
          <w:p w:rsidR="00AA45D9" w:rsidRPr="00C62A8D" w:rsidRDefault="00AA45D9">
            <w:pPr>
              <w:pStyle w:val="TableParagraph"/>
              <w:rPr>
                <w:rFonts w:ascii="Garamond" w:hAnsi="Garamond"/>
                <w:sz w:val="18"/>
                <w:szCs w:val="18"/>
              </w:rPr>
            </w:pPr>
          </w:p>
          <w:p w:rsidR="00AA45D9" w:rsidRPr="00C62A8D" w:rsidRDefault="00AA45D9">
            <w:pPr>
              <w:pStyle w:val="TableParagraph"/>
              <w:rPr>
                <w:rFonts w:ascii="Garamond" w:hAnsi="Garamond"/>
                <w:sz w:val="18"/>
                <w:szCs w:val="18"/>
              </w:rPr>
            </w:pPr>
          </w:p>
          <w:p w:rsidR="00AA45D9" w:rsidRPr="00C62A8D" w:rsidRDefault="00817A89">
            <w:pPr>
              <w:pStyle w:val="TableParagraph"/>
              <w:spacing w:before="130"/>
              <w:ind w:left="79" w:right="63"/>
              <w:jc w:val="center"/>
              <w:rPr>
                <w:rFonts w:ascii="Garamond" w:hAnsi="Garamond"/>
                <w:sz w:val="18"/>
                <w:szCs w:val="18"/>
              </w:rPr>
            </w:pPr>
            <w:r w:rsidRPr="00C62A8D">
              <w:rPr>
                <w:rFonts w:ascii="Garamond" w:hAnsi="Garamond"/>
                <w:sz w:val="18"/>
                <w:szCs w:val="18"/>
              </w:rPr>
              <w:t>19</w:t>
            </w:r>
          </w:p>
        </w:tc>
        <w:tc>
          <w:tcPr>
            <w:tcW w:w="3831" w:type="dxa"/>
            <w:shd w:val="clear" w:color="auto" w:fill="9CC2E4"/>
            <w:vAlign w:val="center"/>
          </w:tcPr>
          <w:p w:rsidR="00AA45D9" w:rsidRPr="00C62A8D" w:rsidRDefault="00817A89" w:rsidP="009B6242">
            <w:pPr>
              <w:pStyle w:val="TableParagraph"/>
              <w:spacing w:line="213" w:lineRule="exact"/>
              <w:jc w:val="both"/>
              <w:rPr>
                <w:rFonts w:ascii="Garamond" w:hAnsi="Garamond"/>
                <w:sz w:val="18"/>
                <w:szCs w:val="18"/>
              </w:rPr>
            </w:pPr>
            <w:r w:rsidRPr="00C62A8D">
              <w:rPr>
                <w:rFonts w:ascii="Garamond" w:hAnsi="Garamond"/>
                <w:sz w:val="18"/>
                <w:szCs w:val="18"/>
              </w:rPr>
              <w:t>70.</w:t>
            </w:r>
            <w:r w:rsidRPr="00C62A8D">
              <w:rPr>
                <w:rFonts w:ascii="Garamond" w:hAnsi="Garamond"/>
                <w:spacing w:val="-17"/>
                <w:sz w:val="18"/>
                <w:szCs w:val="18"/>
              </w:rPr>
              <w:t xml:space="preserve"> </w:t>
            </w:r>
            <w:r w:rsidRPr="00C62A8D">
              <w:rPr>
                <w:rFonts w:ascii="Garamond" w:hAnsi="Garamond"/>
                <w:sz w:val="18"/>
                <w:szCs w:val="18"/>
              </w:rPr>
              <w:t>Llevar</w:t>
            </w:r>
            <w:r w:rsidRPr="00C62A8D">
              <w:rPr>
                <w:rFonts w:ascii="Garamond" w:hAnsi="Garamond"/>
                <w:spacing w:val="-19"/>
                <w:sz w:val="18"/>
                <w:szCs w:val="18"/>
              </w:rPr>
              <w:t xml:space="preserve"> </w:t>
            </w:r>
            <w:r w:rsidRPr="00C62A8D">
              <w:rPr>
                <w:rFonts w:ascii="Garamond" w:hAnsi="Garamond"/>
                <w:sz w:val="18"/>
                <w:szCs w:val="18"/>
              </w:rPr>
              <w:t>a</w:t>
            </w:r>
            <w:r w:rsidRPr="00C62A8D">
              <w:rPr>
                <w:rFonts w:ascii="Garamond" w:hAnsi="Garamond"/>
                <w:spacing w:val="-18"/>
                <w:sz w:val="18"/>
                <w:szCs w:val="18"/>
              </w:rPr>
              <w:t xml:space="preserve"> </w:t>
            </w:r>
            <w:r w:rsidRPr="00C62A8D">
              <w:rPr>
                <w:rFonts w:ascii="Garamond" w:hAnsi="Garamond"/>
                <w:sz w:val="18"/>
                <w:szCs w:val="18"/>
              </w:rPr>
              <w:t>un</w:t>
            </w:r>
            <w:r w:rsidRPr="00C62A8D">
              <w:rPr>
                <w:rFonts w:ascii="Garamond" w:hAnsi="Garamond"/>
                <w:spacing w:val="-20"/>
                <w:sz w:val="18"/>
                <w:szCs w:val="18"/>
              </w:rPr>
              <w:t xml:space="preserve"> </w:t>
            </w:r>
            <w:r w:rsidRPr="00C62A8D">
              <w:rPr>
                <w:rFonts w:ascii="Garamond" w:hAnsi="Garamond"/>
                <w:sz w:val="18"/>
                <w:szCs w:val="18"/>
              </w:rPr>
              <w:t>100%</w:t>
            </w:r>
            <w:r w:rsidRPr="00C62A8D">
              <w:rPr>
                <w:rFonts w:ascii="Garamond" w:hAnsi="Garamond"/>
                <w:spacing w:val="-17"/>
                <w:sz w:val="18"/>
                <w:szCs w:val="18"/>
              </w:rPr>
              <w:t xml:space="preserve"> </w:t>
            </w:r>
            <w:r w:rsidRPr="00C62A8D">
              <w:rPr>
                <w:rFonts w:ascii="Garamond" w:hAnsi="Garamond"/>
                <w:sz w:val="18"/>
                <w:szCs w:val="18"/>
              </w:rPr>
              <w:t>la</w:t>
            </w:r>
            <w:r w:rsidRPr="00C62A8D">
              <w:rPr>
                <w:rFonts w:ascii="Garamond" w:hAnsi="Garamond"/>
                <w:spacing w:val="-19"/>
                <w:sz w:val="18"/>
                <w:szCs w:val="18"/>
              </w:rPr>
              <w:t xml:space="preserve"> </w:t>
            </w:r>
            <w:r w:rsidRPr="00C62A8D">
              <w:rPr>
                <w:rFonts w:ascii="Garamond" w:hAnsi="Garamond"/>
                <w:sz w:val="18"/>
                <w:szCs w:val="18"/>
              </w:rPr>
              <w:t>implementación</w:t>
            </w:r>
            <w:r w:rsidRPr="00C62A8D">
              <w:rPr>
                <w:rFonts w:ascii="Garamond" w:hAnsi="Garamond"/>
                <w:spacing w:val="-19"/>
                <w:sz w:val="18"/>
                <w:szCs w:val="18"/>
              </w:rPr>
              <w:t xml:space="preserve"> </w:t>
            </w:r>
            <w:r w:rsidRPr="00C62A8D">
              <w:rPr>
                <w:rFonts w:ascii="Garamond" w:hAnsi="Garamond"/>
                <w:sz w:val="18"/>
                <w:szCs w:val="18"/>
              </w:rPr>
              <w:t>de</w:t>
            </w:r>
            <w:r w:rsidRPr="00C62A8D">
              <w:rPr>
                <w:rFonts w:ascii="Garamond" w:hAnsi="Garamond"/>
                <w:spacing w:val="-17"/>
                <w:sz w:val="18"/>
                <w:szCs w:val="18"/>
              </w:rPr>
              <w:t xml:space="preserve"> </w:t>
            </w:r>
            <w:r w:rsidRPr="00C62A8D">
              <w:rPr>
                <w:rFonts w:ascii="Garamond" w:hAnsi="Garamond"/>
                <w:sz w:val="18"/>
                <w:szCs w:val="18"/>
              </w:rPr>
              <w:t>las</w:t>
            </w:r>
            <w:r w:rsidR="009B6242">
              <w:rPr>
                <w:rFonts w:ascii="Garamond" w:hAnsi="Garamond"/>
                <w:sz w:val="18"/>
                <w:szCs w:val="18"/>
              </w:rPr>
              <w:t xml:space="preserve"> </w:t>
            </w:r>
            <w:r w:rsidRPr="00C62A8D">
              <w:rPr>
                <w:rFonts w:ascii="Garamond" w:hAnsi="Garamond"/>
                <w:sz w:val="18"/>
                <w:szCs w:val="18"/>
              </w:rPr>
              <w:t xml:space="preserve">leyes 1712 </w:t>
            </w:r>
            <w:r w:rsidRPr="00C62A8D">
              <w:rPr>
                <w:rFonts w:ascii="Garamond" w:hAnsi="Garamond"/>
                <w:spacing w:val="-3"/>
                <w:sz w:val="18"/>
                <w:szCs w:val="18"/>
              </w:rPr>
              <w:t xml:space="preserve">de </w:t>
            </w:r>
            <w:r w:rsidRPr="00C62A8D">
              <w:rPr>
                <w:rFonts w:ascii="Garamond" w:hAnsi="Garamond"/>
                <w:sz w:val="18"/>
                <w:szCs w:val="18"/>
              </w:rPr>
              <w:t xml:space="preserve">2014 (Ley de Transparencia y del Derecho de </w:t>
            </w:r>
            <w:r w:rsidR="00FD0861" w:rsidRPr="00C62A8D">
              <w:rPr>
                <w:rFonts w:ascii="Garamond" w:hAnsi="Garamond"/>
                <w:sz w:val="18"/>
                <w:szCs w:val="18"/>
              </w:rPr>
              <w:t>Acceso a la Información Pú</w:t>
            </w:r>
            <w:r w:rsidRPr="00C62A8D">
              <w:rPr>
                <w:rFonts w:ascii="Garamond" w:hAnsi="Garamond"/>
                <w:sz w:val="18"/>
                <w:szCs w:val="18"/>
              </w:rPr>
              <w:t>blica) y 1474 de 2011 (Por la cual se dictan normas orie</w:t>
            </w:r>
            <w:r w:rsidR="00FD0861" w:rsidRPr="00C62A8D">
              <w:rPr>
                <w:rFonts w:ascii="Garamond" w:hAnsi="Garamond"/>
                <w:sz w:val="18"/>
                <w:szCs w:val="18"/>
              </w:rPr>
              <w:t>ntadas a fortalecer los mecanis</w:t>
            </w:r>
            <w:r w:rsidRPr="00C62A8D">
              <w:rPr>
                <w:rFonts w:ascii="Garamond" w:hAnsi="Garamond"/>
                <w:sz w:val="18"/>
                <w:szCs w:val="18"/>
              </w:rPr>
              <w:t>mos</w:t>
            </w:r>
            <w:r w:rsidRPr="00C62A8D">
              <w:rPr>
                <w:rFonts w:ascii="Garamond" w:hAnsi="Garamond"/>
                <w:spacing w:val="-26"/>
                <w:sz w:val="18"/>
                <w:szCs w:val="18"/>
              </w:rPr>
              <w:t xml:space="preserve"> </w:t>
            </w:r>
            <w:r w:rsidRPr="00C62A8D">
              <w:rPr>
                <w:rFonts w:ascii="Garamond" w:hAnsi="Garamond"/>
                <w:sz w:val="18"/>
                <w:szCs w:val="18"/>
              </w:rPr>
              <w:t>de</w:t>
            </w:r>
            <w:r w:rsidRPr="00C62A8D">
              <w:rPr>
                <w:rFonts w:ascii="Garamond" w:hAnsi="Garamond"/>
                <w:spacing w:val="-26"/>
                <w:sz w:val="18"/>
                <w:szCs w:val="18"/>
              </w:rPr>
              <w:t xml:space="preserve"> </w:t>
            </w:r>
            <w:r w:rsidRPr="00C62A8D">
              <w:rPr>
                <w:rFonts w:ascii="Garamond" w:hAnsi="Garamond"/>
                <w:sz w:val="18"/>
                <w:szCs w:val="18"/>
              </w:rPr>
              <w:t>prevención,</w:t>
            </w:r>
            <w:r w:rsidRPr="00C62A8D">
              <w:rPr>
                <w:rFonts w:ascii="Garamond" w:hAnsi="Garamond"/>
                <w:spacing w:val="-26"/>
                <w:sz w:val="18"/>
                <w:szCs w:val="18"/>
              </w:rPr>
              <w:t xml:space="preserve"> </w:t>
            </w:r>
            <w:r w:rsidRPr="00C62A8D">
              <w:rPr>
                <w:rFonts w:ascii="Garamond" w:hAnsi="Garamond"/>
                <w:sz w:val="18"/>
                <w:szCs w:val="18"/>
              </w:rPr>
              <w:t>investigación</w:t>
            </w:r>
            <w:r w:rsidRPr="00C62A8D">
              <w:rPr>
                <w:rFonts w:ascii="Garamond" w:hAnsi="Garamond"/>
                <w:spacing w:val="-28"/>
                <w:sz w:val="18"/>
                <w:szCs w:val="18"/>
              </w:rPr>
              <w:t xml:space="preserve"> </w:t>
            </w:r>
            <w:r w:rsidRPr="00C62A8D">
              <w:rPr>
                <w:rFonts w:ascii="Garamond" w:hAnsi="Garamond"/>
                <w:sz w:val="18"/>
                <w:szCs w:val="18"/>
              </w:rPr>
              <w:t>y</w:t>
            </w:r>
            <w:r w:rsidRPr="00C62A8D">
              <w:rPr>
                <w:rFonts w:ascii="Garamond" w:hAnsi="Garamond"/>
                <w:spacing w:val="-26"/>
                <w:sz w:val="18"/>
                <w:szCs w:val="18"/>
              </w:rPr>
              <w:t xml:space="preserve"> </w:t>
            </w:r>
            <w:r w:rsidRPr="00C62A8D">
              <w:rPr>
                <w:rFonts w:ascii="Garamond" w:hAnsi="Garamond"/>
                <w:sz w:val="18"/>
                <w:szCs w:val="18"/>
              </w:rPr>
              <w:t>sanción</w:t>
            </w:r>
            <w:r w:rsidRPr="00C62A8D">
              <w:rPr>
                <w:rFonts w:ascii="Garamond" w:hAnsi="Garamond"/>
                <w:spacing w:val="-28"/>
                <w:sz w:val="18"/>
                <w:szCs w:val="18"/>
              </w:rPr>
              <w:t xml:space="preserve"> </w:t>
            </w:r>
            <w:r w:rsidRPr="00C62A8D">
              <w:rPr>
                <w:rFonts w:ascii="Garamond" w:hAnsi="Garamond"/>
                <w:sz w:val="18"/>
                <w:szCs w:val="18"/>
              </w:rPr>
              <w:t>de actos de corrupción y la efectividad del con- trol de la gestión</w:t>
            </w:r>
            <w:r w:rsidRPr="00C62A8D">
              <w:rPr>
                <w:rFonts w:ascii="Garamond" w:hAnsi="Garamond"/>
                <w:spacing w:val="-17"/>
                <w:sz w:val="18"/>
                <w:szCs w:val="18"/>
              </w:rPr>
              <w:t xml:space="preserve"> </w:t>
            </w:r>
            <w:r w:rsidRPr="00C62A8D">
              <w:rPr>
                <w:rFonts w:ascii="Garamond" w:hAnsi="Garamond"/>
                <w:sz w:val="18"/>
                <w:szCs w:val="18"/>
              </w:rPr>
              <w:t>pública)</w:t>
            </w:r>
          </w:p>
        </w:tc>
        <w:tc>
          <w:tcPr>
            <w:tcW w:w="1716" w:type="dxa"/>
            <w:shd w:val="clear" w:color="auto" w:fill="9CC2E4"/>
          </w:tcPr>
          <w:p w:rsidR="00AA45D9" w:rsidRPr="00C62A8D" w:rsidRDefault="00AA45D9" w:rsidP="006E408D">
            <w:pPr>
              <w:pStyle w:val="TableParagraph"/>
              <w:spacing w:before="9"/>
              <w:jc w:val="center"/>
              <w:rPr>
                <w:rFonts w:ascii="Garamond" w:hAnsi="Garamond"/>
                <w:strike/>
                <w:sz w:val="18"/>
                <w:szCs w:val="18"/>
              </w:rPr>
            </w:pPr>
          </w:p>
          <w:p w:rsidR="00AA45D9" w:rsidRPr="00C62A8D" w:rsidRDefault="00AA45D9" w:rsidP="006E408D">
            <w:pPr>
              <w:pStyle w:val="TableParagraph"/>
              <w:spacing w:before="9"/>
              <w:jc w:val="center"/>
              <w:rPr>
                <w:rFonts w:ascii="Garamond" w:hAnsi="Garamond"/>
                <w:strike/>
                <w:sz w:val="18"/>
                <w:szCs w:val="18"/>
              </w:rPr>
            </w:pPr>
          </w:p>
          <w:p w:rsidR="00AA45D9" w:rsidRPr="00C62A8D" w:rsidRDefault="00AA45D9" w:rsidP="006E408D">
            <w:pPr>
              <w:pStyle w:val="TableParagraph"/>
              <w:spacing w:before="9"/>
              <w:jc w:val="center"/>
              <w:rPr>
                <w:rFonts w:ascii="Garamond" w:hAnsi="Garamond"/>
                <w:strike/>
                <w:sz w:val="18"/>
                <w:szCs w:val="18"/>
              </w:rPr>
            </w:pPr>
          </w:p>
          <w:p w:rsidR="00AA45D9" w:rsidRPr="00C62A8D" w:rsidRDefault="00C23280" w:rsidP="006E408D">
            <w:pPr>
              <w:pStyle w:val="TableParagraph"/>
              <w:spacing w:before="9"/>
              <w:jc w:val="center"/>
              <w:rPr>
                <w:rFonts w:ascii="Garamond" w:hAnsi="Garamond"/>
                <w:sz w:val="18"/>
                <w:szCs w:val="18"/>
              </w:rPr>
            </w:pPr>
            <w:r w:rsidRPr="00C62A8D">
              <w:rPr>
                <w:rFonts w:ascii="Garamond" w:hAnsi="Garamond"/>
                <w:sz w:val="18"/>
                <w:szCs w:val="18"/>
              </w:rPr>
              <w:t>Inicial: 80</w:t>
            </w:r>
            <w:r w:rsidR="00817A89" w:rsidRPr="00C62A8D">
              <w:rPr>
                <w:rFonts w:ascii="Garamond" w:hAnsi="Garamond"/>
                <w:sz w:val="18"/>
                <w:szCs w:val="18"/>
              </w:rPr>
              <w:t>%</w:t>
            </w:r>
            <w:r w:rsidRPr="00C62A8D">
              <w:rPr>
                <w:rFonts w:ascii="Garamond" w:hAnsi="Garamond"/>
                <w:sz w:val="18"/>
                <w:szCs w:val="18"/>
              </w:rPr>
              <w:t xml:space="preserve"> acciones para la implementación de las leyes 1712 y 1474</w:t>
            </w:r>
          </w:p>
        </w:tc>
        <w:tc>
          <w:tcPr>
            <w:tcW w:w="1701" w:type="dxa"/>
            <w:shd w:val="clear" w:color="auto" w:fill="9CC2E4"/>
          </w:tcPr>
          <w:p w:rsidR="00AA45D9" w:rsidRPr="00C62A8D" w:rsidRDefault="00AA45D9" w:rsidP="00786B2B">
            <w:pPr>
              <w:pStyle w:val="TableParagraph"/>
              <w:spacing w:before="1"/>
              <w:ind w:left="18" w:right="171"/>
              <w:jc w:val="center"/>
              <w:rPr>
                <w:rFonts w:ascii="Garamond" w:hAnsi="Garamond"/>
                <w:w w:val="93"/>
                <w:sz w:val="18"/>
                <w:szCs w:val="18"/>
              </w:rPr>
            </w:pPr>
          </w:p>
          <w:p w:rsidR="00C23280" w:rsidRPr="00C62A8D" w:rsidRDefault="00C23280" w:rsidP="00786B2B">
            <w:pPr>
              <w:pStyle w:val="TableParagraph"/>
              <w:spacing w:before="1"/>
              <w:ind w:left="18" w:right="171"/>
              <w:jc w:val="center"/>
              <w:rPr>
                <w:rFonts w:ascii="Garamond" w:hAnsi="Garamond"/>
                <w:w w:val="93"/>
                <w:sz w:val="18"/>
                <w:szCs w:val="18"/>
              </w:rPr>
            </w:pPr>
          </w:p>
          <w:p w:rsidR="00C23280" w:rsidRPr="00C62A8D" w:rsidRDefault="00C23280" w:rsidP="00786B2B">
            <w:pPr>
              <w:pStyle w:val="TableParagraph"/>
              <w:spacing w:before="1"/>
              <w:ind w:left="18" w:right="171"/>
              <w:jc w:val="center"/>
              <w:rPr>
                <w:rFonts w:ascii="Garamond" w:hAnsi="Garamond"/>
                <w:w w:val="93"/>
                <w:sz w:val="18"/>
                <w:szCs w:val="18"/>
              </w:rPr>
            </w:pPr>
          </w:p>
          <w:p w:rsidR="00C23280" w:rsidRPr="00C62A8D" w:rsidRDefault="00C23280" w:rsidP="00786B2B">
            <w:pPr>
              <w:pStyle w:val="TableParagraph"/>
              <w:spacing w:before="1"/>
              <w:ind w:left="18" w:right="171"/>
              <w:jc w:val="center"/>
              <w:rPr>
                <w:rFonts w:ascii="Garamond" w:hAnsi="Garamond"/>
                <w:w w:val="93"/>
                <w:sz w:val="18"/>
                <w:szCs w:val="18"/>
              </w:rPr>
            </w:pPr>
          </w:p>
          <w:p w:rsidR="00C23280" w:rsidRPr="00C62A8D" w:rsidRDefault="00C23280" w:rsidP="00786B2B">
            <w:pPr>
              <w:pStyle w:val="TableParagraph"/>
              <w:spacing w:before="1"/>
              <w:ind w:left="18" w:right="171"/>
              <w:jc w:val="center"/>
              <w:rPr>
                <w:rFonts w:ascii="Garamond" w:hAnsi="Garamond"/>
                <w:w w:val="93"/>
                <w:sz w:val="18"/>
                <w:szCs w:val="18"/>
              </w:rPr>
            </w:pPr>
            <w:r w:rsidRPr="00C62A8D">
              <w:rPr>
                <w:rFonts w:ascii="Garamond" w:hAnsi="Garamond"/>
                <w:w w:val="93"/>
                <w:sz w:val="18"/>
                <w:szCs w:val="18"/>
              </w:rPr>
              <w:t>72.56%</w:t>
            </w:r>
          </w:p>
        </w:tc>
        <w:tc>
          <w:tcPr>
            <w:tcW w:w="1418" w:type="dxa"/>
            <w:shd w:val="clear" w:color="auto" w:fill="9CC2E4"/>
          </w:tcPr>
          <w:p w:rsidR="00AA45D9" w:rsidRPr="00C62A8D" w:rsidRDefault="00AA45D9" w:rsidP="00786B2B">
            <w:pPr>
              <w:pStyle w:val="TableParagraph"/>
              <w:spacing w:before="1"/>
              <w:ind w:left="189" w:right="171"/>
              <w:jc w:val="center"/>
              <w:rPr>
                <w:rFonts w:ascii="Garamond" w:hAnsi="Garamond"/>
                <w:sz w:val="18"/>
                <w:szCs w:val="18"/>
              </w:rPr>
            </w:pPr>
          </w:p>
          <w:p w:rsidR="00C23280" w:rsidRPr="00C62A8D" w:rsidRDefault="00C23280" w:rsidP="00786B2B">
            <w:pPr>
              <w:pStyle w:val="TableParagraph"/>
              <w:spacing w:before="1"/>
              <w:ind w:left="189" w:right="171"/>
              <w:jc w:val="center"/>
              <w:rPr>
                <w:rFonts w:ascii="Garamond" w:hAnsi="Garamond"/>
                <w:sz w:val="18"/>
                <w:szCs w:val="18"/>
              </w:rPr>
            </w:pPr>
          </w:p>
          <w:p w:rsidR="00C23280" w:rsidRPr="00C62A8D" w:rsidRDefault="00C23280" w:rsidP="00786B2B">
            <w:pPr>
              <w:pStyle w:val="TableParagraph"/>
              <w:spacing w:before="1"/>
              <w:ind w:left="189" w:right="171"/>
              <w:jc w:val="center"/>
              <w:rPr>
                <w:rFonts w:ascii="Garamond" w:hAnsi="Garamond"/>
                <w:sz w:val="18"/>
                <w:szCs w:val="18"/>
              </w:rPr>
            </w:pPr>
          </w:p>
          <w:p w:rsidR="00C23280" w:rsidRPr="00C62A8D" w:rsidRDefault="00C23280" w:rsidP="00786B2B">
            <w:pPr>
              <w:pStyle w:val="TableParagraph"/>
              <w:spacing w:before="1"/>
              <w:ind w:left="189" w:right="171"/>
              <w:jc w:val="center"/>
              <w:rPr>
                <w:rFonts w:ascii="Garamond" w:hAnsi="Garamond"/>
                <w:sz w:val="18"/>
                <w:szCs w:val="18"/>
              </w:rPr>
            </w:pPr>
          </w:p>
          <w:p w:rsidR="00C23280" w:rsidRPr="00C62A8D" w:rsidRDefault="00C23280" w:rsidP="00786B2B">
            <w:pPr>
              <w:pStyle w:val="TableParagraph"/>
              <w:spacing w:before="1"/>
              <w:ind w:left="189" w:right="171"/>
              <w:jc w:val="center"/>
              <w:rPr>
                <w:rFonts w:ascii="Garamond" w:hAnsi="Garamond"/>
                <w:sz w:val="18"/>
                <w:szCs w:val="18"/>
              </w:rPr>
            </w:pPr>
            <w:r w:rsidRPr="00C62A8D">
              <w:rPr>
                <w:rFonts w:ascii="Garamond" w:hAnsi="Garamond"/>
                <w:sz w:val="18"/>
                <w:szCs w:val="18"/>
              </w:rPr>
              <w:t>54.27%</w:t>
            </w:r>
          </w:p>
        </w:tc>
      </w:tr>
      <w:tr w:rsidR="00AA45D9" w:rsidRPr="00C62A8D" w:rsidTr="001809BE">
        <w:trPr>
          <w:trHeight w:val="520"/>
        </w:trPr>
        <w:tc>
          <w:tcPr>
            <w:tcW w:w="565" w:type="dxa"/>
            <w:shd w:val="clear" w:color="auto" w:fill="9CC2E4"/>
          </w:tcPr>
          <w:p w:rsidR="00AA45D9" w:rsidRPr="00C62A8D" w:rsidRDefault="00817A89">
            <w:pPr>
              <w:pStyle w:val="TableParagraph"/>
              <w:spacing w:before="113"/>
              <w:ind w:left="79" w:right="63"/>
              <w:jc w:val="center"/>
              <w:rPr>
                <w:rFonts w:ascii="Garamond" w:hAnsi="Garamond"/>
                <w:sz w:val="18"/>
                <w:szCs w:val="18"/>
              </w:rPr>
            </w:pPr>
            <w:r w:rsidRPr="00C62A8D">
              <w:rPr>
                <w:rFonts w:ascii="Garamond" w:hAnsi="Garamond"/>
                <w:sz w:val="18"/>
                <w:szCs w:val="18"/>
              </w:rPr>
              <w:t>20</w:t>
            </w:r>
          </w:p>
        </w:tc>
        <w:tc>
          <w:tcPr>
            <w:tcW w:w="3831" w:type="dxa"/>
            <w:shd w:val="clear" w:color="auto" w:fill="9CC2E4"/>
            <w:vAlign w:val="center"/>
          </w:tcPr>
          <w:p w:rsidR="00AA45D9" w:rsidRPr="00C62A8D" w:rsidRDefault="00817A89" w:rsidP="009B6242">
            <w:pPr>
              <w:pStyle w:val="TableParagraph"/>
              <w:spacing w:line="214" w:lineRule="exact"/>
              <w:jc w:val="both"/>
              <w:rPr>
                <w:rFonts w:ascii="Garamond" w:hAnsi="Garamond"/>
                <w:sz w:val="18"/>
                <w:szCs w:val="18"/>
              </w:rPr>
            </w:pPr>
            <w:r w:rsidRPr="00C62A8D">
              <w:rPr>
                <w:rFonts w:ascii="Garamond" w:hAnsi="Garamond"/>
                <w:sz w:val="18"/>
                <w:szCs w:val="18"/>
              </w:rPr>
              <w:t>71.</w:t>
            </w:r>
            <w:r w:rsidRPr="00C62A8D">
              <w:rPr>
                <w:rFonts w:ascii="Garamond" w:hAnsi="Garamond"/>
                <w:spacing w:val="-15"/>
                <w:sz w:val="18"/>
                <w:szCs w:val="18"/>
              </w:rPr>
              <w:t xml:space="preserve"> </w:t>
            </w:r>
            <w:r w:rsidRPr="00C62A8D">
              <w:rPr>
                <w:rFonts w:ascii="Garamond" w:hAnsi="Garamond"/>
                <w:sz w:val="18"/>
                <w:szCs w:val="18"/>
              </w:rPr>
              <w:t>Incrementar</w:t>
            </w:r>
            <w:r w:rsidRPr="00C62A8D">
              <w:rPr>
                <w:rFonts w:ascii="Garamond" w:hAnsi="Garamond"/>
                <w:spacing w:val="-17"/>
                <w:sz w:val="18"/>
                <w:szCs w:val="18"/>
              </w:rPr>
              <w:t xml:space="preserve"> </w:t>
            </w:r>
            <w:r w:rsidRPr="00C62A8D">
              <w:rPr>
                <w:rFonts w:ascii="Garamond" w:hAnsi="Garamond"/>
                <w:sz w:val="18"/>
                <w:szCs w:val="18"/>
              </w:rPr>
              <w:t>a</w:t>
            </w:r>
            <w:r w:rsidRPr="00C62A8D">
              <w:rPr>
                <w:rFonts w:ascii="Garamond" w:hAnsi="Garamond"/>
                <w:spacing w:val="-17"/>
                <w:sz w:val="18"/>
                <w:szCs w:val="18"/>
              </w:rPr>
              <w:t xml:space="preserve"> </w:t>
            </w:r>
            <w:r w:rsidRPr="00C62A8D">
              <w:rPr>
                <w:rFonts w:ascii="Garamond" w:hAnsi="Garamond"/>
                <w:sz w:val="18"/>
                <w:szCs w:val="18"/>
              </w:rPr>
              <w:t>un</w:t>
            </w:r>
            <w:r w:rsidRPr="00C62A8D">
              <w:rPr>
                <w:rFonts w:ascii="Garamond" w:hAnsi="Garamond"/>
                <w:spacing w:val="-18"/>
                <w:sz w:val="18"/>
                <w:szCs w:val="18"/>
              </w:rPr>
              <w:t xml:space="preserve"> </w:t>
            </w:r>
            <w:r w:rsidRPr="00C62A8D">
              <w:rPr>
                <w:rFonts w:ascii="Garamond" w:hAnsi="Garamond"/>
                <w:sz w:val="18"/>
                <w:szCs w:val="18"/>
              </w:rPr>
              <w:t>90%</w:t>
            </w:r>
            <w:r w:rsidRPr="00C62A8D">
              <w:rPr>
                <w:rFonts w:ascii="Garamond" w:hAnsi="Garamond"/>
                <w:spacing w:val="-15"/>
                <w:sz w:val="18"/>
                <w:szCs w:val="18"/>
              </w:rPr>
              <w:t xml:space="preserve"> </w:t>
            </w:r>
            <w:r w:rsidRPr="00C62A8D">
              <w:rPr>
                <w:rFonts w:ascii="Garamond" w:hAnsi="Garamond"/>
                <w:sz w:val="18"/>
                <w:szCs w:val="18"/>
              </w:rPr>
              <w:t>la</w:t>
            </w:r>
            <w:r w:rsidRPr="00C62A8D">
              <w:rPr>
                <w:rFonts w:ascii="Garamond" w:hAnsi="Garamond"/>
                <w:spacing w:val="-17"/>
                <w:sz w:val="18"/>
                <w:szCs w:val="18"/>
              </w:rPr>
              <w:t xml:space="preserve"> </w:t>
            </w:r>
            <w:r w:rsidRPr="00C62A8D">
              <w:rPr>
                <w:rFonts w:ascii="Garamond" w:hAnsi="Garamond"/>
                <w:sz w:val="18"/>
                <w:szCs w:val="18"/>
              </w:rPr>
              <w:t>sostenibilidad</w:t>
            </w:r>
            <w:r w:rsidRPr="00C62A8D">
              <w:rPr>
                <w:rFonts w:ascii="Garamond" w:hAnsi="Garamond"/>
                <w:spacing w:val="-15"/>
                <w:sz w:val="18"/>
                <w:szCs w:val="18"/>
              </w:rPr>
              <w:t xml:space="preserve"> </w:t>
            </w:r>
            <w:r w:rsidRPr="00C62A8D">
              <w:rPr>
                <w:rFonts w:ascii="Garamond" w:hAnsi="Garamond"/>
                <w:sz w:val="18"/>
                <w:szCs w:val="18"/>
              </w:rPr>
              <w:t>del</w:t>
            </w:r>
          </w:p>
          <w:p w:rsidR="00AA45D9" w:rsidRPr="00C62A8D" w:rsidRDefault="00817A89" w:rsidP="00FD0861">
            <w:pPr>
              <w:pStyle w:val="TableParagraph"/>
              <w:spacing w:before="30"/>
              <w:ind w:left="110"/>
              <w:jc w:val="both"/>
              <w:rPr>
                <w:rFonts w:ascii="Garamond" w:hAnsi="Garamond"/>
                <w:sz w:val="18"/>
                <w:szCs w:val="18"/>
              </w:rPr>
            </w:pPr>
            <w:r w:rsidRPr="00C62A8D">
              <w:rPr>
                <w:rFonts w:ascii="Garamond" w:hAnsi="Garamond"/>
                <w:sz w:val="18"/>
                <w:szCs w:val="18"/>
              </w:rPr>
              <w:t>SIG en el Gobierno Distrital</w:t>
            </w:r>
          </w:p>
        </w:tc>
        <w:tc>
          <w:tcPr>
            <w:tcW w:w="1716" w:type="dxa"/>
            <w:shd w:val="clear" w:color="auto" w:fill="9CC2E4"/>
          </w:tcPr>
          <w:p w:rsidR="00C23280" w:rsidRPr="00C62A8D" w:rsidRDefault="00C23280" w:rsidP="006E408D">
            <w:pPr>
              <w:pStyle w:val="TableParagraph"/>
              <w:spacing w:before="9"/>
              <w:jc w:val="center"/>
              <w:rPr>
                <w:rFonts w:ascii="Garamond" w:hAnsi="Garamond"/>
                <w:sz w:val="18"/>
                <w:szCs w:val="18"/>
              </w:rPr>
            </w:pPr>
            <w:r w:rsidRPr="00C62A8D">
              <w:rPr>
                <w:rFonts w:ascii="Garamond" w:hAnsi="Garamond"/>
                <w:sz w:val="18"/>
                <w:szCs w:val="18"/>
              </w:rPr>
              <w:t>Inicial: 7</w:t>
            </w:r>
            <w:r w:rsidR="00817A89" w:rsidRPr="00C62A8D">
              <w:rPr>
                <w:rFonts w:ascii="Garamond" w:hAnsi="Garamond"/>
                <w:sz w:val="18"/>
                <w:szCs w:val="18"/>
              </w:rPr>
              <w:t>0%</w:t>
            </w:r>
            <w:r w:rsidRPr="00C62A8D">
              <w:rPr>
                <w:rFonts w:ascii="Garamond" w:hAnsi="Garamond"/>
                <w:sz w:val="18"/>
                <w:szCs w:val="18"/>
              </w:rPr>
              <w:t xml:space="preserve"> acciones para la sostenibilidad del SIG</w:t>
            </w:r>
          </w:p>
        </w:tc>
        <w:tc>
          <w:tcPr>
            <w:tcW w:w="1701" w:type="dxa"/>
            <w:shd w:val="clear" w:color="auto" w:fill="9CC2E4"/>
          </w:tcPr>
          <w:p w:rsidR="00C23280" w:rsidRPr="00C62A8D" w:rsidRDefault="00C23280" w:rsidP="00C23280">
            <w:pPr>
              <w:pStyle w:val="TableParagraph"/>
              <w:spacing w:before="1"/>
              <w:ind w:left="18"/>
              <w:jc w:val="center"/>
              <w:rPr>
                <w:rFonts w:ascii="Garamond" w:hAnsi="Garamond"/>
                <w:w w:val="93"/>
                <w:sz w:val="18"/>
                <w:szCs w:val="18"/>
              </w:rPr>
            </w:pPr>
          </w:p>
          <w:p w:rsidR="00AA45D9" w:rsidRPr="00C62A8D" w:rsidRDefault="00C23280" w:rsidP="00C23280">
            <w:pPr>
              <w:pStyle w:val="TableParagraph"/>
              <w:spacing w:before="1"/>
              <w:ind w:left="18"/>
              <w:jc w:val="center"/>
              <w:rPr>
                <w:rFonts w:ascii="Garamond" w:hAnsi="Garamond"/>
                <w:w w:val="93"/>
                <w:sz w:val="18"/>
                <w:szCs w:val="18"/>
              </w:rPr>
            </w:pPr>
            <w:r w:rsidRPr="00C62A8D">
              <w:rPr>
                <w:rFonts w:ascii="Garamond" w:hAnsi="Garamond"/>
                <w:w w:val="93"/>
                <w:sz w:val="18"/>
                <w:szCs w:val="18"/>
              </w:rPr>
              <w:t>65.11%</w:t>
            </w:r>
          </w:p>
        </w:tc>
        <w:tc>
          <w:tcPr>
            <w:tcW w:w="1418" w:type="dxa"/>
            <w:shd w:val="clear" w:color="auto" w:fill="9CC2E4"/>
          </w:tcPr>
          <w:p w:rsidR="00C23280" w:rsidRPr="00C62A8D" w:rsidRDefault="00C23280" w:rsidP="00C23280">
            <w:pPr>
              <w:pStyle w:val="TableParagraph"/>
              <w:spacing w:before="1"/>
              <w:ind w:left="189" w:right="171"/>
              <w:jc w:val="center"/>
              <w:rPr>
                <w:rFonts w:ascii="Garamond" w:hAnsi="Garamond"/>
                <w:sz w:val="18"/>
                <w:szCs w:val="18"/>
              </w:rPr>
            </w:pPr>
          </w:p>
          <w:p w:rsidR="00AA45D9" w:rsidRPr="00C62A8D" w:rsidRDefault="00135093" w:rsidP="00C23280">
            <w:pPr>
              <w:pStyle w:val="TableParagraph"/>
              <w:spacing w:before="1"/>
              <w:ind w:left="189" w:right="171"/>
              <w:jc w:val="center"/>
              <w:rPr>
                <w:rFonts w:ascii="Garamond" w:hAnsi="Garamond"/>
                <w:sz w:val="18"/>
                <w:szCs w:val="18"/>
              </w:rPr>
            </w:pPr>
            <w:r w:rsidRPr="00C62A8D">
              <w:rPr>
                <w:rFonts w:ascii="Garamond" w:hAnsi="Garamond"/>
                <w:sz w:val="18"/>
                <w:szCs w:val="18"/>
              </w:rPr>
              <w:t>45.89</w:t>
            </w:r>
            <w:r w:rsidR="00C23280" w:rsidRPr="00C62A8D">
              <w:rPr>
                <w:rFonts w:ascii="Garamond" w:hAnsi="Garamond"/>
                <w:sz w:val="18"/>
                <w:szCs w:val="18"/>
              </w:rPr>
              <w:t>%</w:t>
            </w:r>
          </w:p>
        </w:tc>
      </w:tr>
      <w:tr w:rsidR="001176F9" w:rsidRPr="00C62A8D" w:rsidTr="001809BE">
        <w:trPr>
          <w:trHeight w:val="515"/>
        </w:trPr>
        <w:tc>
          <w:tcPr>
            <w:tcW w:w="565" w:type="dxa"/>
            <w:shd w:val="clear" w:color="auto" w:fill="9CC2E4"/>
          </w:tcPr>
          <w:p w:rsidR="001176F9" w:rsidRPr="00C62A8D" w:rsidRDefault="001176F9" w:rsidP="001176F9">
            <w:pPr>
              <w:pStyle w:val="TableParagraph"/>
              <w:spacing w:before="108"/>
              <w:ind w:left="79" w:right="63"/>
              <w:jc w:val="center"/>
              <w:rPr>
                <w:rFonts w:ascii="Garamond" w:hAnsi="Garamond"/>
                <w:sz w:val="18"/>
                <w:szCs w:val="18"/>
              </w:rPr>
            </w:pPr>
            <w:r w:rsidRPr="00C62A8D">
              <w:rPr>
                <w:rFonts w:ascii="Garamond" w:hAnsi="Garamond"/>
                <w:sz w:val="18"/>
                <w:szCs w:val="18"/>
              </w:rPr>
              <w:t>21</w:t>
            </w:r>
          </w:p>
        </w:tc>
        <w:tc>
          <w:tcPr>
            <w:tcW w:w="3831" w:type="dxa"/>
            <w:shd w:val="clear" w:color="auto" w:fill="9CC2E4"/>
            <w:vAlign w:val="center"/>
          </w:tcPr>
          <w:p w:rsidR="001176F9" w:rsidRPr="00C62A8D" w:rsidRDefault="00602873" w:rsidP="009B6242">
            <w:pPr>
              <w:pStyle w:val="TableParagraph"/>
              <w:spacing w:line="213" w:lineRule="exact"/>
              <w:jc w:val="both"/>
              <w:rPr>
                <w:rFonts w:ascii="Garamond" w:hAnsi="Garamond"/>
                <w:sz w:val="18"/>
                <w:szCs w:val="18"/>
              </w:rPr>
            </w:pPr>
            <w:r w:rsidRPr="00C62A8D">
              <w:rPr>
                <w:rFonts w:ascii="Garamond" w:hAnsi="Garamond"/>
                <w:sz w:val="18"/>
                <w:szCs w:val="18"/>
              </w:rPr>
              <w:t>529. Formular e implementar la política pública de transparencia, gobierno abierto y control ciudadano en las 20 localidades de la ciudad</w:t>
            </w:r>
          </w:p>
        </w:tc>
        <w:tc>
          <w:tcPr>
            <w:tcW w:w="1716" w:type="dxa"/>
            <w:shd w:val="clear" w:color="auto" w:fill="9CC2E4"/>
          </w:tcPr>
          <w:p w:rsidR="001176F9" w:rsidRPr="00C62A8D" w:rsidRDefault="00602873" w:rsidP="006E408D">
            <w:pPr>
              <w:pStyle w:val="Default"/>
              <w:jc w:val="center"/>
              <w:rPr>
                <w:rFonts w:ascii="Garamond" w:hAnsi="Garamond"/>
                <w:sz w:val="18"/>
                <w:szCs w:val="18"/>
              </w:rPr>
            </w:pPr>
            <w:r w:rsidRPr="00C62A8D">
              <w:rPr>
                <w:rFonts w:ascii="Garamond" w:hAnsi="Garamond"/>
                <w:sz w:val="18"/>
                <w:szCs w:val="18"/>
              </w:rPr>
              <w:t>Inicial: 0.34 acciones para la formul</w:t>
            </w:r>
            <w:r w:rsidR="0082326E" w:rsidRPr="00C62A8D">
              <w:rPr>
                <w:rFonts w:ascii="Garamond" w:hAnsi="Garamond"/>
                <w:sz w:val="18"/>
                <w:szCs w:val="18"/>
              </w:rPr>
              <w:t>ación e implementación de la p.p.</w:t>
            </w:r>
          </w:p>
        </w:tc>
        <w:tc>
          <w:tcPr>
            <w:tcW w:w="1701" w:type="dxa"/>
            <w:shd w:val="clear" w:color="auto" w:fill="9CC2E4"/>
          </w:tcPr>
          <w:p w:rsidR="001176F9" w:rsidRPr="00C62A8D" w:rsidRDefault="001176F9" w:rsidP="001176F9">
            <w:pPr>
              <w:pStyle w:val="TableParagraph"/>
              <w:spacing w:before="1"/>
              <w:ind w:left="18"/>
              <w:jc w:val="center"/>
              <w:rPr>
                <w:rFonts w:ascii="Garamond" w:hAnsi="Garamond"/>
                <w:w w:val="93"/>
                <w:sz w:val="18"/>
                <w:szCs w:val="18"/>
              </w:rPr>
            </w:pPr>
          </w:p>
          <w:p w:rsidR="00602873" w:rsidRPr="00C62A8D" w:rsidRDefault="00602873" w:rsidP="001176F9">
            <w:pPr>
              <w:pStyle w:val="TableParagraph"/>
              <w:spacing w:before="1"/>
              <w:ind w:left="18"/>
              <w:jc w:val="center"/>
              <w:rPr>
                <w:rFonts w:ascii="Garamond" w:hAnsi="Garamond"/>
                <w:w w:val="93"/>
                <w:sz w:val="18"/>
                <w:szCs w:val="18"/>
              </w:rPr>
            </w:pPr>
            <w:r w:rsidRPr="00C62A8D">
              <w:rPr>
                <w:rFonts w:ascii="Garamond" w:hAnsi="Garamond"/>
                <w:w w:val="93"/>
                <w:sz w:val="18"/>
                <w:szCs w:val="18"/>
              </w:rPr>
              <w:t>0.17%</w:t>
            </w:r>
          </w:p>
        </w:tc>
        <w:tc>
          <w:tcPr>
            <w:tcW w:w="1418" w:type="dxa"/>
            <w:shd w:val="clear" w:color="auto" w:fill="9CC2E4"/>
          </w:tcPr>
          <w:p w:rsidR="001176F9" w:rsidRPr="00C62A8D" w:rsidRDefault="001176F9" w:rsidP="001176F9">
            <w:pPr>
              <w:pStyle w:val="TableParagraph"/>
              <w:spacing w:before="1"/>
              <w:ind w:left="189" w:right="171"/>
              <w:jc w:val="center"/>
              <w:rPr>
                <w:rFonts w:ascii="Garamond" w:hAnsi="Garamond"/>
                <w:sz w:val="18"/>
                <w:szCs w:val="18"/>
              </w:rPr>
            </w:pPr>
          </w:p>
          <w:p w:rsidR="00602873" w:rsidRPr="00C62A8D" w:rsidRDefault="00602873" w:rsidP="001176F9">
            <w:pPr>
              <w:pStyle w:val="TableParagraph"/>
              <w:spacing w:before="1"/>
              <w:ind w:left="189" w:right="171"/>
              <w:jc w:val="center"/>
              <w:rPr>
                <w:rFonts w:ascii="Garamond" w:hAnsi="Garamond"/>
                <w:sz w:val="18"/>
                <w:szCs w:val="18"/>
              </w:rPr>
            </w:pPr>
            <w:r w:rsidRPr="00C62A8D">
              <w:rPr>
                <w:rFonts w:ascii="Garamond" w:hAnsi="Garamond"/>
                <w:sz w:val="18"/>
                <w:szCs w:val="18"/>
              </w:rPr>
              <w:t>17.00%</w:t>
            </w:r>
          </w:p>
        </w:tc>
      </w:tr>
      <w:tr w:rsidR="001176F9" w:rsidRPr="00C62A8D" w:rsidTr="001809BE">
        <w:trPr>
          <w:trHeight w:val="515"/>
        </w:trPr>
        <w:tc>
          <w:tcPr>
            <w:tcW w:w="565" w:type="dxa"/>
            <w:shd w:val="clear" w:color="auto" w:fill="9CC2E4"/>
          </w:tcPr>
          <w:p w:rsidR="001176F9" w:rsidRPr="00C62A8D" w:rsidRDefault="001176F9" w:rsidP="001176F9">
            <w:pPr>
              <w:pStyle w:val="TableParagraph"/>
              <w:rPr>
                <w:rFonts w:ascii="Garamond" w:hAnsi="Garamond"/>
                <w:sz w:val="18"/>
                <w:szCs w:val="18"/>
              </w:rPr>
            </w:pPr>
          </w:p>
          <w:p w:rsidR="001176F9" w:rsidRPr="00C62A8D" w:rsidRDefault="001176F9" w:rsidP="001176F9">
            <w:pPr>
              <w:pStyle w:val="TableParagraph"/>
              <w:spacing w:before="9"/>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22</w:t>
            </w:r>
          </w:p>
        </w:tc>
        <w:tc>
          <w:tcPr>
            <w:tcW w:w="3831" w:type="dxa"/>
            <w:shd w:val="clear" w:color="auto" w:fill="9CC2E4"/>
            <w:vAlign w:val="center"/>
          </w:tcPr>
          <w:p w:rsidR="001176F9" w:rsidRPr="00C62A8D" w:rsidRDefault="001176F9" w:rsidP="009B6242">
            <w:pPr>
              <w:pStyle w:val="TableParagraph"/>
              <w:spacing w:line="213" w:lineRule="exact"/>
              <w:jc w:val="both"/>
              <w:rPr>
                <w:rFonts w:ascii="Garamond" w:hAnsi="Garamond"/>
                <w:sz w:val="18"/>
                <w:szCs w:val="18"/>
              </w:rPr>
            </w:pPr>
            <w:r w:rsidRPr="00C62A8D">
              <w:rPr>
                <w:rFonts w:ascii="Garamond" w:hAnsi="Garamond"/>
                <w:sz w:val="18"/>
                <w:szCs w:val="18"/>
              </w:rPr>
              <w:t>92. Optimizar sistemas de información para optimizar la gestión (hardware y software)</w:t>
            </w:r>
          </w:p>
        </w:tc>
        <w:tc>
          <w:tcPr>
            <w:tcW w:w="1716" w:type="dxa"/>
            <w:shd w:val="clear" w:color="auto" w:fill="9CC2E4"/>
          </w:tcPr>
          <w:p w:rsidR="001176F9" w:rsidRPr="00C62A8D" w:rsidRDefault="0082326E" w:rsidP="006E408D">
            <w:pPr>
              <w:pStyle w:val="Default"/>
              <w:jc w:val="center"/>
              <w:rPr>
                <w:rFonts w:ascii="Garamond" w:hAnsi="Garamond"/>
                <w:sz w:val="18"/>
                <w:szCs w:val="18"/>
              </w:rPr>
            </w:pPr>
            <w:r w:rsidRPr="00C62A8D">
              <w:rPr>
                <w:rFonts w:ascii="Garamond" w:hAnsi="Garamond"/>
                <w:sz w:val="18"/>
                <w:szCs w:val="18"/>
              </w:rPr>
              <w:t>Inicial: 57.7</w:t>
            </w:r>
            <w:r w:rsidR="001176F9" w:rsidRPr="00C62A8D">
              <w:rPr>
                <w:rFonts w:ascii="Garamond" w:hAnsi="Garamond"/>
                <w:sz w:val="18"/>
                <w:szCs w:val="18"/>
              </w:rPr>
              <w:t xml:space="preserve">0% </w:t>
            </w:r>
            <w:r w:rsidRPr="00C62A8D">
              <w:rPr>
                <w:rFonts w:ascii="Garamond" w:hAnsi="Garamond"/>
                <w:sz w:val="18"/>
                <w:szCs w:val="18"/>
              </w:rPr>
              <w:t xml:space="preserve">acciones para la </w:t>
            </w:r>
            <w:r w:rsidR="001176F9" w:rsidRPr="00C62A8D">
              <w:rPr>
                <w:rFonts w:ascii="Garamond" w:hAnsi="Garamond"/>
                <w:sz w:val="18"/>
                <w:szCs w:val="18"/>
              </w:rPr>
              <w:t>optimización</w:t>
            </w:r>
          </w:p>
        </w:tc>
        <w:tc>
          <w:tcPr>
            <w:tcW w:w="1701" w:type="dxa"/>
            <w:shd w:val="clear" w:color="auto" w:fill="9CC2E4"/>
          </w:tcPr>
          <w:p w:rsidR="001176F9" w:rsidRPr="00C62A8D" w:rsidRDefault="001176F9" w:rsidP="001176F9">
            <w:pPr>
              <w:pStyle w:val="TableParagraph"/>
              <w:spacing w:before="1"/>
              <w:ind w:left="18"/>
              <w:jc w:val="center"/>
              <w:rPr>
                <w:rFonts w:ascii="Garamond" w:hAnsi="Garamond"/>
                <w:w w:val="93"/>
                <w:sz w:val="18"/>
                <w:szCs w:val="18"/>
              </w:rPr>
            </w:pPr>
          </w:p>
          <w:p w:rsidR="0082326E" w:rsidRPr="00C62A8D" w:rsidRDefault="0082326E" w:rsidP="001176F9">
            <w:pPr>
              <w:pStyle w:val="TableParagraph"/>
              <w:spacing w:before="1"/>
              <w:ind w:left="18"/>
              <w:jc w:val="center"/>
              <w:rPr>
                <w:rFonts w:ascii="Garamond" w:hAnsi="Garamond"/>
                <w:w w:val="93"/>
                <w:sz w:val="18"/>
                <w:szCs w:val="18"/>
              </w:rPr>
            </w:pPr>
            <w:r w:rsidRPr="00C62A8D">
              <w:rPr>
                <w:rFonts w:ascii="Garamond" w:hAnsi="Garamond"/>
                <w:w w:val="93"/>
                <w:sz w:val="18"/>
                <w:szCs w:val="18"/>
              </w:rPr>
              <w:t>47.54%</w:t>
            </w:r>
          </w:p>
        </w:tc>
        <w:tc>
          <w:tcPr>
            <w:tcW w:w="1418" w:type="dxa"/>
            <w:shd w:val="clear" w:color="auto" w:fill="9CC2E4"/>
          </w:tcPr>
          <w:p w:rsidR="001176F9" w:rsidRPr="00C62A8D" w:rsidRDefault="001176F9" w:rsidP="001176F9">
            <w:pPr>
              <w:pStyle w:val="TableParagraph"/>
              <w:spacing w:before="1"/>
              <w:ind w:left="189" w:right="171"/>
              <w:jc w:val="center"/>
              <w:rPr>
                <w:rFonts w:ascii="Garamond" w:hAnsi="Garamond"/>
                <w:sz w:val="18"/>
                <w:szCs w:val="18"/>
              </w:rPr>
            </w:pPr>
          </w:p>
          <w:p w:rsidR="0082326E" w:rsidRPr="00C62A8D" w:rsidRDefault="0082326E" w:rsidP="001176F9">
            <w:pPr>
              <w:pStyle w:val="TableParagraph"/>
              <w:spacing w:before="1"/>
              <w:ind w:left="189" w:right="171"/>
              <w:jc w:val="center"/>
              <w:rPr>
                <w:rFonts w:ascii="Garamond" w:hAnsi="Garamond"/>
                <w:sz w:val="18"/>
                <w:szCs w:val="18"/>
              </w:rPr>
            </w:pPr>
            <w:r w:rsidRPr="00C62A8D">
              <w:rPr>
                <w:rFonts w:ascii="Garamond" w:hAnsi="Garamond"/>
                <w:sz w:val="18"/>
                <w:szCs w:val="18"/>
              </w:rPr>
              <w:t>47.54%</w:t>
            </w:r>
          </w:p>
        </w:tc>
      </w:tr>
      <w:tr w:rsidR="001176F9" w:rsidRPr="00C62A8D" w:rsidTr="001809BE">
        <w:trPr>
          <w:trHeight w:val="1295"/>
        </w:trPr>
        <w:tc>
          <w:tcPr>
            <w:tcW w:w="565" w:type="dxa"/>
            <w:shd w:val="clear" w:color="auto" w:fill="9CC2E4"/>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23</w:t>
            </w:r>
          </w:p>
        </w:tc>
        <w:tc>
          <w:tcPr>
            <w:tcW w:w="3831" w:type="dxa"/>
            <w:shd w:val="clear" w:color="auto" w:fill="9CC2E4"/>
            <w:vAlign w:val="center"/>
          </w:tcPr>
          <w:p w:rsidR="001176F9" w:rsidRPr="00C62A8D" w:rsidRDefault="001176F9" w:rsidP="009B6242">
            <w:pPr>
              <w:pStyle w:val="TableParagraph"/>
              <w:spacing w:line="213" w:lineRule="exact"/>
              <w:rPr>
                <w:rFonts w:ascii="Garamond" w:hAnsi="Garamond"/>
                <w:sz w:val="18"/>
                <w:szCs w:val="18"/>
              </w:rPr>
            </w:pPr>
            <w:r w:rsidRPr="00C84D34">
              <w:rPr>
                <w:rFonts w:ascii="Garamond" w:hAnsi="Garamond"/>
                <w:sz w:val="18"/>
                <w:szCs w:val="18"/>
              </w:rPr>
              <w:t>212. Realizar 40 Asesorías técnicas especializa</w:t>
            </w:r>
            <w:r w:rsidRPr="00C62A8D">
              <w:rPr>
                <w:rFonts w:ascii="Garamond" w:hAnsi="Garamond"/>
                <w:sz w:val="18"/>
                <w:szCs w:val="18"/>
              </w:rPr>
              <w:t>das</w:t>
            </w:r>
            <w:r w:rsidRPr="00C84D34">
              <w:rPr>
                <w:rFonts w:ascii="Garamond" w:hAnsi="Garamond"/>
                <w:sz w:val="18"/>
                <w:szCs w:val="18"/>
              </w:rPr>
              <w:t xml:space="preserve"> </w:t>
            </w:r>
            <w:r w:rsidRPr="00C62A8D">
              <w:rPr>
                <w:rFonts w:ascii="Garamond" w:hAnsi="Garamond"/>
                <w:sz w:val="18"/>
                <w:szCs w:val="18"/>
              </w:rPr>
              <w:t>en</w:t>
            </w:r>
            <w:r w:rsidRPr="00C84D34">
              <w:rPr>
                <w:rFonts w:ascii="Garamond" w:hAnsi="Garamond"/>
                <w:sz w:val="18"/>
                <w:szCs w:val="18"/>
              </w:rPr>
              <w:t xml:space="preserve"> </w:t>
            </w:r>
            <w:r w:rsidRPr="00C62A8D">
              <w:rPr>
                <w:rFonts w:ascii="Garamond" w:hAnsi="Garamond"/>
                <w:sz w:val="18"/>
                <w:szCs w:val="18"/>
              </w:rPr>
              <w:t>el</w:t>
            </w:r>
            <w:r w:rsidRPr="00C84D34">
              <w:rPr>
                <w:rFonts w:ascii="Garamond" w:hAnsi="Garamond"/>
                <w:sz w:val="18"/>
                <w:szCs w:val="18"/>
              </w:rPr>
              <w:t xml:space="preserve"> </w:t>
            </w:r>
            <w:r w:rsidRPr="00C62A8D">
              <w:rPr>
                <w:rFonts w:ascii="Garamond" w:hAnsi="Garamond"/>
                <w:sz w:val="18"/>
                <w:szCs w:val="18"/>
              </w:rPr>
              <w:t>manejo</w:t>
            </w:r>
            <w:r w:rsidRPr="00C84D34">
              <w:rPr>
                <w:rFonts w:ascii="Garamond" w:hAnsi="Garamond"/>
                <w:sz w:val="18"/>
                <w:szCs w:val="18"/>
              </w:rPr>
              <w:t xml:space="preserve"> </w:t>
            </w:r>
            <w:r w:rsidRPr="00C62A8D">
              <w:rPr>
                <w:rFonts w:ascii="Garamond" w:hAnsi="Garamond"/>
                <w:sz w:val="18"/>
                <w:szCs w:val="18"/>
              </w:rPr>
              <w:t>de</w:t>
            </w:r>
            <w:r w:rsidRPr="00C84D34">
              <w:rPr>
                <w:rFonts w:ascii="Garamond" w:hAnsi="Garamond"/>
                <w:sz w:val="18"/>
                <w:szCs w:val="18"/>
              </w:rPr>
              <w:t xml:space="preserve"> </w:t>
            </w:r>
            <w:r w:rsidRPr="00C62A8D">
              <w:rPr>
                <w:rFonts w:ascii="Garamond" w:hAnsi="Garamond"/>
                <w:sz w:val="18"/>
                <w:szCs w:val="18"/>
              </w:rPr>
              <w:t>relaciones</w:t>
            </w:r>
            <w:r w:rsidRPr="00C84D34">
              <w:rPr>
                <w:rFonts w:ascii="Garamond" w:hAnsi="Garamond"/>
                <w:sz w:val="18"/>
                <w:szCs w:val="18"/>
              </w:rPr>
              <w:t xml:space="preserve"> </w:t>
            </w:r>
            <w:r w:rsidRPr="00C62A8D">
              <w:rPr>
                <w:rFonts w:ascii="Garamond" w:hAnsi="Garamond"/>
                <w:sz w:val="18"/>
                <w:szCs w:val="18"/>
              </w:rPr>
              <w:t>con</w:t>
            </w:r>
            <w:r w:rsidRPr="00C84D34">
              <w:rPr>
                <w:rFonts w:ascii="Garamond" w:hAnsi="Garamond"/>
                <w:sz w:val="18"/>
                <w:szCs w:val="18"/>
              </w:rPr>
              <w:t xml:space="preserve"> </w:t>
            </w:r>
            <w:r w:rsidRPr="00C62A8D">
              <w:rPr>
                <w:rFonts w:ascii="Garamond" w:hAnsi="Garamond"/>
                <w:sz w:val="18"/>
                <w:szCs w:val="18"/>
              </w:rPr>
              <w:t>los</w:t>
            </w:r>
            <w:r w:rsidRPr="00C84D34">
              <w:rPr>
                <w:rFonts w:ascii="Garamond" w:hAnsi="Garamond"/>
                <w:sz w:val="18"/>
                <w:szCs w:val="18"/>
              </w:rPr>
              <w:t xml:space="preserve"> </w:t>
            </w:r>
            <w:r w:rsidRPr="00C62A8D">
              <w:rPr>
                <w:rFonts w:ascii="Garamond" w:hAnsi="Garamond"/>
                <w:sz w:val="18"/>
                <w:szCs w:val="18"/>
              </w:rPr>
              <w:t>actores políticos,</w:t>
            </w:r>
            <w:r w:rsidRPr="00C84D34">
              <w:rPr>
                <w:rFonts w:ascii="Garamond" w:hAnsi="Garamond"/>
                <w:sz w:val="18"/>
                <w:szCs w:val="18"/>
              </w:rPr>
              <w:t xml:space="preserve"> </w:t>
            </w:r>
            <w:r w:rsidRPr="00C62A8D">
              <w:rPr>
                <w:rFonts w:ascii="Garamond" w:hAnsi="Garamond"/>
                <w:sz w:val="18"/>
                <w:szCs w:val="18"/>
              </w:rPr>
              <w:t>económicos</w:t>
            </w:r>
            <w:r w:rsidRPr="00C84D34">
              <w:rPr>
                <w:rFonts w:ascii="Garamond" w:hAnsi="Garamond"/>
                <w:sz w:val="18"/>
                <w:szCs w:val="18"/>
              </w:rPr>
              <w:t xml:space="preserve"> </w:t>
            </w:r>
            <w:r w:rsidRPr="00C62A8D">
              <w:rPr>
                <w:rFonts w:ascii="Garamond" w:hAnsi="Garamond"/>
                <w:sz w:val="18"/>
                <w:szCs w:val="18"/>
              </w:rPr>
              <w:t>y</w:t>
            </w:r>
            <w:r w:rsidRPr="00C84D34">
              <w:rPr>
                <w:rFonts w:ascii="Garamond" w:hAnsi="Garamond"/>
                <w:sz w:val="18"/>
                <w:szCs w:val="18"/>
              </w:rPr>
              <w:t xml:space="preserve"> </w:t>
            </w:r>
            <w:r w:rsidRPr="00C62A8D">
              <w:rPr>
                <w:rFonts w:ascii="Garamond" w:hAnsi="Garamond"/>
                <w:sz w:val="18"/>
                <w:szCs w:val="18"/>
              </w:rPr>
              <w:t>sociales</w:t>
            </w:r>
            <w:r w:rsidRPr="00C84D34">
              <w:rPr>
                <w:rFonts w:ascii="Garamond" w:hAnsi="Garamond"/>
                <w:sz w:val="18"/>
                <w:szCs w:val="18"/>
              </w:rPr>
              <w:t xml:space="preserve"> </w:t>
            </w:r>
            <w:r w:rsidRPr="00C62A8D">
              <w:rPr>
                <w:rFonts w:ascii="Garamond" w:hAnsi="Garamond"/>
                <w:sz w:val="18"/>
                <w:szCs w:val="18"/>
              </w:rPr>
              <w:t>para</w:t>
            </w:r>
            <w:r w:rsidRPr="00C84D34">
              <w:rPr>
                <w:rFonts w:ascii="Garamond" w:hAnsi="Garamond"/>
                <w:sz w:val="18"/>
                <w:szCs w:val="18"/>
              </w:rPr>
              <w:t xml:space="preserve"> </w:t>
            </w:r>
            <w:r w:rsidRPr="00C62A8D">
              <w:rPr>
                <w:rFonts w:ascii="Garamond" w:hAnsi="Garamond"/>
                <w:sz w:val="18"/>
                <w:szCs w:val="18"/>
              </w:rPr>
              <w:t>la</w:t>
            </w:r>
            <w:r w:rsidRPr="00C84D34">
              <w:rPr>
                <w:rFonts w:ascii="Garamond" w:hAnsi="Garamond"/>
                <w:sz w:val="18"/>
                <w:szCs w:val="18"/>
              </w:rPr>
              <w:t xml:space="preserve"> </w:t>
            </w:r>
            <w:r w:rsidRPr="00C62A8D">
              <w:rPr>
                <w:rFonts w:ascii="Garamond" w:hAnsi="Garamond"/>
                <w:sz w:val="18"/>
                <w:szCs w:val="18"/>
              </w:rPr>
              <w:t>formulación de estrategias de concertación con los tomadores de</w:t>
            </w:r>
            <w:r w:rsidRPr="00C84D34">
              <w:rPr>
                <w:rFonts w:ascii="Garamond" w:hAnsi="Garamond"/>
                <w:sz w:val="18"/>
                <w:szCs w:val="18"/>
              </w:rPr>
              <w:t xml:space="preserve"> </w:t>
            </w:r>
            <w:r w:rsidRPr="00C62A8D">
              <w:rPr>
                <w:rFonts w:ascii="Garamond" w:hAnsi="Garamond"/>
                <w:sz w:val="18"/>
                <w:szCs w:val="18"/>
              </w:rPr>
              <w:t>decisiones</w:t>
            </w:r>
          </w:p>
        </w:tc>
        <w:tc>
          <w:tcPr>
            <w:tcW w:w="1716" w:type="dxa"/>
            <w:shd w:val="clear" w:color="auto" w:fill="9CC2E4"/>
            <w:vAlign w:val="center"/>
          </w:tcPr>
          <w:p w:rsidR="001176F9" w:rsidRPr="00C62A8D" w:rsidRDefault="00B55376" w:rsidP="006E408D">
            <w:pPr>
              <w:pStyle w:val="Default"/>
              <w:jc w:val="center"/>
              <w:rPr>
                <w:rFonts w:ascii="Garamond" w:hAnsi="Garamond"/>
                <w:sz w:val="18"/>
                <w:szCs w:val="18"/>
              </w:rPr>
            </w:pPr>
            <w:r w:rsidRPr="00C62A8D">
              <w:rPr>
                <w:rFonts w:ascii="Garamond" w:hAnsi="Garamond"/>
                <w:sz w:val="18"/>
                <w:szCs w:val="18"/>
              </w:rPr>
              <w:t>10 asesorías</w:t>
            </w:r>
          </w:p>
        </w:tc>
        <w:tc>
          <w:tcPr>
            <w:tcW w:w="1701" w:type="dxa"/>
            <w:shd w:val="clear" w:color="auto" w:fill="9CC2E4"/>
            <w:vAlign w:val="center"/>
          </w:tcPr>
          <w:p w:rsidR="001176F9" w:rsidRPr="00C62A8D" w:rsidRDefault="00B55376" w:rsidP="001176F9">
            <w:pPr>
              <w:pStyle w:val="TableParagraph"/>
              <w:ind w:left="191" w:right="171"/>
              <w:jc w:val="center"/>
              <w:rPr>
                <w:rFonts w:ascii="Garamond" w:hAnsi="Garamond"/>
                <w:sz w:val="18"/>
                <w:szCs w:val="18"/>
              </w:rPr>
            </w:pPr>
            <w:r w:rsidRPr="00C62A8D">
              <w:rPr>
                <w:rFonts w:ascii="Garamond" w:hAnsi="Garamond"/>
                <w:sz w:val="18"/>
                <w:szCs w:val="18"/>
              </w:rPr>
              <w:t xml:space="preserve">5 </w:t>
            </w:r>
          </w:p>
        </w:tc>
        <w:tc>
          <w:tcPr>
            <w:tcW w:w="1418" w:type="dxa"/>
            <w:shd w:val="clear" w:color="auto" w:fill="9CC2E4"/>
            <w:vAlign w:val="center"/>
          </w:tcPr>
          <w:p w:rsidR="001176F9" w:rsidRPr="00C62A8D" w:rsidRDefault="00B55376" w:rsidP="001176F9">
            <w:pPr>
              <w:pStyle w:val="TableParagraph"/>
              <w:ind w:left="184" w:right="171"/>
              <w:jc w:val="center"/>
              <w:rPr>
                <w:rFonts w:ascii="Garamond" w:hAnsi="Garamond"/>
                <w:sz w:val="18"/>
                <w:szCs w:val="18"/>
              </w:rPr>
            </w:pPr>
            <w:r w:rsidRPr="00C62A8D">
              <w:rPr>
                <w:rFonts w:ascii="Garamond" w:hAnsi="Garamond"/>
                <w:sz w:val="18"/>
                <w:szCs w:val="18"/>
              </w:rPr>
              <w:t>52.50%</w:t>
            </w:r>
          </w:p>
        </w:tc>
      </w:tr>
      <w:tr w:rsidR="001176F9" w:rsidRPr="00C62A8D" w:rsidTr="001809BE">
        <w:trPr>
          <w:trHeight w:val="1035"/>
        </w:trPr>
        <w:tc>
          <w:tcPr>
            <w:tcW w:w="565" w:type="dxa"/>
            <w:shd w:val="clear" w:color="auto" w:fill="9CC2E4"/>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24</w:t>
            </w:r>
          </w:p>
        </w:tc>
        <w:tc>
          <w:tcPr>
            <w:tcW w:w="3831" w:type="dxa"/>
            <w:shd w:val="clear" w:color="auto" w:fill="9CC2E4"/>
            <w:vAlign w:val="center"/>
          </w:tcPr>
          <w:p w:rsidR="001176F9" w:rsidRPr="00C62A8D" w:rsidRDefault="001176F9" w:rsidP="006530B4">
            <w:pPr>
              <w:pStyle w:val="TableParagraph"/>
              <w:spacing w:line="213" w:lineRule="exact"/>
              <w:rPr>
                <w:rFonts w:ascii="Garamond" w:hAnsi="Garamond"/>
                <w:sz w:val="18"/>
                <w:szCs w:val="18"/>
              </w:rPr>
            </w:pPr>
            <w:r w:rsidRPr="00C62A8D">
              <w:rPr>
                <w:rFonts w:ascii="Garamond" w:hAnsi="Garamond"/>
                <w:sz w:val="18"/>
                <w:szCs w:val="18"/>
              </w:rPr>
              <w:t>213. Acompañar 20 agendas sobre procesos de concertación con actores políticos, econó</w:t>
            </w:r>
            <w:r w:rsidRPr="00C62A8D">
              <w:rPr>
                <w:rFonts w:ascii="Garamond" w:hAnsi="Garamond"/>
                <w:w w:val="95"/>
                <w:sz w:val="18"/>
                <w:szCs w:val="18"/>
              </w:rPr>
              <w:t xml:space="preserve">micos y sociales para análisis y transformación </w:t>
            </w:r>
            <w:r w:rsidRPr="00C62A8D">
              <w:rPr>
                <w:rFonts w:ascii="Garamond" w:hAnsi="Garamond"/>
                <w:sz w:val="18"/>
                <w:szCs w:val="18"/>
              </w:rPr>
              <w:t>de problemas</w:t>
            </w:r>
          </w:p>
        </w:tc>
        <w:tc>
          <w:tcPr>
            <w:tcW w:w="1716" w:type="dxa"/>
            <w:shd w:val="clear" w:color="auto" w:fill="9CC2E4"/>
            <w:vAlign w:val="center"/>
          </w:tcPr>
          <w:p w:rsidR="001176F9" w:rsidRPr="00C62A8D" w:rsidRDefault="00B55376" w:rsidP="006E408D">
            <w:pPr>
              <w:pStyle w:val="Default"/>
              <w:jc w:val="center"/>
              <w:rPr>
                <w:rFonts w:ascii="Garamond" w:hAnsi="Garamond"/>
                <w:sz w:val="18"/>
                <w:szCs w:val="18"/>
              </w:rPr>
            </w:pPr>
            <w:r w:rsidRPr="00C62A8D">
              <w:rPr>
                <w:rFonts w:ascii="Garamond" w:hAnsi="Garamond"/>
                <w:sz w:val="18"/>
                <w:szCs w:val="18"/>
              </w:rPr>
              <w:t>4 agendas</w:t>
            </w:r>
          </w:p>
        </w:tc>
        <w:tc>
          <w:tcPr>
            <w:tcW w:w="1701" w:type="dxa"/>
            <w:shd w:val="clear" w:color="auto" w:fill="9CC2E4"/>
            <w:vAlign w:val="center"/>
          </w:tcPr>
          <w:p w:rsidR="001176F9" w:rsidRPr="00C62A8D" w:rsidRDefault="00B55376" w:rsidP="001176F9">
            <w:pPr>
              <w:pStyle w:val="TableParagraph"/>
              <w:ind w:left="18"/>
              <w:jc w:val="center"/>
              <w:rPr>
                <w:rFonts w:ascii="Garamond" w:hAnsi="Garamond"/>
                <w:sz w:val="18"/>
                <w:szCs w:val="18"/>
              </w:rPr>
            </w:pPr>
            <w:r w:rsidRPr="00C62A8D">
              <w:rPr>
                <w:rFonts w:ascii="Garamond" w:hAnsi="Garamond"/>
                <w:sz w:val="18"/>
                <w:szCs w:val="18"/>
              </w:rPr>
              <w:t>3.5</w:t>
            </w:r>
          </w:p>
        </w:tc>
        <w:tc>
          <w:tcPr>
            <w:tcW w:w="1418" w:type="dxa"/>
            <w:shd w:val="clear" w:color="auto" w:fill="9CC2E4"/>
            <w:vAlign w:val="center"/>
          </w:tcPr>
          <w:p w:rsidR="001176F9" w:rsidRPr="00C62A8D" w:rsidRDefault="00B55376" w:rsidP="001176F9">
            <w:pPr>
              <w:pStyle w:val="TableParagraph"/>
              <w:ind w:left="184" w:right="171"/>
              <w:jc w:val="center"/>
              <w:rPr>
                <w:rFonts w:ascii="Garamond" w:hAnsi="Garamond"/>
                <w:sz w:val="18"/>
                <w:szCs w:val="18"/>
              </w:rPr>
            </w:pPr>
            <w:r w:rsidRPr="00C62A8D">
              <w:rPr>
                <w:rFonts w:ascii="Garamond" w:hAnsi="Garamond"/>
                <w:sz w:val="18"/>
                <w:szCs w:val="18"/>
              </w:rPr>
              <w:t>77.50%</w:t>
            </w:r>
          </w:p>
        </w:tc>
      </w:tr>
      <w:tr w:rsidR="00AA45D9" w:rsidRPr="00C62A8D" w:rsidTr="001809BE">
        <w:trPr>
          <w:trHeight w:val="515"/>
        </w:trPr>
        <w:tc>
          <w:tcPr>
            <w:tcW w:w="565" w:type="dxa"/>
            <w:shd w:val="clear" w:color="auto" w:fill="9CC2E4"/>
          </w:tcPr>
          <w:p w:rsidR="00AA45D9" w:rsidRPr="00C62A8D" w:rsidRDefault="001176F9">
            <w:pPr>
              <w:pStyle w:val="TableParagraph"/>
              <w:spacing w:before="113"/>
              <w:ind w:left="79" w:right="63"/>
              <w:jc w:val="center"/>
              <w:rPr>
                <w:rFonts w:ascii="Garamond" w:hAnsi="Garamond"/>
                <w:sz w:val="20"/>
                <w:szCs w:val="20"/>
              </w:rPr>
            </w:pPr>
            <w:r w:rsidRPr="00C62A8D">
              <w:rPr>
                <w:rFonts w:ascii="Garamond" w:hAnsi="Garamond"/>
                <w:sz w:val="20"/>
                <w:szCs w:val="20"/>
              </w:rPr>
              <w:t>25</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214. Apoyar la</w:t>
            </w:r>
            <w:r w:rsidR="006478D2" w:rsidRPr="00C62A8D">
              <w:rPr>
                <w:rFonts w:ascii="Garamond" w:hAnsi="Garamond"/>
                <w:sz w:val="18"/>
                <w:szCs w:val="18"/>
              </w:rPr>
              <w:t xml:space="preserve"> realización de 2 procesos elec</w:t>
            </w:r>
            <w:r w:rsidRPr="00C62A8D">
              <w:rPr>
                <w:rFonts w:ascii="Garamond" w:hAnsi="Garamond"/>
                <w:sz w:val="18"/>
                <w:szCs w:val="18"/>
              </w:rPr>
              <w:t>torales en la Ciudad Bogotá</w:t>
            </w:r>
          </w:p>
        </w:tc>
        <w:tc>
          <w:tcPr>
            <w:tcW w:w="1716" w:type="dxa"/>
            <w:shd w:val="clear" w:color="auto" w:fill="9CC2E4"/>
          </w:tcPr>
          <w:p w:rsidR="00AA45D9" w:rsidRPr="00C62A8D" w:rsidRDefault="00B55376" w:rsidP="00A80E2C">
            <w:pPr>
              <w:pStyle w:val="TableParagraph"/>
              <w:spacing w:before="113"/>
              <w:ind w:left="121" w:right="98"/>
              <w:jc w:val="center"/>
              <w:rPr>
                <w:rFonts w:ascii="Garamond" w:hAnsi="Garamond"/>
                <w:sz w:val="18"/>
                <w:szCs w:val="18"/>
              </w:rPr>
            </w:pPr>
            <w:r w:rsidRPr="00C62A8D">
              <w:rPr>
                <w:rFonts w:ascii="Garamond" w:hAnsi="Garamond"/>
                <w:sz w:val="18"/>
                <w:szCs w:val="18"/>
              </w:rPr>
              <w:t>0.8 procesos electorales</w:t>
            </w:r>
          </w:p>
        </w:tc>
        <w:tc>
          <w:tcPr>
            <w:tcW w:w="1701" w:type="dxa"/>
            <w:shd w:val="clear" w:color="auto" w:fill="9CC2E4"/>
          </w:tcPr>
          <w:p w:rsidR="00AA45D9" w:rsidRPr="00C62A8D" w:rsidRDefault="00B55376">
            <w:pPr>
              <w:pStyle w:val="TableParagraph"/>
              <w:spacing w:before="113"/>
              <w:ind w:left="192" w:right="167"/>
              <w:jc w:val="center"/>
              <w:rPr>
                <w:rFonts w:ascii="Garamond" w:hAnsi="Garamond"/>
                <w:sz w:val="18"/>
                <w:szCs w:val="18"/>
              </w:rPr>
            </w:pPr>
            <w:r w:rsidRPr="00C62A8D">
              <w:rPr>
                <w:rFonts w:ascii="Garamond" w:hAnsi="Garamond"/>
                <w:sz w:val="18"/>
                <w:szCs w:val="18"/>
              </w:rPr>
              <w:t>0.7</w:t>
            </w:r>
          </w:p>
        </w:tc>
        <w:tc>
          <w:tcPr>
            <w:tcW w:w="1418" w:type="dxa"/>
            <w:shd w:val="clear" w:color="auto" w:fill="9CC2E4"/>
          </w:tcPr>
          <w:p w:rsidR="00AA45D9" w:rsidRPr="00C62A8D" w:rsidRDefault="00B55376">
            <w:pPr>
              <w:pStyle w:val="TableParagraph"/>
              <w:spacing w:before="113"/>
              <w:ind w:left="184" w:right="171"/>
              <w:jc w:val="center"/>
              <w:rPr>
                <w:rFonts w:ascii="Garamond" w:hAnsi="Garamond"/>
                <w:sz w:val="18"/>
                <w:szCs w:val="18"/>
              </w:rPr>
            </w:pPr>
            <w:r w:rsidRPr="00C62A8D">
              <w:rPr>
                <w:rFonts w:ascii="Garamond" w:hAnsi="Garamond"/>
                <w:sz w:val="18"/>
                <w:szCs w:val="18"/>
              </w:rPr>
              <w:t>63.33%</w:t>
            </w:r>
          </w:p>
        </w:tc>
      </w:tr>
      <w:tr w:rsidR="00AA45D9" w:rsidRPr="00C62A8D" w:rsidTr="001809BE">
        <w:trPr>
          <w:trHeight w:val="520"/>
        </w:trPr>
        <w:tc>
          <w:tcPr>
            <w:tcW w:w="565" w:type="dxa"/>
            <w:shd w:val="clear" w:color="auto" w:fill="9CC2E4"/>
          </w:tcPr>
          <w:p w:rsidR="00AA45D9" w:rsidRPr="00C62A8D" w:rsidRDefault="001176F9">
            <w:pPr>
              <w:pStyle w:val="TableParagraph"/>
              <w:spacing w:before="114"/>
              <w:ind w:left="79" w:right="63"/>
              <w:jc w:val="center"/>
              <w:rPr>
                <w:rFonts w:ascii="Garamond" w:hAnsi="Garamond"/>
                <w:sz w:val="20"/>
                <w:szCs w:val="20"/>
              </w:rPr>
            </w:pPr>
            <w:r w:rsidRPr="00C62A8D">
              <w:rPr>
                <w:rFonts w:ascii="Garamond" w:hAnsi="Garamond"/>
                <w:sz w:val="20"/>
                <w:szCs w:val="20"/>
              </w:rPr>
              <w:t>26</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 xml:space="preserve">215. Realizar </w:t>
            </w:r>
            <w:r w:rsidR="006478D2" w:rsidRPr="00C62A8D">
              <w:rPr>
                <w:rFonts w:ascii="Garamond" w:hAnsi="Garamond"/>
                <w:sz w:val="18"/>
                <w:szCs w:val="18"/>
              </w:rPr>
              <w:t>4 Estudios e Investigaciones so</w:t>
            </w:r>
            <w:r w:rsidRPr="00C62A8D">
              <w:rPr>
                <w:rFonts w:ascii="Garamond" w:hAnsi="Garamond"/>
                <w:sz w:val="18"/>
                <w:szCs w:val="18"/>
              </w:rPr>
              <w:t>bre los asuntos de la Ciudad hacia lo regional</w:t>
            </w:r>
          </w:p>
        </w:tc>
        <w:tc>
          <w:tcPr>
            <w:tcW w:w="1716" w:type="dxa"/>
            <w:shd w:val="clear" w:color="auto" w:fill="9CC2E4"/>
          </w:tcPr>
          <w:p w:rsidR="00AA45D9" w:rsidRPr="00C62A8D" w:rsidRDefault="00B55376" w:rsidP="00A80E2C">
            <w:pPr>
              <w:pStyle w:val="TableParagraph"/>
              <w:spacing w:before="114"/>
              <w:ind w:left="121" w:right="108"/>
              <w:jc w:val="center"/>
              <w:rPr>
                <w:rFonts w:ascii="Garamond" w:hAnsi="Garamond"/>
                <w:sz w:val="18"/>
                <w:szCs w:val="18"/>
              </w:rPr>
            </w:pPr>
            <w:r w:rsidRPr="00C62A8D">
              <w:rPr>
                <w:rFonts w:ascii="Garamond" w:hAnsi="Garamond"/>
                <w:sz w:val="18"/>
                <w:szCs w:val="18"/>
              </w:rPr>
              <w:t>2 estudios</w:t>
            </w:r>
          </w:p>
        </w:tc>
        <w:tc>
          <w:tcPr>
            <w:tcW w:w="1701" w:type="dxa"/>
            <w:shd w:val="clear" w:color="auto" w:fill="9CC2E4"/>
          </w:tcPr>
          <w:p w:rsidR="00AA45D9" w:rsidRPr="00C62A8D" w:rsidRDefault="00B55376">
            <w:pPr>
              <w:pStyle w:val="TableParagraph"/>
              <w:spacing w:before="114"/>
              <w:ind w:left="192" w:right="167"/>
              <w:jc w:val="center"/>
              <w:rPr>
                <w:rFonts w:ascii="Garamond" w:hAnsi="Garamond"/>
                <w:sz w:val="18"/>
                <w:szCs w:val="18"/>
              </w:rPr>
            </w:pPr>
            <w:r w:rsidRPr="00C62A8D">
              <w:rPr>
                <w:rFonts w:ascii="Garamond" w:hAnsi="Garamond"/>
                <w:sz w:val="18"/>
                <w:szCs w:val="18"/>
              </w:rPr>
              <w:t>2</w:t>
            </w:r>
          </w:p>
        </w:tc>
        <w:tc>
          <w:tcPr>
            <w:tcW w:w="1418" w:type="dxa"/>
            <w:shd w:val="clear" w:color="auto" w:fill="9CC2E4"/>
          </w:tcPr>
          <w:p w:rsidR="00AA45D9" w:rsidRPr="00C62A8D" w:rsidRDefault="00B55376" w:rsidP="0058396F">
            <w:pPr>
              <w:pStyle w:val="TableParagraph"/>
              <w:spacing w:before="114"/>
              <w:ind w:left="184" w:right="171"/>
              <w:jc w:val="center"/>
              <w:rPr>
                <w:rFonts w:ascii="Garamond" w:hAnsi="Garamond"/>
                <w:sz w:val="18"/>
                <w:szCs w:val="18"/>
              </w:rPr>
            </w:pPr>
            <w:r w:rsidRPr="00C62A8D">
              <w:rPr>
                <w:rFonts w:ascii="Garamond" w:hAnsi="Garamond"/>
                <w:sz w:val="18"/>
                <w:szCs w:val="18"/>
              </w:rPr>
              <w:t>75%</w:t>
            </w:r>
          </w:p>
        </w:tc>
      </w:tr>
      <w:tr w:rsidR="00AA45D9" w:rsidRPr="00C62A8D" w:rsidTr="001809BE">
        <w:trPr>
          <w:trHeight w:val="1035"/>
        </w:trPr>
        <w:tc>
          <w:tcPr>
            <w:tcW w:w="565" w:type="dxa"/>
            <w:shd w:val="clear" w:color="auto" w:fill="9CC2E4"/>
          </w:tcPr>
          <w:p w:rsidR="00AA45D9" w:rsidRPr="00C62A8D" w:rsidRDefault="00AA45D9">
            <w:pPr>
              <w:pStyle w:val="TableParagraph"/>
              <w:rPr>
                <w:rFonts w:ascii="Garamond" w:hAnsi="Garamond"/>
                <w:sz w:val="20"/>
                <w:szCs w:val="20"/>
              </w:rPr>
            </w:pPr>
          </w:p>
          <w:p w:rsidR="00AA45D9" w:rsidRPr="00C62A8D" w:rsidRDefault="00817A89">
            <w:pPr>
              <w:pStyle w:val="TableParagraph"/>
              <w:ind w:left="79" w:right="63"/>
              <w:jc w:val="center"/>
              <w:rPr>
                <w:rFonts w:ascii="Garamond" w:hAnsi="Garamond"/>
                <w:sz w:val="20"/>
                <w:szCs w:val="20"/>
              </w:rPr>
            </w:pPr>
            <w:r w:rsidRPr="00C62A8D">
              <w:rPr>
                <w:rFonts w:ascii="Garamond" w:hAnsi="Garamond"/>
                <w:sz w:val="20"/>
                <w:szCs w:val="20"/>
              </w:rPr>
              <w:t>2</w:t>
            </w:r>
            <w:r w:rsidR="001176F9" w:rsidRPr="00C62A8D">
              <w:rPr>
                <w:rFonts w:ascii="Garamond" w:hAnsi="Garamond"/>
                <w:sz w:val="20"/>
                <w:szCs w:val="20"/>
              </w:rPr>
              <w:t>7</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216. Construir 8 espacios de relacionamiento</w:t>
            </w:r>
            <w:r w:rsidR="00FD0861" w:rsidRPr="00C62A8D">
              <w:rPr>
                <w:rFonts w:ascii="Garamond" w:hAnsi="Garamond"/>
                <w:sz w:val="18"/>
                <w:szCs w:val="18"/>
              </w:rPr>
              <w:t xml:space="preserve"> </w:t>
            </w:r>
            <w:r w:rsidRPr="00C62A8D">
              <w:rPr>
                <w:rFonts w:ascii="Garamond" w:hAnsi="Garamond"/>
                <w:sz w:val="18"/>
                <w:szCs w:val="18"/>
              </w:rPr>
              <w:t xml:space="preserve">para el intercambio de necesidades, propuestas y proyectos derivados del proceso de </w:t>
            </w:r>
            <w:r w:rsidR="006478D2" w:rsidRPr="00C62A8D">
              <w:rPr>
                <w:rFonts w:ascii="Garamond" w:hAnsi="Garamond"/>
                <w:sz w:val="18"/>
                <w:szCs w:val="18"/>
              </w:rPr>
              <w:t>integra</w:t>
            </w:r>
            <w:r w:rsidRPr="00C62A8D">
              <w:rPr>
                <w:rFonts w:ascii="Garamond" w:hAnsi="Garamond"/>
                <w:sz w:val="18"/>
                <w:szCs w:val="18"/>
              </w:rPr>
              <w:t>ción regional</w:t>
            </w:r>
          </w:p>
        </w:tc>
        <w:tc>
          <w:tcPr>
            <w:tcW w:w="1716" w:type="dxa"/>
            <w:shd w:val="clear" w:color="auto" w:fill="9CC2E4"/>
            <w:vAlign w:val="center"/>
          </w:tcPr>
          <w:p w:rsidR="00AA45D9" w:rsidRPr="00C62A8D" w:rsidRDefault="00B55376" w:rsidP="00A80E2C">
            <w:pPr>
              <w:pStyle w:val="TableParagraph"/>
              <w:ind w:left="121" w:right="107"/>
              <w:jc w:val="center"/>
              <w:rPr>
                <w:rFonts w:ascii="Garamond" w:hAnsi="Garamond"/>
                <w:sz w:val="18"/>
                <w:szCs w:val="18"/>
              </w:rPr>
            </w:pPr>
            <w:r w:rsidRPr="00C62A8D">
              <w:rPr>
                <w:rFonts w:ascii="Garamond" w:hAnsi="Garamond"/>
                <w:sz w:val="18"/>
                <w:szCs w:val="18"/>
              </w:rPr>
              <w:t>4 espacios</w:t>
            </w:r>
          </w:p>
        </w:tc>
        <w:tc>
          <w:tcPr>
            <w:tcW w:w="1701" w:type="dxa"/>
            <w:shd w:val="clear" w:color="auto" w:fill="9CC2E4"/>
            <w:vAlign w:val="center"/>
          </w:tcPr>
          <w:p w:rsidR="00AA45D9" w:rsidRPr="00C62A8D" w:rsidRDefault="00B55376">
            <w:pPr>
              <w:pStyle w:val="TableParagraph"/>
              <w:ind w:left="18"/>
              <w:jc w:val="center"/>
              <w:rPr>
                <w:rFonts w:ascii="Garamond" w:hAnsi="Garamond"/>
                <w:sz w:val="18"/>
                <w:szCs w:val="18"/>
              </w:rPr>
            </w:pPr>
            <w:r w:rsidRPr="00C62A8D">
              <w:rPr>
                <w:rFonts w:ascii="Garamond" w:hAnsi="Garamond"/>
                <w:sz w:val="18"/>
                <w:szCs w:val="18"/>
              </w:rPr>
              <w:t>4</w:t>
            </w:r>
          </w:p>
        </w:tc>
        <w:tc>
          <w:tcPr>
            <w:tcW w:w="1418" w:type="dxa"/>
            <w:shd w:val="clear" w:color="auto" w:fill="9CC2E4"/>
            <w:vAlign w:val="center"/>
          </w:tcPr>
          <w:p w:rsidR="00AA45D9" w:rsidRPr="00C62A8D" w:rsidRDefault="00B55376">
            <w:pPr>
              <w:pStyle w:val="TableParagraph"/>
              <w:ind w:left="184" w:right="171"/>
              <w:jc w:val="center"/>
              <w:rPr>
                <w:rFonts w:ascii="Garamond" w:hAnsi="Garamond"/>
                <w:sz w:val="18"/>
                <w:szCs w:val="18"/>
              </w:rPr>
            </w:pPr>
            <w:r w:rsidRPr="00C62A8D">
              <w:rPr>
                <w:rFonts w:ascii="Garamond" w:hAnsi="Garamond"/>
                <w:sz w:val="18"/>
                <w:szCs w:val="18"/>
              </w:rPr>
              <w:t>75%</w:t>
            </w:r>
          </w:p>
        </w:tc>
      </w:tr>
      <w:tr w:rsidR="00AA45D9" w:rsidRPr="00C62A8D" w:rsidTr="001809BE">
        <w:trPr>
          <w:trHeight w:val="775"/>
        </w:trPr>
        <w:tc>
          <w:tcPr>
            <w:tcW w:w="565" w:type="dxa"/>
            <w:shd w:val="clear" w:color="auto" w:fill="9CC2E4"/>
          </w:tcPr>
          <w:p w:rsidR="00AA45D9" w:rsidRPr="00C62A8D" w:rsidRDefault="00AA45D9">
            <w:pPr>
              <w:pStyle w:val="TableParagraph"/>
              <w:spacing w:before="2"/>
              <w:rPr>
                <w:rFonts w:ascii="Garamond" w:hAnsi="Garamond"/>
                <w:sz w:val="20"/>
                <w:szCs w:val="20"/>
              </w:rPr>
            </w:pPr>
          </w:p>
          <w:p w:rsidR="00AA45D9" w:rsidRPr="00C62A8D" w:rsidRDefault="001176F9">
            <w:pPr>
              <w:pStyle w:val="TableParagraph"/>
              <w:ind w:left="79" w:right="63"/>
              <w:jc w:val="center"/>
              <w:rPr>
                <w:rFonts w:ascii="Garamond" w:hAnsi="Garamond"/>
                <w:sz w:val="20"/>
                <w:szCs w:val="20"/>
              </w:rPr>
            </w:pPr>
            <w:r w:rsidRPr="00C62A8D">
              <w:rPr>
                <w:rFonts w:ascii="Garamond" w:hAnsi="Garamond"/>
                <w:sz w:val="20"/>
                <w:szCs w:val="20"/>
              </w:rPr>
              <w:t>28</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217. Atender 100% de los conflictos políticos,</w:t>
            </w:r>
            <w:r w:rsidR="006478D2" w:rsidRPr="00C62A8D">
              <w:rPr>
                <w:rFonts w:ascii="Garamond" w:hAnsi="Garamond"/>
                <w:sz w:val="18"/>
                <w:szCs w:val="18"/>
              </w:rPr>
              <w:t xml:space="preserve"> </w:t>
            </w:r>
            <w:r w:rsidRPr="00C62A8D">
              <w:rPr>
                <w:rFonts w:ascii="Garamond" w:hAnsi="Garamond"/>
                <w:sz w:val="18"/>
                <w:szCs w:val="18"/>
              </w:rPr>
              <w:t>económicos y sociales con los actores relevantes identificados</w:t>
            </w:r>
          </w:p>
        </w:tc>
        <w:tc>
          <w:tcPr>
            <w:tcW w:w="1716" w:type="dxa"/>
            <w:shd w:val="clear" w:color="auto" w:fill="9CC2E4"/>
            <w:vAlign w:val="center"/>
          </w:tcPr>
          <w:p w:rsidR="00AA45D9" w:rsidRPr="00C62A8D" w:rsidRDefault="00B55376" w:rsidP="00A80E2C">
            <w:pPr>
              <w:pStyle w:val="TableParagraph"/>
              <w:ind w:right="103"/>
              <w:jc w:val="center"/>
              <w:rPr>
                <w:rFonts w:ascii="Garamond" w:hAnsi="Garamond"/>
                <w:sz w:val="18"/>
                <w:szCs w:val="18"/>
              </w:rPr>
            </w:pPr>
            <w:r w:rsidRPr="00C62A8D">
              <w:rPr>
                <w:rFonts w:ascii="Garamond" w:hAnsi="Garamond"/>
                <w:sz w:val="18"/>
                <w:szCs w:val="18"/>
              </w:rPr>
              <w:t>100%</w:t>
            </w:r>
          </w:p>
        </w:tc>
        <w:tc>
          <w:tcPr>
            <w:tcW w:w="1701" w:type="dxa"/>
            <w:shd w:val="clear" w:color="auto" w:fill="9CC2E4"/>
            <w:vAlign w:val="center"/>
          </w:tcPr>
          <w:p w:rsidR="00AA45D9" w:rsidRPr="00C62A8D" w:rsidRDefault="00B55376">
            <w:pPr>
              <w:pStyle w:val="TableParagraph"/>
              <w:ind w:left="191" w:right="171"/>
              <w:jc w:val="center"/>
              <w:rPr>
                <w:rFonts w:ascii="Garamond" w:hAnsi="Garamond"/>
                <w:color w:val="000000" w:themeColor="text1"/>
                <w:sz w:val="18"/>
                <w:szCs w:val="18"/>
              </w:rPr>
            </w:pPr>
            <w:r w:rsidRPr="00C62A8D">
              <w:rPr>
                <w:rFonts w:ascii="Garamond" w:hAnsi="Garamond"/>
                <w:color w:val="000000" w:themeColor="text1"/>
                <w:sz w:val="18"/>
                <w:szCs w:val="18"/>
              </w:rPr>
              <w:t>100%</w:t>
            </w:r>
          </w:p>
        </w:tc>
        <w:tc>
          <w:tcPr>
            <w:tcW w:w="1418" w:type="dxa"/>
            <w:shd w:val="clear" w:color="auto" w:fill="9CC2E4"/>
            <w:vAlign w:val="center"/>
          </w:tcPr>
          <w:p w:rsidR="00AA45D9" w:rsidRPr="00C62A8D" w:rsidRDefault="00B55376">
            <w:pPr>
              <w:pStyle w:val="TableParagraph"/>
              <w:ind w:left="184" w:right="171"/>
              <w:jc w:val="center"/>
              <w:rPr>
                <w:rFonts w:ascii="Garamond" w:hAnsi="Garamond"/>
                <w:color w:val="000000" w:themeColor="text1"/>
                <w:sz w:val="18"/>
                <w:szCs w:val="18"/>
              </w:rPr>
            </w:pPr>
            <w:r w:rsidRPr="00C62A8D">
              <w:rPr>
                <w:rFonts w:ascii="Garamond" w:hAnsi="Garamond"/>
                <w:color w:val="000000" w:themeColor="text1"/>
                <w:sz w:val="18"/>
                <w:szCs w:val="18"/>
              </w:rPr>
              <w:t>60%</w:t>
            </w:r>
          </w:p>
        </w:tc>
      </w:tr>
      <w:tr w:rsidR="00AA45D9" w:rsidRPr="00C62A8D" w:rsidTr="001809BE">
        <w:trPr>
          <w:trHeight w:val="775"/>
        </w:trPr>
        <w:tc>
          <w:tcPr>
            <w:tcW w:w="565" w:type="dxa"/>
            <w:shd w:val="clear" w:color="auto" w:fill="9CC2E4"/>
          </w:tcPr>
          <w:p w:rsidR="00AA45D9" w:rsidRPr="00C62A8D" w:rsidRDefault="00AA45D9">
            <w:pPr>
              <w:pStyle w:val="TableParagraph"/>
              <w:spacing w:before="1"/>
              <w:rPr>
                <w:rFonts w:ascii="Garamond" w:hAnsi="Garamond"/>
                <w:sz w:val="20"/>
                <w:szCs w:val="20"/>
              </w:rPr>
            </w:pPr>
          </w:p>
          <w:p w:rsidR="00AA45D9" w:rsidRPr="00C62A8D" w:rsidRDefault="001176F9">
            <w:pPr>
              <w:pStyle w:val="TableParagraph"/>
              <w:spacing w:before="1"/>
              <w:ind w:left="79" w:right="63"/>
              <w:jc w:val="center"/>
              <w:rPr>
                <w:rFonts w:ascii="Garamond" w:hAnsi="Garamond"/>
                <w:sz w:val="20"/>
                <w:szCs w:val="20"/>
              </w:rPr>
            </w:pPr>
            <w:r w:rsidRPr="00C62A8D">
              <w:rPr>
                <w:rFonts w:ascii="Garamond" w:hAnsi="Garamond"/>
                <w:sz w:val="20"/>
                <w:szCs w:val="20"/>
              </w:rPr>
              <w:t>29</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218. Realizar 4 Documentos de análisis sobre</w:t>
            </w:r>
            <w:r w:rsidR="006478D2" w:rsidRPr="00C62A8D">
              <w:rPr>
                <w:rFonts w:ascii="Garamond" w:hAnsi="Garamond"/>
                <w:sz w:val="18"/>
                <w:szCs w:val="18"/>
              </w:rPr>
              <w:t xml:space="preserve"> </w:t>
            </w:r>
            <w:r w:rsidRPr="00C62A8D">
              <w:rPr>
                <w:rFonts w:ascii="Garamond" w:hAnsi="Garamond"/>
                <w:sz w:val="18"/>
                <w:szCs w:val="18"/>
              </w:rPr>
              <w:t xml:space="preserve">el panorama político de la administración </w:t>
            </w:r>
            <w:r w:rsidR="006478D2" w:rsidRPr="00C62A8D">
              <w:rPr>
                <w:rFonts w:ascii="Garamond" w:hAnsi="Garamond"/>
                <w:sz w:val="18"/>
                <w:szCs w:val="18"/>
              </w:rPr>
              <w:t>dis</w:t>
            </w:r>
            <w:r w:rsidRPr="00C62A8D">
              <w:rPr>
                <w:rFonts w:ascii="Garamond" w:hAnsi="Garamond"/>
                <w:sz w:val="18"/>
                <w:szCs w:val="18"/>
              </w:rPr>
              <w:t>trital</w:t>
            </w:r>
          </w:p>
        </w:tc>
        <w:tc>
          <w:tcPr>
            <w:tcW w:w="1716" w:type="dxa"/>
            <w:shd w:val="clear" w:color="auto" w:fill="9CC2E4"/>
            <w:vAlign w:val="center"/>
          </w:tcPr>
          <w:p w:rsidR="00AA45D9" w:rsidRPr="00C62A8D" w:rsidRDefault="00B55376" w:rsidP="00A80E2C">
            <w:pPr>
              <w:pStyle w:val="TableParagraph"/>
              <w:spacing w:line="260" w:lineRule="atLeast"/>
              <w:jc w:val="center"/>
              <w:rPr>
                <w:rFonts w:ascii="Garamond" w:hAnsi="Garamond"/>
                <w:sz w:val="18"/>
                <w:szCs w:val="18"/>
              </w:rPr>
            </w:pPr>
            <w:r w:rsidRPr="00C62A8D">
              <w:rPr>
                <w:rFonts w:ascii="Garamond" w:hAnsi="Garamond"/>
                <w:sz w:val="18"/>
                <w:szCs w:val="18"/>
              </w:rPr>
              <w:t>1 documento</w:t>
            </w:r>
          </w:p>
        </w:tc>
        <w:tc>
          <w:tcPr>
            <w:tcW w:w="1701" w:type="dxa"/>
            <w:shd w:val="clear" w:color="auto" w:fill="9CC2E4"/>
            <w:vAlign w:val="center"/>
          </w:tcPr>
          <w:p w:rsidR="00AA45D9" w:rsidRPr="00C62A8D" w:rsidRDefault="00B55376" w:rsidP="0058396F">
            <w:pPr>
              <w:pStyle w:val="TableParagraph"/>
              <w:spacing w:before="1"/>
              <w:ind w:left="192" w:right="167"/>
              <w:jc w:val="center"/>
              <w:rPr>
                <w:rFonts w:ascii="Garamond" w:hAnsi="Garamond"/>
                <w:color w:val="000000" w:themeColor="text1"/>
                <w:sz w:val="18"/>
                <w:szCs w:val="18"/>
              </w:rPr>
            </w:pPr>
            <w:r w:rsidRPr="00C62A8D">
              <w:rPr>
                <w:rFonts w:ascii="Garamond" w:hAnsi="Garamond"/>
                <w:color w:val="000000" w:themeColor="text1"/>
                <w:sz w:val="18"/>
                <w:szCs w:val="18"/>
              </w:rPr>
              <w:t>0.5</w:t>
            </w:r>
          </w:p>
        </w:tc>
        <w:tc>
          <w:tcPr>
            <w:tcW w:w="1418" w:type="dxa"/>
            <w:shd w:val="clear" w:color="auto" w:fill="9CC2E4"/>
            <w:vAlign w:val="center"/>
          </w:tcPr>
          <w:p w:rsidR="00AA45D9" w:rsidRPr="00C62A8D" w:rsidRDefault="00B55376" w:rsidP="00605817">
            <w:pPr>
              <w:pStyle w:val="TableParagraph"/>
              <w:spacing w:before="1"/>
              <w:ind w:left="184" w:right="171"/>
              <w:jc w:val="center"/>
              <w:rPr>
                <w:rFonts w:ascii="Garamond" w:hAnsi="Garamond"/>
                <w:color w:val="000000" w:themeColor="text1"/>
                <w:sz w:val="18"/>
                <w:szCs w:val="18"/>
              </w:rPr>
            </w:pPr>
            <w:r w:rsidRPr="00C62A8D">
              <w:rPr>
                <w:rFonts w:ascii="Garamond" w:hAnsi="Garamond"/>
                <w:color w:val="000000" w:themeColor="text1"/>
                <w:sz w:val="18"/>
                <w:szCs w:val="18"/>
              </w:rPr>
              <w:t>62.50%</w:t>
            </w:r>
          </w:p>
        </w:tc>
      </w:tr>
      <w:tr w:rsidR="00AA45D9" w:rsidRPr="00C62A8D" w:rsidTr="001809BE">
        <w:trPr>
          <w:trHeight w:val="780"/>
        </w:trPr>
        <w:tc>
          <w:tcPr>
            <w:tcW w:w="565" w:type="dxa"/>
            <w:shd w:val="clear" w:color="auto" w:fill="9CC2E4"/>
          </w:tcPr>
          <w:p w:rsidR="00AA45D9" w:rsidRPr="00C62A8D" w:rsidRDefault="00AA45D9">
            <w:pPr>
              <w:pStyle w:val="TableParagraph"/>
              <w:spacing w:before="2"/>
              <w:rPr>
                <w:rFonts w:ascii="Garamond" w:hAnsi="Garamond"/>
                <w:sz w:val="20"/>
                <w:szCs w:val="20"/>
              </w:rPr>
            </w:pPr>
          </w:p>
          <w:p w:rsidR="00AA45D9" w:rsidRPr="00C62A8D" w:rsidRDefault="001176F9">
            <w:pPr>
              <w:pStyle w:val="TableParagraph"/>
              <w:ind w:left="79" w:right="63"/>
              <w:jc w:val="center"/>
              <w:rPr>
                <w:rFonts w:ascii="Garamond" w:hAnsi="Garamond"/>
                <w:sz w:val="20"/>
                <w:szCs w:val="20"/>
              </w:rPr>
            </w:pPr>
            <w:r w:rsidRPr="00C62A8D">
              <w:rPr>
                <w:rFonts w:ascii="Garamond" w:hAnsi="Garamond"/>
                <w:sz w:val="20"/>
                <w:szCs w:val="20"/>
              </w:rPr>
              <w:t>30</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219. Desarrollar 1 estudio especializado de las</w:t>
            </w:r>
            <w:r w:rsidR="006478D2" w:rsidRPr="00C62A8D">
              <w:rPr>
                <w:rFonts w:ascii="Garamond" w:hAnsi="Garamond"/>
                <w:sz w:val="18"/>
                <w:szCs w:val="18"/>
              </w:rPr>
              <w:t xml:space="preserve"> </w:t>
            </w:r>
            <w:r w:rsidRPr="00C62A8D">
              <w:rPr>
                <w:rFonts w:ascii="Garamond" w:hAnsi="Garamond"/>
                <w:sz w:val="18"/>
                <w:szCs w:val="18"/>
              </w:rPr>
              <w:t xml:space="preserve">líneas investigativas que estructuran el </w:t>
            </w:r>
            <w:r w:rsidR="006478D2" w:rsidRPr="00C62A8D">
              <w:rPr>
                <w:rFonts w:ascii="Garamond" w:hAnsi="Garamond"/>
                <w:sz w:val="18"/>
                <w:szCs w:val="18"/>
              </w:rPr>
              <w:t>Obser</w:t>
            </w:r>
            <w:r w:rsidRPr="00C62A8D">
              <w:rPr>
                <w:rFonts w:ascii="Garamond" w:hAnsi="Garamond"/>
                <w:sz w:val="18"/>
                <w:szCs w:val="18"/>
              </w:rPr>
              <w:t>vatorio de Asuntos Políticos</w:t>
            </w:r>
          </w:p>
        </w:tc>
        <w:tc>
          <w:tcPr>
            <w:tcW w:w="1716" w:type="dxa"/>
            <w:shd w:val="clear" w:color="auto" w:fill="9CC2E4"/>
            <w:vAlign w:val="center"/>
          </w:tcPr>
          <w:p w:rsidR="00AA45D9" w:rsidRPr="00C62A8D" w:rsidRDefault="00B55376" w:rsidP="00A80E2C">
            <w:pPr>
              <w:pStyle w:val="TableParagraph"/>
              <w:ind w:left="121" w:right="103"/>
              <w:jc w:val="center"/>
              <w:rPr>
                <w:rFonts w:ascii="Garamond" w:hAnsi="Garamond"/>
                <w:sz w:val="18"/>
                <w:szCs w:val="18"/>
              </w:rPr>
            </w:pPr>
            <w:r w:rsidRPr="00C62A8D">
              <w:rPr>
                <w:rFonts w:ascii="Garamond" w:hAnsi="Garamond"/>
                <w:sz w:val="18"/>
                <w:szCs w:val="18"/>
              </w:rPr>
              <w:t>1 estudio</w:t>
            </w:r>
          </w:p>
        </w:tc>
        <w:tc>
          <w:tcPr>
            <w:tcW w:w="1701" w:type="dxa"/>
            <w:shd w:val="clear" w:color="auto" w:fill="9CC2E4"/>
            <w:vAlign w:val="center"/>
          </w:tcPr>
          <w:p w:rsidR="00AA45D9" w:rsidRPr="00C62A8D" w:rsidRDefault="00B55376" w:rsidP="0058396F">
            <w:pPr>
              <w:pStyle w:val="TableParagraph"/>
              <w:ind w:left="191" w:right="171"/>
              <w:jc w:val="center"/>
              <w:rPr>
                <w:rFonts w:ascii="Garamond" w:hAnsi="Garamond"/>
                <w:sz w:val="18"/>
                <w:szCs w:val="18"/>
              </w:rPr>
            </w:pPr>
            <w:r w:rsidRPr="00C62A8D">
              <w:rPr>
                <w:rFonts w:ascii="Garamond" w:hAnsi="Garamond"/>
                <w:sz w:val="18"/>
                <w:szCs w:val="18"/>
              </w:rPr>
              <w:t>0.8</w:t>
            </w:r>
          </w:p>
        </w:tc>
        <w:tc>
          <w:tcPr>
            <w:tcW w:w="1418" w:type="dxa"/>
            <w:shd w:val="clear" w:color="auto" w:fill="9CC2E4"/>
            <w:vAlign w:val="center"/>
          </w:tcPr>
          <w:p w:rsidR="00AA45D9" w:rsidRPr="00C62A8D" w:rsidRDefault="00B55376" w:rsidP="0058396F">
            <w:pPr>
              <w:pStyle w:val="TableParagraph"/>
              <w:ind w:left="184" w:right="171"/>
              <w:jc w:val="center"/>
              <w:rPr>
                <w:rFonts w:ascii="Garamond" w:hAnsi="Garamond"/>
                <w:sz w:val="18"/>
                <w:szCs w:val="18"/>
              </w:rPr>
            </w:pPr>
            <w:r w:rsidRPr="00C62A8D">
              <w:rPr>
                <w:rFonts w:ascii="Garamond" w:hAnsi="Garamond"/>
                <w:sz w:val="18"/>
                <w:szCs w:val="18"/>
              </w:rPr>
              <w:t>80%</w:t>
            </w:r>
          </w:p>
        </w:tc>
      </w:tr>
      <w:tr w:rsidR="00AA45D9" w:rsidRPr="00C62A8D" w:rsidTr="001809BE">
        <w:trPr>
          <w:trHeight w:val="1035"/>
        </w:trPr>
        <w:tc>
          <w:tcPr>
            <w:tcW w:w="565" w:type="dxa"/>
            <w:shd w:val="clear" w:color="auto" w:fill="9CC2E4"/>
          </w:tcPr>
          <w:p w:rsidR="00AA45D9" w:rsidRPr="00C62A8D" w:rsidRDefault="00AA45D9">
            <w:pPr>
              <w:pStyle w:val="TableParagraph"/>
              <w:rPr>
                <w:rFonts w:ascii="Garamond" w:hAnsi="Garamond"/>
                <w:sz w:val="20"/>
                <w:szCs w:val="20"/>
              </w:rPr>
            </w:pPr>
          </w:p>
          <w:p w:rsidR="00AA45D9" w:rsidRPr="00C62A8D" w:rsidRDefault="001176F9">
            <w:pPr>
              <w:pStyle w:val="TableParagraph"/>
              <w:ind w:left="79" w:right="63"/>
              <w:jc w:val="center"/>
              <w:rPr>
                <w:rFonts w:ascii="Garamond" w:hAnsi="Garamond"/>
                <w:sz w:val="20"/>
                <w:szCs w:val="20"/>
              </w:rPr>
            </w:pPr>
            <w:r w:rsidRPr="00C62A8D">
              <w:rPr>
                <w:rFonts w:ascii="Garamond" w:hAnsi="Garamond"/>
                <w:sz w:val="20"/>
                <w:szCs w:val="20"/>
              </w:rPr>
              <w:t>31</w:t>
            </w:r>
          </w:p>
        </w:tc>
        <w:tc>
          <w:tcPr>
            <w:tcW w:w="3831" w:type="dxa"/>
            <w:shd w:val="clear" w:color="auto" w:fill="9CC2E4"/>
            <w:vAlign w:val="center"/>
          </w:tcPr>
          <w:p w:rsidR="00AA45D9" w:rsidRPr="00C62A8D" w:rsidRDefault="00817A89" w:rsidP="00B55376">
            <w:pPr>
              <w:jc w:val="both"/>
              <w:rPr>
                <w:rFonts w:ascii="Garamond" w:hAnsi="Garamond"/>
                <w:sz w:val="18"/>
                <w:szCs w:val="18"/>
              </w:rPr>
            </w:pPr>
            <w:r w:rsidRPr="00C62A8D">
              <w:rPr>
                <w:rFonts w:ascii="Garamond" w:hAnsi="Garamond"/>
                <w:sz w:val="18"/>
                <w:szCs w:val="18"/>
              </w:rPr>
              <w:t>220. Elabo</w:t>
            </w:r>
            <w:r w:rsidR="006478D2" w:rsidRPr="00C62A8D">
              <w:rPr>
                <w:rFonts w:ascii="Garamond" w:hAnsi="Garamond"/>
                <w:sz w:val="18"/>
                <w:szCs w:val="18"/>
              </w:rPr>
              <w:t>rar 1 documento que permita eva</w:t>
            </w:r>
            <w:r w:rsidRPr="00C62A8D">
              <w:rPr>
                <w:rFonts w:ascii="Garamond" w:hAnsi="Garamond"/>
                <w:sz w:val="18"/>
                <w:szCs w:val="18"/>
              </w:rPr>
              <w:t xml:space="preserve">luar y fortalecer las relaciones políticas y </w:t>
            </w:r>
            <w:r w:rsidR="006478D2" w:rsidRPr="00C62A8D">
              <w:rPr>
                <w:rFonts w:ascii="Garamond" w:hAnsi="Garamond"/>
                <w:sz w:val="18"/>
                <w:szCs w:val="18"/>
              </w:rPr>
              <w:t>estra</w:t>
            </w:r>
            <w:r w:rsidRPr="00C62A8D">
              <w:rPr>
                <w:rFonts w:ascii="Garamond" w:hAnsi="Garamond"/>
                <w:sz w:val="18"/>
                <w:szCs w:val="18"/>
              </w:rPr>
              <w:t xml:space="preserve">tégicas de la Administración Distrital con </w:t>
            </w:r>
            <w:r w:rsidR="006478D2" w:rsidRPr="00C62A8D">
              <w:rPr>
                <w:rFonts w:ascii="Garamond" w:hAnsi="Garamond"/>
                <w:sz w:val="18"/>
                <w:szCs w:val="18"/>
              </w:rPr>
              <w:t>ac</w:t>
            </w:r>
            <w:r w:rsidRPr="00C62A8D">
              <w:rPr>
                <w:rFonts w:ascii="Garamond" w:hAnsi="Garamond"/>
                <w:sz w:val="18"/>
                <w:szCs w:val="18"/>
              </w:rPr>
              <w:t>tores de la sociedad civil</w:t>
            </w:r>
          </w:p>
        </w:tc>
        <w:tc>
          <w:tcPr>
            <w:tcW w:w="1716" w:type="dxa"/>
            <w:shd w:val="clear" w:color="auto" w:fill="9CC2E4"/>
            <w:vAlign w:val="center"/>
          </w:tcPr>
          <w:p w:rsidR="00AA45D9" w:rsidRPr="00C62A8D" w:rsidRDefault="00B55376" w:rsidP="00A80E2C">
            <w:pPr>
              <w:pStyle w:val="TableParagraph"/>
              <w:ind w:left="121" w:right="103"/>
              <w:jc w:val="center"/>
              <w:rPr>
                <w:rFonts w:ascii="Garamond" w:hAnsi="Garamond"/>
                <w:sz w:val="18"/>
                <w:szCs w:val="18"/>
              </w:rPr>
            </w:pPr>
            <w:r w:rsidRPr="00C62A8D">
              <w:rPr>
                <w:rFonts w:ascii="Garamond" w:hAnsi="Garamond"/>
                <w:sz w:val="18"/>
                <w:szCs w:val="18"/>
              </w:rPr>
              <w:t>0.9 documento</w:t>
            </w:r>
          </w:p>
        </w:tc>
        <w:tc>
          <w:tcPr>
            <w:tcW w:w="1701" w:type="dxa"/>
            <w:shd w:val="clear" w:color="auto" w:fill="9CC2E4"/>
            <w:vAlign w:val="center"/>
          </w:tcPr>
          <w:p w:rsidR="00AA45D9" w:rsidRPr="00C62A8D" w:rsidRDefault="00B55376" w:rsidP="00B55376">
            <w:pPr>
              <w:pStyle w:val="TableParagraph"/>
              <w:ind w:right="464"/>
              <w:jc w:val="center"/>
              <w:rPr>
                <w:rFonts w:ascii="Garamond" w:hAnsi="Garamond"/>
                <w:sz w:val="18"/>
                <w:szCs w:val="18"/>
              </w:rPr>
            </w:pPr>
            <w:r w:rsidRPr="00C62A8D">
              <w:rPr>
                <w:rFonts w:ascii="Garamond" w:hAnsi="Garamond"/>
                <w:sz w:val="18"/>
                <w:szCs w:val="18"/>
              </w:rPr>
              <w:t xml:space="preserve">          0.8</w:t>
            </w:r>
          </w:p>
        </w:tc>
        <w:tc>
          <w:tcPr>
            <w:tcW w:w="1418" w:type="dxa"/>
            <w:shd w:val="clear" w:color="auto" w:fill="9CC2E4"/>
            <w:vAlign w:val="center"/>
          </w:tcPr>
          <w:p w:rsidR="00AA45D9" w:rsidRPr="00C62A8D" w:rsidRDefault="00B55376" w:rsidP="0058396F">
            <w:pPr>
              <w:pStyle w:val="TableParagraph"/>
              <w:ind w:left="184" w:right="171"/>
              <w:jc w:val="center"/>
              <w:rPr>
                <w:rFonts w:ascii="Garamond" w:hAnsi="Garamond"/>
                <w:sz w:val="18"/>
                <w:szCs w:val="18"/>
              </w:rPr>
            </w:pPr>
            <w:r w:rsidRPr="00C62A8D">
              <w:rPr>
                <w:rFonts w:ascii="Garamond" w:hAnsi="Garamond"/>
                <w:sz w:val="18"/>
                <w:szCs w:val="18"/>
              </w:rPr>
              <w:t>80%</w:t>
            </w:r>
          </w:p>
        </w:tc>
      </w:tr>
      <w:tr w:rsidR="001176F9" w:rsidRPr="00C62A8D" w:rsidTr="001809BE">
        <w:trPr>
          <w:trHeight w:val="515"/>
        </w:trPr>
        <w:tc>
          <w:tcPr>
            <w:tcW w:w="565" w:type="dxa"/>
            <w:shd w:val="clear" w:color="auto" w:fill="9CC2E4"/>
          </w:tcPr>
          <w:p w:rsidR="001176F9" w:rsidRPr="00C62A8D" w:rsidRDefault="001176F9" w:rsidP="001176F9">
            <w:pPr>
              <w:pStyle w:val="TableParagraph"/>
              <w:spacing w:before="113"/>
              <w:ind w:left="79" w:right="63"/>
              <w:jc w:val="center"/>
              <w:rPr>
                <w:rFonts w:ascii="Garamond" w:hAnsi="Garamond"/>
                <w:sz w:val="20"/>
                <w:szCs w:val="20"/>
              </w:rPr>
            </w:pPr>
            <w:r w:rsidRPr="00C62A8D">
              <w:rPr>
                <w:rFonts w:ascii="Garamond" w:hAnsi="Garamond"/>
                <w:sz w:val="20"/>
                <w:szCs w:val="20"/>
              </w:rPr>
              <w:t>32</w:t>
            </w:r>
          </w:p>
        </w:tc>
        <w:tc>
          <w:tcPr>
            <w:tcW w:w="3831" w:type="dxa"/>
            <w:shd w:val="clear" w:color="auto" w:fill="9CC2E4"/>
            <w:vAlign w:val="center"/>
          </w:tcPr>
          <w:p w:rsidR="001176F9" w:rsidRPr="00C62A8D" w:rsidRDefault="001176F9" w:rsidP="00B55376">
            <w:pPr>
              <w:jc w:val="both"/>
              <w:rPr>
                <w:rFonts w:ascii="Garamond" w:hAnsi="Garamond"/>
                <w:sz w:val="18"/>
                <w:szCs w:val="18"/>
              </w:rPr>
            </w:pPr>
            <w:r w:rsidRPr="00C62A8D">
              <w:rPr>
                <w:rFonts w:ascii="Garamond" w:hAnsi="Garamond"/>
                <w:sz w:val="18"/>
                <w:szCs w:val="18"/>
              </w:rPr>
              <w:t>221. Activar 4 agendas intersectoriales con los</w:t>
            </w:r>
          </w:p>
          <w:p w:rsidR="001176F9" w:rsidRPr="00C62A8D" w:rsidRDefault="001176F9" w:rsidP="00B55376">
            <w:pPr>
              <w:jc w:val="both"/>
              <w:rPr>
                <w:rFonts w:ascii="Garamond" w:hAnsi="Garamond"/>
                <w:sz w:val="18"/>
                <w:szCs w:val="18"/>
              </w:rPr>
            </w:pPr>
            <w:r w:rsidRPr="00C62A8D">
              <w:rPr>
                <w:rFonts w:ascii="Garamond" w:hAnsi="Garamond"/>
                <w:sz w:val="18"/>
                <w:szCs w:val="18"/>
              </w:rPr>
              <w:t>actores políticos regionales</w:t>
            </w:r>
          </w:p>
        </w:tc>
        <w:tc>
          <w:tcPr>
            <w:tcW w:w="1716" w:type="dxa"/>
            <w:shd w:val="clear" w:color="auto" w:fill="9CC2E4"/>
            <w:vAlign w:val="center"/>
          </w:tcPr>
          <w:p w:rsidR="001176F9" w:rsidRPr="00C62A8D" w:rsidRDefault="00B55376" w:rsidP="00A80E2C">
            <w:pPr>
              <w:pStyle w:val="TableParagraph"/>
              <w:spacing w:before="109"/>
              <w:jc w:val="center"/>
              <w:rPr>
                <w:rFonts w:ascii="Garamond" w:hAnsi="Garamond"/>
                <w:sz w:val="18"/>
                <w:szCs w:val="18"/>
              </w:rPr>
            </w:pPr>
            <w:r w:rsidRPr="00C62A8D">
              <w:rPr>
                <w:rFonts w:ascii="Garamond" w:hAnsi="Garamond"/>
                <w:sz w:val="18"/>
                <w:szCs w:val="18"/>
              </w:rPr>
              <w:t>1 agenda</w:t>
            </w:r>
          </w:p>
        </w:tc>
        <w:tc>
          <w:tcPr>
            <w:tcW w:w="1701" w:type="dxa"/>
            <w:shd w:val="clear" w:color="auto" w:fill="9CC2E4"/>
            <w:vAlign w:val="center"/>
          </w:tcPr>
          <w:p w:rsidR="001176F9" w:rsidRPr="00C62A8D" w:rsidRDefault="00B55376" w:rsidP="001176F9">
            <w:pPr>
              <w:pStyle w:val="TableParagraph"/>
              <w:spacing w:before="109"/>
              <w:ind w:left="191" w:right="171"/>
              <w:jc w:val="center"/>
              <w:rPr>
                <w:rFonts w:ascii="Garamond" w:hAnsi="Garamond"/>
                <w:sz w:val="18"/>
                <w:szCs w:val="18"/>
              </w:rPr>
            </w:pPr>
            <w:r w:rsidRPr="00C62A8D">
              <w:rPr>
                <w:rFonts w:ascii="Garamond" w:hAnsi="Garamond"/>
                <w:sz w:val="18"/>
                <w:szCs w:val="18"/>
              </w:rPr>
              <w:t>1</w:t>
            </w:r>
          </w:p>
        </w:tc>
        <w:tc>
          <w:tcPr>
            <w:tcW w:w="1418" w:type="dxa"/>
            <w:shd w:val="clear" w:color="auto" w:fill="9CC2E4"/>
            <w:vAlign w:val="center"/>
          </w:tcPr>
          <w:p w:rsidR="001176F9" w:rsidRPr="00C62A8D" w:rsidRDefault="00B55376" w:rsidP="001176F9">
            <w:pPr>
              <w:pStyle w:val="TableParagraph"/>
              <w:spacing w:before="109"/>
              <w:ind w:left="184" w:right="171"/>
              <w:jc w:val="center"/>
              <w:rPr>
                <w:rFonts w:ascii="Garamond" w:hAnsi="Garamond"/>
                <w:sz w:val="18"/>
                <w:szCs w:val="18"/>
              </w:rPr>
            </w:pPr>
            <w:r w:rsidRPr="00C62A8D">
              <w:rPr>
                <w:rFonts w:ascii="Garamond" w:hAnsi="Garamond"/>
                <w:sz w:val="18"/>
                <w:szCs w:val="18"/>
              </w:rPr>
              <w:t>50%</w:t>
            </w:r>
          </w:p>
        </w:tc>
      </w:tr>
      <w:tr w:rsidR="001176F9" w:rsidRPr="00C62A8D" w:rsidTr="001809BE">
        <w:trPr>
          <w:trHeight w:val="520"/>
        </w:trPr>
        <w:tc>
          <w:tcPr>
            <w:tcW w:w="565" w:type="dxa"/>
            <w:shd w:val="clear" w:color="auto" w:fill="9CC2E4"/>
          </w:tcPr>
          <w:p w:rsidR="001176F9" w:rsidRPr="00C62A8D" w:rsidRDefault="001176F9" w:rsidP="001176F9">
            <w:pPr>
              <w:pStyle w:val="TableParagraph"/>
              <w:spacing w:before="108"/>
              <w:ind w:left="79" w:right="63"/>
              <w:jc w:val="center"/>
              <w:rPr>
                <w:rFonts w:ascii="Garamond" w:hAnsi="Garamond"/>
                <w:sz w:val="20"/>
                <w:szCs w:val="20"/>
              </w:rPr>
            </w:pPr>
            <w:r w:rsidRPr="00C62A8D">
              <w:rPr>
                <w:rFonts w:ascii="Garamond" w:hAnsi="Garamond"/>
                <w:sz w:val="20"/>
                <w:szCs w:val="20"/>
              </w:rPr>
              <w:t>33</w:t>
            </w:r>
          </w:p>
        </w:tc>
        <w:tc>
          <w:tcPr>
            <w:tcW w:w="3831" w:type="dxa"/>
            <w:shd w:val="clear" w:color="auto" w:fill="9CC2E4"/>
            <w:vAlign w:val="center"/>
          </w:tcPr>
          <w:p w:rsidR="001176F9" w:rsidRPr="00C62A8D" w:rsidRDefault="001176F9" w:rsidP="00B55376">
            <w:pPr>
              <w:jc w:val="both"/>
              <w:rPr>
                <w:rFonts w:ascii="Garamond" w:hAnsi="Garamond"/>
                <w:sz w:val="18"/>
                <w:szCs w:val="18"/>
              </w:rPr>
            </w:pPr>
            <w:r w:rsidRPr="00C62A8D">
              <w:rPr>
                <w:rFonts w:ascii="Garamond" w:hAnsi="Garamond"/>
                <w:sz w:val="18"/>
                <w:szCs w:val="18"/>
              </w:rPr>
              <w:t>155. Actualizar Tecnológicamente 5 Sedes administrativas de Alcaldías Locales</w:t>
            </w:r>
          </w:p>
        </w:tc>
        <w:tc>
          <w:tcPr>
            <w:tcW w:w="1716" w:type="dxa"/>
            <w:shd w:val="clear" w:color="auto" w:fill="9CC2E4"/>
            <w:vAlign w:val="center"/>
          </w:tcPr>
          <w:p w:rsidR="001176F9" w:rsidRPr="00C62A8D" w:rsidRDefault="00B55376" w:rsidP="00A80E2C">
            <w:pPr>
              <w:pStyle w:val="TableParagraph"/>
              <w:spacing w:before="113"/>
              <w:ind w:left="121" w:right="106"/>
              <w:jc w:val="center"/>
              <w:rPr>
                <w:rFonts w:ascii="Garamond" w:hAnsi="Garamond"/>
                <w:sz w:val="18"/>
                <w:szCs w:val="18"/>
              </w:rPr>
            </w:pPr>
            <w:r w:rsidRPr="00C62A8D">
              <w:rPr>
                <w:rFonts w:ascii="Garamond" w:hAnsi="Garamond"/>
                <w:sz w:val="18"/>
                <w:szCs w:val="18"/>
              </w:rPr>
              <w:t>3 sedes actualizadas</w:t>
            </w:r>
          </w:p>
        </w:tc>
        <w:tc>
          <w:tcPr>
            <w:tcW w:w="1701" w:type="dxa"/>
            <w:shd w:val="clear" w:color="auto" w:fill="9CC2E4"/>
            <w:vAlign w:val="center"/>
          </w:tcPr>
          <w:p w:rsidR="001176F9" w:rsidRPr="00C62A8D" w:rsidRDefault="00B55376" w:rsidP="001176F9">
            <w:pPr>
              <w:pStyle w:val="TableParagraph"/>
              <w:spacing w:before="113"/>
              <w:ind w:left="18"/>
              <w:jc w:val="center"/>
              <w:rPr>
                <w:rFonts w:ascii="Garamond" w:hAnsi="Garamond"/>
                <w:sz w:val="18"/>
                <w:szCs w:val="18"/>
              </w:rPr>
            </w:pPr>
            <w:r w:rsidRPr="00C62A8D">
              <w:rPr>
                <w:rFonts w:ascii="Garamond" w:hAnsi="Garamond"/>
                <w:sz w:val="18"/>
                <w:szCs w:val="18"/>
              </w:rPr>
              <w:t>0</w:t>
            </w:r>
          </w:p>
        </w:tc>
        <w:tc>
          <w:tcPr>
            <w:tcW w:w="1418" w:type="dxa"/>
            <w:shd w:val="clear" w:color="auto" w:fill="9CC2E4"/>
            <w:vAlign w:val="center"/>
          </w:tcPr>
          <w:p w:rsidR="001176F9" w:rsidRPr="00C62A8D" w:rsidRDefault="00B55376" w:rsidP="001176F9">
            <w:pPr>
              <w:pStyle w:val="TableParagraph"/>
              <w:spacing w:before="113"/>
              <w:ind w:left="11"/>
              <w:jc w:val="center"/>
              <w:rPr>
                <w:rFonts w:ascii="Garamond" w:hAnsi="Garamond"/>
                <w:sz w:val="18"/>
                <w:szCs w:val="18"/>
              </w:rPr>
            </w:pPr>
            <w:r w:rsidRPr="00C62A8D">
              <w:rPr>
                <w:rFonts w:ascii="Garamond" w:hAnsi="Garamond"/>
                <w:sz w:val="18"/>
                <w:szCs w:val="18"/>
              </w:rPr>
              <w:t>40%</w:t>
            </w:r>
          </w:p>
        </w:tc>
      </w:tr>
      <w:tr w:rsidR="001176F9" w:rsidRPr="00C62A8D" w:rsidTr="001809BE">
        <w:trPr>
          <w:trHeight w:val="515"/>
        </w:trPr>
        <w:tc>
          <w:tcPr>
            <w:tcW w:w="565" w:type="dxa"/>
            <w:shd w:val="clear" w:color="auto" w:fill="9CC2E4"/>
          </w:tcPr>
          <w:p w:rsidR="001176F9" w:rsidRPr="00C62A8D" w:rsidRDefault="001176F9" w:rsidP="001176F9">
            <w:pPr>
              <w:pStyle w:val="TableParagraph"/>
              <w:spacing w:before="2"/>
              <w:rPr>
                <w:rFonts w:ascii="Garamond" w:hAnsi="Garamond"/>
                <w:sz w:val="20"/>
                <w:szCs w:val="20"/>
              </w:rPr>
            </w:pPr>
          </w:p>
          <w:p w:rsidR="001176F9" w:rsidRPr="00C62A8D" w:rsidRDefault="001176F9" w:rsidP="001176F9">
            <w:pPr>
              <w:pStyle w:val="TableParagraph"/>
              <w:ind w:left="79" w:right="63"/>
              <w:jc w:val="center"/>
              <w:rPr>
                <w:rFonts w:ascii="Garamond" w:hAnsi="Garamond"/>
                <w:sz w:val="20"/>
                <w:szCs w:val="20"/>
              </w:rPr>
            </w:pPr>
            <w:r w:rsidRPr="00C62A8D">
              <w:rPr>
                <w:rFonts w:ascii="Garamond" w:hAnsi="Garamond"/>
                <w:sz w:val="20"/>
                <w:szCs w:val="20"/>
              </w:rPr>
              <w:t>34</w:t>
            </w:r>
          </w:p>
        </w:tc>
        <w:tc>
          <w:tcPr>
            <w:tcW w:w="3831" w:type="dxa"/>
            <w:shd w:val="clear" w:color="auto" w:fill="9CC2E4"/>
          </w:tcPr>
          <w:p w:rsidR="001176F9" w:rsidRPr="00C62A8D" w:rsidRDefault="001176F9" w:rsidP="001176F9">
            <w:pPr>
              <w:jc w:val="both"/>
              <w:rPr>
                <w:rFonts w:ascii="Garamond" w:hAnsi="Garamond"/>
                <w:sz w:val="18"/>
                <w:szCs w:val="18"/>
              </w:rPr>
            </w:pPr>
            <w:r w:rsidRPr="00C62A8D">
              <w:rPr>
                <w:rFonts w:ascii="Garamond" w:hAnsi="Garamond"/>
                <w:sz w:val="18"/>
                <w:szCs w:val="18"/>
              </w:rPr>
              <w:t>156. Construir 5 sedes administrativas de Alcaldías Locales</w:t>
            </w:r>
          </w:p>
        </w:tc>
        <w:tc>
          <w:tcPr>
            <w:tcW w:w="1716" w:type="dxa"/>
            <w:shd w:val="clear" w:color="auto" w:fill="9CC2E4"/>
            <w:vAlign w:val="center"/>
          </w:tcPr>
          <w:p w:rsidR="001176F9" w:rsidRPr="00C62A8D" w:rsidRDefault="00B55376" w:rsidP="00A80E2C">
            <w:pPr>
              <w:pStyle w:val="TableParagraph"/>
              <w:spacing w:before="108"/>
              <w:ind w:left="121" w:right="106"/>
              <w:jc w:val="center"/>
              <w:rPr>
                <w:rFonts w:ascii="Garamond" w:hAnsi="Garamond"/>
                <w:sz w:val="18"/>
                <w:szCs w:val="18"/>
              </w:rPr>
            </w:pPr>
            <w:r w:rsidRPr="00C62A8D">
              <w:rPr>
                <w:rFonts w:ascii="Garamond" w:hAnsi="Garamond"/>
                <w:sz w:val="18"/>
                <w:szCs w:val="18"/>
              </w:rPr>
              <w:t>2 sedes construidas</w:t>
            </w:r>
          </w:p>
        </w:tc>
        <w:tc>
          <w:tcPr>
            <w:tcW w:w="1701" w:type="dxa"/>
            <w:shd w:val="clear" w:color="auto" w:fill="9CC2E4"/>
            <w:vAlign w:val="center"/>
          </w:tcPr>
          <w:p w:rsidR="001176F9" w:rsidRPr="00C62A8D" w:rsidRDefault="00B55376" w:rsidP="001176F9">
            <w:pPr>
              <w:pStyle w:val="TableParagraph"/>
              <w:spacing w:before="108"/>
              <w:ind w:left="18"/>
              <w:jc w:val="center"/>
              <w:rPr>
                <w:rFonts w:ascii="Garamond" w:hAnsi="Garamond"/>
                <w:sz w:val="18"/>
                <w:szCs w:val="18"/>
              </w:rPr>
            </w:pPr>
            <w:r w:rsidRPr="00C62A8D">
              <w:rPr>
                <w:rFonts w:ascii="Garamond" w:hAnsi="Garamond"/>
                <w:sz w:val="18"/>
                <w:szCs w:val="18"/>
              </w:rPr>
              <w:t>0</w:t>
            </w:r>
          </w:p>
        </w:tc>
        <w:tc>
          <w:tcPr>
            <w:tcW w:w="1418" w:type="dxa"/>
            <w:shd w:val="clear" w:color="auto" w:fill="9CC2E4"/>
            <w:vAlign w:val="center"/>
          </w:tcPr>
          <w:p w:rsidR="001176F9" w:rsidRPr="00C62A8D" w:rsidRDefault="00B55376" w:rsidP="001176F9">
            <w:pPr>
              <w:pStyle w:val="TableParagraph"/>
              <w:spacing w:before="108"/>
              <w:ind w:left="179" w:right="171"/>
              <w:jc w:val="center"/>
              <w:rPr>
                <w:rFonts w:ascii="Garamond" w:hAnsi="Garamond"/>
                <w:sz w:val="18"/>
                <w:szCs w:val="18"/>
              </w:rPr>
            </w:pPr>
            <w:r w:rsidRPr="00C62A8D">
              <w:rPr>
                <w:rFonts w:ascii="Garamond" w:hAnsi="Garamond"/>
                <w:sz w:val="18"/>
                <w:szCs w:val="18"/>
              </w:rPr>
              <w:t>0%</w:t>
            </w:r>
          </w:p>
        </w:tc>
      </w:tr>
      <w:tr w:rsidR="001176F9" w:rsidRPr="00C62A8D" w:rsidTr="001809BE">
        <w:trPr>
          <w:trHeight w:val="775"/>
        </w:trPr>
        <w:tc>
          <w:tcPr>
            <w:tcW w:w="565" w:type="dxa"/>
            <w:shd w:val="clear" w:color="auto" w:fill="9CC2E4"/>
          </w:tcPr>
          <w:p w:rsidR="001176F9" w:rsidRPr="00C62A8D" w:rsidRDefault="001176F9" w:rsidP="001176F9">
            <w:pPr>
              <w:pStyle w:val="TableParagraph"/>
              <w:spacing w:before="113"/>
              <w:ind w:left="79" w:right="63"/>
              <w:jc w:val="center"/>
              <w:rPr>
                <w:rFonts w:ascii="Garamond" w:hAnsi="Garamond"/>
                <w:sz w:val="20"/>
                <w:szCs w:val="20"/>
              </w:rPr>
            </w:pPr>
            <w:r w:rsidRPr="00C62A8D">
              <w:rPr>
                <w:rFonts w:ascii="Garamond" w:hAnsi="Garamond"/>
                <w:sz w:val="20"/>
                <w:szCs w:val="20"/>
              </w:rPr>
              <w:t>35</w:t>
            </w:r>
          </w:p>
        </w:tc>
        <w:tc>
          <w:tcPr>
            <w:tcW w:w="3831" w:type="dxa"/>
            <w:shd w:val="clear" w:color="auto" w:fill="9CC2E4"/>
          </w:tcPr>
          <w:p w:rsidR="001176F9" w:rsidRPr="00C62A8D" w:rsidRDefault="001176F9" w:rsidP="001176F9">
            <w:pPr>
              <w:jc w:val="both"/>
              <w:rPr>
                <w:rFonts w:ascii="Garamond" w:hAnsi="Garamond"/>
                <w:sz w:val="18"/>
                <w:szCs w:val="18"/>
              </w:rPr>
            </w:pPr>
            <w:r w:rsidRPr="00C62A8D">
              <w:rPr>
                <w:rFonts w:ascii="Garamond" w:hAnsi="Garamond"/>
                <w:sz w:val="18"/>
                <w:szCs w:val="18"/>
              </w:rPr>
              <w:t>157. Implementar el 100% del modelo de seguimiento, monitoreo y evaluación de la gestión de las Alcaldías Locales</w:t>
            </w:r>
          </w:p>
        </w:tc>
        <w:tc>
          <w:tcPr>
            <w:tcW w:w="1716" w:type="dxa"/>
            <w:shd w:val="clear" w:color="auto" w:fill="9CC2E4"/>
            <w:vAlign w:val="center"/>
          </w:tcPr>
          <w:p w:rsidR="001176F9" w:rsidRPr="00C62A8D" w:rsidRDefault="00B55376" w:rsidP="00A80E2C">
            <w:pPr>
              <w:pStyle w:val="TableParagraph"/>
              <w:ind w:left="121" w:right="98"/>
              <w:jc w:val="center"/>
              <w:rPr>
                <w:rFonts w:ascii="Garamond" w:hAnsi="Garamond"/>
                <w:sz w:val="18"/>
                <w:szCs w:val="18"/>
              </w:rPr>
            </w:pPr>
            <w:r w:rsidRPr="00C62A8D">
              <w:rPr>
                <w:rFonts w:ascii="Garamond" w:hAnsi="Garamond"/>
                <w:sz w:val="18"/>
                <w:szCs w:val="18"/>
              </w:rPr>
              <w:t>85%</w:t>
            </w:r>
          </w:p>
        </w:tc>
        <w:tc>
          <w:tcPr>
            <w:tcW w:w="1701" w:type="dxa"/>
            <w:shd w:val="clear" w:color="auto" w:fill="9CC2E4"/>
            <w:vAlign w:val="center"/>
          </w:tcPr>
          <w:p w:rsidR="001176F9" w:rsidRPr="00C62A8D" w:rsidRDefault="00B55376" w:rsidP="001176F9">
            <w:pPr>
              <w:pStyle w:val="TableParagraph"/>
              <w:jc w:val="center"/>
              <w:rPr>
                <w:rFonts w:ascii="Garamond" w:hAnsi="Garamond"/>
                <w:sz w:val="18"/>
                <w:szCs w:val="18"/>
              </w:rPr>
            </w:pPr>
            <w:r w:rsidRPr="00C62A8D">
              <w:rPr>
                <w:rFonts w:ascii="Garamond" w:hAnsi="Garamond"/>
                <w:sz w:val="18"/>
                <w:szCs w:val="18"/>
              </w:rPr>
              <w:t>56.10%</w:t>
            </w:r>
          </w:p>
        </w:tc>
        <w:tc>
          <w:tcPr>
            <w:tcW w:w="1418" w:type="dxa"/>
            <w:shd w:val="clear" w:color="auto" w:fill="9CC2E4"/>
            <w:vAlign w:val="center"/>
          </w:tcPr>
          <w:p w:rsidR="001176F9" w:rsidRPr="00C62A8D" w:rsidRDefault="00B55376" w:rsidP="001176F9">
            <w:pPr>
              <w:pStyle w:val="TableParagraph"/>
              <w:ind w:left="184" w:right="171"/>
              <w:jc w:val="center"/>
              <w:rPr>
                <w:rFonts w:ascii="Garamond" w:hAnsi="Garamond"/>
                <w:sz w:val="18"/>
                <w:szCs w:val="18"/>
              </w:rPr>
            </w:pPr>
            <w:r w:rsidRPr="00C62A8D">
              <w:rPr>
                <w:rFonts w:ascii="Garamond" w:hAnsi="Garamond"/>
                <w:sz w:val="18"/>
                <w:szCs w:val="18"/>
              </w:rPr>
              <w:t>56.10%</w:t>
            </w:r>
          </w:p>
        </w:tc>
      </w:tr>
      <w:tr w:rsidR="001176F9" w:rsidRPr="00C62A8D" w:rsidTr="001809BE">
        <w:trPr>
          <w:trHeight w:val="520"/>
        </w:trPr>
        <w:tc>
          <w:tcPr>
            <w:tcW w:w="565" w:type="dxa"/>
            <w:shd w:val="clear" w:color="auto" w:fill="9CC2E4"/>
          </w:tcPr>
          <w:p w:rsidR="001176F9" w:rsidRPr="00C62A8D" w:rsidRDefault="001176F9" w:rsidP="001176F9">
            <w:pPr>
              <w:pStyle w:val="TableParagraph"/>
              <w:spacing w:before="2"/>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36</w:t>
            </w:r>
          </w:p>
        </w:tc>
        <w:tc>
          <w:tcPr>
            <w:tcW w:w="3831" w:type="dxa"/>
            <w:shd w:val="clear" w:color="auto" w:fill="9CC2E4"/>
          </w:tcPr>
          <w:p w:rsidR="001176F9" w:rsidRPr="00C62A8D" w:rsidRDefault="001176F9" w:rsidP="001176F9">
            <w:pPr>
              <w:jc w:val="both"/>
              <w:rPr>
                <w:rFonts w:ascii="Garamond" w:hAnsi="Garamond"/>
                <w:sz w:val="18"/>
                <w:szCs w:val="18"/>
              </w:rPr>
            </w:pPr>
            <w:r w:rsidRPr="00C62A8D">
              <w:rPr>
                <w:rFonts w:ascii="Garamond" w:hAnsi="Garamond"/>
                <w:sz w:val="18"/>
                <w:szCs w:val="18"/>
              </w:rPr>
              <w:t>158. Implementar en un 100% en las Alcaldías Locales un nuevo modelo de gestión</w:t>
            </w:r>
          </w:p>
        </w:tc>
        <w:tc>
          <w:tcPr>
            <w:tcW w:w="1716" w:type="dxa"/>
            <w:shd w:val="clear" w:color="auto" w:fill="9CC2E4"/>
            <w:vAlign w:val="center"/>
          </w:tcPr>
          <w:p w:rsidR="001176F9" w:rsidRPr="00C62A8D" w:rsidRDefault="00B55376" w:rsidP="00A80E2C">
            <w:pPr>
              <w:pStyle w:val="TableParagraph"/>
              <w:spacing w:before="113"/>
              <w:ind w:left="121" w:right="98"/>
              <w:jc w:val="center"/>
              <w:rPr>
                <w:rFonts w:ascii="Garamond" w:hAnsi="Garamond"/>
                <w:sz w:val="18"/>
                <w:szCs w:val="18"/>
              </w:rPr>
            </w:pPr>
            <w:r w:rsidRPr="00C62A8D">
              <w:rPr>
                <w:rFonts w:ascii="Garamond" w:hAnsi="Garamond"/>
                <w:sz w:val="18"/>
                <w:szCs w:val="18"/>
              </w:rPr>
              <w:t>85%</w:t>
            </w:r>
          </w:p>
        </w:tc>
        <w:tc>
          <w:tcPr>
            <w:tcW w:w="1701" w:type="dxa"/>
            <w:shd w:val="clear" w:color="auto" w:fill="9CC2E4"/>
            <w:vAlign w:val="center"/>
          </w:tcPr>
          <w:p w:rsidR="001176F9" w:rsidRPr="00C62A8D" w:rsidRDefault="00B55376" w:rsidP="001176F9">
            <w:pPr>
              <w:pStyle w:val="TableParagraph"/>
              <w:spacing w:before="113"/>
              <w:ind w:left="191" w:right="171"/>
              <w:jc w:val="center"/>
              <w:rPr>
                <w:rFonts w:ascii="Garamond" w:hAnsi="Garamond"/>
                <w:sz w:val="18"/>
                <w:szCs w:val="18"/>
              </w:rPr>
            </w:pPr>
            <w:r w:rsidRPr="00C62A8D">
              <w:rPr>
                <w:rFonts w:ascii="Garamond" w:hAnsi="Garamond"/>
                <w:sz w:val="18"/>
                <w:szCs w:val="18"/>
              </w:rPr>
              <w:t>69.50%</w:t>
            </w:r>
          </w:p>
        </w:tc>
        <w:tc>
          <w:tcPr>
            <w:tcW w:w="1418" w:type="dxa"/>
            <w:shd w:val="clear" w:color="auto" w:fill="9CC2E4"/>
            <w:vAlign w:val="center"/>
          </w:tcPr>
          <w:p w:rsidR="001176F9" w:rsidRPr="00C62A8D" w:rsidRDefault="00B55376" w:rsidP="001176F9">
            <w:pPr>
              <w:pStyle w:val="TableParagraph"/>
              <w:spacing w:before="113"/>
              <w:ind w:left="184" w:right="171"/>
              <w:jc w:val="center"/>
              <w:rPr>
                <w:rFonts w:ascii="Garamond" w:hAnsi="Garamond"/>
                <w:sz w:val="18"/>
                <w:szCs w:val="18"/>
              </w:rPr>
            </w:pPr>
            <w:r w:rsidRPr="00C62A8D">
              <w:rPr>
                <w:rFonts w:ascii="Garamond" w:hAnsi="Garamond"/>
                <w:sz w:val="18"/>
                <w:szCs w:val="18"/>
              </w:rPr>
              <w:t>69.50%</w:t>
            </w:r>
          </w:p>
        </w:tc>
      </w:tr>
      <w:tr w:rsidR="001176F9" w:rsidRPr="00C62A8D" w:rsidTr="001809BE">
        <w:trPr>
          <w:trHeight w:val="775"/>
        </w:trPr>
        <w:tc>
          <w:tcPr>
            <w:tcW w:w="565" w:type="dxa"/>
            <w:shd w:val="clear" w:color="auto" w:fill="9CC2E4"/>
          </w:tcPr>
          <w:p w:rsidR="001176F9" w:rsidRPr="00C62A8D" w:rsidRDefault="001176F9" w:rsidP="001176F9">
            <w:pPr>
              <w:pStyle w:val="TableParagraph"/>
              <w:spacing w:before="5"/>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37</w:t>
            </w:r>
          </w:p>
        </w:tc>
        <w:tc>
          <w:tcPr>
            <w:tcW w:w="3831" w:type="dxa"/>
            <w:shd w:val="clear" w:color="auto" w:fill="9CC2E4"/>
          </w:tcPr>
          <w:p w:rsidR="001176F9" w:rsidRPr="00C62A8D" w:rsidRDefault="001176F9" w:rsidP="001176F9">
            <w:pPr>
              <w:jc w:val="both"/>
              <w:rPr>
                <w:rFonts w:ascii="Garamond" w:hAnsi="Garamond"/>
                <w:sz w:val="18"/>
                <w:szCs w:val="18"/>
              </w:rPr>
            </w:pPr>
            <w:r w:rsidRPr="00C62A8D">
              <w:rPr>
                <w:rFonts w:ascii="Garamond" w:hAnsi="Garamond"/>
                <w:sz w:val="18"/>
                <w:szCs w:val="18"/>
              </w:rPr>
              <w:t>159. Implementar en un 100% en las alcaldías</w:t>
            </w:r>
          </w:p>
          <w:p w:rsidR="001176F9" w:rsidRPr="00C62A8D" w:rsidRDefault="001176F9" w:rsidP="001176F9">
            <w:pPr>
              <w:jc w:val="both"/>
              <w:rPr>
                <w:rFonts w:ascii="Garamond" w:hAnsi="Garamond"/>
                <w:sz w:val="18"/>
                <w:szCs w:val="18"/>
              </w:rPr>
            </w:pPr>
            <w:r w:rsidRPr="00C62A8D">
              <w:rPr>
                <w:rFonts w:ascii="Garamond" w:hAnsi="Garamond"/>
                <w:sz w:val="18"/>
                <w:szCs w:val="18"/>
              </w:rPr>
              <w:t>locales un modelo de contratación basado en resultados</w:t>
            </w:r>
          </w:p>
        </w:tc>
        <w:tc>
          <w:tcPr>
            <w:tcW w:w="1716" w:type="dxa"/>
            <w:shd w:val="clear" w:color="auto" w:fill="9CC2E4"/>
            <w:vAlign w:val="center"/>
          </w:tcPr>
          <w:p w:rsidR="001176F9" w:rsidRPr="00C62A8D" w:rsidRDefault="00B767D7" w:rsidP="00A80E2C">
            <w:pPr>
              <w:pStyle w:val="TableParagraph"/>
              <w:ind w:left="121" w:right="98"/>
              <w:jc w:val="center"/>
              <w:rPr>
                <w:rFonts w:ascii="Garamond" w:hAnsi="Garamond"/>
                <w:sz w:val="18"/>
                <w:szCs w:val="18"/>
              </w:rPr>
            </w:pPr>
            <w:r w:rsidRPr="00C62A8D">
              <w:rPr>
                <w:rFonts w:ascii="Garamond" w:hAnsi="Garamond"/>
                <w:sz w:val="18"/>
                <w:szCs w:val="18"/>
              </w:rPr>
              <w:t>74%</w:t>
            </w:r>
          </w:p>
        </w:tc>
        <w:tc>
          <w:tcPr>
            <w:tcW w:w="1701" w:type="dxa"/>
            <w:shd w:val="clear" w:color="auto" w:fill="9CC2E4"/>
            <w:vAlign w:val="center"/>
          </w:tcPr>
          <w:p w:rsidR="001176F9" w:rsidRPr="00C62A8D" w:rsidRDefault="00B767D7" w:rsidP="001176F9">
            <w:pPr>
              <w:pStyle w:val="TableParagraph"/>
              <w:ind w:left="191" w:right="171"/>
              <w:jc w:val="center"/>
              <w:rPr>
                <w:rFonts w:ascii="Garamond" w:hAnsi="Garamond"/>
                <w:sz w:val="18"/>
                <w:szCs w:val="18"/>
              </w:rPr>
            </w:pPr>
            <w:r w:rsidRPr="00C62A8D">
              <w:rPr>
                <w:rFonts w:ascii="Garamond" w:hAnsi="Garamond"/>
                <w:sz w:val="18"/>
                <w:szCs w:val="18"/>
              </w:rPr>
              <w:t>51.10%</w:t>
            </w:r>
          </w:p>
        </w:tc>
        <w:tc>
          <w:tcPr>
            <w:tcW w:w="1418" w:type="dxa"/>
            <w:shd w:val="clear" w:color="auto" w:fill="9CC2E4"/>
            <w:vAlign w:val="center"/>
          </w:tcPr>
          <w:p w:rsidR="001176F9" w:rsidRPr="00C62A8D" w:rsidRDefault="00B767D7" w:rsidP="001176F9">
            <w:pPr>
              <w:pStyle w:val="TableParagraph"/>
              <w:ind w:left="184" w:right="171"/>
              <w:jc w:val="center"/>
              <w:rPr>
                <w:rFonts w:ascii="Garamond" w:hAnsi="Garamond"/>
                <w:sz w:val="18"/>
                <w:szCs w:val="18"/>
              </w:rPr>
            </w:pPr>
            <w:r w:rsidRPr="00C62A8D">
              <w:rPr>
                <w:rFonts w:ascii="Garamond" w:hAnsi="Garamond"/>
                <w:sz w:val="18"/>
                <w:szCs w:val="18"/>
              </w:rPr>
              <w:t>51.10%</w:t>
            </w:r>
          </w:p>
        </w:tc>
      </w:tr>
      <w:tr w:rsidR="001176F9" w:rsidRPr="00C62A8D" w:rsidTr="001809BE">
        <w:trPr>
          <w:trHeight w:val="1035"/>
        </w:trPr>
        <w:tc>
          <w:tcPr>
            <w:tcW w:w="565" w:type="dxa"/>
            <w:shd w:val="clear" w:color="auto" w:fill="9CC2E4"/>
          </w:tcPr>
          <w:p w:rsidR="001176F9" w:rsidRPr="00C62A8D" w:rsidRDefault="001176F9" w:rsidP="001176F9">
            <w:pPr>
              <w:pStyle w:val="TableParagraph"/>
              <w:spacing w:before="5"/>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38</w:t>
            </w:r>
          </w:p>
        </w:tc>
        <w:tc>
          <w:tcPr>
            <w:tcW w:w="3831" w:type="dxa"/>
            <w:shd w:val="clear" w:color="auto" w:fill="9CC2E4"/>
          </w:tcPr>
          <w:p w:rsidR="001176F9" w:rsidRPr="00C62A8D" w:rsidRDefault="001176F9" w:rsidP="001176F9">
            <w:pPr>
              <w:jc w:val="both"/>
              <w:rPr>
                <w:rFonts w:ascii="Garamond" w:hAnsi="Garamond"/>
                <w:sz w:val="18"/>
                <w:szCs w:val="18"/>
              </w:rPr>
            </w:pPr>
          </w:p>
          <w:p w:rsidR="001176F9" w:rsidRPr="00C62A8D" w:rsidRDefault="001176F9" w:rsidP="001176F9">
            <w:pPr>
              <w:jc w:val="both"/>
              <w:rPr>
                <w:rFonts w:ascii="Garamond" w:hAnsi="Garamond"/>
                <w:sz w:val="18"/>
                <w:szCs w:val="18"/>
              </w:rPr>
            </w:pPr>
            <w:r w:rsidRPr="00C62A8D">
              <w:rPr>
                <w:rFonts w:ascii="Garamond" w:hAnsi="Garamond"/>
                <w:sz w:val="18"/>
                <w:szCs w:val="18"/>
              </w:rPr>
              <w:t>160. Disminuir el número de actuaciones administrativas activas y las represadas a 21.513</w:t>
            </w:r>
          </w:p>
        </w:tc>
        <w:tc>
          <w:tcPr>
            <w:tcW w:w="1716" w:type="dxa"/>
            <w:shd w:val="clear" w:color="auto" w:fill="9CC2E4"/>
            <w:vAlign w:val="center"/>
          </w:tcPr>
          <w:p w:rsidR="001176F9" w:rsidRPr="00C62A8D" w:rsidRDefault="00B767D7" w:rsidP="00A80E2C">
            <w:pPr>
              <w:pStyle w:val="TableParagraph"/>
              <w:ind w:right="98"/>
              <w:jc w:val="center"/>
              <w:rPr>
                <w:rFonts w:ascii="Garamond" w:hAnsi="Garamond"/>
                <w:sz w:val="18"/>
                <w:szCs w:val="18"/>
              </w:rPr>
            </w:pPr>
            <w:r w:rsidRPr="00C62A8D">
              <w:rPr>
                <w:rFonts w:ascii="Garamond" w:hAnsi="Garamond"/>
                <w:sz w:val="18"/>
                <w:szCs w:val="18"/>
              </w:rPr>
              <w:t>36.439</w:t>
            </w:r>
          </w:p>
          <w:p w:rsidR="00B767D7" w:rsidRPr="00C62A8D" w:rsidRDefault="00B767D7" w:rsidP="00A80E2C">
            <w:pPr>
              <w:pStyle w:val="TableParagraph"/>
              <w:ind w:right="98"/>
              <w:jc w:val="center"/>
              <w:rPr>
                <w:rFonts w:ascii="Garamond" w:hAnsi="Garamond"/>
                <w:sz w:val="18"/>
                <w:szCs w:val="18"/>
              </w:rPr>
            </w:pPr>
            <w:r w:rsidRPr="00C62A8D">
              <w:rPr>
                <w:rFonts w:ascii="Garamond" w:hAnsi="Garamond"/>
                <w:sz w:val="18"/>
                <w:szCs w:val="18"/>
              </w:rPr>
              <w:t>Disminuir 12.000 actuaciones</w:t>
            </w:r>
          </w:p>
        </w:tc>
        <w:tc>
          <w:tcPr>
            <w:tcW w:w="1701" w:type="dxa"/>
            <w:shd w:val="clear" w:color="auto" w:fill="9CC2E4"/>
            <w:vAlign w:val="center"/>
          </w:tcPr>
          <w:p w:rsidR="001176F9" w:rsidRPr="00C62A8D" w:rsidRDefault="00B767D7" w:rsidP="00B767D7">
            <w:pPr>
              <w:pStyle w:val="TableParagraph"/>
              <w:ind w:right="171"/>
              <w:jc w:val="center"/>
              <w:rPr>
                <w:rFonts w:ascii="Garamond" w:hAnsi="Garamond"/>
                <w:sz w:val="18"/>
                <w:szCs w:val="18"/>
              </w:rPr>
            </w:pPr>
            <w:r w:rsidRPr="00C62A8D">
              <w:rPr>
                <w:rFonts w:ascii="Garamond" w:hAnsi="Garamond"/>
                <w:sz w:val="18"/>
                <w:szCs w:val="18"/>
              </w:rPr>
              <w:t>45.288</w:t>
            </w:r>
          </w:p>
          <w:p w:rsidR="00B767D7" w:rsidRPr="00C62A8D" w:rsidRDefault="00B767D7" w:rsidP="00B767D7">
            <w:pPr>
              <w:pStyle w:val="TableParagraph"/>
              <w:ind w:right="171"/>
              <w:jc w:val="center"/>
              <w:rPr>
                <w:rFonts w:ascii="Garamond" w:hAnsi="Garamond"/>
                <w:sz w:val="18"/>
                <w:szCs w:val="18"/>
              </w:rPr>
            </w:pPr>
            <w:r w:rsidRPr="00C62A8D">
              <w:rPr>
                <w:rFonts w:ascii="Garamond" w:hAnsi="Garamond"/>
                <w:sz w:val="18"/>
                <w:szCs w:val="18"/>
              </w:rPr>
              <w:t>3.151 actuaciones disminuidas</w:t>
            </w:r>
          </w:p>
        </w:tc>
        <w:tc>
          <w:tcPr>
            <w:tcW w:w="1418" w:type="dxa"/>
            <w:shd w:val="clear" w:color="auto" w:fill="9CC2E4"/>
            <w:vAlign w:val="center"/>
          </w:tcPr>
          <w:p w:rsidR="001176F9" w:rsidRPr="00C62A8D" w:rsidRDefault="00B767D7" w:rsidP="001176F9">
            <w:pPr>
              <w:pStyle w:val="TableParagraph"/>
              <w:ind w:left="184" w:right="171"/>
              <w:jc w:val="center"/>
              <w:rPr>
                <w:rFonts w:ascii="Garamond" w:hAnsi="Garamond"/>
                <w:sz w:val="18"/>
                <w:szCs w:val="18"/>
              </w:rPr>
            </w:pPr>
            <w:r w:rsidRPr="00C62A8D">
              <w:rPr>
                <w:rFonts w:ascii="Garamond" w:hAnsi="Garamond"/>
                <w:sz w:val="18"/>
                <w:szCs w:val="18"/>
              </w:rPr>
              <w:t>33.43%</w:t>
            </w:r>
          </w:p>
        </w:tc>
      </w:tr>
    </w:tbl>
    <w:p w:rsidR="00AA45D9" w:rsidRPr="00C62A8D" w:rsidRDefault="00AA45D9">
      <w:pPr>
        <w:jc w:val="center"/>
        <w:rPr>
          <w:rFonts w:ascii="Garamond" w:hAnsi="Garamond"/>
          <w:sz w:val="20"/>
          <w:szCs w:val="20"/>
        </w:rPr>
        <w:sectPr w:rsidR="00AA45D9" w:rsidRPr="00C62A8D" w:rsidSect="00086E6D">
          <w:headerReference w:type="default" r:id="rId8"/>
          <w:footerReference w:type="default" r:id="rId9"/>
          <w:pgSz w:w="12240" w:h="15840"/>
          <w:pgMar w:top="1960" w:right="1134" w:bottom="1300" w:left="1580" w:header="577" w:footer="1110" w:gutter="0"/>
          <w:cols w:space="720"/>
        </w:sectPr>
      </w:pPr>
    </w:p>
    <w:tbl>
      <w:tblPr>
        <w:tblStyle w:val="TableNormal"/>
        <w:tblW w:w="979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10"/>
        <w:gridCol w:w="1702"/>
        <w:gridCol w:w="1559"/>
        <w:gridCol w:w="1559"/>
      </w:tblGrid>
      <w:tr w:rsidR="009A77B8" w:rsidRPr="00C62A8D" w:rsidTr="00F7529B">
        <w:trPr>
          <w:trHeight w:val="935"/>
        </w:trPr>
        <w:tc>
          <w:tcPr>
            <w:tcW w:w="568" w:type="dxa"/>
            <w:shd w:val="clear" w:color="auto" w:fill="9CC2E4"/>
          </w:tcPr>
          <w:p w:rsidR="009A77B8" w:rsidRPr="00C62A8D" w:rsidRDefault="009A77B8">
            <w:pPr>
              <w:pStyle w:val="TableParagraph"/>
              <w:rPr>
                <w:rFonts w:ascii="Garamond" w:hAnsi="Garamond"/>
                <w:sz w:val="18"/>
                <w:szCs w:val="18"/>
              </w:rPr>
            </w:pPr>
          </w:p>
          <w:p w:rsidR="009A77B8" w:rsidRPr="00C62A8D" w:rsidRDefault="009A77B8">
            <w:pPr>
              <w:pStyle w:val="TableParagraph"/>
              <w:spacing w:before="195"/>
              <w:ind w:left="79" w:right="68"/>
              <w:jc w:val="center"/>
              <w:rPr>
                <w:rFonts w:ascii="Garamond" w:hAnsi="Garamond"/>
                <w:b/>
                <w:sz w:val="18"/>
                <w:szCs w:val="18"/>
              </w:rPr>
            </w:pPr>
            <w:r w:rsidRPr="00C62A8D">
              <w:rPr>
                <w:rFonts w:ascii="Garamond" w:hAnsi="Garamond"/>
                <w:b/>
                <w:w w:val="110"/>
                <w:sz w:val="18"/>
                <w:szCs w:val="18"/>
              </w:rPr>
              <w:t>No.</w:t>
            </w:r>
          </w:p>
        </w:tc>
        <w:tc>
          <w:tcPr>
            <w:tcW w:w="4410" w:type="dxa"/>
            <w:shd w:val="clear" w:color="auto" w:fill="9CC2E4"/>
          </w:tcPr>
          <w:p w:rsidR="009A77B8" w:rsidRPr="00C62A8D" w:rsidRDefault="009A77B8">
            <w:pPr>
              <w:pStyle w:val="TableParagraph"/>
              <w:rPr>
                <w:rFonts w:ascii="Garamond" w:hAnsi="Garamond"/>
                <w:sz w:val="18"/>
                <w:szCs w:val="18"/>
              </w:rPr>
            </w:pPr>
          </w:p>
          <w:p w:rsidR="009A77B8" w:rsidRPr="00C62A8D" w:rsidRDefault="009A77B8">
            <w:pPr>
              <w:pStyle w:val="TableParagraph"/>
              <w:spacing w:before="195"/>
              <w:ind w:left="110"/>
              <w:rPr>
                <w:rFonts w:ascii="Garamond" w:hAnsi="Garamond"/>
                <w:b/>
                <w:sz w:val="18"/>
                <w:szCs w:val="18"/>
              </w:rPr>
            </w:pPr>
            <w:r w:rsidRPr="00C62A8D">
              <w:rPr>
                <w:rFonts w:ascii="Garamond" w:hAnsi="Garamond"/>
                <w:b/>
                <w:color w:val="000009"/>
                <w:sz w:val="18"/>
                <w:szCs w:val="18"/>
              </w:rPr>
              <w:t>METAS PLAN DE DESARROLLO</w:t>
            </w:r>
          </w:p>
        </w:tc>
        <w:tc>
          <w:tcPr>
            <w:tcW w:w="1702" w:type="dxa"/>
            <w:shd w:val="clear" w:color="auto" w:fill="9CC2E4"/>
          </w:tcPr>
          <w:p w:rsidR="009A77B8" w:rsidRPr="00C62A8D" w:rsidRDefault="009A77B8" w:rsidP="002A5C9A">
            <w:pPr>
              <w:pStyle w:val="TableParagraph"/>
              <w:spacing w:before="193" w:line="271" w:lineRule="auto"/>
              <w:jc w:val="center"/>
              <w:rPr>
                <w:rFonts w:ascii="Garamond" w:hAnsi="Garamond"/>
                <w:b/>
                <w:sz w:val="18"/>
                <w:szCs w:val="18"/>
              </w:rPr>
            </w:pPr>
            <w:r w:rsidRPr="00C62A8D">
              <w:rPr>
                <w:rFonts w:ascii="Garamond" w:hAnsi="Garamond"/>
                <w:b/>
                <w:color w:val="000009"/>
                <w:w w:val="95"/>
                <w:sz w:val="18"/>
                <w:szCs w:val="18"/>
              </w:rPr>
              <w:t xml:space="preserve">PROGRAMACIÓN </w:t>
            </w:r>
            <w:r w:rsidRPr="00C62A8D">
              <w:rPr>
                <w:rFonts w:ascii="Garamond" w:hAnsi="Garamond"/>
                <w:b/>
                <w:color w:val="000009"/>
                <w:sz w:val="18"/>
                <w:szCs w:val="18"/>
              </w:rPr>
              <w:t>VIGENCIA 2018</w:t>
            </w:r>
          </w:p>
        </w:tc>
        <w:tc>
          <w:tcPr>
            <w:tcW w:w="1559" w:type="dxa"/>
            <w:shd w:val="clear" w:color="auto" w:fill="9CC2E4"/>
          </w:tcPr>
          <w:p w:rsidR="009A77B8" w:rsidRPr="00C62A8D" w:rsidRDefault="009A77B8" w:rsidP="002A5C9A">
            <w:pPr>
              <w:pStyle w:val="TableParagraph"/>
              <w:spacing w:before="63" w:line="271" w:lineRule="auto"/>
              <w:ind w:left="192" w:right="171"/>
              <w:jc w:val="center"/>
              <w:rPr>
                <w:rFonts w:ascii="Garamond" w:hAnsi="Garamond"/>
                <w:b/>
                <w:sz w:val="18"/>
                <w:szCs w:val="18"/>
              </w:rPr>
            </w:pPr>
            <w:r w:rsidRPr="00C62A8D">
              <w:rPr>
                <w:rFonts w:ascii="Garamond" w:hAnsi="Garamond"/>
                <w:b/>
                <w:sz w:val="18"/>
                <w:szCs w:val="18"/>
              </w:rPr>
              <w:t>EJECUCIÓN PRIMER SEMESTRE 2018</w:t>
            </w:r>
          </w:p>
        </w:tc>
        <w:tc>
          <w:tcPr>
            <w:tcW w:w="1559" w:type="dxa"/>
            <w:shd w:val="clear" w:color="auto" w:fill="9CC2E4"/>
          </w:tcPr>
          <w:p w:rsidR="009A77B8" w:rsidRPr="00C62A8D" w:rsidRDefault="009A77B8" w:rsidP="002A5C9A">
            <w:pPr>
              <w:pStyle w:val="TableParagraph"/>
              <w:spacing w:line="213" w:lineRule="exact"/>
              <w:jc w:val="center"/>
              <w:rPr>
                <w:rFonts w:ascii="Garamond" w:hAnsi="Garamond"/>
                <w:b/>
                <w:sz w:val="18"/>
                <w:szCs w:val="18"/>
              </w:rPr>
            </w:pPr>
          </w:p>
          <w:p w:rsidR="009A77B8" w:rsidRPr="00C62A8D" w:rsidRDefault="009A77B8" w:rsidP="002A5C9A">
            <w:pPr>
              <w:pStyle w:val="TableParagraph"/>
              <w:spacing w:line="213" w:lineRule="exact"/>
              <w:jc w:val="center"/>
              <w:rPr>
                <w:rFonts w:ascii="Garamond" w:hAnsi="Garamond"/>
                <w:b/>
                <w:sz w:val="18"/>
                <w:szCs w:val="18"/>
              </w:rPr>
            </w:pPr>
            <w:r w:rsidRPr="00C62A8D">
              <w:rPr>
                <w:rFonts w:ascii="Garamond" w:hAnsi="Garamond"/>
                <w:b/>
                <w:sz w:val="18"/>
                <w:szCs w:val="18"/>
              </w:rPr>
              <w:t xml:space="preserve">% EJECUCIÓN </w:t>
            </w:r>
            <w:r w:rsidRPr="00C62A8D">
              <w:rPr>
                <w:rFonts w:ascii="Garamond" w:hAnsi="Garamond"/>
                <w:b/>
                <w:w w:val="95"/>
                <w:sz w:val="18"/>
                <w:szCs w:val="18"/>
              </w:rPr>
              <w:t xml:space="preserve">ACUMULADA </w:t>
            </w:r>
            <w:r w:rsidRPr="00C62A8D">
              <w:rPr>
                <w:rFonts w:ascii="Garamond" w:hAnsi="Garamond"/>
                <w:b/>
                <w:sz w:val="18"/>
                <w:szCs w:val="18"/>
              </w:rPr>
              <w:t>PDD</w:t>
            </w:r>
          </w:p>
        </w:tc>
      </w:tr>
      <w:tr w:rsidR="001176F9" w:rsidRPr="00C62A8D" w:rsidTr="00F7529B">
        <w:trPr>
          <w:trHeight w:val="739"/>
        </w:trPr>
        <w:tc>
          <w:tcPr>
            <w:tcW w:w="568" w:type="dxa"/>
            <w:shd w:val="clear" w:color="auto" w:fill="9CC2E4"/>
          </w:tcPr>
          <w:p w:rsidR="001176F9" w:rsidRPr="00C62A8D" w:rsidRDefault="001176F9" w:rsidP="001176F9">
            <w:pPr>
              <w:pStyle w:val="TableParagraph"/>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39</w:t>
            </w:r>
          </w:p>
        </w:tc>
        <w:tc>
          <w:tcPr>
            <w:tcW w:w="4410" w:type="dxa"/>
            <w:shd w:val="clear" w:color="auto" w:fill="9CC2E4"/>
          </w:tcPr>
          <w:p w:rsidR="001176F9" w:rsidRPr="00C62A8D" w:rsidRDefault="001176F9" w:rsidP="006530B4">
            <w:pPr>
              <w:pStyle w:val="TableParagraph"/>
              <w:spacing w:line="213" w:lineRule="exact"/>
              <w:jc w:val="both"/>
              <w:rPr>
                <w:rFonts w:ascii="Garamond" w:hAnsi="Garamond"/>
                <w:sz w:val="18"/>
                <w:szCs w:val="18"/>
              </w:rPr>
            </w:pPr>
            <w:r w:rsidRPr="00C62A8D">
              <w:rPr>
                <w:rFonts w:ascii="Garamond" w:hAnsi="Garamond"/>
                <w:sz w:val="18"/>
                <w:szCs w:val="18"/>
              </w:rPr>
              <w:t>161. Implementar en un 100% un sistema de</w:t>
            </w:r>
            <w:r w:rsidR="006530B4">
              <w:rPr>
                <w:rFonts w:ascii="Garamond" w:hAnsi="Garamond"/>
                <w:sz w:val="18"/>
                <w:szCs w:val="18"/>
              </w:rPr>
              <w:t xml:space="preserve"> </w:t>
            </w:r>
            <w:r w:rsidRPr="00C62A8D">
              <w:rPr>
                <w:rFonts w:ascii="Garamond" w:hAnsi="Garamond"/>
                <w:sz w:val="18"/>
                <w:szCs w:val="18"/>
              </w:rPr>
              <w:t>información</w:t>
            </w:r>
            <w:r w:rsidRPr="00C62A8D">
              <w:rPr>
                <w:rFonts w:ascii="Garamond" w:hAnsi="Garamond"/>
                <w:spacing w:val="-24"/>
                <w:sz w:val="18"/>
                <w:szCs w:val="18"/>
              </w:rPr>
              <w:t xml:space="preserve"> </w:t>
            </w:r>
            <w:r w:rsidRPr="00C62A8D">
              <w:rPr>
                <w:rFonts w:ascii="Garamond" w:hAnsi="Garamond"/>
                <w:sz w:val="18"/>
                <w:szCs w:val="18"/>
              </w:rPr>
              <w:t>para generar 200 procesos administrativos de policía en expedientes electrónicos</w:t>
            </w:r>
          </w:p>
        </w:tc>
        <w:tc>
          <w:tcPr>
            <w:tcW w:w="1702" w:type="dxa"/>
            <w:shd w:val="clear" w:color="auto" w:fill="9CC2E4"/>
            <w:vAlign w:val="center"/>
          </w:tcPr>
          <w:p w:rsidR="001176F9" w:rsidRPr="00C62A8D" w:rsidRDefault="00B767D7" w:rsidP="001176F9">
            <w:pPr>
              <w:pStyle w:val="TableParagraph"/>
              <w:ind w:left="121" w:right="98"/>
              <w:jc w:val="center"/>
              <w:rPr>
                <w:rFonts w:ascii="Garamond" w:hAnsi="Garamond"/>
                <w:sz w:val="18"/>
                <w:szCs w:val="18"/>
              </w:rPr>
            </w:pPr>
            <w:r w:rsidRPr="00C62A8D">
              <w:rPr>
                <w:rFonts w:ascii="Garamond" w:hAnsi="Garamond"/>
                <w:sz w:val="18"/>
                <w:szCs w:val="18"/>
              </w:rPr>
              <w:t>75%</w:t>
            </w:r>
          </w:p>
        </w:tc>
        <w:tc>
          <w:tcPr>
            <w:tcW w:w="1559" w:type="dxa"/>
            <w:shd w:val="clear" w:color="auto" w:fill="9CC2E4"/>
            <w:vAlign w:val="center"/>
          </w:tcPr>
          <w:p w:rsidR="001176F9" w:rsidRPr="00C62A8D" w:rsidRDefault="00B767D7" w:rsidP="001176F9">
            <w:pPr>
              <w:pStyle w:val="TableParagraph"/>
              <w:ind w:left="186" w:right="171"/>
              <w:jc w:val="center"/>
              <w:rPr>
                <w:rFonts w:ascii="Garamond" w:hAnsi="Garamond"/>
                <w:sz w:val="18"/>
                <w:szCs w:val="18"/>
              </w:rPr>
            </w:pPr>
            <w:r w:rsidRPr="00C62A8D">
              <w:rPr>
                <w:rFonts w:ascii="Garamond" w:hAnsi="Garamond"/>
                <w:sz w:val="18"/>
                <w:szCs w:val="18"/>
              </w:rPr>
              <w:t>50%</w:t>
            </w:r>
          </w:p>
        </w:tc>
        <w:tc>
          <w:tcPr>
            <w:tcW w:w="1559" w:type="dxa"/>
            <w:shd w:val="clear" w:color="auto" w:fill="9CC2E4"/>
            <w:vAlign w:val="center"/>
          </w:tcPr>
          <w:p w:rsidR="001176F9" w:rsidRPr="00C62A8D" w:rsidRDefault="00B767D7" w:rsidP="001176F9">
            <w:pPr>
              <w:pStyle w:val="TableParagraph"/>
              <w:ind w:left="179" w:right="171"/>
              <w:jc w:val="center"/>
              <w:rPr>
                <w:rFonts w:ascii="Garamond" w:hAnsi="Garamond"/>
                <w:sz w:val="18"/>
                <w:szCs w:val="18"/>
              </w:rPr>
            </w:pPr>
            <w:r w:rsidRPr="00C62A8D">
              <w:rPr>
                <w:rFonts w:ascii="Garamond" w:hAnsi="Garamond"/>
                <w:sz w:val="18"/>
                <w:szCs w:val="18"/>
              </w:rPr>
              <w:t>50%</w:t>
            </w:r>
          </w:p>
        </w:tc>
      </w:tr>
      <w:tr w:rsidR="001176F9" w:rsidRPr="00C62A8D" w:rsidTr="00F7529B">
        <w:trPr>
          <w:trHeight w:val="706"/>
        </w:trPr>
        <w:tc>
          <w:tcPr>
            <w:tcW w:w="568" w:type="dxa"/>
            <w:shd w:val="clear" w:color="auto" w:fill="9CC2E4"/>
          </w:tcPr>
          <w:p w:rsidR="001176F9" w:rsidRPr="00C62A8D" w:rsidRDefault="001176F9" w:rsidP="001176F9">
            <w:pPr>
              <w:pStyle w:val="TableParagraph"/>
              <w:spacing w:before="2"/>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40</w:t>
            </w:r>
          </w:p>
        </w:tc>
        <w:tc>
          <w:tcPr>
            <w:tcW w:w="4410" w:type="dxa"/>
            <w:shd w:val="clear" w:color="auto" w:fill="9CC2E4"/>
          </w:tcPr>
          <w:p w:rsidR="001176F9" w:rsidRPr="00C62A8D" w:rsidRDefault="001176F9" w:rsidP="006530B4">
            <w:pPr>
              <w:pStyle w:val="TableParagraph"/>
              <w:spacing w:line="213" w:lineRule="exact"/>
              <w:rPr>
                <w:rFonts w:ascii="Garamond" w:hAnsi="Garamond"/>
                <w:sz w:val="18"/>
                <w:szCs w:val="18"/>
              </w:rPr>
            </w:pPr>
            <w:r w:rsidRPr="00C62A8D">
              <w:rPr>
                <w:rFonts w:ascii="Garamond" w:hAnsi="Garamond"/>
                <w:sz w:val="18"/>
                <w:szCs w:val="18"/>
              </w:rPr>
              <w:t>162.</w:t>
            </w:r>
            <w:r w:rsidRPr="00C62A8D">
              <w:rPr>
                <w:rFonts w:ascii="Garamond" w:hAnsi="Garamond"/>
                <w:spacing w:val="-14"/>
                <w:sz w:val="18"/>
                <w:szCs w:val="18"/>
              </w:rPr>
              <w:t xml:space="preserve"> </w:t>
            </w:r>
            <w:r w:rsidRPr="00C62A8D">
              <w:rPr>
                <w:rFonts w:ascii="Garamond" w:hAnsi="Garamond"/>
                <w:sz w:val="18"/>
                <w:szCs w:val="18"/>
              </w:rPr>
              <w:t>Disminuir</w:t>
            </w:r>
            <w:r w:rsidRPr="00C62A8D">
              <w:rPr>
                <w:rFonts w:ascii="Garamond" w:hAnsi="Garamond"/>
                <w:spacing w:val="-17"/>
                <w:sz w:val="18"/>
                <w:szCs w:val="18"/>
              </w:rPr>
              <w:t xml:space="preserve"> </w:t>
            </w:r>
            <w:r w:rsidRPr="00C62A8D">
              <w:rPr>
                <w:rFonts w:ascii="Garamond" w:hAnsi="Garamond"/>
                <w:sz w:val="18"/>
                <w:szCs w:val="18"/>
              </w:rPr>
              <w:t>el</w:t>
            </w:r>
            <w:r w:rsidRPr="00C62A8D">
              <w:rPr>
                <w:rFonts w:ascii="Garamond" w:hAnsi="Garamond"/>
                <w:spacing w:val="-15"/>
                <w:sz w:val="18"/>
                <w:szCs w:val="18"/>
              </w:rPr>
              <w:t xml:space="preserve"> </w:t>
            </w:r>
            <w:r w:rsidRPr="00C62A8D">
              <w:rPr>
                <w:rFonts w:ascii="Garamond" w:hAnsi="Garamond"/>
                <w:sz w:val="18"/>
                <w:szCs w:val="18"/>
              </w:rPr>
              <w:t>tiempo</w:t>
            </w:r>
            <w:r w:rsidRPr="00C62A8D">
              <w:rPr>
                <w:rFonts w:ascii="Garamond" w:hAnsi="Garamond"/>
                <w:spacing w:val="-17"/>
                <w:sz w:val="18"/>
                <w:szCs w:val="18"/>
              </w:rPr>
              <w:t xml:space="preserve"> </w:t>
            </w:r>
            <w:r w:rsidRPr="00C62A8D">
              <w:rPr>
                <w:rFonts w:ascii="Garamond" w:hAnsi="Garamond"/>
                <w:sz w:val="18"/>
                <w:szCs w:val="18"/>
              </w:rPr>
              <w:t>de</w:t>
            </w:r>
            <w:r w:rsidRPr="00C62A8D">
              <w:rPr>
                <w:rFonts w:ascii="Garamond" w:hAnsi="Garamond"/>
                <w:spacing w:val="-14"/>
                <w:sz w:val="18"/>
                <w:szCs w:val="18"/>
              </w:rPr>
              <w:t xml:space="preserve"> </w:t>
            </w:r>
            <w:r w:rsidRPr="00C62A8D">
              <w:rPr>
                <w:rFonts w:ascii="Garamond" w:hAnsi="Garamond"/>
                <w:sz w:val="18"/>
                <w:szCs w:val="18"/>
              </w:rPr>
              <w:t>adopción</w:t>
            </w:r>
            <w:r w:rsidRPr="00C62A8D">
              <w:rPr>
                <w:rFonts w:ascii="Garamond" w:hAnsi="Garamond"/>
                <w:spacing w:val="-16"/>
                <w:sz w:val="18"/>
                <w:szCs w:val="18"/>
              </w:rPr>
              <w:t xml:space="preserve"> </w:t>
            </w:r>
            <w:r w:rsidRPr="00C62A8D">
              <w:rPr>
                <w:rFonts w:ascii="Garamond" w:hAnsi="Garamond"/>
                <w:sz w:val="18"/>
                <w:szCs w:val="18"/>
              </w:rPr>
              <w:t>de</w:t>
            </w:r>
            <w:r w:rsidRPr="00C62A8D">
              <w:rPr>
                <w:rFonts w:ascii="Garamond" w:hAnsi="Garamond"/>
                <w:spacing w:val="-14"/>
                <w:sz w:val="18"/>
                <w:szCs w:val="18"/>
              </w:rPr>
              <w:t xml:space="preserve"> d</w:t>
            </w:r>
            <w:r w:rsidRPr="00C62A8D">
              <w:rPr>
                <w:rFonts w:ascii="Garamond" w:hAnsi="Garamond"/>
                <w:sz w:val="18"/>
                <w:szCs w:val="18"/>
              </w:rPr>
              <w:t>ecisiones</w:t>
            </w:r>
            <w:r w:rsidRPr="00C62A8D">
              <w:rPr>
                <w:rFonts w:ascii="Garamond" w:hAnsi="Garamond"/>
                <w:spacing w:val="-27"/>
                <w:sz w:val="18"/>
                <w:szCs w:val="18"/>
              </w:rPr>
              <w:t xml:space="preserve"> </w:t>
            </w:r>
            <w:r w:rsidRPr="00C62A8D">
              <w:rPr>
                <w:rFonts w:ascii="Garamond" w:hAnsi="Garamond"/>
                <w:sz w:val="18"/>
                <w:szCs w:val="18"/>
              </w:rPr>
              <w:t>de</w:t>
            </w:r>
            <w:r w:rsidRPr="00C62A8D">
              <w:rPr>
                <w:rFonts w:ascii="Garamond" w:hAnsi="Garamond"/>
                <w:spacing w:val="-27"/>
                <w:sz w:val="18"/>
                <w:szCs w:val="18"/>
              </w:rPr>
              <w:t xml:space="preserve"> </w:t>
            </w:r>
            <w:r w:rsidRPr="00C62A8D">
              <w:rPr>
                <w:rFonts w:ascii="Garamond" w:hAnsi="Garamond"/>
                <w:sz w:val="18"/>
                <w:szCs w:val="18"/>
              </w:rPr>
              <w:t>los</w:t>
            </w:r>
            <w:r w:rsidRPr="00C62A8D">
              <w:rPr>
                <w:rFonts w:ascii="Garamond" w:hAnsi="Garamond"/>
                <w:spacing w:val="-27"/>
                <w:sz w:val="18"/>
                <w:szCs w:val="18"/>
              </w:rPr>
              <w:t xml:space="preserve"> </w:t>
            </w:r>
            <w:r w:rsidRPr="00C62A8D">
              <w:rPr>
                <w:rFonts w:ascii="Garamond" w:hAnsi="Garamond"/>
                <w:sz w:val="18"/>
                <w:szCs w:val="18"/>
              </w:rPr>
              <w:t>procesos</w:t>
            </w:r>
            <w:r w:rsidRPr="00C62A8D">
              <w:rPr>
                <w:rFonts w:ascii="Garamond" w:hAnsi="Garamond"/>
                <w:spacing w:val="-27"/>
                <w:sz w:val="18"/>
                <w:szCs w:val="18"/>
              </w:rPr>
              <w:t xml:space="preserve"> </w:t>
            </w:r>
            <w:r w:rsidRPr="00C62A8D">
              <w:rPr>
                <w:rFonts w:ascii="Garamond" w:hAnsi="Garamond"/>
                <w:sz w:val="18"/>
                <w:szCs w:val="18"/>
              </w:rPr>
              <w:t>civiles,</w:t>
            </w:r>
            <w:r w:rsidRPr="00C62A8D">
              <w:rPr>
                <w:rFonts w:ascii="Garamond" w:hAnsi="Garamond"/>
                <w:spacing w:val="-26"/>
                <w:sz w:val="18"/>
                <w:szCs w:val="18"/>
              </w:rPr>
              <w:t xml:space="preserve"> </w:t>
            </w:r>
            <w:r w:rsidRPr="00C62A8D">
              <w:rPr>
                <w:rFonts w:ascii="Garamond" w:hAnsi="Garamond"/>
                <w:sz w:val="18"/>
                <w:szCs w:val="18"/>
              </w:rPr>
              <w:t>penales</w:t>
            </w:r>
            <w:r w:rsidRPr="00C62A8D">
              <w:rPr>
                <w:rFonts w:ascii="Garamond" w:hAnsi="Garamond"/>
                <w:spacing w:val="-29"/>
                <w:sz w:val="18"/>
                <w:szCs w:val="18"/>
              </w:rPr>
              <w:t xml:space="preserve"> </w:t>
            </w:r>
            <w:r w:rsidRPr="00C62A8D">
              <w:rPr>
                <w:rFonts w:ascii="Garamond" w:hAnsi="Garamond"/>
                <w:sz w:val="18"/>
                <w:szCs w:val="18"/>
              </w:rPr>
              <w:t>y</w:t>
            </w:r>
            <w:r w:rsidRPr="00C62A8D">
              <w:rPr>
                <w:rFonts w:ascii="Garamond" w:hAnsi="Garamond"/>
                <w:spacing w:val="-27"/>
                <w:sz w:val="18"/>
                <w:szCs w:val="18"/>
              </w:rPr>
              <w:t xml:space="preserve"> </w:t>
            </w:r>
            <w:r w:rsidRPr="00C62A8D">
              <w:rPr>
                <w:rFonts w:ascii="Garamond" w:hAnsi="Garamond"/>
                <w:sz w:val="18"/>
                <w:szCs w:val="18"/>
              </w:rPr>
              <w:t>administrativos</w:t>
            </w:r>
            <w:r w:rsidRPr="00C62A8D">
              <w:rPr>
                <w:rFonts w:ascii="Garamond" w:hAnsi="Garamond"/>
                <w:spacing w:val="-16"/>
                <w:sz w:val="18"/>
                <w:szCs w:val="18"/>
              </w:rPr>
              <w:t xml:space="preserve"> </w:t>
            </w:r>
            <w:r w:rsidRPr="00C62A8D">
              <w:rPr>
                <w:rFonts w:ascii="Garamond" w:hAnsi="Garamond"/>
                <w:sz w:val="18"/>
                <w:szCs w:val="18"/>
              </w:rPr>
              <w:t>de</w:t>
            </w:r>
            <w:r w:rsidRPr="00C62A8D">
              <w:rPr>
                <w:rFonts w:ascii="Garamond" w:hAnsi="Garamond"/>
                <w:spacing w:val="-16"/>
                <w:sz w:val="18"/>
                <w:szCs w:val="18"/>
              </w:rPr>
              <w:t xml:space="preserve"> </w:t>
            </w:r>
            <w:r w:rsidRPr="00C62A8D">
              <w:rPr>
                <w:rFonts w:ascii="Garamond" w:hAnsi="Garamond"/>
                <w:sz w:val="18"/>
                <w:szCs w:val="18"/>
              </w:rPr>
              <w:t>policía</w:t>
            </w:r>
            <w:r w:rsidRPr="00C62A8D">
              <w:rPr>
                <w:rFonts w:ascii="Garamond" w:hAnsi="Garamond"/>
                <w:spacing w:val="-17"/>
                <w:sz w:val="18"/>
                <w:szCs w:val="18"/>
              </w:rPr>
              <w:t xml:space="preserve"> </w:t>
            </w:r>
            <w:r w:rsidRPr="00C62A8D">
              <w:rPr>
                <w:rFonts w:ascii="Garamond" w:hAnsi="Garamond"/>
                <w:sz w:val="18"/>
                <w:szCs w:val="18"/>
              </w:rPr>
              <w:t>a</w:t>
            </w:r>
            <w:r w:rsidRPr="00C62A8D">
              <w:rPr>
                <w:rFonts w:ascii="Garamond" w:hAnsi="Garamond"/>
                <w:spacing w:val="-18"/>
                <w:sz w:val="18"/>
                <w:szCs w:val="18"/>
              </w:rPr>
              <w:t xml:space="preserve"> </w:t>
            </w:r>
            <w:r w:rsidRPr="00C62A8D">
              <w:rPr>
                <w:rFonts w:ascii="Garamond" w:hAnsi="Garamond"/>
                <w:sz w:val="18"/>
                <w:szCs w:val="18"/>
              </w:rPr>
              <w:t>76</w:t>
            </w:r>
            <w:r w:rsidRPr="00C62A8D">
              <w:rPr>
                <w:rFonts w:ascii="Garamond" w:hAnsi="Garamond"/>
                <w:spacing w:val="-16"/>
                <w:sz w:val="18"/>
                <w:szCs w:val="18"/>
              </w:rPr>
              <w:t xml:space="preserve"> </w:t>
            </w:r>
            <w:r w:rsidRPr="00C62A8D">
              <w:rPr>
                <w:rFonts w:ascii="Garamond" w:hAnsi="Garamond"/>
                <w:sz w:val="18"/>
                <w:szCs w:val="18"/>
              </w:rPr>
              <w:t>días</w:t>
            </w:r>
            <w:r w:rsidRPr="00C62A8D">
              <w:rPr>
                <w:rFonts w:ascii="Garamond" w:hAnsi="Garamond"/>
                <w:spacing w:val="-15"/>
                <w:sz w:val="18"/>
                <w:szCs w:val="18"/>
              </w:rPr>
              <w:t xml:space="preserve"> </w:t>
            </w:r>
            <w:r w:rsidRPr="00C62A8D">
              <w:rPr>
                <w:rFonts w:ascii="Garamond" w:hAnsi="Garamond"/>
                <w:sz w:val="18"/>
                <w:szCs w:val="18"/>
              </w:rPr>
              <w:t>en</w:t>
            </w:r>
            <w:r w:rsidRPr="00C62A8D">
              <w:rPr>
                <w:rFonts w:ascii="Garamond" w:hAnsi="Garamond"/>
                <w:spacing w:val="-19"/>
                <w:sz w:val="18"/>
                <w:szCs w:val="18"/>
              </w:rPr>
              <w:t xml:space="preserve"> </w:t>
            </w:r>
            <w:r w:rsidRPr="00C62A8D">
              <w:rPr>
                <w:rFonts w:ascii="Garamond" w:hAnsi="Garamond"/>
                <w:sz w:val="18"/>
                <w:szCs w:val="18"/>
              </w:rPr>
              <w:t>el</w:t>
            </w:r>
            <w:r w:rsidRPr="00C62A8D">
              <w:rPr>
                <w:rFonts w:ascii="Garamond" w:hAnsi="Garamond"/>
                <w:spacing w:val="-17"/>
                <w:sz w:val="18"/>
                <w:szCs w:val="18"/>
              </w:rPr>
              <w:t xml:space="preserve"> </w:t>
            </w:r>
            <w:r w:rsidRPr="00C62A8D">
              <w:rPr>
                <w:rFonts w:ascii="Garamond" w:hAnsi="Garamond"/>
                <w:sz w:val="18"/>
                <w:szCs w:val="18"/>
              </w:rPr>
              <w:t>Consejo</w:t>
            </w:r>
            <w:r w:rsidR="00B767D7" w:rsidRPr="00C62A8D">
              <w:rPr>
                <w:rFonts w:ascii="Garamond" w:hAnsi="Garamond"/>
                <w:sz w:val="18"/>
                <w:szCs w:val="18"/>
              </w:rPr>
              <w:t xml:space="preserve"> </w:t>
            </w:r>
            <w:r w:rsidRPr="00C62A8D">
              <w:rPr>
                <w:rFonts w:ascii="Garamond" w:hAnsi="Garamond"/>
                <w:sz w:val="18"/>
                <w:szCs w:val="18"/>
              </w:rPr>
              <w:t>de Justicia</w:t>
            </w:r>
          </w:p>
        </w:tc>
        <w:tc>
          <w:tcPr>
            <w:tcW w:w="1702" w:type="dxa"/>
            <w:shd w:val="clear" w:color="auto" w:fill="9CC2E4"/>
            <w:vAlign w:val="center"/>
          </w:tcPr>
          <w:p w:rsidR="001176F9" w:rsidRPr="00C62A8D" w:rsidRDefault="00B767D7" w:rsidP="00B767D7">
            <w:pPr>
              <w:pStyle w:val="TableParagraph"/>
              <w:ind w:right="111"/>
              <w:jc w:val="center"/>
              <w:rPr>
                <w:rFonts w:ascii="Garamond" w:hAnsi="Garamond"/>
                <w:sz w:val="18"/>
                <w:szCs w:val="18"/>
              </w:rPr>
            </w:pPr>
            <w:r w:rsidRPr="00C62A8D">
              <w:rPr>
                <w:rFonts w:ascii="Garamond" w:hAnsi="Garamond"/>
                <w:sz w:val="18"/>
                <w:szCs w:val="18"/>
              </w:rPr>
              <w:t>90 días</w:t>
            </w:r>
          </w:p>
          <w:p w:rsidR="00B767D7" w:rsidRPr="00C62A8D" w:rsidRDefault="00B767D7" w:rsidP="00B767D7">
            <w:pPr>
              <w:pStyle w:val="TableParagraph"/>
              <w:ind w:right="111"/>
              <w:jc w:val="center"/>
              <w:rPr>
                <w:rFonts w:ascii="Garamond" w:hAnsi="Garamond"/>
                <w:sz w:val="18"/>
                <w:szCs w:val="18"/>
                <w:highlight w:val="yellow"/>
              </w:rPr>
            </w:pPr>
            <w:r w:rsidRPr="00C62A8D">
              <w:rPr>
                <w:rFonts w:ascii="Garamond" w:hAnsi="Garamond"/>
                <w:sz w:val="18"/>
                <w:szCs w:val="18"/>
              </w:rPr>
              <w:t xml:space="preserve">Disminuir 4 </w:t>
            </w:r>
          </w:p>
        </w:tc>
        <w:tc>
          <w:tcPr>
            <w:tcW w:w="1559" w:type="dxa"/>
            <w:shd w:val="clear" w:color="auto" w:fill="9CC2E4"/>
            <w:vAlign w:val="center"/>
          </w:tcPr>
          <w:p w:rsidR="001176F9" w:rsidRPr="00C62A8D" w:rsidRDefault="00B767D7" w:rsidP="00B767D7">
            <w:pPr>
              <w:pStyle w:val="TableParagraph"/>
              <w:jc w:val="center"/>
              <w:rPr>
                <w:rFonts w:ascii="Garamond" w:hAnsi="Garamond"/>
                <w:sz w:val="18"/>
                <w:szCs w:val="18"/>
              </w:rPr>
            </w:pPr>
            <w:r w:rsidRPr="00C62A8D">
              <w:rPr>
                <w:rFonts w:ascii="Garamond" w:hAnsi="Garamond"/>
                <w:sz w:val="18"/>
                <w:szCs w:val="18"/>
              </w:rPr>
              <w:t>92.81</w:t>
            </w:r>
          </w:p>
          <w:p w:rsidR="00B767D7" w:rsidRPr="00C62A8D" w:rsidRDefault="00B767D7" w:rsidP="00B767D7">
            <w:pPr>
              <w:pStyle w:val="TableParagraph"/>
              <w:jc w:val="center"/>
              <w:rPr>
                <w:rFonts w:ascii="Garamond" w:hAnsi="Garamond"/>
                <w:sz w:val="18"/>
                <w:szCs w:val="18"/>
              </w:rPr>
            </w:pPr>
            <w:r w:rsidRPr="00C62A8D">
              <w:rPr>
                <w:rFonts w:ascii="Garamond" w:hAnsi="Garamond"/>
                <w:sz w:val="18"/>
                <w:szCs w:val="18"/>
              </w:rPr>
              <w:t>1.19 días</w:t>
            </w:r>
          </w:p>
        </w:tc>
        <w:tc>
          <w:tcPr>
            <w:tcW w:w="1559" w:type="dxa"/>
            <w:shd w:val="clear" w:color="auto" w:fill="9CC2E4"/>
            <w:vAlign w:val="center"/>
          </w:tcPr>
          <w:p w:rsidR="001176F9" w:rsidRPr="00C62A8D" w:rsidRDefault="00B767D7" w:rsidP="00B767D7">
            <w:pPr>
              <w:pStyle w:val="TableParagraph"/>
              <w:ind w:left="179" w:right="171"/>
              <w:jc w:val="center"/>
              <w:rPr>
                <w:rFonts w:ascii="Garamond" w:hAnsi="Garamond"/>
                <w:sz w:val="18"/>
                <w:szCs w:val="18"/>
              </w:rPr>
            </w:pPr>
            <w:r w:rsidRPr="00C62A8D">
              <w:rPr>
                <w:rFonts w:ascii="Garamond" w:hAnsi="Garamond"/>
                <w:sz w:val="18"/>
                <w:szCs w:val="18"/>
              </w:rPr>
              <w:t>11.53%</w:t>
            </w:r>
          </w:p>
        </w:tc>
      </w:tr>
      <w:tr w:rsidR="001176F9" w:rsidRPr="00C62A8D" w:rsidTr="00F7529B">
        <w:trPr>
          <w:trHeight w:val="775"/>
        </w:trPr>
        <w:tc>
          <w:tcPr>
            <w:tcW w:w="568" w:type="dxa"/>
            <w:shd w:val="clear" w:color="auto" w:fill="9CC2E4"/>
          </w:tcPr>
          <w:p w:rsidR="001176F9" w:rsidRPr="00C62A8D" w:rsidRDefault="001176F9" w:rsidP="001176F9">
            <w:pPr>
              <w:pStyle w:val="TableParagraph"/>
              <w:spacing w:before="2"/>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41</w:t>
            </w:r>
          </w:p>
        </w:tc>
        <w:tc>
          <w:tcPr>
            <w:tcW w:w="4410" w:type="dxa"/>
            <w:shd w:val="clear" w:color="auto" w:fill="9CC2E4"/>
          </w:tcPr>
          <w:p w:rsidR="001176F9" w:rsidRPr="00C62A8D" w:rsidRDefault="001176F9" w:rsidP="006530B4">
            <w:pPr>
              <w:pStyle w:val="TableParagraph"/>
              <w:spacing w:line="213" w:lineRule="exact"/>
              <w:jc w:val="both"/>
              <w:rPr>
                <w:rFonts w:ascii="Garamond" w:hAnsi="Garamond"/>
                <w:sz w:val="18"/>
                <w:szCs w:val="18"/>
              </w:rPr>
            </w:pPr>
            <w:r w:rsidRPr="00C62A8D">
              <w:rPr>
                <w:rFonts w:ascii="Garamond" w:hAnsi="Garamond"/>
                <w:sz w:val="18"/>
                <w:szCs w:val="18"/>
              </w:rPr>
              <w:t>222. Disminuir en un 20% anualmente, las revocatorias</w:t>
            </w:r>
            <w:r w:rsidRPr="00C62A8D">
              <w:rPr>
                <w:rFonts w:ascii="Garamond" w:hAnsi="Garamond"/>
                <w:spacing w:val="-22"/>
                <w:sz w:val="18"/>
                <w:szCs w:val="18"/>
              </w:rPr>
              <w:t xml:space="preserve"> </w:t>
            </w:r>
            <w:r w:rsidRPr="00C62A8D">
              <w:rPr>
                <w:rFonts w:ascii="Garamond" w:hAnsi="Garamond"/>
                <w:sz w:val="18"/>
                <w:szCs w:val="18"/>
              </w:rPr>
              <w:t>en</w:t>
            </w:r>
            <w:r w:rsidRPr="00C62A8D">
              <w:rPr>
                <w:rFonts w:ascii="Garamond" w:hAnsi="Garamond"/>
                <w:spacing w:val="-23"/>
                <w:sz w:val="18"/>
                <w:szCs w:val="18"/>
              </w:rPr>
              <w:t xml:space="preserve"> </w:t>
            </w:r>
            <w:r w:rsidRPr="00C62A8D">
              <w:rPr>
                <w:rFonts w:ascii="Garamond" w:hAnsi="Garamond"/>
                <w:sz w:val="18"/>
                <w:szCs w:val="18"/>
              </w:rPr>
              <w:t>el</w:t>
            </w:r>
            <w:r w:rsidRPr="00C62A8D">
              <w:rPr>
                <w:rFonts w:ascii="Garamond" w:hAnsi="Garamond"/>
                <w:spacing w:val="-23"/>
                <w:sz w:val="18"/>
                <w:szCs w:val="18"/>
              </w:rPr>
              <w:t xml:space="preserve"> </w:t>
            </w:r>
            <w:r w:rsidRPr="00C62A8D">
              <w:rPr>
                <w:rFonts w:ascii="Garamond" w:hAnsi="Garamond"/>
                <w:sz w:val="18"/>
                <w:szCs w:val="18"/>
              </w:rPr>
              <w:t>Concejo</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Pr="00C62A8D">
              <w:rPr>
                <w:rFonts w:ascii="Garamond" w:hAnsi="Garamond"/>
                <w:sz w:val="18"/>
                <w:szCs w:val="18"/>
              </w:rPr>
              <w:t>Justicia</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Pr="00C62A8D">
              <w:rPr>
                <w:rFonts w:ascii="Garamond" w:hAnsi="Garamond"/>
                <w:sz w:val="18"/>
                <w:szCs w:val="18"/>
              </w:rPr>
              <w:t>las</w:t>
            </w:r>
            <w:r w:rsidRPr="00C62A8D">
              <w:rPr>
                <w:rFonts w:ascii="Garamond" w:hAnsi="Garamond"/>
                <w:spacing w:val="-22"/>
                <w:sz w:val="18"/>
                <w:szCs w:val="18"/>
              </w:rPr>
              <w:t xml:space="preserve"> </w:t>
            </w:r>
            <w:r w:rsidRPr="00C62A8D">
              <w:rPr>
                <w:rFonts w:ascii="Garamond" w:hAnsi="Garamond"/>
                <w:sz w:val="18"/>
                <w:szCs w:val="18"/>
              </w:rPr>
              <w:t>de</w:t>
            </w:r>
            <w:r w:rsidRPr="00C62A8D">
              <w:rPr>
                <w:rFonts w:ascii="Garamond" w:hAnsi="Garamond"/>
                <w:w w:val="95"/>
                <w:sz w:val="18"/>
                <w:szCs w:val="18"/>
              </w:rPr>
              <w:t>cisiones provenientes de las Alcaldías</w:t>
            </w:r>
            <w:r w:rsidRPr="00C62A8D">
              <w:rPr>
                <w:rFonts w:ascii="Garamond" w:hAnsi="Garamond"/>
                <w:spacing w:val="-27"/>
                <w:w w:val="95"/>
                <w:sz w:val="18"/>
                <w:szCs w:val="18"/>
              </w:rPr>
              <w:t xml:space="preserve"> </w:t>
            </w:r>
            <w:r w:rsidRPr="00C62A8D">
              <w:rPr>
                <w:rFonts w:ascii="Garamond" w:hAnsi="Garamond"/>
                <w:w w:val="95"/>
                <w:sz w:val="18"/>
                <w:szCs w:val="18"/>
              </w:rPr>
              <w:t>Locales</w:t>
            </w:r>
          </w:p>
        </w:tc>
        <w:tc>
          <w:tcPr>
            <w:tcW w:w="1702" w:type="dxa"/>
            <w:shd w:val="clear" w:color="auto" w:fill="9CC2E4"/>
            <w:vAlign w:val="center"/>
          </w:tcPr>
          <w:p w:rsidR="001176F9" w:rsidRPr="00C62A8D" w:rsidRDefault="00B767D7" w:rsidP="00B767D7">
            <w:pPr>
              <w:pStyle w:val="TableParagraph"/>
              <w:ind w:left="121" w:right="98"/>
              <w:jc w:val="center"/>
              <w:rPr>
                <w:rFonts w:ascii="Garamond" w:hAnsi="Garamond"/>
                <w:sz w:val="18"/>
                <w:szCs w:val="18"/>
              </w:rPr>
            </w:pPr>
            <w:r w:rsidRPr="00C62A8D">
              <w:rPr>
                <w:rFonts w:ascii="Garamond" w:hAnsi="Garamond"/>
                <w:sz w:val="18"/>
                <w:szCs w:val="18"/>
              </w:rPr>
              <w:t>20%</w:t>
            </w:r>
          </w:p>
        </w:tc>
        <w:tc>
          <w:tcPr>
            <w:tcW w:w="1559" w:type="dxa"/>
            <w:shd w:val="clear" w:color="auto" w:fill="9CC2E4"/>
            <w:vAlign w:val="center"/>
          </w:tcPr>
          <w:p w:rsidR="001176F9" w:rsidRPr="00C62A8D" w:rsidRDefault="00B767D7" w:rsidP="00B767D7">
            <w:pPr>
              <w:pStyle w:val="TableParagraph"/>
              <w:ind w:left="186" w:right="171"/>
              <w:jc w:val="center"/>
              <w:rPr>
                <w:rFonts w:ascii="Garamond" w:hAnsi="Garamond"/>
                <w:sz w:val="18"/>
                <w:szCs w:val="18"/>
              </w:rPr>
            </w:pPr>
            <w:r w:rsidRPr="00C62A8D">
              <w:rPr>
                <w:rFonts w:ascii="Garamond" w:hAnsi="Garamond"/>
                <w:sz w:val="18"/>
                <w:szCs w:val="18"/>
              </w:rPr>
              <w:t>0%</w:t>
            </w:r>
          </w:p>
        </w:tc>
        <w:tc>
          <w:tcPr>
            <w:tcW w:w="1559" w:type="dxa"/>
            <w:shd w:val="clear" w:color="auto" w:fill="9CC2E4"/>
            <w:vAlign w:val="center"/>
          </w:tcPr>
          <w:p w:rsidR="001176F9" w:rsidRPr="00C62A8D" w:rsidRDefault="00B767D7" w:rsidP="00B767D7">
            <w:pPr>
              <w:pStyle w:val="TableParagraph"/>
              <w:ind w:left="184" w:right="171"/>
              <w:jc w:val="center"/>
              <w:rPr>
                <w:rFonts w:ascii="Garamond" w:hAnsi="Garamond"/>
                <w:sz w:val="18"/>
                <w:szCs w:val="18"/>
              </w:rPr>
            </w:pPr>
            <w:r w:rsidRPr="00C62A8D">
              <w:rPr>
                <w:rFonts w:ascii="Garamond" w:hAnsi="Garamond"/>
                <w:sz w:val="18"/>
                <w:szCs w:val="18"/>
              </w:rPr>
              <w:t>10.13%</w:t>
            </w:r>
          </w:p>
        </w:tc>
      </w:tr>
      <w:tr w:rsidR="001176F9" w:rsidRPr="00C62A8D" w:rsidTr="00EA5B37">
        <w:trPr>
          <w:trHeight w:val="340"/>
        </w:trPr>
        <w:tc>
          <w:tcPr>
            <w:tcW w:w="9798" w:type="dxa"/>
            <w:gridSpan w:val="5"/>
            <w:shd w:val="clear" w:color="auto" w:fill="B4C5E7"/>
          </w:tcPr>
          <w:p w:rsidR="001176F9" w:rsidRPr="00C62A8D" w:rsidRDefault="001176F9" w:rsidP="00125E8E">
            <w:pPr>
              <w:pStyle w:val="TableParagraph"/>
              <w:spacing w:before="23"/>
              <w:jc w:val="center"/>
              <w:rPr>
                <w:rFonts w:ascii="Garamond" w:hAnsi="Garamond"/>
                <w:b/>
                <w:sz w:val="18"/>
                <w:szCs w:val="18"/>
              </w:rPr>
            </w:pPr>
            <w:r w:rsidRPr="00C62A8D">
              <w:rPr>
                <w:rFonts w:ascii="Garamond" w:hAnsi="Garamond"/>
                <w:b/>
                <w:sz w:val="18"/>
                <w:szCs w:val="18"/>
              </w:rPr>
              <w:t>DEPARTAMENTO ADMINISTRATIVO DE LA DEFENSORIA DEL ESPACIO PÚBLICO</w:t>
            </w:r>
          </w:p>
        </w:tc>
      </w:tr>
      <w:tr w:rsidR="001176F9" w:rsidRPr="00C62A8D" w:rsidTr="00F7529B">
        <w:trPr>
          <w:trHeight w:val="420"/>
        </w:trPr>
        <w:tc>
          <w:tcPr>
            <w:tcW w:w="568" w:type="dxa"/>
            <w:shd w:val="clear" w:color="auto" w:fill="B4C5E7"/>
          </w:tcPr>
          <w:p w:rsidR="001176F9" w:rsidRPr="00C62A8D" w:rsidRDefault="001176F9" w:rsidP="001176F9">
            <w:pPr>
              <w:pStyle w:val="TableParagraph"/>
              <w:spacing w:before="113"/>
              <w:ind w:left="79" w:right="63"/>
              <w:jc w:val="center"/>
              <w:rPr>
                <w:rFonts w:ascii="Garamond" w:hAnsi="Garamond"/>
                <w:sz w:val="18"/>
                <w:szCs w:val="18"/>
              </w:rPr>
            </w:pPr>
            <w:r w:rsidRPr="00C62A8D">
              <w:rPr>
                <w:rFonts w:ascii="Garamond" w:hAnsi="Garamond"/>
                <w:sz w:val="18"/>
                <w:szCs w:val="18"/>
              </w:rPr>
              <w:t>42</w:t>
            </w:r>
          </w:p>
        </w:tc>
        <w:tc>
          <w:tcPr>
            <w:tcW w:w="4410" w:type="dxa"/>
            <w:shd w:val="clear" w:color="auto" w:fill="B4C5E7"/>
          </w:tcPr>
          <w:p w:rsidR="001176F9" w:rsidRPr="00C62A8D" w:rsidRDefault="001176F9" w:rsidP="006530B4">
            <w:pPr>
              <w:pStyle w:val="TableParagraph"/>
              <w:spacing w:line="213" w:lineRule="exact"/>
              <w:rPr>
                <w:rFonts w:ascii="Garamond" w:hAnsi="Garamond"/>
                <w:sz w:val="18"/>
                <w:szCs w:val="18"/>
              </w:rPr>
            </w:pPr>
            <w:r w:rsidRPr="00C62A8D">
              <w:rPr>
                <w:rFonts w:ascii="Garamond" w:hAnsi="Garamond"/>
                <w:sz w:val="18"/>
                <w:szCs w:val="18"/>
              </w:rPr>
              <w:t>97. Consolidar 1 (Un) Observatorio de Espacio Público</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0.40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0.17</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0.67</w:t>
            </w:r>
          </w:p>
        </w:tc>
      </w:tr>
      <w:tr w:rsidR="001176F9" w:rsidRPr="00C62A8D" w:rsidTr="00F7529B">
        <w:trPr>
          <w:trHeight w:val="256"/>
        </w:trPr>
        <w:tc>
          <w:tcPr>
            <w:tcW w:w="568" w:type="dxa"/>
            <w:shd w:val="clear" w:color="auto" w:fill="B4C5E7"/>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43</w:t>
            </w:r>
          </w:p>
        </w:tc>
        <w:tc>
          <w:tcPr>
            <w:tcW w:w="4410" w:type="dxa"/>
            <w:shd w:val="clear" w:color="auto" w:fill="B4C5E7"/>
          </w:tcPr>
          <w:p w:rsidR="001176F9" w:rsidRPr="00C62A8D" w:rsidRDefault="001176F9" w:rsidP="006530B4">
            <w:pPr>
              <w:pStyle w:val="TableParagraph"/>
              <w:spacing w:line="213" w:lineRule="exact"/>
              <w:rPr>
                <w:rFonts w:ascii="Garamond" w:hAnsi="Garamond"/>
                <w:sz w:val="18"/>
                <w:szCs w:val="18"/>
              </w:rPr>
            </w:pPr>
            <w:r w:rsidRPr="00C62A8D">
              <w:rPr>
                <w:rFonts w:ascii="Garamond" w:hAnsi="Garamond"/>
                <w:sz w:val="18"/>
                <w:szCs w:val="18"/>
              </w:rPr>
              <w:t>98. Actualizar el Plan Maestro de Espacio Público</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0.25</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0.18</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0.68</w:t>
            </w:r>
          </w:p>
        </w:tc>
      </w:tr>
      <w:tr w:rsidR="001176F9" w:rsidRPr="00C62A8D" w:rsidTr="00F7529B">
        <w:trPr>
          <w:trHeight w:val="477"/>
        </w:trPr>
        <w:tc>
          <w:tcPr>
            <w:tcW w:w="568" w:type="dxa"/>
            <w:shd w:val="clear" w:color="auto" w:fill="B4C5E7"/>
          </w:tcPr>
          <w:p w:rsidR="001176F9" w:rsidRPr="00C62A8D" w:rsidRDefault="001176F9" w:rsidP="001176F9">
            <w:pPr>
              <w:pStyle w:val="TableParagraph"/>
              <w:spacing w:before="8"/>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44</w:t>
            </w:r>
          </w:p>
        </w:tc>
        <w:tc>
          <w:tcPr>
            <w:tcW w:w="4410" w:type="dxa"/>
            <w:shd w:val="clear" w:color="auto" w:fill="B4C5E7"/>
          </w:tcPr>
          <w:p w:rsidR="001176F9" w:rsidRPr="00C62A8D" w:rsidRDefault="001176F9" w:rsidP="006530B4">
            <w:pPr>
              <w:pStyle w:val="TableParagraph"/>
              <w:spacing w:line="213" w:lineRule="exact"/>
              <w:rPr>
                <w:rFonts w:ascii="Garamond" w:hAnsi="Garamond"/>
                <w:sz w:val="18"/>
                <w:szCs w:val="18"/>
              </w:rPr>
            </w:pPr>
            <w:r w:rsidRPr="00C62A8D">
              <w:rPr>
                <w:rFonts w:ascii="Garamond" w:hAnsi="Garamond"/>
                <w:sz w:val="18"/>
                <w:szCs w:val="18"/>
              </w:rPr>
              <w:t>99. Recuperar, revitalizar sostenible - 75 kms</w:t>
            </w:r>
          </w:p>
          <w:p w:rsidR="001176F9" w:rsidRPr="00C62A8D" w:rsidRDefault="001176F9" w:rsidP="001176F9">
            <w:pPr>
              <w:pStyle w:val="TableParagraph"/>
              <w:spacing w:line="260" w:lineRule="atLeast"/>
              <w:ind w:left="110" w:right="191"/>
              <w:rPr>
                <w:rFonts w:ascii="Garamond" w:hAnsi="Garamond"/>
                <w:sz w:val="18"/>
                <w:szCs w:val="18"/>
              </w:rPr>
            </w:pPr>
            <w:r w:rsidRPr="00C62A8D">
              <w:rPr>
                <w:rFonts w:ascii="Garamond" w:hAnsi="Garamond"/>
                <w:sz w:val="18"/>
                <w:szCs w:val="18"/>
              </w:rPr>
              <w:t>de</w:t>
            </w:r>
            <w:r w:rsidRPr="00C62A8D">
              <w:rPr>
                <w:rFonts w:ascii="Garamond" w:hAnsi="Garamond"/>
                <w:spacing w:val="-23"/>
                <w:sz w:val="18"/>
                <w:szCs w:val="18"/>
              </w:rPr>
              <w:t xml:space="preserve"> </w:t>
            </w:r>
            <w:r w:rsidRPr="00C62A8D">
              <w:rPr>
                <w:rFonts w:ascii="Garamond" w:hAnsi="Garamond"/>
                <w:sz w:val="18"/>
                <w:szCs w:val="18"/>
              </w:rPr>
              <w:t>ejes</w:t>
            </w:r>
            <w:r w:rsidRPr="00C62A8D">
              <w:rPr>
                <w:rFonts w:ascii="Garamond" w:hAnsi="Garamond"/>
                <w:spacing w:val="-25"/>
                <w:sz w:val="18"/>
                <w:szCs w:val="18"/>
              </w:rPr>
              <w:t xml:space="preserve"> </w:t>
            </w:r>
            <w:r w:rsidRPr="00C62A8D">
              <w:rPr>
                <w:rFonts w:ascii="Garamond" w:hAnsi="Garamond"/>
                <w:sz w:val="18"/>
                <w:szCs w:val="18"/>
              </w:rPr>
              <w:t>viales</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2"/>
                <w:sz w:val="18"/>
                <w:szCs w:val="18"/>
              </w:rPr>
              <w:t xml:space="preserve"> </w:t>
            </w:r>
            <w:r w:rsidRPr="00C62A8D">
              <w:rPr>
                <w:rFonts w:ascii="Garamond" w:hAnsi="Garamond"/>
                <w:sz w:val="18"/>
                <w:szCs w:val="18"/>
              </w:rPr>
              <w:t>alto</w:t>
            </w:r>
            <w:r w:rsidRPr="00C62A8D">
              <w:rPr>
                <w:rFonts w:ascii="Garamond" w:hAnsi="Garamond"/>
                <w:spacing w:val="-25"/>
                <w:sz w:val="18"/>
                <w:szCs w:val="18"/>
              </w:rPr>
              <w:t xml:space="preserve"> </w:t>
            </w:r>
            <w:r w:rsidRPr="00C62A8D">
              <w:rPr>
                <w:rFonts w:ascii="Garamond" w:hAnsi="Garamond"/>
                <w:sz w:val="18"/>
                <w:szCs w:val="18"/>
              </w:rPr>
              <w:t>impacto</w:t>
            </w:r>
            <w:r w:rsidRPr="00C62A8D">
              <w:rPr>
                <w:rFonts w:ascii="Garamond" w:hAnsi="Garamond"/>
                <w:spacing w:val="-24"/>
                <w:sz w:val="18"/>
                <w:szCs w:val="18"/>
              </w:rPr>
              <w:t xml:space="preserve"> </w:t>
            </w:r>
            <w:r w:rsidRPr="00C62A8D">
              <w:rPr>
                <w:rFonts w:ascii="Garamond" w:hAnsi="Garamond"/>
                <w:sz w:val="18"/>
                <w:szCs w:val="18"/>
              </w:rPr>
              <w:t>peatonal</w:t>
            </w:r>
            <w:r w:rsidRPr="00C62A8D">
              <w:rPr>
                <w:rFonts w:ascii="Garamond" w:hAnsi="Garamond"/>
                <w:spacing w:val="-24"/>
                <w:sz w:val="18"/>
                <w:szCs w:val="18"/>
              </w:rPr>
              <w:t xml:space="preserve"> </w:t>
            </w:r>
            <w:r w:rsidRPr="00C62A8D">
              <w:rPr>
                <w:rFonts w:ascii="Garamond" w:hAnsi="Garamond"/>
                <w:sz w:val="18"/>
                <w:szCs w:val="18"/>
              </w:rPr>
              <w:t>y</w:t>
            </w:r>
            <w:r w:rsidRPr="00C62A8D">
              <w:rPr>
                <w:rFonts w:ascii="Garamond" w:hAnsi="Garamond"/>
                <w:spacing w:val="-22"/>
                <w:sz w:val="18"/>
                <w:szCs w:val="18"/>
              </w:rPr>
              <w:t xml:space="preserve"> </w:t>
            </w:r>
            <w:r w:rsidRPr="00C62A8D">
              <w:rPr>
                <w:rFonts w:ascii="Garamond" w:hAnsi="Garamond"/>
                <w:sz w:val="18"/>
                <w:szCs w:val="18"/>
              </w:rPr>
              <w:t>vehicular</w:t>
            </w:r>
            <w:r w:rsidRPr="00C62A8D">
              <w:rPr>
                <w:rFonts w:ascii="Garamond" w:hAnsi="Garamond"/>
                <w:spacing w:val="-4"/>
                <w:sz w:val="18"/>
                <w:szCs w:val="18"/>
              </w:rPr>
              <w:t xml:space="preserve"> </w:t>
            </w:r>
            <w:r w:rsidRPr="00C62A8D">
              <w:rPr>
                <w:rFonts w:ascii="Garamond" w:hAnsi="Garamond"/>
                <w:sz w:val="18"/>
                <w:szCs w:val="18"/>
              </w:rPr>
              <w:t>sostenibles</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23 KM</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14.49KM</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45.49KM</w:t>
            </w:r>
          </w:p>
        </w:tc>
      </w:tr>
      <w:tr w:rsidR="001176F9" w:rsidRPr="00C62A8D" w:rsidTr="00F7529B">
        <w:trPr>
          <w:trHeight w:val="354"/>
        </w:trPr>
        <w:tc>
          <w:tcPr>
            <w:tcW w:w="568" w:type="dxa"/>
            <w:shd w:val="clear" w:color="auto" w:fill="B4C5E7"/>
          </w:tcPr>
          <w:p w:rsidR="001176F9" w:rsidRPr="00C62A8D" w:rsidRDefault="001176F9" w:rsidP="001176F9">
            <w:pPr>
              <w:pStyle w:val="TableParagraph"/>
              <w:spacing w:before="113"/>
              <w:ind w:left="79" w:right="63"/>
              <w:jc w:val="center"/>
              <w:rPr>
                <w:rFonts w:ascii="Garamond" w:hAnsi="Garamond"/>
                <w:sz w:val="18"/>
                <w:szCs w:val="18"/>
              </w:rPr>
            </w:pPr>
            <w:r w:rsidRPr="00C62A8D">
              <w:rPr>
                <w:rFonts w:ascii="Garamond" w:hAnsi="Garamond"/>
                <w:sz w:val="18"/>
                <w:szCs w:val="18"/>
              </w:rPr>
              <w:t>45</w:t>
            </w:r>
          </w:p>
        </w:tc>
        <w:tc>
          <w:tcPr>
            <w:tcW w:w="4410" w:type="dxa"/>
            <w:shd w:val="clear" w:color="auto" w:fill="B4C5E7"/>
          </w:tcPr>
          <w:p w:rsidR="001176F9" w:rsidRPr="00C62A8D" w:rsidRDefault="001176F9" w:rsidP="006530B4">
            <w:pPr>
              <w:pStyle w:val="TableParagraph"/>
              <w:spacing w:before="108" w:line="271" w:lineRule="auto"/>
              <w:ind w:right="247"/>
              <w:rPr>
                <w:rFonts w:ascii="Garamond" w:hAnsi="Garamond"/>
                <w:sz w:val="18"/>
                <w:szCs w:val="18"/>
              </w:rPr>
            </w:pPr>
            <w:r w:rsidRPr="00C62A8D">
              <w:rPr>
                <w:rFonts w:ascii="Garamond" w:hAnsi="Garamond"/>
                <w:sz w:val="18"/>
                <w:szCs w:val="18"/>
              </w:rPr>
              <w:t>100.</w:t>
            </w:r>
            <w:r w:rsidRPr="00C62A8D">
              <w:rPr>
                <w:rFonts w:ascii="Garamond" w:hAnsi="Garamond"/>
                <w:spacing w:val="-33"/>
                <w:sz w:val="18"/>
                <w:szCs w:val="18"/>
              </w:rPr>
              <w:t xml:space="preserve"> </w:t>
            </w:r>
            <w:r w:rsidRPr="00C62A8D">
              <w:rPr>
                <w:rFonts w:ascii="Garamond" w:hAnsi="Garamond"/>
                <w:sz w:val="18"/>
                <w:szCs w:val="18"/>
              </w:rPr>
              <w:t>Recuperar</w:t>
            </w:r>
            <w:r w:rsidRPr="00C62A8D">
              <w:rPr>
                <w:rFonts w:ascii="Garamond" w:hAnsi="Garamond"/>
                <w:spacing w:val="-34"/>
                <w:sz w:val="18"/>
                <w:szCs w:val="18"/>
              </w:rPr>
              <w:t xml:space="preserve"> </w:t>
            </w:r>
            <w:r w:rsidR="006530B4" w:rsidRPr="00C62A8D">
              <w:rPr>
                <w:rFonts w:ascii="Garamond" w:hAnsi="Garamond"/>
                <w:sz w:val="18"/>
                <w:szCs w:val="18"/>
              </w:rPr>
              <w:t xml:space="preserve">134 </w:t>
            </w:r>
            <w:r w:rsidR="006530B4">
              <w:rPr>
                <w:rFonts w:ascii="Garamond" w:hAnsi="Garamond"/>
                <w:sz w:val="18"/>
                <w:szCs w:val="18"/>
              </w:rPr>
              <w:t>estaciones</w:t>
            </w:r>
            <w:r w:rsidRPr="006530B4">
              <w:rPr>
                <w:rFonts w:ascii="Garamond" w:hAnsi="Garamond"/>
                <w:spacing w:val="-33"/>
              </w:rPr>
              <w:t xml:space="preserve"> </w:t>
            </w:r>
            <w:r w:rsidRPr="006530B4">
              <w:rPr>
                <w:rFonts w:ascii="Garamond" w:hAnsi="Garamond"/>
              </w:rPr>
              <w:t>d</w:t>
            </w:r>
            <w:r w:rsidRPr="00C62A8D">
              <w:rPr>
                <w:rFonts w:ascii="Garamond" w:hAnsi="Garamond"/>
                <w:sz w:val="18"/>
                <w:szCs w:val="18"/>
              </w:rPr>
              <w:t>e</w:t>
            </w:r>
            <w:r w:rsidRPr="00C62A8D">
              <w:rPr>
                <w:rFonts w:ascii="Garamond" w:hAnsi="Garamond"/>
                <w:spacing w:val="-34"/>
                <w:sz w:val="18"/>
                <w:szCs w:val="18"/>
              </w:rPr>
              <w:t xml:space="preserve"> </w:t>
            </w:r>
            <w:r w:rsidRPr="00C62A8D">
              <w:rPr>
                <w:rFonts w:ascii="Garamond" w:hAnsi="Garamond"/>
                <w:sz w:val="18"/>
                <w:szCs w:val="18"/>
              </w:rPr>
              <w:t>Transmilenio</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44 estaciones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7 estaciones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 xml:space="preserve">59 estaciones </w:t>
            </w:r>
          </w:p>
        </w:tc>
      </w:tr>
      <w:tr w:rsidR="001176F9" w:rsidRPr="00C62A8D" w:rsidTr="00F7529B">
        <w:trPr>
          <w:trHeight w:val="374"/>
        </w:trPr>
        <w:tc>
          <w:tcPr>
            <w:tcW w:w="568" w:type="dxa"/>
            <w:shd w:val="clear" w:color="auto" w:fill="B4C5E7"/>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46</w:t>
            </w:r>
          </w:p>
        </w:tc>
        <w:tc>
          <w:tcPr>
            <w:tcW w:w="4410" w:type="dxa"/>
            <w:shd w:val="clear" w:color="auto" w:fill="B4C5E7"/>
          </w:tcPr>
          <w:p w:rsidR="001176F9" w:rsidRPr="00C62A8D" w:rsidRDefault="001176F9" w:rsidP="006530B4">
            <w:pPr>
              <w:pStyle w:val="TableParagraph"/>
              <w:spacing w:before="113"/>
              <w:rPr>
                <w:rFonts w:ascii="Garamond" w:hAnsi="Garamond"/>
                <w:sz w:val="18"/>
                <w:szCs w:val="18"/>
              </w:rPr>
            </w:pPr>
            <w:r w:rsidRPr="00C62A8D">
              <w:rPr>
                <w:rFonts w:ascii="Garamond" w:hAnsi="Garamond"/>
                <w:sz w:val="18"/>
                <w:szCs w:val="18"/>
              </w:rPr>
              <w:t>101. Recuperar 20 zonas de acceso</w:t>
            </w:r>
            <w:r w:rsidR="006530B4">
              <w:rPr>
                <w:rFonts w:ascii="Garamond" w:hAnsi="Garamond"/>
                <w:sz w:val="18"/>
                <w:szCs w:val="18"/>
              </w:rPr>
              <w:t xml:space="preserve"> estaciones </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 accesos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0 accesos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20 accesos</w:t>
            </w:r>
          </w:p>
        </w:tc>
      </w:tr>
      <w:tr w:rsidR="001176F9" w:rsidRPr="00C62A8D" w:rsidTr="00F7529B">
        <w:trPr>
          <w:trHeight w:val="452"/>
        </w:trPr>
        <w:tc>
          <w:tcPr>
            <w:tcW w:w="568" w:type="dxa"/>
            <w:shd w:val="clear" w:color="auto" w:fill="B4C5E7"/>
          </w:tcPr>
          <w:p w:rsidR="001176F9" w:rsidRPr="00C62A8D" w:rsidRDefault="001176F9" w:rsidP="001176F9">
            <w:pPr>
              <w:pStyle w:val="TableParagraph"/>
              <w:spacing w:before="168"/>
              <w:ind w:left="79" w:right="63"/>
              <w:jc w:val="center"/>
              <w:rPr>
                <w:rFonts w:ascii="Garamond" w:hAnsi="Garamond"/>
                <w:sz w:val="18"/>
                <w:szCs w:val="18"/>
              </w:rPr>
            </w:pPr>
            <w:r w:rsidRPr="00C62A8D">
              <w:rPr>
                <w:rFonts w:ascii="Garamond" w:hAnsi="Garamond"/>
                <w:sz w:val="18"/>
                <w:szCs w:val="18"/>
              </w:rPr>
              <w:t>47</w:t>
            </w:r>
          </w:p>
        </w:tc>
        <w:tc>
          <w:tcPr>
            <w:tcW w:w="4410" w:type="dxa"/>
            <w:shd w:val="clear" w:color="auto" w:fill="B4C5E7"/>
          </w:tcPr>
          <w:p w:rsidR="001176F9" w:rsidRPr="00C62A8D" w:rsidRDefault="001176F9" w:rsidP="006530B4">
            <w:pPr>
              <w:pStyle w:val="TableParagraph"/>
              <w:spacing w:before="113" w:line="271" w:lineRule="auto"/>
              <w:ind w:right="303"/>
              <w:rPr>
                <w:rFonts w:ascii="Garamond" w:hAnsi="Garamond"/>
                <w:sz w:val="18"/>
                <w:szCs w:val="18"/>
              </w:rPr>
            </w:pPr>
            <w:r w:rsidRPr="00C62A8D">
              <w:rPr>
                <w:rFonts w:ascii="Garamond" w:hAnsi="Garamond"/>
                <w:sz w:val="18"/>
                <w:szCs w:val="18"/>
              </w:rPr>
              <w:t>102.</w:t>
            </w:r>
            <w:r w:rsidRPr="00C62A8D">
              <w:rPr>
                <w:rFonts w:ascii="Garamond" w:hAnsi="Garamond"/>
                <w:spacing w:val="-23"/>
                <w:sz w:val="18"/>
                <w:szCs w:val="18"/>
              </w:rPr>
              <w:t xml:space="preserve"> </w:t>
            </w:r>
            <w:r w:rsidRPr="00C62A8D">
              <w:rPr>
                <w:rFonts w:ascii="Garamond" w:hAnsi="Garamond"/>
                <w:sz w:val="18"/>
                <w:szCs w:val="18"/>
              </w:rPr>
              <w:t>Recuperar</w:t>
            </w:r>
            <w:r w:rsidRPr="00C62A8D">
              <w:rPr>
                <w:rFonts w:ascii="Garamond" w:hAnsi="Garamond"/>
                <w:spacing w:val="-25"/>
                <w:sz w:val="18"/>
                <w:szCs w:val="18"/>
              </w:rPr>
              <w:t xml:space="preserve"> </w:t>
            </w:r>
            <w:r w:rsidRPr="00C62A8D">
              <w:rPr>
                <w:rFonts w:ascii="Garamond" w:hAnsi="Garamond"/>
                <w:sz w:val="18"/>
                <w:szCs w:val="18"/>
              </w:rPr>
              <w:t>500</w:t>
            </w:r>
            <w:r w:rsidRPr="00C62A8D">
              <w:rPr>
                <w:rFonts w:ascii="Garamond" w:hAnsi="Garamond"/>
                <w:spacing w:val="-23"/>
                <w:sz w:val="18"/>
                <w:szCs w:val="18"/>
              </w:rPr>
              <w:t xml:space="preserve"> </w:t>
            </w:r>
            <w:r w:rsidRPr="00C62A8D">
              <w:rPr>
                <w:rFonts w:ascii="Garamond" w:hAnsi="Garamond"/>
                <w:sz w:val="18"/>
                <w:szCs w:val="18"/>
              </w:rPr>
              <w:t>predios</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2"/>
                <w:sz w:val="18"/>
                <w:szCs w:val="18"/>
              </w:rPr>
              <w:t xml:space="preserve"> </w:t>
            </w:r>
            <w:r w:rsidRPr="00C62A8D">
              <w:rPr>
                <w:rFonts w:ascii="Garamond" w:hAnsi="Garamond"/>
                <w:sz w:val="18"/>
                <w:szCs w:val="18"/>
              </w:rPr>
              <w:t>zonas</w:t>
            </w:r>
            <w:r w:rsidRPr="00C62A8D">
              <w:rPr>
                <w:rFonts w:ascii="Garamond" w:hAnsi="Garamond"/>
                <w:spacing w:val="-23"/>
                <w:sz w:val="18"/>
                <w:szCs w:val="18"/>
              </w:rPr>
              <w:t xml:space="preserve"> </w:t>
            </w:r>
            <w:r w:rsidRPr="00C62A8D">
              <w:rPr>
                <w:rFonts w:ascii="Garamond" w:hAnsi="Garamond"/>
                <w:sz w:val="18"/>
                <w:szCs w:val="18"/>
              </w:rPr>
              <w:t>verdes de cesión</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67 predios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37 predios</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 xml:space="preserve">470 predios </w:t>
            </w:r>
          </w:p>
        </w:tc>
      </w:tr>
      <w:tr w:rsidR="001176F9" w:rsidRPr="00C62A8D" w:rsidTr="00F7529B">
        <w:trPr>
          <w:trHeight w:val="460"/>
        </w:trPr>
        <w:tc>
          <w:tcPr>
            <w:tcW w:w="568" w:type="dxa"/>
            <w:shd w:val="clear" w:color="auto" w:fill="B4C5E7"/>
          </w:tcPr>
          <w:p w:rsidR="001176F9" w:rsidRPr="00C62A8D" w:rsidRDefault="001176F9" w:rsidP="001176F9">
            <w:pPr>
              <w:pStyle w:val="TableParagraph"/>
              <w:spacing w:before="4"/>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48</w:t>
            </w:r>
          </w:p>
        </w:tc>
        <w:tc>
          <w:tcPr>
            <w:tcW w:w="4410" w:type="dxa"/>
            <w:shd w:val="clear" w:color="auto" w:fill="B4C5E7"/>
          </w:tcPr>
          <w:p w:rsidR="001176F9" w:rsidRPr="00C62A8D" w:rsidRDefault="001176F9" w:rsidP="006530B4">
            <w:pPr>
              <w:pStyle w:val="TableParagraph"/>
              <w:spacing w:before="38" w:line="266" w:lineRule="auto"/>
              <w:ind w:right="118"/>
              <w:rPr>
                <w:rFonts w:ascii="Garamond" w:hAnsi="Garamond"/>
                <w:sz w:val="18"/>
                <w:szCs w:val="18"/>
              </w:rPr>
            </w:pPr>
            <w:r w:rsidRPr="00C62A8D">
              <w:rPr>
                <w:rFonts w:ascii="Garamond" w:hAnsi="Garamond"/>
                <w:sz w:val="18"/>
                <w:szCs w:val="18"/>
              </w:rPr>
              <w:t>71.</w:t>
            </w:r>
            <w:r w:rsidRPr="00C62A8D">
              <w:rPr>
                <w:rFonts w:ascii="Garamond" w:hAnsi="Garamond"/>
                <w:spacing w:val="-21"/>
                <w:sz w:val="18"/>
                <w:szCs w:val="18"/>
              </w:rPr>
              <w:t xml:space="preserve"> </w:t>
            </w:r>
            <w:r w:rsidRPr="00C62A8D">
              <w:rPr>
                <w:rFonts w:ascii="Garamond" w:hAnsi="Garamond"/>
                <w:sz w:val="18"/>
                <w:szCs w:val="18"/>
              </w:rPr>
              <w:t>Incrementar</w:t>
            </w:r>
            <w:r w:rsidRPr="00C62A8D">
              <w:rPr>
                <w:rFonts w:ascii="Garamond" w:hAnsi="Garamond"/>
                <w:spacing w:val="-22"/>
                <w:sz w:val="18"/>
                <w:szCs w:val="18"/>
              </w:rPr>
              <w:t xml:space="preserve"> </w:t>
            </w:r>
            <w:r w:rsidRPr="00C62A8D">
              <w:rPr>
                <w:rFonts w:ascii="Garamond" w:hAnsi="Garamond"/>
                <w:sz w:val="18"/>
                <w:szCs w:val="18"/>
              </w:rPr>
              <w:t>a</w:t>
            </w:r>
            <w:r w:rsidRPr="00C62A8D">
              <w:rPr>
                <w:rFonts w:ascii="Garamond" w:hAnsi="Garamond"/>
                <w:spacing w:val="-22"/>
                <w:sz w:val="18"/>
                <w:szCs w:val="18"/>
              </w:rPr>
              <w:t xml:space="preserve"> </w:t>
            </w:r>
            <w:r w:rsidRPr="00C62A8D">
              <w:rPr>
                <w:rFonts w:ascii="Garamond" w:hAnsi="Garamond"/>
                <w:sz w:val="18"/>
                <w:szCs w:val="18"/>
              </w:rPr>
              <w:t>un</w:t>
            </w:r>
            <w:r w:rsidRPr="00C62A8D">
              <w:rPr>
                <w:rFonts w:ascii="Garamond" w:hAnsi="Garamond"/>
                <w:spacing w:val="-22"/>
                <w:sz w:val="18"/>
                <w:szCs w:val="18"/>
              </w:rPr>
              <w:t xml:space="preserve"> </w:t>
            </w:r>
            <w:r w:rsidRPr="00C62A8D">
              <w:rPr>
                <w:rFonts w:ascii="Garamond" w:hAnsi="Garamond"/>
                <w:sz w:val="18"/>
                <w:szCs w:val="18"/>
              </w:rPr>
              <w:t>90%</w:t>
            </w:r>
            <w:r w:rsidRPr="00C62A8D">
              <w:rPr>
                <w:rFonts w:ascii="Garamond" w:hAnsi="Garamond"/>
                <w:spacing w:val="-21"/>
                <w:sz w:val="18"/>
                <w:szCs w:val="18"/>
              </w:rPr>
              <w:t xml:space="preserve"> </w:t>
            </w:r>
            <w:r w:rsidRPr="00C62A8D">
              <w:rPr>
                <w:rFonts w:ascii="Garamond" w:hAnsi="Garamond"/>
                <w:sz w:val="18"/>
                <w:szCs w:val="18"/>
              </w:rPr>
              <w:t>la</w:t>
            </w:r>
            <w:r w:rsidRPr="00C62A8D">
              <w:rPr>
                <w:rFonts w:ascii="Garamond" w:hAnsi="Garamond"/>
                <w:spacing w:val="-21"/>
                <w:sz w:val="18"/>
                <w:szCs w:val="18"/>
              </w:rPr>
              <w:t xml:space="preserve"> </w:t>
            </w:r>
            <w:r w:rsidRPr="00C62A8D">
              <w:rPr>
                <w:rFonts w:ascii="Garamond" w:hAnsi="Garamond"/>
                <w:sz w:val="18"/>
                <w:szCs w:val="18"/>
              </w:rPr>
              <w:t>sostenibilidad</w:t>
            </w:r>
            <w:r w:rsidRPr="00C62A8D">
              <w:rPr>
                <w:rFonts w:ascii="Garamond" w:hAnsi="Garamond"/>
                <w:spacing w:val="-20"/>
                <w:sz w:val="18"/>
                <w:szCs w:val="18"/>
              </w:rPr>
              <w:t xml:space="preserve"> </w:t>
            </w:r>
            <w:r w:rsidRPr="00C62A8D">
              <w:rPr>
                <w:rFonts w:ascii="Garamond" w:hAnsi="Garamond"/>
                <w:sz w:val="18"/>
                <w:szCs w:val="18"/>
              </w:rPr>
              <w:t>del SIG en el Gobierno</w:t>
            </w:r>
            <w:r w:rsidRPr="00C62A8D">
              <w:rPr>
                <w:rFonts w:ascii="Garamond" w:hAnsi="Garamond"/>
                <w:spacing w:val="-14"/>
                <w:sz w:val="18"/>
                <w:szCs w:val="18"/>
              </w:rPr>
              <w:t xml:space="preserve"> </w:t>
            </w:r>
            <w:r w:rsidRPr="00C62A8D">
              <w:rPr>
                <w:rFonts w:ascii="Garamond" w:hAnsi="Garamond"/>
                <w:sz w:val="18"/>
                <w:szCs w:val="18"/>
              </w:rPr>
              <w:t>Distrital</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20%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10%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40%</w:t>
            </w:r>
          </w:p>
        </w:tc>
      </w:tr>
      <w:tr w:rsidR="001176F9" w:rsidRPr="00C62A8D" w:rsidTr="00F7529B">
        <w:trPr>
          <w:trHeight w:val="628"/>
        </w:trPr>
        <w:tc>
          <w:tcPr>
            <w:tcW w:w="568" w:type="dxa"/>
            <w:shd w:val="clear" w:color="auto" w:fill="B4C5E7"/>
          </w:tcPr>
          <w:p w:rsidR="001176F9" w:rsidRPr="00C62A8D" w:rsidRDefault="001176F9" w:rsidP="001176F9">
            <w:pPr>
              <w:pStyle w:val="TableParagraph"/>
              <w:spacing w:before="9"/>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49</w:t>
            </w:r>
          </w:p>
        </w:tc>
        <w:tc>
          <w:tcPr>
            <w:tcW w:w="4410" w:type="dxa"/>
            <w:shd w:val="clear" w:color="auto" w:fill="B4C5E7"/>
          </w:tcPr>
          <w:p w:rsidR="001176F9" w:rsidRPr="00C62A8D" w:rsidRDefault="001176F9" w:rsidP="006530B4">
            <w:pPr>
              <w:pStyle w:val="TableParagraph"/>
              <w:spacing w:before="78" w:line="268" w:lineRule="auto"/>
              <w:ind w:right="164"/>
              <w:jc w:val="both"/>
              <w:rPr>
                <w:rFonts w:ascii="Garamond" w:hAnsi="Garamond"/>
                <w:sz w:val="18"/>
                <w:szCs w:val="18"/>
              </w:rPr>
            </w:pPr>
            <w:r w:rsidRPr="00C62A8D">
              <w:rPr>
                <w:rFonts w:ascii="Garamond" w:hAnsi="Garamond"/>
                <w:sz w:val="18"/>
                <w:szCs w:val="18"/>
              </w:rPr>
              <w:t>379.</w:t>
            </w:r>
            <w:r w:rsidRPr="00C62A8D">
              <w:rPr>
                <w:rFonts w:ascii="Garamond" w:hAnsi="Garamond"/>
                <w:spacing w:val="-25"/>
                <w:sz w:val="18"/>
                <w:szCs w:val="18"/>
              </w:rPr>
              <w:t xml:space="preserve"> </w:t>
            </w:r>
            <w:r w:rsidRPr="00C62A8D">
              <w:rPr>
                <w:rFonts w:ascii="Garamond" w:hAnsi="Garamond"/>
                <w:sz w:val="18"/>
                <w:szCs w:val="18"/>
              </w:rPr>
              <w:t>Desarrollar</w:t>
            </w:r>
            <w:r w:rsidRPr="00C62A8D">
              <w:rPr>
                <w:rFonts w:ascii="Garamond" w:hAnsi="Garamond"/>
                <w:spacing w:val="-26"/>
                <w:sz w:val="18"/>
                <w:szCs w:val="18"/>
              </w:rPr>
              <w:t xml:space="preserve"> </w:t>
            </w:r>
            <w:r w:rsidRPr="00C62A8D">
              <w:rPr>
                <w:rFonts w:ascii="Garamond" w:hAnsi="Garamond"/>
                <w:sz w:val="18"/>
                <w:szCs w:val="18"/>
              </w:rPr>
              <w:t>el</w:t>
            </w:r>
            <w:r w:rsidRPr="00C62A8D">
              <w:rPr>
                <w:rFonts w:ascii="Garamond" w:hAnsi="Garamond"/>
                <w:spacing w:val="-25"/>
                <w:sz w:val="18"/>
                <w:szCs w:val="18"/>
              </w:rPr>
              <w:t xml:space="preserve"> </w:t>
            </w:r>
            <w:r w:rsidRPr="00C62A8D">
              <w:rPr>
                <w:rFonts w:ascii="Garamond" w:hAnsi="Garamond"/>
                <w:sz w:val="18"/>
                <w:szCs w:val="18"/>
              </w:rPr>
              <w:t>100%</w:t>
            </w:r>
            <w:r w:rsidRPr="00C62A8D">
              <w:rPr>
                <w:rFonts w:ascii="Garamond" w:hAnsi="Garamond"/>
                <w:spacing w:val="-25"/>
                <w:sz w:val="18"/>
                <w:szCs w:val="18"/>
              </w:rPr>
              <w:t xml:space="preserve"> </w:t>
            </w:r>
            <w:r w:rsidRPr="00C62A8D">
              <w:rPr>
                <w:rFonts w:ascii="Garamond" w:hAnsi="Garamond"/>
                <w:sz w:val="18"/>
                <w:szCs w:val="18"/>
              </w:rPr>
              <w:t>de</w:t>
            </w:r>
            <w:r w:rsidRPr="00C62A8D">
              <w:rPr>
                <w:rFonts w:ascii="Garamond" w:hAnsi="Garamond"/>
                <w:spacing w:val="-24"/>
                <w:sz w:val="18"/>
                <w:szCs w:val="18"/>
              </w:rPr>
              <w:t xml:space="preserve"> </w:t>
            </w:r>
            <w:r w:rsidRPr="00C62A8D">
              <w:rPr>
                <w:rFonts w:ascii="Garamond" w:hAnsi="Garamond"/>
                <w:sz w:val="18"/>
                <w:szCs w:val="18"/>
              </w:rPr>
              <w:t>actividades</w:t>
            </w:r>
            <w:r w:rsidRPr="00C62A8D">
              <w:rPr>
                <w:rFonts w:ascii="Garamond" w:hAnsi="Garamond"/>
                <w:spacing w:val="-25"/>
                <w:sz w:val="18"/>
                <w:szCs w:val="18"/>
              </w:rPr>
              <w:t xml:space="preserve"> </w:t>
            </w:r>
            <w:r w:rsidRPr="00C62A8D">
              <w:rPr>
                <w:rFonts w:ascii="Garamond" w:hAnsi="Garamond"/>
                <w:sz w:val="18"/>
                <w:szCs w:val="18"/>
              </w:rPr>
              <w:t>de</w:t>
            </w:r>
            <w:r w:rsidRPr="00C62A8D">
              <w:rPr>
                <w:rFonts w:ascii="Garamond" w:hAnsi="Garamond"/>
                <w:spacing w:val="-24"/>
                <w:sz w:val="18"/>
                <w:szCs w:val="18"/>
              </w:rPr>
              <w:t xml:space="preserve"> </w:t>
            </w:r>
            <w:r w:rsidRPr="00C62A8D">
              <w:rPr>
                <w:rFonts w:ascii="Garamond" w:hAnsi="Garamond"/>
                <w:sz w:val="18"/>
                <w:szCs w:val="18"/>
              </w:rPr>
              <w:t>intervención</w:t>
            </w:r>
            <w:r w:rsidRPr="00C62A8D">
              <w:rPr>
                <w:rFonts w:ascii="Garamond" w:hAnsi="Garamond"/>
                <w:spacing w:val="-27"/>
                <w:sz w:val="18"/>
                <w:szCs w:val="18"/>
              </w:rPr>
              <w:t xml:space="preserve"> </w:t>
            </w:r>
            <w:r w:rsidRPr="00C62A8D">
              <w:rPr>
                <w:rFonts w:ascii="Garamond" w:hAnsi="Garamond"/>
                <w:sz w:val="18"/>
                <w:szCs w:val="18"/>
              </w:rPr>
              <w:t>para el</w:t>
            </w:r>
            <w:r w:rsidRPr="00C62A8D">
              <w:rPr>
                <w:rFonts w:ascii="Garamond" w:hAnsi="Garamond"/>
                <w:spacing w:val="-25"/>
                <w:sz w:val="18"/>
                <w:szCs w:val="18"/>
              </w:rPr>
              <w:t xml:space="preserve"> </w:t>
            </w:r>
            <w:r w:rsidRPr="00C62A8D">
              <w:rPr>
                <w:rFonts w:ascii="Garamond" w:hAnsi="Garamond"/>
                <w:sz w:val="18"/>
                <w:szCs w:val="18"/>
              </w:rPr>
              <w:t>mejoramiento</w:t>
            </w:r>
            <w:r w:rsidRPr="00C62A8D">
              <w:rPr>
                <w:rFonts w:ascii="Garamond" w:hAnsi="Garamond"/>
                <w:spacing w:val="-26"/>
                <w:sz w:val="18"/>
                <w:szCs w:val="18"/>
              </w:rPr>
              <w:t xml:space="preserve"> </w:t>
            </w:r>
            <w:r w:rsidRPr="00C62A8D">
              <w:rPr>
                <w:rFonts w:ascii="Garamond" w:hAnsi="Garamond"/>
                <w:sz w:val="18"/>
                <w:szCs w:val="18"/>
              </w:rPr>
              <w:t>de</w:t>
            </w:r>
            <w:r w:rsidRPr="00C62A8D">
              <w:rPr>
                <w:rFonts w:ascii="Garamond" w:hAnsi="Garamond"/>
                <w:spacing w:val="-24"/>
                <w:sz w:val="18"/>
                <w:szCs w:val="18"/>
              </w:rPr>
              <w:t xml:space="preserve"> </w:t>
            </w:r>
            <w:r w:rsidRPr="00C62A8D">
              <w:rPr>
                <w:rFonts w:ascii="Garamond" w:hAnsi="Garamond"/>
                <w:sz w:val="18"/>
                <w:szCs w:val="18"/>
              </w:rPr>
              <w:t>la</w:t>
            </w:r>
            <w:r w:rsidRPr="00C62A8D">
              <w:rPr>
                <w:rFonts w:ascii="Garamond" w:hAnsi="Garamond"/>
                <w:spacing w:val="-26"/>
                <w:sz w:val="18"/>
                <w:szCs w:val="18"/>
              </w:rPr>
              <w:t xml:space="preserve"> </w:t>
            </w:r>
            <w:r w:rsidRPr="00C62A8D">
              <w:rPr>
                <w:rFonts w:ascii="Garamond" w:hAnsi="Garamond"/>
                <w:sz w:val="18"/>
                <w:szCs w:val="18"/>
              </w:rPr>
              <w:t>infraestructura</w:t>
            </w:r>
            <w:r w:rsidRPr="00C62A8D">
              <w:rPr>
                <w:rFonts w:ascii="Garamond" w:hAnsi="Garamond"/>
                <w:spacing w:val="-18"/>
                <w:sz w:val="18"/>
                <w:szCs w:val="18"/>
              </w:rPr>
              <w:t xml:space="preserve"> </w:t>
            </w:r>
            <w:r w:rsidRPr="00C62A8D">
              <w:rPr>
                <w:rFonts w:ascii="Garamond" w:hAnsi="Garamond"/>
                <w:sz w:val="18"/>
                <w:szCs w:val="18"/>
              </w:rPr>
              <w:t>física,</w:t>
            </w:r>
            <w:r w:rsidRPr="00C62A8D">
              <w:rPr>
                <w:rFonts w:ascii="Garamond" w:hAnsi="Garamond"/>
                <w:spacing w:val="-16"/>
                <w:sz w:val="18"/>
                <w:szCs w:val="18"/>
              </w:rPr>
              <w:t xml:space="preserve"> </w:t>
            </w:r>
            <w:r w:rsidRPr="00C62A8D">
              <w:rPr>
                <w:rFonts w:ascii="Garamond" w:hAnsi="Garamond"/>
                <w:sz w:val="18"/>
                <w:szCs w:val="18"/>
              </w:rPr>
              <w:t>dotacional</w:t>
            </w:r>
            <w:r w:rsidRPr="00C62A8D">
              <w:rPr>
                <w:rFonts w:ascii="Garamond" w:hAnsi="Garamond"/>
                <w:spacing w:val="-18"/>
                <w:sz w:val="18"/>
                <w:szCs w:val="18"/>
              </w:rPr>
              <w:t xml:space="preserve"> </w:t>
            </w:r>
            <w:r w:rsidRPr="00C62A8D">
              <w:rPr>
                <w:rFonts w:ascii="Garamond" w:hAnsi="Garamond"/>
                <w:sz w:val="18"/>
                <w:szCs w:val="18"/>
              </w:rPr>
              <w:t>y</w:t>
            </w:r>
            <w:r w:rsidRPr="00C62A8D">
              <w:rPr>
                <w:rFonts w:ascii="Garamond" w:hAnsi="Garamond"/>
                <w:spacing w:val="-15"/>
                <w:sz w:val="18"/>
                <w:szCs w:val="18"/>
              </w:rPr>
              <w:t xml:space="preserve"> </w:t>
            </w:r>
            <w:r w:rsidRPr="00C62A8D">
              <w:rPr>
                <w:rFonts w:ascii="Garamond" w:hAnsi="Garamond"/>
                <w:sz w:val="18"/>
                <w:szCs w:val="18"/>
              </w:rPr>
              <w:t>administrativa</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100.00%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color w:val="000000" w:themeColor="text1"/>
                <w:sz w:val="18"/>
                <w:szCs w:val="18"/>
              </w:rPr>
            </w:pPr>
            <w:r w:rsidRPr="00C62A8D">
              <w:rPr>
                <w:rFonts w:cs="Times New Roman"/>
                <w:color w:val="000000" w:themeColor="text1"/>
                <w:sz w:val="18"/>
                <w:szCs w:val="18"/>
              </w:rPr>
              <w:t>100.00%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color w:val="000000" w:themeColor="text1"/>
                <w:sz w:val="18"/>
                <w:szCs w:val="18"/>
              </w:rPr>
            </w:pPr>
            <w:r w:rsidRPr="00C62A8D">
              <w:rPr>
                <w:rFonts w:cs="Times New Roman"/>
                <w:color w:val="000000" w:themeColor="text1"/>
                <w:sz w:val="18"/>
                <w:szCs w:val="18"/>
              </w:rPr>
              <w:t>100.00%</w:t>
            </w:r>
          </w:p>
        </w:tc>
      </w:tr>
      <w:tr w:rsidR="001176F9" w:rsidRPr="00C62A8D" w:rsidTr="00F7529B">
        <w:trPr>
          <w:trHeight w:val="643"/>
        </w:trPr>
        <w:tc>
          <w:tcPr>
            <w:tcW w:w="568" w:type="dxa"/>
            <w:shd w:val="clear" w:color="auto" w:fill="B4C5E7"/>
          </w:tcPr>
          <w:p w:rsidR="001176F9" w:rsidRPr="00C62A8D" w:rsidRDefault="001176F9" w:rsidP="001176F9">
            <w:pPr>
              <w:pStyle w:val="TableParagraph"/>
              <w:spacing w:before="9"/>
              <w:rPr>
                <w:rFonts w:ascii="Garamond" w:hAnsi="Garamond"/>
                <w:sz w:val="18"/>
                <w:szCs w:val="18"/>
              </w:rPr>
            </w:pPr>
          </w:p>
          <w:p w:rsidR="001176F9" w:rsidRPr="00C62A8D" w:rsidRDefault="001176F9" w:rsidP="001176F9">
            <w:pPr>
              <w:pStyle w:val="TableParagraph"/>
              <w:ind w:left="79" w:right="63"/>
              <w:jc w:val="center"/>
              <w:rPr>
                <w:rFonts w:ascii="Garamond" w:hAnsi="Garamond"/>
                <w:sz w:val="18"/>
                <w:szCs w:val="18"/>
              </w:rPr>
            </w:pPr>
            <w:r w:rsidRPr="00C62A8D">
              <w:rPr>
                <w:rFonts w:ascii="Garamond" w:hAnsi="Garamond"/>
                <w:sz w:val="18"/>
                <w:szCs w:val="18"/>
              </w:rPr>
              <w:t>50</w:t>
            </w:r>
          </w:p>
        </w:tc>
        <w:tc>
          <w:tcPr>
            <w:tcW w:w="4410" w:type="dxa"/>
            <w:shd w:val="clear" w:color="auto" w:fill="B4C5E7"/>
          </w:tcPr>
          <w:p w:rsidR="001176F9" w:rsidRPr="00C62A8D" w:rsidRDefault="001176F9" w:rsidP="006530B4">
            <w:pPr>
              <w:pStyle w:val="TableParagraph"/>
              <w:spacing w:before="98" w:line="266" w:lineRule="auto"/>
              <w:ind w:right="318"/>
              <w:rPr>
                <w:rFonts w:ascii="Garamond" w:hAnsi="Garamond"/>
                <w:sz w:val="18"/>
                <w:szCs w:val="18"/>
              </w:rPr>
            </w:pPr>
            <w:r w:rsidRPr="00C62A8D">
              <w:rPr>
                <w:rFonts w:ascii="Garamond" w:hAnsi="Garamond"/>
                <w:sz w:val="18"/>
                <w:szCs w:val="18"/>
              </w:rPr>
              <w:t>92.</w:t>
            </w:r>
            <w:r w:rsidRPr="00C62A8D">
              <w:rPr>
                <w:rFonts w:ascii="Garamond" w:hAnsi="Garamond"/>
                <w:spacing w:val="-24"/>
                <w:sz w:val="18"/>
                <w:szCs w:val="18"/>
              </w:rPr>
              <w:t xml:space="preserve"> </w:t>
            </w:r>
            <w:r w:rsidRPr="00C62A8D">
              <w:rPr>
                <w:rFonts w:ascii="Garamond" w:hAnsi="Garamond"/>
                <w:sz w:val="18"/>
                <w:szCs w:val="18"/>
              </w:rPr>
              <w:t>Optimizar</w:t>
            </w:r>
            <w:r w:rsidRPr="00C62A8D">
              <w:rPr>
                <w:rFonts w:ascii="Garamond" w:hAnsi="Garamond"/>
                <w:spacing w:val="-26"/>
                <w:sz w:val="18"/>
                <w:szCs w:val="18"/>
              </w:rPr>
              <w:t xml:space="preserve"> </w:t>
            </w:r>
            <w:r w:rsidRPr="00C62A8D">
              <w:rPr>
                <w:rFonts w:ascii="Garamond" w:hAnsi="Garamond"/>
                <w:sz w:val="18"/>
                <w:szCs w:val="18"/>
              </w:rPr>
              <w:t>sistemas</w:t>
            </w:r>
            <w:r w:rsidRPr="00C62A8D">
              <w:rPr>
                <w:rFonts w:ascii="Garamond" w:hAnsi="Garamond"/>
                <w:spacing w:val="-24"/>
                <w:sz w:val="18"/>
                <w:szCs w:val="18"/>
              </w:rPr>
              <w:t xml:space="preserve"> </w:t>
            </w:r>
            <w:r w:rsidRPr="00C62A8D">
              <w:rPr>
                <w:rFonts w:ascii="Garamond" w:hAnsi="Garamond"/>
                <w:spacing w:val="-3"/>
                <w:sz w:val="18"/>
                <w:szCs w:val="18"/>
              </w:rPr>
              <w:t>de</w:t>
            </w:r>
            <w:r w:rsidRPr="00C62A8D">
              <w:rPr>
                <w:rFonts w:ascii="Garamond" w:hAnsi="Garamond"/>
                <w:spacing w:val="-22"/>
                <w:sz w:val="18"/>
                <w:szCs w:val="18"/>
              </w:rPr>
              <w:t xml:space="preserve"> </w:t>
            </w:r>
            <w:r w:rsidRPr="00C62A8D">
              <w:rPr>
                <w:rFonts w:ascii="Garamond" w:hAnsi="Garamond"/>
                <w:sz w:val="18"/>
                <w:szCs w:val="18"/>
              </w:rPr>
              <w:t>información</w:t>
            </w:r>
            <w:r w:rsidRPr="00C62A8D">
              <w:rPr>
                <w:rFonts w:ascii="Garamond" w:hAnsi="Garamond"/>
                <w:spacing w:val="-24"/>
                <w:sz w:val="18"/>
                <w:szCs w:val="18"/>
              </w:rPr>
              <w:t xml:space="preserve"> </w:t>
            </w:r>
            <w:r w:rsidRPr="00C62A8D">
              <w:rPr>
                <w:rFonts w:ascii="Garamond" w:hAnsi="Garamond"/>
                <w:sz w:val="18"/>
                <w:szCs w:val="18"/>
              </w:rPr>
              <w:t>para optimizar</w:t>
            </w:r>
            <w:r w:rsidRPr="00C62A8D">
              <w:rPr>
                <w:rFonts w:ascii="Garamond" w:hAnsi="Garamond"/>
                <w:spacing w:val="-23"/>
                <w:sz w:val="18"/>
                <w:szCs w:val="18"/>
              </w:rPr>
              <w:t xml:space="preserve"> </w:t>
            </w:r>
            <w:r w:rsidRPr="00C62A8D">
              <w:rPr>
                <w:rFonts w:ascii="Garamond" w:hAnsi="Garamond"/>
                <w:sz w:val="18"/>
                <w:szCs w:val="18"/>
              </w:rPr>
              <w:t>la</w:t>
            </w:r>
            <w:r w:rsidRPr="00C62A8D">
              <w:rPr>
                <w:rFonts w:ascii="Garamond" w:hAnsi="Garamond"/>
                <w:spacing w:val="-23"/>
                <w:sz w:val="18"/>
                <w:szCs w:val="18"/>
              </w:rPr>
              <w:t xml:space="preserve"> </w:t>
            </w:r>
            <w:r w:rsidRPr="00C62A8D">
              <w:rPr>
                <w:rFonts w:ascii="Garamond" w:hAnsi="Garamond"/>
                <w:sz w:val="18"/>
                <w:szCs w:val="18"/>
              </w:rPr>
              <w:t>gestión</w:t>
            </w:r>
            <w:r w:rsidRPr="00C62A8D">
              <w:rPr>
                <w:rFonts w:ascii="Garamond" w:hAnsi="Garamond"/>
                <w:spacing w:val="-23"/>
                <w:sz w:val="18"/>
                <w:szCs w:val="18"/>
              </w:rPr>
              <w:t xml:space="preserve"> </w:t>
            </w:r>
            <w:r w:rsidRPr="00C62A8D">
              <w:rPr>
                <w:rFonts w:ascii="Garamond" w:hAnsi="Garamond"/>
                <w:sz w:val="18"/>
                <w:szCs w:val="18"/>
              </w:rPr>
              <w:t>(hardware</w:t>
            </w:r>
            <w:r w:rsidRPr="00C62A8D">
              <w:rPr>
                <w:rFonts w:ascii="Garamond" w:hAnsi="Garamond"/>
                <w:spacing w:val="-21"/>
                <w:sz w:val="18"/>
                <w:szCs w:val="18"/>
              </w:rPr>
              <w:t xml:space="preserve"> </w:t>
            </w:r>
            <w:r w:rsidRPr="00C62A8D">
              <w:rPr>
                <w:rFonts w:ascii="Garamond" w:hAnsi="Garamond"/>
                <w:sz w:val="18"/>
                <w:szCs w:val="18"/>
              </w:rPr>
              <w:t>y</w:t>
            </w:r>
            <w:r w:rsidRPr="00C62A8D">
              <w:rPr>
                <w:rFonts w:ascii="Garamond" w:hAnsi="Garamond"/>
                <w:spacing w:val="-21"/>
                <w:sz w:val="18"/>
                <w:szCs w:val="18"/>
              </w:rPr>
              <w:t xml:space="preserve"> </w:t>
            </w:r>
            <w:r w:rsidRPr="00C62A8D">
              <w:rPr>
                <w:rFonts w:ascii="Garamond" w:hAnsi="Garamond"/>
                <w:sz w:val="18"/>
                <w:szCs w:val="18"/>
              </w:rPr>
              <w:t>software)</w:t>
            </w:r>
          </w:p>
        </w:tc>
        <w:tc>
          <w:tcPr>
            <w:tcW w:w="1702" w:type="dxa"/>
            <w:shd w:val="clear" w:color="auto" w:fill="B4C5E7"/>
            <w:vAlign w:val="center"/>
          </w:tcPr>
          <w:p w:rsidR="001176F9" w:rsidRPr="00C62A8D" w:rsidRDefault="001176F9" w:rsidP="001176F9">
            <w:pPr>
              <w:pStyle w:val="TableContents"/>
              <w:spacing w:line="276" w:lineRule="auto"/>
              <w:jc w:val="center"/>
              <w:rPr>
                <w:rFonts w:cs="Times New Roman"/>
                <w:sz w:val="18"/>
                <w:szCs w:val="18"/>
              </w:rPr>
            </w:pPr>
            <w:r w:rsidRPr="00C62A8D">
              <w:rPr>
                <w:rFonts w:cs="Times New Roman"/>
                <w:sz w:val="18"/>
                <w:szCs w:val="18"/>
              </w:rPr>
              <w:t>31.15%</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color w:val="000000" w:themeColor="text1"/>
                <w:sz w:val="18"/>
                <w:szCs w:val="18"/>
              </w:rPr>
            </w:pPr>
            <w:r w:rsidRPr="00C62A8D">
              <w:rPr>
                <w:rFonts w:cs="Times New Roman"/>
                <w:color w:val="000000" w:themeColor="text1"/>
                <w:sz w:val="18"/>
                <w:szCs w:val="18"/>
              </w:rPr>
              <w:t>16.70%</w:t>
            </w:r>
          </w:p>
        </w:tc>
        <w:tc>
          <w:tcPr>
            <w:tcW w:w="1559" w:type="dxa"/>
            <w:shd w:val="clear" w:color="auto" w:fill="B4C5E7"/>
            <w:vAlign w:val="center"/>
          </w:tcPr>
          <w:p w:rsidR="001176F9" w:rsidRPr="00C62A8D" w:rsidRDefault="001176F9" w:rsidP="001176F9">
            <w:pPr>
              <w:pStyle w:val="TableContents"/>
              <w:spacing w:line="276" w:lineRule="auto"/>
              <w:jc w:val="center"/>
              <w:rPr>
                <w:rFonts w:cs="Times New Roman"/>
                <w:color w:val="000000" w:themeColor="text1"/>
                <w:sz w:val="18"/>
                <w:szCs w:val="18"/>
              </w:rPr>
            </w:pPr>
            <w:r w:rsidRPr="00C62A8D">
              <w:rPr>
                <w:rFonts w:cs="Times New Roman"/>
                <w:color w:val="000000" w:themeColor="text1"/>
                <w:sz w:val="18"/>
                <w:szCs w:val="18"/>
              </w:rPr>
              <w:t>55.55%</w:t>
            </w:r>
          </w:p>
        </w:tc>
      </w:tr>
      <w:tr w:rsidR="001176F9" w:rsidRPr="00C62A8D" w:rsidTr="00F7529B">
        <w:trPr>
          <w:trHeight w:val="354"/>
        </w:trPr>
        <w:tc>
          <w:tcPr>
            <w:tcW w:w="9798" w:type="dxa"/>
            <w:gridSpan w:val="5"/>
            <w:shd w:val="clear" w:color="auto" w:fill="DEEAF6"/>
          </w:tcPr>
          <w:p w:rsidR="001176F9" w:rsidRPr="00C62A8D" w:rsidRDefault="001176F9" w:rsidP="00125E8E">
            <w:pPr>
              <w:pStyle w:val="TableParagraph"/>
              <w:spacing w:line="213" w:lineRule="exact"/>
              <w:jc w:val="center"/>
              <w:rPr>
                <w:rFonts w:ascii="Garamond" w:hAnsi="Garamond"/>
                <w:b/>
                <w:sz w:val="20"/>
              </w:rPr>
            </w:pPr>
            <w:r w:rsidRPr="00C62A8D">
              <w:rPr>
                <w:rFonts w:ascii="Garamond" w:hAnsi="Garamond"/>
                <w:b/>
                <w:sz w:val="20"/>
              </w:rPr>
              <w:t>INSTITUTO DISTRITAL DE LA PARTICIPACIÓN Y ACCIÓN COMUNAL</w:t>
            </w:r>
          </w:p>
        </w:tc>
      </w:tr>
      <w:tr w:rsidR="001176F9" w:rsidRPr="00C62A8D" w:rsidTr="00F7529B">
        <w:trPr>
          <w:trHeight w:val="515"/>
        </w:trPr>
        <w:tc>
          <w:tcPr>
            <w:tcW w:w="568" w:type="dxa"/>
            <w:shd w:val="clear" w:color="auto" w:fill="DEEAF6"/>
          </w:tcPr>
          <w:p w:rsidR="001176F9" w:rsidRPr="00C62A8D" w:rsidRDefault="001176F9" w:rsidP="001176F9">
            <w:pPr>
              <w:pStyle w:val="TableParagraph"/>
              <w:spacing w:before="113"/>
              <w:ind w:left="79" w:right="63"/>
              <w:jc w:val="center"/>
              <w:rPr>
                <w:rFonts w:ascii="Garamond" w:hAnsi="Garamond"/>
                <w:sz w:val="18"/>
                <w:szCs w:val="18"/>
              </w:rPr>
            </w:pPr>
            <w:r w:rsidRPr="00C62A8D">
              <w:rPr>
                <w:rFonts w:ascii="Garamond" w:hAnsi="Garamond"/>
                <w:sz w:val="18"/>
                <w:szCs w:val="18"/>
              </w:rPr>
              <w:t>51</w:t>
            </w:r>
          </w:p>
        </w:tc>
        <w:tc>
          <w:tcPr>
            <w:tcW w:w="4410" w:type="dxa"/>
            <w:shd w:val="clear" w:color="auto" w:fill="DEEAF6"/>
          </w:tcPr>
          <w:p w:rsidR="001176F9" w:rsidRPr="00C62A8D" w:rsidRDefault="001176F9" w:rsidP="00714932">
            <w:pPr>
              <w:pStyle w:val="TableParagraph"/>
              <w:spacing w:line="213" w:lineRule="exact"/>
              <w:rPr>
                <w:rFonts w:ascii="Garamond" w:hAnsi="Garamond"/>
                <w:sz w:val="18"/>
                <w:szCs w:val="18"/>
              </w:rPr>
            </w:pPr>
            <w:r w:rsidRPr="00C62A8D">
              <w:rPr>
                <w:rFonts w:ascii="Garamond" w:hAnsi="Garamond"/>
                <w:sz w:val="18"/>
                <w:szCs w:val="18"/>
              </w:rPr>
              <w:t>71.</w:t>
            </w:r>
            <w:r w:rsidRPr="00C62A8D">
              <w:rPr>
                <w:rFonts w:ascii="Garamond" w:hAnsi="Garamond"/>
                <w:spacing w:val="-15"/>
                <w:sz w:val="18"/>
                <w:szCs w:val="18"/>
              </w:rPr>
              <w:t xml:space="preserve"> </w:t>
            </w:r>
            <w:r w:rsidRPr="00C62A8D">
              <w:rPr>
                <w:rFonts w:ascii="Garamond" w:hAnsi="Garamond"/>
                <w:sz w:val="18"/>
                <w:szCs w:val="18"/>
              </w:rPr>
              <w:t>Incrementar</w:t>
            </w:r>
            <w:r w:rsidRPr="00C62A8D">
              <w:rPr>
                <w:rFonts w:ascii="Garamond" w:hAnsi="Garamond"/>
                <w:spacing w:val="-17"/>
                <w:sz w:val="18"/>
                <w:szCs w:val="18"/>
              </w:rPr>
              <w:t xml:space="preserve"> </w:t>
            </w:r>
            <w:r w:rsidRPr="00C62A8D">
              <w:rPr>
                <w:rFonts w:ascii="Garamond" w:hAnsi="Garamond"/>
                <w:sz w:val="18"/>
                <w:szCs w:val="18"/>
              </w:rPr>
              <w:t>a</w:t>
            </w:r>
            <w:r w:rsidRPr="00C62A8D">
              <w:rPr>
                <w:rFonts w:ascii="Garamond" w:hAnsi="Garamond"/>
                <w:spacing w:val="-17"/>
                <w:sz w:val="18"/>
                <w:szCs w:val="18"/>
              </w:rPr>
              <w:t xml:space="preserve"> </w:t>
            </w:r>
            <w:r w:rsidRPr="00C62A8D">
              <w:rPr>
                <w:rFonts w:ascii="Garamond" w:hAnsi="Garamond"/>
                <w:sz w:val="18"/>
                <w:szCs w:val="18"/>
              </w:rPr>
              <w:t>un</w:t>
            </w:r>
            <w:r w:rsidRPr="00C62A8D">
              <w:rPr>
                <w:rFonts w:ascii="Garamond" w:hAnsi="Garamond"/>
                <w:spacing w:val="-18"/>
                <w:sz w:val="18"/>
                <w:szCs w:val="18"/>
              </w:rPr>
              <w:t xml:space="preserve"> </w:t>
            </w:r>
            <w:r w:rsidRPr="00C62A8D">
              <w:rPr>
                <w:rFonts w:ascii="Garamond" w:hAnsi="Garamond"/>
                <w:sz w:val="18"/>
                <w:szCs w:val="18"/>
              </w:rPr>
              <w:t>90%</w:t>
            </w:r>
            <w:r w:rsidRPr="00C62A8D">
              <w:rPr>
                <w:rFonts w:ascii="Garamond" w:hAnsi="Garamond"/>
                <w:spacing w:val="-15"/>
                <w:sz w:val="18"/>
                <w:szCs w:val="18"/>
              </w:rPr>
              <w:t xml:space="preserve"> </w:t>
            </w:r>
            <w:r w:rsidRPr="00C62A8D">
              <w:rPr>
                <w:rFonts w:ascii="Garamond" w:hAnsi="Garamond"/>
                <w:sz w:val="18"/>
                <w:szCs w:val="18"/>
              </w:rPr>
              <w:t>la</w:t>
            </w:r>
            <w:r w:rsidRPr="00C62A8D">
              <w:rPr>
                <w:rFonts w:ascii="Garamond" w:hAnsi="Garamond"/>
                <w:spacing w:val="-17"/>
                <w:sz w:val="18"/>
                <w:szCs w:val="18"/>
              </w:rPr>
              <w:t xml:space="preserve"> </w:t>
            </w:r>
            <w:r w:rsidRPr="00C62A8D">
              <w:rPr>
                <w:rFonts w:ascii="Garamond" w:hAnsi="Garamond"/>
                <w:sz w:val="18"/>
                <w:szCs w:val="18"/>
              </w:rPr>
              <w:t>sostenibilidad</w:t>
            </w:r>
            <w:r w:rsidRPr="00C62A8D">
              <w:rPr>
                <w:rFonts w:ascii="Garamond" w:hAnsi="Garamond"/>
                <w:spacing w:val="-15"/>
                <w:sz w:val="18"/>
                <w:szCs w:val="18"/>
              </w:rPr>
              <w:t xml:space="preserve"> </w:t>
            </w:r>
            <w:r w:rsidRPr="00C62A8D">
              <w:rPr>
                <w:rFonts w:ascii="Garamond" w:hAnsi="Garamond"/>
                <w:sz w:val="18"/>
                <w:szCs w:val="18"/>
              </w:rPr>
              <w:t>del</w:t>
            </w:r>
            <w:r w:rsidR="00714932">
              <w:rPr>
                <w:rFonts w:ascii="Garamond" w:hAnsi="Garamond"/>
                <w:sz w:val="18"/>
                <w:szCs w:val="18"/>
              </w:rPr>
              <w:t xml:space="preserve"> </w:t>
            </w:r>
            <w:r w:rsidRPr="00C62A8D">
              <w:rPr>
                <w:rFonts w:ascii="Garamond" w:hAnsi="Garamond"/>
                <w:sz w:val="18"/>
                <w:szCs w:val="18"/>
              </w:rPr>
              <w:t>SIG en el Gobierno Distrital</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90%</w:t>
            </w:r>
          </w:p>
        </w:tc>
        <w:tc>
          <w:tcPr>
            <w:tcW w:w="1559" w:type="dxa"/>
            <w:shd w:val="clear" w:color="auto" w:fill="DEEAF6"/>
            <w:vAlign w:val="center"/>
          </w:tcPr>
          <w:p w:rsidR="001176F9" w:rsidRPr="00C62A8D" w:rsidRDefault="001176F9" w:rsidP="001176F9">
            <w:pPr>
              <w:autoSpaceDN/>
              <w:jc w:val="center"/>
              <w:rPr>
                <w:rFonts w:ascii="Garamond" w:hAnsi="Garamond"/>
                <w:color w:val="000000" w:themeColor="text1"/>
                <w:sz w:val="16"/>
                <w:szCs w:val="16"/>
              </w:rPr>
            </w:pPr>
            <w:r w:rsidRPr="00C62A8D">
              <w:rPr>
                <w:rFonts w:ascii="Garamond" w:hAnsi="Garamond"/>
                <w:color w:val="000000" w:themeColor="text1"/>
                <w:sz w:val="16"/>
                <w:szCs w:val="16"/>
              </w:rPr>
              <w:t>37%</w:t>
            </w:r>
          </w:p>
        </w:tc>
        <w:tc>
          <w:tcPr>
            <w:tcW w:w="1559" w:type="dxa"/>
            <w:shd w:val="clear" w:color="auto" w:fill="DEEAF6"/>
            <w:vAlign w:val="center"/>
          </w:tcPr>
          <w:p w:rsidR="001176F9" w:rsidRPr="00C62A8D" w:rsidRDefault="001176F9" w:rsidP="001176F9">
            <w:pPr>
              <w:autoSpaceDN/>
              <w:jc w:val="center"/>
              <w:rPr>
                <w:rFonts w:ascii="Garamond" w:hAnsi="Garamond"/>
                <w:color w:val="000000" w:themeColor="text1"/>
                <w:sz w:val="16"/>
                <w:szCs w:val="16"/>
              </w:rPr>
            </w:pPr>
            <w:r w:rsidRPr="00C62A8D">
              <w:rPr>
                <w:rFonts w:ascii="Garamond" w:hAnsi="Garamond"/>
                <w:color w:val="000000" w:themeColor="text1"/>
                <w:sz w:val="16"/>
                <w:szCs w:val="16"/>
              </w:rPr>
              <w:t>48,22%</w:t>
            </w:r>
          </w:p>
        </w:tc>
      </w:tr>
      <w:tr w:rsidR="001176F9" w:rsidRPr="00C62A8D" w:rsidTr="00F7529B">
        <w:trPr>
          <w:trHeight w:val="520"/>
        </w:trPr>
        <w:tc>
          <w:tcPr>
            <w:tcW w:w="568" w:type="dxa"/>
            <w:shd w:val="clear" w:color="auto" w:fill="DEEAF6"/>
          </w:tcPr>
          <w:p w:rsidR="001176F9" w:rsidRPr="00C62A8D" w:rsidRDefault="001176F9" w:rsidP="001176F9">
            <w:pPr>
              <w:pStyle w:val="TableParagraph"/>
              <w:spacing w:before="113"/>
              <w:ind w:left="79" w:right="63"/>
              <w:jc w:val="center"/>
              <w:rPr>
                <w:rFonts w:ascii="Garamond" w:hAnsi="Garamond"/>
                <w:sz w:val="18"/>
                <w:szCs w:val="18"/>
              </w:rPr>
            </w:pPr>
            <w:r w:rsidRPr="00C62A8D">
              <w:rPr>
                <w:rFonts w:ascii="Garamond" w:hAnsi="Garamond"/>
                <w:sz w:val="18"/>
                <w:szCs w:val="18"/>
              </w:rPr>
              <w:t>52</w:t>
            </w:r>
          </w:p>
        </w:tc>
        <w:tc>
          <w:tcPr>
            <w:tcW w:w="4410" w:type="dxa"/>
            <w:shd w:val="clear" w:color="auto" w:fill="DEEAF6"/>
          </w:tcPr>
          <w:p w:rsidR="001176F9" w:rsidRPr="00C62A8D" w:rsidRDefault="001176F9" w:rsidP="00714932">
            <w:pPr>
              <w:pStyle w:val="TableParagraph"/>
              <w:spacing w:line="214" w:lineRule="exact"/>
              <w:rPr>
                <w:rFonts w:ascii="Garamond" w:hAnsi="Garamond"/>
                <w:sz w:val="18"/>
                <w:szCs w:val="18"/>
              </w:rPr>
            </w:pPr>
            <w:r w:rsidRPr="00C62A8D">
              <w:rPr>
                <w:rFonts w:ascii="Garamond" w:hAnsi="Garamond"/>
                <w:sz w:val="18"/>
                <w:szCs w:val="18"/>
              </w:rPr>
              <w:t>92. Optimizar sistemas de información para</w:t>
            </w:r>
            <w:r w:rsidR="00714932">
              <w:rPr>
                <w:rFonts w:ascii="Garamond" w:hAnsi="Garamond"/>
                <w:sz w:val="18"/>
                <w:szCs w:val="18"/>
              </w:rPr>
              <w:t xml:space="preserve"> </w:t>
            </w:r>
            <w:r w:rsidRPr="00C62A8D">
              <w:rPr>
                <w:rFonts w:ascii="Garamond" w:hAnsi="Garamond"/>
                <w:sz w:val="18"/>
                <w:szCs w:val="18"/>
              </w:rPr>
              <w:t>optimizar la gestión (hardware y software)</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50%</w:t>
            </w:r>
          </w:p>
        </w:tc>
        <w:tc>
          <w:tcPr>
            <w:tcW w:w="1559" w:type="dxa"/>
            <w:shd w:val="clear" w:color="auto" w:fill="DEEAF6"/>
            <w:vAlign w:val="center"/>
          </w:tcPr>
          <w:p w:rsidR="001176F9" w:rsidRPr="00C62A8D" w:rsidRDefault="001176F9" w:rsidP="001176F9">
            <w:pPr>
              <w:autoSpaceDN/>
              <w:jc w:val="center"/>
              <w:rPr>
                <w:rFonts w:ascii="Garamond" w:hAnsi="Garamond" w:cs="Calibri"/>
                <w:b/>
                <w:color w:val="FF0000"/>
                <w:sz w:val="18"/>
                <w:szCs w:val="18"/>
                <w:lang w:val="es-CO" w:eastAsia="es-CO"/>
              </w:rPr>
            </w:pPr>
            <w:r w:rsidRPr="00C62A8D">
              <w:rPr>
                <w:rFonts w:ascii="Garamond" w:hAnsi="Garamond"/>
                <w:color w:val="000000" w:themeColor="text1"/>
                <w:sz w:val="16"/>
                <w:szCs w:val="16"/>
              </w:rPr>
              <w:t>34,3%</w:t>
            </w:r>
          </w:p>
        </w:tc>
        <w:tc>
          <w:tcPr>
            <w:tcW w:w="1559" w:type="dxa"/>
            <w:shd w:val="clear" w:color="auto" w:fill="DEEAF6"/>
            <w:vAlign w:val="center"/>
          </w:tcPr>
          <w:p w:rsidR="001176F9" w:rsidRPr="00C62A8D" w:rsidRDefault="001176F9" w:rsidP="001176F9">
            <w:pPr>
              <w:autoSpaceDN/>
              <w:jc w:val="center"/>
              <w:rPr>
                <w:rFonts w:ascii="Garamond" w:hAnsi="Garamond" w:cs="Calibri"/>
                <w:b/>
                <w:color w:val="FF0000"/>
                <w:sz w:val="18"/>
                <w:szCs w:val="18"/>
                <w:lang w:val="es-CO" w:eastAsia="es-CO"/>
              </w:rPr>
            </w:pPr>
            <w:r w:rsidRPr="00C62A8D">
              <w:rPr>
                <w:rFonts w:ascii="Garamond" w:hAnsi="Garamond"/>
                <w:color w:val="000000" w:themeColor="text1"/>
                <w:sz w:val="16"/>
                <w:szCs w:val="16"/>
              </w:rPr>
              <w:t>34,3%</w:t>
            </w:r>
          </w:p>
        </w:tc>
      </w:tr>
      <w:tr w:rsidR="001176F9" w:rsidRPr="00C62A8D" w:rsidTr="00F7529B">
        <w:trPr>
          <w:trHeight w:val="372"/>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53</w:t>
            </w:r>
          </w:p>
        </w:tc>
        <w:tc>
          <w:tcPr>
            <w:tcW w:w="4410" w:type="dxa"/>
            <w:shd w:val="clear" w:color="auto" w:fill="DEEAF6"/>
          </w:tcPr>
          <w:p w:rsidR="001176F9" w:rsidRPr="00C62A8D" w:rsidRDefault="001176F9" w:rsidP="00714932">
            <w:pPr>
              <w:pStyle w:val="TableParagraph"/>
              <w:spacing w:before="1" w:line="266" w:lineRule="auto"/>
              <w:ind w:right="123"/>
              <w:jc w:val="both"/>
              <w:rPr>
                <w:rFonts w:ascii="Garamond" w:hAnsi="Garamond"/>
                <w:sz w:val="18"/>
                <w:szCs w:val="18"/>
              </w:rPr>
            </w:pPr>
            <w:r w:rsidRPr="00C62A8D">
              <w:rPr>
                <w:rFonts w:ascii="Garamond" w:hAnsi="Garamond"/>
                <w:sz w:val="18"/>
                <w:szCs w:val="18"/>
              </w:rPr>
              <w:t>148.</w:t>
            </w:r>
            <w:r w:rsidRPr="00C62A8D">
              <w:rPr>
                <w:rFonts w:ascii="Garamond" w:hAnsi="Garamond"/>
                <w:spacing w:val="-27"/>
                <w:sz w:val="18"/>
                <w:szCs w:val="18"/>
              </w:rPr>
              <w:t xml:space="preserve"> </w:t>
            </w:r>
            <w:r w:rsidRPr="00C62A8D">
              <w:rPr>
                <w:rFonts w:ascii="Garamond" w:hAnsi="Garamond"/>
                <w:sz w:val="18"/>
                <w:szCs w:val="18"/>
              </w:rPr>
              <w:t>Formar</w:t>
            </w:r>
            <w:r w:rsidRPr="00C62A8D">
              <w:rPr>
                <w:rFonts w:ascii="Garamond" w:hAnsi="Garamond"/>
                <w:spacing w:val="-28"/>
                <w:sz w:val="18"/>
                <w:szCs w:val="18"/>
              </w:rPr>
              <w:t xml:space="preserve"> </w:t>
            </w:r>
            <w:r w:rsidRPr="00C62A8D">
              <w:rPr>
                <w:rFonts w:ascii="Garamond" w:hAnsi="Garamond"/>
                <w:sz w:val="18"/>
                <w:szCs w:val="18"/>
              </w:rPr>
              <w:t>a</w:t>
            </w:r>
            <w:r w:rsidRPr="00C62A8D">
              <w:rPr>
                <w:rFonts w:ascii="Garamond" w:hAnsi="Garamond"/>
                <w:spacing w:val="-28"/>
                <w:sz w:val="18"/>
                <w:szCs w:val="18"/>
              </w:rPr>
              <w:t xml:space="preserve"> </w:t>
            </w:r>
            <w:r w:rsidRPr="00C62A8D">
              <w:rPr>
                <w:rFonts w:ascii="Garamond" w:hAnsi="Garamond"/>
                <w:sz w:val="18"/>
                <w:szCs w:val="18"/>
              </w:rPr>
              <w:t>10.000</w:t>
            </w:r>
            <w:r w:rsidRPr="00C62A8D">
              <w:rPr>
                <w:rFonts w:ascii="Garamond" w:hAnsi="Garamond"/>
                <w:spacing w:val="-27"/>
                <w:sz w:val="18"/>
                <w:szCs w:val="18"/>
              </w:rPr>
              <w:t xml:space="preserve"> </w:t>
            </w:r>
            <w:r w:rsidRPr="00C62A8D">
              <w:rPr>
                <w:rFonts w:ascii="Garamond" w:hAnsi="Garamond"/>
                <w:sz w:val="18"/>
                <w:szCs w:val="18"/>
              </w:rPr>
              <w:t>ciudadanos</w:t>
            </w:r>
            <w:r w:rsidRPr="00C62A8D">
              <w:rPr>
                <w:rFonts w:ascii="Garamond" w:hAnsi="Garamond"/>
                <w:spacing w:val="-26"/>
                <w:sz w:val="18"/>
                <w:szCs w:val="18"/>
              </w:rPr>
              <w:t xml:space="preserve"> </w:t>
            </w:r>
            <w:r w:rsidRPr="00C62A8D">
              <w:rPr>
                <w:rFonts w:ascii="Garamond" w:hAnsi="Garamond"/>
                <w:sz w:val="18"/>
                <w:szCs w:val="18"/>
              </w:rPr>
              <w:t>en</w:t>
            </w:r>
            <w:r w:rsidRPr="00C62A8D">
              <w:rPr>
                <w:rFonts w:ascii="Garamond" w:hAnsi="Garamond"/>
                <w:spacing w:val="-29"/>
                <w:sz w:val="18"/>
                <w:szCs w:val="18"/>
              </w:rPr>
              <w:t xml:space="preserve"> </w:t>
            </w:r>
            <w:r w:rsidRPr="00C62A8D">
              <w:rPr>
                <w:rFonts w:ascii="Garamond" w:hAnsi="Garamond"/>
                <w:sz w:val="18"/>
                <w:szCs w:val="18"/>
              </w:rPr>
              <w:t>participación</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7.020</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4.187</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52,85%</w:t>
            </w:r>
          </w:p>
        </w:tc>
      </w:tr>
      <w:tr w:rsidR="001176F9" w:rsidRPr="00C62A8D" w:rsidTr="00F7529B">
        <w:trPr>
          <w:trHeight w:val="635"/>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54</w:t>
            </w:r>
          </w:p>
        </w:tc>
        <w:tc>
          <w:tcPr>
            <w:tcW w:w="4410" w:type="dxa"/>
            <w:shd w:val="clear" w:color="auto" w:fill="DEEAF6"/>
          </w:tcPr>
          <w:p w:rsidR="001176F9" w:rsidRPr="00C62A8D" w:rsidRDefault="001176F9" w:rsidP="00714932">
            <w:pPr>
              <w:pStyle w:val="TableParagraph"/>
              <w:spacing w:line="213" w:lineRule="exact"/>
              <w:jc w:val="both"/>
              <w:rPr>
                <w:rFonts w:ascii="Garamond" w:hAnsi="Garamond"/>
                <w:sz w:val="18"/>
                <w:szCs w:val="18"/>
              </w:rPr>
            </w:pPr>
            <w:r w:rsidRPr="00C62A8D">
              <w:rPr>
                <w:rFonts w:ascii="Garamond" w:hAnsi="Garamond"/>
                <w:sz w:val="18"/>
                <w:szCs w:val="18"/>
              </w:rPr>
              <w:t>149. Formar 80 líderes de organizacio</w:t>
            </w:r>
            <w:r w:rsidR="00714932">
              <w:rPr>
                <w:rFonts w:ascii="Garamond" w:hAnsi="Garamond"/>
                <w:sz w:val="18"/>
                <w:szCs w:val="18"/>
              </w:rPr>
              <w:t>nes so</w:t>
            </w:r>
            <w:r w:rsidRPr="00C62A8D">
              <w:rPr>
                <w:rFonts w:ascii="Garamond" w:hAnsi="Garamond"/>
                <w:sz w:val="18"/>
                <w:szCs w:val="18"/>
              </w:rPr>
              <w:t>ciales</w:t>
            </w:r>
            <w:r w:rsidRPr="00C62A8D">
              <w:rPr>
                <w:rFonts w:ascii="Garamond" w:hAnsi="Garamond"/>
                <w:spacing w:val="-24"/>
                <w:sz w:val="18"/>
                <w:szCs w:val="18"/>
              </w:rPr>
              <w:t xml:space="preserve"> </w:t>
            </w:r>
            <w:r w:rsidRPr="00C62A8D">
              <w:rPr>
                <w:rFonts w:ascii="Garamond" w:hAnsi="Garamond"/>
                <w:sz w:val="18"/>
                <w:szCs w:val="18"/>
              </w:rPr>
              <w:t>del</w:t>
            </w:r>
            <w:r w:rsidRPr="00C62A8D">
              <w:rPr>
                <w:rFonts w:ascii="Garamond" w:hAnsi="Garamond"/>
                <w:spacing w:val="-25"/>
                <w:sz w:val="18"/>
                <w:szCs w:val="18"/>
              </w:rPr>
              <w:t xml:space="preserve"> </w:t>
            </w:r>
            <w:r w:rsidRPr="00C62A8D">
              <w:rPr>
                <w:rFonts w:ascii="Garamond" w:hAnsi="Garamond"/>
                <w:sz w:val="18"/>
                <w:szCs w:val="18"/>
              </w:rPr>
              <w:t>Distrito</w:t>
            </w:r>
            <w:r w:rsidRPr="00C62A8D">
              <w:rPr>
                <w:rFonts w:ascii="Garamond" w:hAnsi="Garamond"/>
                <w:spacing w:val="-25"/>
                <w:sz w:val="18"/>
                <w:szCs w:val="18"/>
              </w:rPr>
              <w:t xml:space="preserve"> </w:t>
            </w:r>
            <w:r w:rsidRPr="00C62A8D">
              <w:rPr>
                <w:rFonts w:ascii="Garamond" w:hAnsi="Garamond"/>
                <w:sz w:val="18"/>
                <w:szCs w:val="18"/>
              </w:rPr>
              <w:t>Capital</w:t>
            </w:r>
            <w:r w:rsidRPr="00C62A8D">
              <w:rPr>
                <w:rFonts w:ascii="Garamond" w:hAnsi="Garamond"/>
                <w:spacing w:val="-25"/>
                <w:sz w:val="18"/>
                <w:szCs w:val="18"/>
              </w:rPr>
              <w:t xml:space="preserve"> </w:t>
            </w:r>
            <w:r w:rsidRPr="00C62A8D">
              <w:rPr>
                <w:rFonts w:ascii="Garamond" w:hAnsi="Garamond"/>
                <w:sz w:val="18"/>
                <w:szCs w:val="18"/>
              </w:rPr>
              <w:t>a</w:t>
            </w:r>
            <w:r w:rsidRPr="00C62A8D">
              <w:rPr>
                <w:rFonts w:ascii="Garamond" w:hAnsi="Garamond"/>
                <w:spacing w:val="-25"/>
                <w:sz w:val="18"/>
                <w:szCs w:val="18"/>
              </w:rPr>
              <w:t xml:space="preserve"> </w:t>
            </w:r>
            <w:r w:rsidRPr="00C62A8D">
              <w:rPr>
                <w:rFonts w:ascii="Garamond" w:hAnsi="Garamond"/>
                <w:sz w:val="18"/>
                <w:szCs w:val="18"/>
              </w:rPr>
              <w:t>través</w:t>
            </w:r>
            <w:r w:rsidRPr="00C62A8D">
              <w:rPr>
                <w:rFonts w:ascii="Garamond" w:hAnsi="Garamond"/>
                <w:spacing w:val="-23"/>
                <w:sz w:val="18"/>
                <w:szCs w:val="18"/>
              </w:rPr>
              <w:t xml:space="preserve"> </w:t>
            </w:r>
            <w:r w:rsidRPr="00C62A8D">
              <w:rPr>
                <w:rFonts w:ascii="Garamond" w:hAnsi="Garamond"/>
                <w:sz w:val="18"/>
                <w:szCs w:val="18"/>
              </w:rPr>
              <w:t>del</w:t>
            </w:r>
            <w:r w:rsidRPr="00C62A8D">
              <w:rPr>
                <w:rFonts w:ascii="Garamond" w:hAnsi="Garamond"/>
                <w:spacing w:val="-25"/>
                <w:sz w:val="18"/>
                <w:szCs w:val="18"/>
              </w:rPr>
              <w:t xml:space="preserve"> </w:t>
            </w:r>
            <w:r w:rsidRPr="00C62A8D">
              <w:rPr>
                <w:rFonts w:ascii="Garamond" w:hAnsi="Garamond"/>
                <w:sz w:val="18"/>
                <w:szCs w:val="18"/>
              </w:rPr>
              <w:t>inter- cambio</w:t>
            </w:r>
            <w:r w:rsidRPr="00C62A8D">
              <w:rPr>
                <w:rFonts w:ascii="Garamond" w:hAnsi="Garamond"/>
                <w:spacing w:val="-14"/>
                <w:sz w:val="18"/>
                <w:szCs w:val="18"/>
              </w:rPr>
              <w:t xml:space="preserve"> </w:t>
            </w:r>
            <w:r w:rsidRPr="00C62A8D">
              <w:rPr>
                <w:rFonts w:ascii="Garamond" w:hAnsi="Garamond"/>
                <w:sz w:val="18"/>
                <w:szCs w:val="18"/>
              </w:rPr>
              <w:t>de</w:t>
            </w:r>
            <w:r w:rsidRPr="00C62A8D">
              <w:rPr>
                <w:rFonts w:ascii="Garamond" w:hAnsi="Garamond"/>
                <w:spacing w:val="-9"/>
                <w:sz w:val="18"/>
                <w:szCs w:val="18"/>
              </w:rPr>
              <w:t xml:space="preserve"> </w:t>
            </w:r>
            <w:r w:rsidRPr="00C62A8D">
              <w:rPr>
                <w:rFonts w:ascii="Garamond" w:hAnsi="Garamond"/>
                <w:sz w:val="18"/>
                <w:szCs w:val="18"/>
              </w:rPr>
              <w:t>experiencias</w:t>
            </w:r>
            <w:r w:rsidRPr="00C62A8D">
              <w:rPr>
                <w:rFonts w:ascii="Garamond" w:hAnsi="Garamond"/>
                <w:spacing w:val="-10"/>
                <w:sz w:val="18"/>
                <w:szCs w:val="18"/>
              </w:rPr>
              <w:t xml:space="preserve"> </w:t>
            </w:r>
            <w:r w:rsidRPr="00C62A8D">
              <w:rPr>
                <w:rFonts w:ascii="Garamond" w:hAnsi="Garamond"/>
                <w:sz w:val="18"/>
                <w:szCs w:val="18"/>
              </w:rPr>
              <w:t>Bogotá</w:t>
            </w:r>
            <w:r w:rsidRPr="00C62A8D">
              <w:rPr>
                <w:rFonts w:ascii="Garamond" w:hAnsi="Garamond"/>
                <w:spacing w:val="-12"/>
                <w:sz w:val="18"/>
                <w:szCs w:val="18"/>
              </w:rPr>
              <w:t xml:space="preserve"> </w:t>
            </w:r>
            <w:r w:rsidRPr="00C62A8D">
              <w:rPr>
                <w:rFonts w:ascii="Garamond" w:hAnsi="Garamond"/>
                <w:sz w:val="18"/>
                <w:szCs w:val="18"/>
              </w:rPr>
              <w:t>Líder</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20 lideres</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0(***)</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 50%</w:t>
            </w:r>
          </w:p>
        </w:tc>
      </w:tr>
      <w:tr w:rsidR="001176F9" w:rsidRPr="00C62A8D" w:rsidTr="00F7529B">
        <w:trPr>
          <w:trHeight w:val="627"/>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55</w:t>
            </w:r>
          </w:p>
        </w:tc>
        <w:tc>
          <w:tcPr>
            <w:tcW w:w="4410" w:type="dxa"/>
            <w:shd w:val="clear" w:color="auto" w:fill="DEEAF6"/>
          </w:tcPr>
          <w:p w:rsidR="001176F9" w:rsidRPr="00C62A8D" w:rsidRDefault="001176F9" w:rsidP="00714932">
            <w:pPr>
              <w:pStyle w:val="TableParagraph"/>
              <w:spacing w:line="213" w:lineRule="exact"/>
              <w:jc w:val="both"/>
              <w:rPr>
                <w:rFonts w:ascii="Garamond" w:hAnsi="Garamond"/>
                <w:sz w:val="18"/>
                <w:szCs w:val="18"/>
              </w:rPr>
            </w:pPr>
            <w:r w:rsidRPr="00C62A8D">
              <w:rPr>
                <w:rFonts w:ascii="Garamond" w:hAnsi="Garamond"/>
                <w:sz w:val="18"/>
                <w:szCs w:val="18"/>
              </w:rPr>
              <w:t>150. Consolidar 1 (una) plataforma digital</w:t>
            </w:r>
            <w:r w:rsidR="00714932">
              <w:rPr>
                <w:rFonts w:ascii="Garamond" w:hAnsi="Garamond"/>
                <w:sz w:val="18"/>
                <w:szCs w:val="18"/>
              </w:rPr>
              <w:t xml:space="preserve"> </w:t>
            </w:r>
            <w:r w:rsidRPr="00C62A8D">
              <w:rPr>
                <w:rFonts w:ascii="Garamond" w:hAnsi="Garamond"/>
                <w:sz w:val="18"/>
                <w:szCs w:val="18"/>
              </w:rPr>
              <w:t>(Bogotá</w:t>
            </w:r>
            <w:r w:rsidRPr="00C62A8D">
              <w:rPr>
                <w:rFonts w:ascii="Garamond" w:hAnsi="Garamond"/>
                <w:spacing w:val="-33"/>
                <w:sz w:val="18"/>
                <w:szCs w:val="18"/>
              </w:rPr>
              <w:t xml:space="preserve"> </w:t>
            </w:r>
            <w:r w:rsidRPr="00C62A8D">
              <w:rPr>
                <w:rFonts w:ascii="Garamond" w:hAnsi="Garamond"/>
                <w:sz w:val="18"/>
                <w:szCs w:val="18"/>
              </w:rPr>
              <w:t>Abierta)</w:t>
            </w:r>
            <w:r w:rsidRPr="00C62A8D">
              <w:rPr>
                <w:rFonts w:ascii="Garamond" w:hAnsi="Garamond"/>
                <w:spacing w:val="-32"/>
                <w:sz w:val="18"/>
                <w:szCs w:val="18"/>
              </w:rPr>
              <w:t xml:space="preserve"> </w:t>
            </w:r>
            <w:r w:rsidRPr="00C62A8D">
              <w:rPr>
                <w:rFonts w:ascii="Garamond" w:hAnsi="Garamond"/>
                <w:sz w:val="18"/>
                <w:szCs w:val="18"/>
              </w:rPr>
              <w:t>que</w:t>
            </w:r>
            <w:r w:rsidRPr="00C62A8D">
              <w:rPr>
                <w:rFonts w:ascii="Garamond" w:hAnsi="Garamond"/>
                <w:spacing w:val="-31"/>
                <w:sz w:val="18"/>
                <w:szCs w:val="18"/>
              </w:rPr>
              <w:t xml:space="preserve"> </w:t>
            </w:r>
            <w:r w:rsidRPr="00C62A8D">
              <w:rPr>
                <w:rFonts w:ascii="Garamond" w:hAnsi="Garamond"/>
                <w:sz w:val="18"/>
                <w:szCs w:val="18"/>
              </w:rPr>
              <w:t>promueva</w:t>
            </w:r>
            <w:r w:rsidRPr="00C62A8D">
              <w:rPr>
                <w:rFonts w:ascii="Garamond" w:hAnsi="Garamond"/>
                <w:spacing w:val="-33"/>
                <w:sz w:val="18"/>
                <w:szCs w:val="18"/>
              </w:rPr>
              <w:t xml:space="preserve"> </w:t>
            </w:r>
            <w:r w:rsidRPr="00C62A8D">
              <w:rPr>
                <w:rFonts w:ascii="Garamond" w:hAnsi="Garamond"/>
                <w:sz w:val="18"/>
                <w:szCs w:val="18"/>
              </w:rPr>
              <w:t>la</w:t>
            </w:r>
            <w:r w:rsidRPr="00C62A8D">
              <w:rPr>
                <w:rFonts w:ascii="Garamond" w:hAnsi="Garamond"/>
                <w:spacing w:val="-32"/>
                <w:sz w:val="18"/>
                <w:szCs w:val="18"/>
              </w:rPr>
              <w:t xml:space="preserve"> </w:t>
            </w:r>
            <w:r w:rsidR="00714932">
              <w:rPr>
                <w:rFonts w:ascii="Garamond" w:hAnsi="Garamond"/>
                <w:sz w:val="18"/>
                <w:szCs w:val="18"/>
              </w:rPr>
              <w:t>participa</w:t>
            </w:r>
            <w:r w:rsidRPr="00C62A8D">
              <w:rPr>
                <w:rFonts w:ascii="Garamond" w:hAnsi="Garamond"/>
                <w:sz w:val="18"/>
                <w:szCs w:val="18"/>
              </w:rPr>
              <w:t>ción ciudadana en el</w:t>
            </w:r>
            <w:r w:rsidRPr="00C62A8D">
              <w:rPr>
                <w:rFonts w:ascii="Garamond" w:hAnsi="Garamond"/>
                <w:spacing w:val="-21"/>
                <w:sz w:val="18"/>
                <w:szCs w:val="18"/>
              </w:rPr>
              <w:t xml:space="preserve"> </w:t>
            </w:r>
            <w:r w:rsidRPr="00C62A8D">
              <w:rPr>
                <w:rFonts w:ascii="Garamond" w:hAnsi="Garamond"/>
                <w:sz w:val="18"/>
                <w:szCs w:val="18"/>
              </w:rPr>
              <w:t>Distrito</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1 plataforma digital permanente</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1</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50%</w:t>
            </w:r>
          </w:p>
        </w:tc>
      </w:tr>
      <w:tr w:rsidR="001176F9" w:rsidRPr="00C62A8D" w:rsidTr="00F7529B">
        <w:trPr>
          <w:trHeight w:val="369"/>
        </w:trPr>
        <w:tc>
          <w:tcPr>
            <w:tcW w:w="568" w:type="dxa"/>
            <w:shd w:val="clear" w:color="auto" w:fill="DEEAF6"/>
          </w:tcPr>
          <w:p w:rsidR="001176F9" w:rsidRPr="00C62A8D" w:rsidRDefault="001176F9" w:rsidP="001176F9">
            <w:pPr>
              <w:pStyle w:val="TableParagraph"/>
              <w:spacing w:before="108"/>
              <w:ind w:left="79" w:right="63"/>
              <w:jc w:val="center"/>
              <w:rPr>
                <w:rFonts w:ascii="Garamond" w:hAnsi="Garamond"/>
                <w:sz w:val="18"/>
                <w:szCs w:val="18"/>
              </w:rPr>
            </w:pPr>
            <w:r w:rsidRPr="00C62A8D">
              <w:rPr>
                <w:rFonts w:ascii="Garamond" w:hAnsi="Garamond"/>
                <w:sz w:val="18"/>
                <w:szCs w:val="18"/>
              </w:rPr>
              <w:t>56</w:t>
            </w:r>
          </w:p>
        </w:tc>
        <w:tc>
          <w:tcPr>
            <w:tcW w:w="4410" w:type="dxa"/>
            <w:shd w:val="clear" w:color="auto" w:fill="DEEAF6"/>
          </w:tcPr>
          <w:p w:rsidR="001176F9" w:rsidRPr="00C62A8D" w:rsidRDefault="001176F9" w:rsidP="001176F9">
            <w:pPr>
              <w:pStyle w:val="TableParagraph"/>
              <w:spacing w:before="113" w:line="271" w:lineRule="auto"/>
              <w:ind w:left="110" w:right="217"/>
              <w:jc w:val="both"/>
              <w:rPr>
                <w:rFonts w:ascii="Garamond" w:hAnsi="Garamond"/>
                <w:sz w:val="18"/>
                <w:szCs w:val="18"/>
              </w:rPr>
            </w:pPr>
            <w:r w:rsidRPr="00C62A8D">
              <w:rPr>
                <w:rFonts w:ascii="Garamond" w:hAnsi="Garamond"/>
                <w:sz w:val="18"/>
                <w:szCs w:val="18"/>
              </w:rPr>
              <w:t>151.</w:t>
            </w:r>
            <w:r w:rsidRPr="00C62A8D">
              <w:rPr>
                <w:rFonts w:ascii="Garamond" w:hAnsi="Garamond"/>
                <w:spacing w:val="-6"/>
                <w:sz w:val="18"/>
                <w:szCs w:val="18"/>
              </w:rPr>
              <w:t xml:space="preserve"> </w:t>
            </w:r>
            <w:r w:rsidRPr="00C62A8D">
              <w:rPr>
                <w:rFonts w:ascii="Garamond" w:hAnsi="Garamond"/>
                <w:sz w:val="18"/>
                <w:szCs w:val="18"/>
              </w:rPr>
              <w:t>Registrar</w:t>
            </w:r>
            <w:r w:rsidRPr="00C62A8D">
              <w:rPr>
                <w:rFonts w:ascii="Garamond" w:hAnsi="Garamond"/>
                <w:spacing w:val="-29"/>
                <w:sz w:val="18"/>
                <w:szCs w:val="18"/>
              </w:rPr>
              <w:t xml:space="preserve"> </w:t>
            </w:r>
            <w:r w:rsidRPr="00C62A8D">
              <w:rPr>
                <w:rFonts w:ascii="Garamond" w:hAnsi="Garamond"/>
                <w:sz w:val="18"/>
                <w:szCs w:val="18"/>
              </w:rPr>
              <w:t>40.000</w:t>
            </w:r>
            <w:r w:rsidRPr="00C62A8D">
              <w:rPr>
                <w:rFonts w:ascii="Garamond" w:hAnsi="Garamond"/>
                <w:spacing w:val="-27"/>
                <w:sz w:val="18"/>
                <w:szCs w:val="18"/>
              </w:rPr>
              <w:t xml:space="preserve"> </w:t>
            </w:r>
            <w:r w:rsidRPr="00C62A8D">
              <w:rPr>
                <w:rFonts w:ascii="Garamond" w:hAnsi="Garamond"/>
                <w:sz w:val="18"/>
                <w:szCs w:val="18"/>
              </w:rPr>
              <w:t>ciudadanos</w:t>
            </w:r>
            <w:r w:rsidRPr="00C62A8D">
              <w:rPr>
                <w:rFonts w:ascii="Garamond" w:hAnsi="Garamond"/>
                <w:spacing w:val="-28"/>
                <w:sz w:val="18"/>
                <w:szCs w:val="18"/>
              </w:rPr>
              <w:t xml:space="preserve"> </w:t>
            </w:r>
            <w:r w:rsidRPr="00C62A8D">
              <w:rPr>
                <w:rFonts w:ascii="Garamond" w:hAnsi="Garamond"/>
                <w:sz w:val="18"/>
                <w:szCs w:val="18"/>
              </w:rPr>
              <w:t>en</w:t>
            </w:r>
            <w:r w:rsidRPr="00C62A8D">
              <w:rPr>
                <w:rFonts w:ascii="Garamond" w:hAnsi="Garamond"/>
                <w:spacing w:val="-29"/>
                <w:sz w:val="18"/>
                <w:szCs w:val="18"/>
              </w:rPr>
              <w:t xml:space="preserve"> </w:t>
            </w:r>
            <w:r w:rsidRPr="00C62A8D">
              <w:rPr>
                <w:rFonts w:ascii="Garamond" w:hAnsi="Garamond"/>
                <w:sz w:val="18"/>
                <w:szCs w:val="18"/>
              </w:rPr>
              <w:t>la</w:t>
            </w:r>
            <w:r w:rsidRPr="00C62A8D">
              <w:rPr>
                <w:rFonts w:ascii="Garamond" w:hAnsi="Garamond"/>
                <w:spacing w:val="-29"/>
                <w:sz w:val="18"/>
                <w:szCs w:val="18"/>
              </w:rPr>
              <w:t xml:space="preserve"> </w:t>
            </w:r>
            <w:r w:rsidRPr="00C62A8D">
              <w:rPr>
                <w:rFonts w:ascii="Garamond" w:hAnsi="Garamond"/>
                <w:sz w:val="18"/>
                <w:szCs w:val="18"/>
              </w:rPr>
              <w:t>plata- forma Bogotá</w:t>
            </w:r>
            <w:r w:rsidRPr="00C62A8D">
              <w:rPr>
                <w:rFonts w:ascii="Garamond" w:hAnsi="Garamond"/>
                <w:spacing w:val="-8"/>
                <w:sz w:val="18"/>
                <w:szCs w:val="18"/>
              </w:rPr>
              <w:t xml:space="preserve"> </w:t>
            </w:r>
            <w:r w:rsidRPr="00C62A8D">
              <w:rPr>
                <w:rFonts w:ascii="Garamond" w:hAnsi="Garamond"/>
                <w:sz w:val="18"/>
                <w:szCs w:val="18"/>
              </w:rPr>
              <w:t>Abierta</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12.500</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3.947</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47,61%</w:t>
            </w:r>
          </w:p>
        </w:tc>
      </w:tr>
      <w:tr w:rsidR="00F7529B" w:rsidRPr="00C62A8D" w:rsidTr="00F7529B">
        <w:trPr>
          <w:trHeight w:val="244"/>
        </w:trPr>
        <w:tc>
          <w:tcPr>
            <w:tcW w:w="568" w:type="dxa"/>
            <w:shd w:val="clear" w:color="auto" w:fill="DEEAF6"/>
          </w:tcPr>
          <w:p w:rsidR="00F7529B" w:rsidRPr="00C62A8D" w:rsidRDefault="00F7529B" w:rsidP="00F86FAC">
            <w:pPr>
              <w:pStyle w:val="TableParagraph"/>
              <w:ind w:left="79" w:right="63"/>
              <w:jc w:val="center"/>
              <w:rPr>
                <w:rFonts w:ascii="Garamond" w:hAnsi="Garamond"/>
                <w:sz w:val="18"/>
                <w:szCs w:val="18"/>
              </w:rPr>
            </w:pPr>
            <w:r w:rsidRPr="00C62A8D">
              <w:rPr>
                <w:rFonts w:ascii="Garamond" w:hAnsi="Garamond"/>
                <w:sz w:val="18"/>
                <w:szCs w:val="18"/>
              </w:rPr>
              <w:t>57</w:t>
            </w:r>
          </w:p>
        </w:tc>
        <w:tc>
          <w:tcPr>
            <w:tcW w:w="4410" w:type="dxa"/>
            <w:shd w:val="clear" w:color="auto" w:fill="DEEAF6"/>
          </w:tcPr>
          <w:p w:rsidR="003432B7" w:rsidRDefault="00F7529B" w:rsidP="00F86FAC">
            <w:pPr>
              <w:pStyle w:val="TableParagraph"/>
              <w:spacing w:line="213" w:lineRule="exact"/>
              <w:jc w:val="both"/>
              <w:rPr>
                <w:rFonts w:ascii="Garamond" w:hAnsi="Garamond"/>
                <w:sz w:val="18"/>
                <w:szCs w:val="18"/>
              </w:rPr>
            </w:pPr>
            <w:r w:rsidRPr="00C62A8D">
              <w:rPr>
                <w:rFonts w:ascii="Garamond" w:hAnsi="Garamond"/>
                <w:sz w:val="18"/>
                <w:szCs w:val="18"/>
              </w:rPr>
              <w:t>152. 100.000 aportes realizados en la plataforma Bogotá</w:t>
            </w:r>
          </w:p>
          <w:p w:rsidR="00F7529B" w:rsidRPr="00C62A8D" w:rsidRDefault="00F7529B" w:rsidP="00F86FAC">
            <w:pPr>
              <w:pStyle w:val="TableParagraph"/>
              <w:spacing w:line="213" w:lineRule="exact"/>
              <w:jc w:val="both"/>
              <w:rPr>
                <w:rFonts w:ascii="Garamond" w:hAnsi="Garamond"/>
                <w:sz w:val="18"/>
                <w:szCs w:val="18"/>
              </w:rPr>
            </w:pPr>
            <w:r w:rsidRPr="00C62A8D">
              <w:rPr>
                <w:rFonts w:ascii="Garamond" w:hAnsi="Garamond"/>
                <w:sz w:val="18"/>
                <w:szCs w:val="18"/>
              </w:rPr>
              <w:t xml:space="preserve"> Abierta</w:t>
            </w:r>
          </w:p>
        </w:tc>
        <w:tc>
          <w:tcPr>
            <w:tcW w:w="1702" w:type="dxa"/>
            <w:shd w:val="clear" w:color="auto" w:fill="DEEAF6"/>
            <w:vAlign w:val="center"/>
          </w:tcPr>
          <w:p w:rsidR="00F7529B" w:rsidRPr="00C62A8D" w:rsidRDefault="00F7529B" w:rsidP="00F86FAC">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25.500</w:t>
            </w:r>
          </w:p>
        </w:tc>
        <w:tc>
          <w:tcPr>
            <w:tcW w:w="1559" w:type="dxa"/>
            <w:shd w:val="clear" w:color="auto" w:fill="DEEAF6"/>
            <w:vAlign w:val="center"/>
          </w:tcPr>
          <w:p w:rsidR="00F7529B" w:rsidRPr="00C62A8D" w:rsidRDefault="00F7529B" w:rsidP="00F86FAC">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8.146</w:t>
            </w:r>
          </w:p>
        </w:tc>
        <w:tc>
          <w:tcPr>
            <w:tcW w:w="1559" w:type="dxa"/>
            <w:shd w:val="clear" w:color="auto" w:fill="DEEAF6"/>
            <w:vAlign w:val="center"/>
          </w:tcPr>
          <w:p w:rsidR="00F7529B" w:rsidRPr="00C62A8D" w:rsidRDefault="00F7529B" w:rsidP="00F86FAC">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52,16%</w:t>
            </w:r>
          </w:p>
        </w:tc>
      </w:tr>
      <w:tr w:rsidR="009A77B8" w:rsidRPr="00C62A8D" w:rsidTr="00F7529B">
        <w:trPr>
          <w:trHeight w:val="443"/>
        </w:trPr>
        <w:tc>
          <w:tcPr>
            <w:tcW w:w="568" w:type="dxa"/>
            <w:shd w:val="clear" w:color="auto" w:fill="9CC2E4"/>
          </w:tcPr>
          <w:p w:rsidR="009A77B8" w:rsidRPr="00C62A8D" w:rsidRDefault="009A77B8" w:rsidP="00F86FAC">
            <w:pPr>
              <w:pStyle w:val="TableParagraph"/>
              <w:rPr>
                <w:rFonts w:ascii="Garamond" w:hAnsi="Garamond"/>
                <w:sz w:val="18"/>
                <w:szCs w:val="18"/>
              </w:rPr>
            </w:pPr>
          </w:p>
          <w:p w:rsidR="009A77B8" w:rsidRPr="00C62A8D" w:rsidRDefault="009A77B8" w:rsidP="00F86FAC">
            <w:pPr>
              <w:pStyle w:val="TableParagraph"/>
              <w:spacing w:before="195"/>
              <w:ind w:left="79" w:right="68"/>
              <w:jc w:val="center"/>
              <w:rPr>
                <w:rFonts w:ascii="Garamond" w:hAnsi="Garamond"/>
                <w:b/>
                <w:sz w:val="18"/>
                <w:szCs w:val="18"/>
              </w:rPr>
            </w:pPr>
            <w:r w:rsidRPr="00C62A8D">
              <w:rPr>
                <w:rFonts w:ascii="Garamond" w:hAnsi="Garamond"/>
                <w:b/>
                <w:w w:val="110"/>
                <w:sz w:val="18"/>
                <w:szCs w:val="18"/>
              </w:rPr>
              <w:t>No.</w:t>
            </w:r>
          </w:p>
        </w:tc>
        <w:tc>
          <w:tcPr>
            <w:tcW w:w="4410" w:type="dxa"/>
            <w:shd w:val="clear" w:color="auto" w:fill="9CC2E4"/>
          </w:tcPr>
          <w:p w:rsidR="009A77B8" w:rsidRPr="00C62A8D" w:rsidRDefault="009A77B8" w:rsidP="00F86FAC">
            <w:pPr>
              <w:pStyle w:val="TableParagraph"/>
              <w:rPr>
                <w:rFonts w:ascii="Garamond" w:hAnsi="Garamond"/>
                <w:sz w:val="18"/>
                <w:szCs w:val="18"/>
              </w:rPr>
            </w:pPr>
          </w:p>
          <w:p w:rsidR="009A77B8" w:rsidRPr="00C62A8D" w:rsidRDefault="009A77B8" w:rsidP="00F86FAC">
            <w:pPr>
              <w:pStyle w:val="TableParagraph"/>
              <w:spacing w:before="195"/>
              <w:ind w:left="110"/>
              <w:rPr>
                <w:rFonts w:ascii="Garamond" w:hAnsi="Garamond"/>
                <w:b/>
                <w:sz w:val="18"/>
                <w:szCs w:val="18"/>
              </w:rPr>
            </w:pPr>
            <w:r w:rsidRPr="00C62A8D">
              <w:rPr>
                <w:rFonts w:ascii="Garamond" w:hAnsi="Garamond"/>
                <w:b/>
                <w:color w:val="000009"/>
                <w:sz w:val="18"/>
                <w:szCs w:val="18"/>
              </w:rPr>
              <w:t>METAS PLAN DE DESARROLLO</w:t>
            </w:r>
          </w:p>
        </w:tc>
        <w:tc>
          <w:tcPr>
            <w:tcW w:w="1702" w:type="dxa"/>
            <w:shd w:val="clear" w:color="auto" w:fill="9CC2E4"/>
          </w:tcPr>
          <w:p w:rsidR="009A77B8" w:rsidRPr="00C62A8D" w:rsidRDefault="009A77B8" w:rsidP="002A5C9A">
            <w:pPr>
              <w:pStyle w:val="TableParagraph"/>
              <w:spacing w:before="193" w:line="271" w:lineRule="auto"/>
              <w:jc w:val="center"/>
              <w:rPr>
                <w:rFonts w:ascii="Garamond" w:hAnsi="Garamond"/>
                <w:b/>
                <w:sz w:val="18"/>
                <w:szCs w:val="18"/>
              </w:rPr>
            </w:pPr>
            <w:r w:rsidRPr="00C62A8D">
              <w:rPr>
                <w:rFonts w:ascii="Garamond" w:hAnsi="Garamond"/>
                <w:b/>
                <w:color w:val="000009"/>
                <w:w w:val="95"/>
                <w:sz w:val="18"/>
                <w:szCs w:val="18"/>
              </w:rPr>
              <w:t xml:space="preserve">PROGRAMACIÓN </w:t>
            </w:r>
            <w:r w:rsidRPr="00C62A8D">
              <w:rPr>
                <w:rFonts w:ascii="Garamond" w:hAnsi="Garamond"/>
                <w:b/>
                <w:color w:val="000009"/>
                <w:sz w:val="18"/>
                <w:szCs w:val="18"/>
              </w:rPr>
              <w:t>VIGENCIA 2018</w:t>
            </w:r>
          </w:p>
        </w:tc>
        <w:tc>
          <w:tcPr>
            <w:tcW w:w="1559" w:type="dxa"/>
            <w:shd w:val="clear" w:color="auto" w:fill="9CC2E4"/>
          </w:tcPr>
          <w:p w:rsidR="009A77B8" w:rsidRPr="00C62A8D" w:rsidRDefault="009A77B8" w:rsidP="002A5C9A">
            <w:pPr>
              <w:pStyle w:val="TableParagraph"/>
              <w:spacing w:before="63" w:line="271" w:lineRule="auto"/>
              <w:ind w:left="192" w:right="171"/>
              <w:jc w:val="center"/>
              <w:rPr>
                <w:rFonts w:ascii="Garamond" w:hAnsi="Garamond"/>
                <w:b/>
                <w:sz w:val="18"/>
                <w:szCs w:val="18"/>
              </w:rPr>
            </w:pPr>
            <w:r w:rsidRPr="00C62A8D">
              <w:rPr>
                <w:rFonts w:ascii="Garamond" w:hAnsi="Garamond"/>
                <w:b/>
                <w:sz w:val="18"/>
                <w:szCs w:val="18"/>
              </w:rPr>
              <w:t>EJECUCIÓN PRIMER SEMESTRE 2018</w:t>
            </w:r>
          </w:p>
        </w:tc>
        <w:tc>
          <w:tcPr>
            <w:tcW w:w="1559" w:type="dxa"/>
            <w:shd w:val="clear" w:color="auto" w:fill="9CC2E4"/>
          </w:tcPr>
          <w:p w:rsidR="009A77B8" w:rsidRPr="00C62A8D" w:rsidRDefault="009A77B8" w:rsidP="002A5C9A">
            <w:pPr>
              <w:pStyle w:val="TableParagraph"/>
              <w:spacing w:line="213" w:lineRule="exact"/>
              <w:jc w:val="center"/>
              <w:rPr>
                <w:rFonts w:ascii="Garamond" w:hAnsi="Garamond"/>
                <w:b/>
                <w:sz w:val="18"/>
                <w:szCs w:val="18"/>
              </w:rPr>
            </w:pPr>
          </w:p>
          <w:p w:rsidR="009A77B8" w:rsidRPr="00C62A8D" w:rsidRDefault="009A77B8" w:rsidP="002A5C9A">
            <w:pPr>
              <w:pStyle w:val="TableParagraph"/>
              <w:spacing w:line="213" w:lineRule="exact"/>
              <w:jc w:val="center"/>
              <w:rPr>
                <w:rFonts w:ascii="Garamond" w:hAnsi="Garamond"/>
                <w:b/>
                <w:sz w:val="18"/>
                <w:szCs w:val="18"/>
              </w:rPr>
            </w:pPr>
            <w:r w:rsidRPr="00C62A8D">
              <w:rPr>
                <w:rFonts w:ascii="Garamond" w:hAnsi="Garamond"/>
                <w:b/>
                <w:sz w:val="18"/>
                <w:szCs w:val="18"/>
              </w:rPr>
              <w:t xml:space="preserve">% EJECUCIÓN </w:t>
            </w:r>
            <w:r w:rsidRPr="00C62A8D">
              <w:rPr>
                <w:rFonts w:ascii="Garamond" w:hAnsi="Garamond"/>
                <w:b/>
                <w:w w:val="95"/>
                <w:sz w:val="18"/>
                <w:szCs w:val="18"/>
              </w:rPr>
              <w:t xml:space="preserve">ACUMULADA </w:t>
            </w:r>
            <w:r w:rsidRPr="00C62A8D">
              <w:rPr>
                <w:rFonts w:ascii="Garamond" w:hAnsi="Garamond"/>
                <w:b/>
                <w:sz w:val="18"/>
                <w:szCs w:val="18"/>
              </w:rPr>
              <w:t>PDD</w:t>
            </w:r>
          </w:p>
        </w:tc>
      </w:tr>
      <w:tr w:rsidR="001176F9" w:rsidRPr="00C62A8D" w:rsidTr="00F7529B">
        <w:trPr>
          <w:trHeight w:val="490"/>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58</w:t>
            </w:r>
          </w:p>
        </w:tc>
        <w:tc>
          <w:tcPr>
            <w:tcW w:w="4410" w:type="dxa"/>
            <w:shd w:val="clear" w:color="auto" w:fill="DEEAF6"/>
          </w:tcPr>
          <w:p w:rsidR="001176F9" w:rsidRPr="00C62A8D" w:rsidRDefault="001176F9" w:rsidP="00714932">
            <w:pPr>
              <w:pStyle w:val="TableParagraph"/>
              <w:spacing w:line="214" w:lineRule="exact"/>
              <w:jc w:val="both"/>
              <w:rPr>
                <w:rFonts w:ascii="Garamond" w:hAnsi="Garamond"/>
                <w:sz w:val="18"/>
                <w:szCs w:val="18"/>
              </w:rPr>
            </w:pPr>
            <w:r w:rsidRPr="00C62A8D">
              <w:rPr>
                <w:rFonts w:ascii="Garamond" w:hAnsi="Garamond"/>
                <w:sz w:val="18"/>
                <w:szCs w:val="18"/>
              </w:rPr>
              <w:t>153.</w:t>
            </w:r>
            <w:r w:rsidRPr="00C62A8D">
              <w:rPr>
                <w:rFonts w:ascii="Garamond" w:hAnsi="Garamond"/>
                <w:spacing w:val="-25"/>
                <w:sz w:val="18"/>
                <w:szCs w:val="18"/>
              </w:rPr>
              <w:t xml:space="preserve"> </w:t>
            </w:r>
            <w:r w:rsidRPr="00C62A8D">
              <w:rPr>
                <w:rFonts w:ascii="Garamond" w:hAnsi="Garamond"/>
                <w:sz w:val="18"/>
                <w:szCs w:val="18"/>
              </w:rPr>
              <w:t>Desarrollar</w:t>
            </w:r>
            <w:r w:rsidRPr="00C62A8D">
              <w:rPr>
                <w:rFonts w:ascii="Garamond" w:hAnsi="Garamond"/>
                <w:spacing w:val="-25"/>
                <w:sz w:val="18"/>
                <w:szCs w:val="18"/>
              </w:rPr>
              <w:t xml:space="preserve"> </w:t>
            </w:r>
            <w:r w:rsidRPr="00C62A8D">
              <w:rPr>
                <w:rFonts w:ascii="Garamond" w:hAnsi="Garamond"/>
                <w:sz w:val="18"/>
                <w:szCs w:val="18"/>
              </w:rPr>
              <w:t>30</w:t>
            </w:r>
            <w:r w:rsidRPr="00C62A8D">
              <w:rPr>
                <w:rFonts w:ascii="Garamond" w:hAnsi="Garamond"/>
                <w:spacing w:val="-24"/>
                <w:sz w:val="18"/>
                <w:szCs w:val="18"/>
              </w:rPr>
              <w:t xml:space="preserve"> </w:t>
            </w:r>
            <w:r w:rsidRPr="00C62A8D">
              <w:rPr>
                <w:rFonts w:ascii="Garamond" w:hAnsi="Garamond"/>
                <w:sz w:val="18"/>
                <w:szCs w:val="18"/>
              </w:rPr>
              <w:t>obras</w:t>
            </w:r>
            <w:r w:rsidRPr="00C62A8D">
              <w:rPr>
                <w:rFonts w:ascii="Garamond" w:hAnsi="Garamond"/>
                <w:spacing w:val="-24"/>
                <w:sz w:val="18"/>
                <w:szCs w:val="18"/>
              </w:rPr>
              <w:t xml:space="preserve"> </w:t>
            </w:r>
            <w:r w:rsidRPr="00C62A8D">
              <w:rPr>
                <w:rFonts w:ascii="Garamond" w:hAnsi="Garamond"/>
                <w:sz w:val="18"/>
                <w:szCs w:val="18"/>
              </w:rPr>
              <w:t>de</w:t>
            </w:r>
            <w:r w:rsidRPr="00C62A8D">
              <w:rPr>
                <w:rFonts w:ascii="Garamond" w:hAnsi="Garamond"/>
                <w:spacing w:val="-24"/>
                <w:sz w:val="18"/>
                <w:szCs w:val="18"/>
              </w:rPr>
              <w:t xml:space="preserve"> </w:t>
            </w:r>
            <w:r w:rsidR="00714932" w:rsidRPr="00C62A8D">
              <w:rPr>
                <w:rFonts w:ascii="Garamond" w:hAnsi="Garamond"/>
                <w:sz w:val="18"/>
                <w:szCs w:val="18"/>
              </w:rPr>
              <w:t xml:space="preserve">infraestructura </w:t>
            </w:r>
            <w:r w:rsidR="00714932" w:rsidRPr="00C62A8D">
              <w:rPr>
                <w:rFonts w:ascii="Garamond" w:hAnsi="Garamond"/>
                <w:spacing w:val="-26"/>
                <w:sz w:val="18"/>
                <w:szCs w:val="18"/>
              </w:rPr>
              <w:t>en</w:t>
            </w:r>
            <w:r w:rsidR="00714932">
              <w:rPr>
                <w:rFonts w:ascii="Garamond" w:hAnsi="Garamond"/>
                <w:spacing w:val="-26"/>
                <w:sz w:val="18"/>
                <w:szCs w:val="18"/>
              </w:rPr>
              <w:t xml:space="preserve"> </w:t>
            </w:r>
            <w:r w:rsidRPr="00C62A8D">
              <w:rPr>
                <w:rFonts w:ascii="Garamond" w:hAnsi="Garamond"/>
                <w:sz w:val="18"/>
                <w:szCs w:val="18"/>
              </w:rPr>
              <w:t>los</w:t>
            </w:r>
            <w:r w:rsidRPr="00C62A8D">
              <w:rPr>
                <w:rFonts w:ascii="Garamond" w:hAnsi="Garamond"/>
                <w:spacing w:val="-21"/>
                <w:sz w:val="18"/>
                <w:szCs w:val="18"/>
              </w:rPr>
              <w:t xml:space="preserve"> </w:t>
            </w:r>
            <w:r w:rsidRPr="00C62A8D">
              <w:rPr>
                <w:rFonts w:ascii="Garamond" w:hAnsi="Garamond"/>
                <w:sz w:val="18"/>
                <w:szCs w:val="18"/>
              </w:rPr>
              <w:t>barrios</w:t>
            </w:r>
            <w:r w:rsidRPr="00C62A8D">
              <w:rPr>
                <w:rFonts w:ascii="Garamond" w:hAnsi="Garamond"/>
                <w:spacing w:val="-21"/>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Pr="00C62A8D">
              <w:rPr>
                <w:rFonts w:ascii="Garamond" w:hAnsi="Garamond"/>
                <w:sz w:val="18"/>
                <w:szCs w:val="18"/>
              </w:rPr>
              <w:t>la</w:t>
            </w:r>
            <w:r w:rsidRPr="00C62A8D">
              <w:rPr>
                <w:rFonts w:ascii="Garamond" w:hAnsi="Garamond"/>
                <w:spacing w:val="-22"/>
                <w:sz w:val="18"/>
                <w:szCs w:val="18"/>
              </w:rPr>
              <w:t xml:space="preserve"> </w:t>
            </w:r>
            <w:r w:rsidRPr="00C62A8D">
              <w:rPr>
                <w:rFonts w:ascii="Garamond" w:hAnsi="Garamond"/>
                <w:sz w:val="18"/>
                <w:szCs w:val="18"/>
              </w:rPr>
              <w:t>ciudad</w:t>
            </w:r>
            <w:r w:rsidRPr="00C62A8D">
              <w:rPr>
                <w:rFonts w:ascii="Garamond" w:hAnsi="Garamond"/>
                <w:spacing w:val="-21"/>
                <w:sz w:val="18"/>
                <w:szCs w:val="18"/>
              </w:rPr>
              <w:t xml:space="preserve"> </w:t>
            </w:r>
            <w:r w:rsidRPr="00C62A8D">
              <w:rPr>
                <w:rFonts w:ascii="Garamond" w:hAnsi="Garamond"/>
                <w:sz w:val="18"/>
                <w:szCs w:val="18"/>
              </w:rPr>
              <w:t>con</w:t>
            </w:r>
            <w:r w:rsidRPr="00C62A8D">
              <w:rPr>
                <w:rFonts w:ascii="Garamond" w:hAnsi="Garamond"/>
                <w:spacing w:val="-23"/>
                <w:sz w:val="18"/>
                <w:szCs w:val="18"/>
              </w:rPr>
              <w:t xml:space="preserve"> </w:t>
            </w:r>
            <w:r w:rsidRPr="00C62A8D">
              <w:rPr>
                <w:rFonts w:ascii="Garamond" w:hAnsi="Garamond"/>
                <w:sz w:val="18"/>
                <w:szCs w:val="18"/>
              </w:rPr>
              <w:t>participación</w:t>
            </w:r>
            <w:r w:rsidRPr="00C62A8D">
              <w:rPr>
                <w:rFonts w:ascii="Garamond" w:hAnsi="Garamond"/>
                <w:spacing w:val="-23"/>
                <w:sz w:val="18"/>
                <w:szCs w:val="18"/>
              </w:rPr>
              <w:t xml:space="preserve"> </w:t>
            </w:r>
            <w:r w:rsidRPr="00C62A8D">
              <w:rPr>
                <w:rFonts w:ascii="Garamond" w:hAnsi="Garamond"/>
                <w:sz w:val="18"/>
                <w:szCs w:val="18"/>
              </w:rPr>
              <w:t>de</w:t>
            </w:r>
            <w:r w:rsidRPr="00C62A8D">
              <w:rPr>
                <w:rFonts w:ascii="Garamond" w:hAnsi="Garamond"/>
                <w:spacing w:val="-21"/>
                <w:sz w:val="18"/>
                <w:szCs w:val="18"/>
              </w:rPr>
              <w:t xml:space="preserve"> </w:t>
            </w:r>
            <w:r w:rsidRPr="00C62A8D">
              <w:rPr>
                <w:rFonts w:ascii="Garamond" w:hAnsi="Garamond"/>
                <w:sz w:val="18"/>
                <w:szCs w:val="18"/>
              </w:rPr>
              <w:t>la</w:t>
            </w:r>
            <w:r w:rsidR="00714932">
              <w:rPr>
                <w:rFonts w:ascii="Garamond" w:hAnsi="Garamond"/>
                <w:sz w:val="18"/>
                <w:szCs w:val="18"/>
              </w:rPr>
              <w:t xml:space="preserve"> </w:t>
            </w:r>
            <w:r w:rsidRPr="00C62A8D">
              <w:rPr>
                <w:rFonts w:ascii="Garamond" w:hAnsi="Garamond"/>
                <w:sz w:val="18"/>
                <w:szCs w:val="18"/>
              </w:rPr>
              <w:t>comunidad bajo el modelo Uno + Uno = To- dos Una + Una = Todas</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 60 obras de infraestructura</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14</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46,67%</w:t>
            </w:r>
          </w:p>
        </w:tc>
      </w:tr>
      <w:tr w:rsidR="001176F9" w:rsidRPr="00C62A8D" w:rsidTr="00F7529B">
        <w:trPr>
          <w:trHeight w:val="367"/>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59</w:t>
            </w:r>
          </w:p>
        </w:tc>
        <w:tc>
          <w:tcPr>
            <w:tcW w:w="4410" w:type="dxa"/>
            <w:shd w:val="clear" w:color="auto" w:fill="DEEAF6"/>
          </w:tcPr>
          <w:p w:rsidR="001176F9" w:rsidRPr="00C62A8D" w:rsidRDefault="001176F9" w:rsidP="00714932">
            <w:pPr>
              <w:pStyle w:val="TableParagraph"/>
              <w:spacing w:before="113" w:line="271" w:lineRule="auto"/>
              <w:ind w:right="109"/>
              <w:jc w:val="both"/>
              <w:rPr>
                <w:rFonts w:ascii="Garamond" w:hAnsi="Garamond"/>
                <w:sz w:val="18"/>
                <w:szCs w:val="18"/>
              </w:rPr>
            </w:pPr>
            <w:r w:rsidRPr="00C62A8D">
              <w:rPr>
                <w:rFonts w:ascii="Garamond" w:hAnsi="Garamond"/>
                <w:sz w:val="18"/>
                <w:szCs w:val="18"/>
              </w:rPr>
              <w:t>154.</w:t>
            </w:r>
            <w:r w:rsidRPr="00C62A8D">
              <w:rPr>
                <w:rFonts w:ascii="Garamond" w:hAnsi="Garamond"/>
                <w:spacing w:val="-17"/>
                <w:sz w:val="18"/>
                <w:szCs w:val="18"/>
              </w:rPr>
              <w:t xml:space="preserve"> </w:t>
            </w:r>
            <w:r w:rsidRPr="00C62A8D">
              <w:rPr>
                <w:rFonts w:ascii="Garamond" w:hAnsi="Garamond"/>
                <w:sz w:val="18"/>
                <w:szCs w:val="18"/>
              </w:rPr>
              <w:t>20</w:t>
            </w:r>
            <w:r w:rsidRPr="00C62A8D">
              <w:rPr>
                <w:rFonts w:ascii="Garamond" w:hAnsi="Garamond"/>
                <w:spacing w:val="-19"/>
                <w:sz w:val="18"/>
                <w:szCs w:val="18"/>
              </w:rPr>
              <w:t xml:space="preserve"> </w:t>
            </w:r>
            <w:r w:rsidRPr="00C62A8D">
              <w:rPr>
                <w:rFonts w:ascii="Garamond" w:hAnsi="Garamond"/>
                <w:sz w:val="18"/>
                <w:szCs w:val="18"/>
              </w:rPr>
              <w:t>Puntos</w:t>
            </w:r>
            <w:r w:rsidRPr="00C62A8D">
              <w:rPr>
                <w:rFonts w:ascii="Garamond" w:hAnsi="Garamond"/>
                <w:spacing w:val="-16"/>
                <w:sz w:val="18"/>
                <w:szCs w:val="18"/>
              </w:rPr>
              <w:t xml:space="preserve"> </w:t>
            </w:r>
            <w:r w:rsidRPr="00C62A8D">
              <w:rPr>
                <w:rFonts w:ascii="Garamond" w:hAnsi="Garamond"/>
                <w:spacing w:val="-3"/>
                <w:sz w:val="18"/>
                <w:szCs w:val="18"/>
              </w:rPr>
              <w:t>de</w:t>
            </w:r>
            <w:r w:rsidRPr="00C62A8D">
              <w:rPr>
                <w:rFonts w:ascii="Garamond" w:hAnsi="Garamond"/>
                <w:spacing w:val="-14"/>
                <w:sz w:val="18"/>
                <w:szCs w:val="18"/>
              </w:rPr>
              <w:t xml:space="preserve"> </w:t>
            </w:r>
            <w:r w:rsidRPr="00C62A8D">
              <w:rPr>
                <w:rFonts w:ascii="Garamond" w:hAnsi="Garamond"/>
                <w:sz w:val="18"/>
                <w:szCs w:val="18"/>
              </w:rPr>
              <w:t>Participación</w:t>
            </w:r>
            <w:r w:rsidRPr="00C62A8D">
              <w:rPr>
                <w:rFonts w:ascii="Garamond" w:hAnsi="Garamond"/>
                <w:spacing w:val="-19"/>
                <w:sz w:val="18"/>
                <w:szCs w:val="18"/>
              </w:rPr>
              <w:t xml:space="preserve"> </w:t>
            </w:r>
            <w:r w:rsidRPr="00C62A8D">
              <w:rPr>
                <w:rFonts w:ascii="Garamond" w:hAnsi="Garamond"/>
                <w:sz w:val="18"/>
                <w:szCs w:val="18"/>
              </w:rPr>
              <w:t>IDPAC</w:t>
            </w:r>
            <w:r w:rsidRPr="00C62A8D">
              <w:rPr>
                <w:rFonts w:ascii="Garamond" w:hAnsi="Garamond"/>
                <w:spacing w:val="-19"/>
                <w:sz w:val="18"/>
                <w:szCs w:val="18"/>
              </w:rPr>
              <w:t xml:space="preserve"> </w:t>
            </w:r>
            <w:r w:rsidRPr="00C62A8D">
              <w:rPr>
                <w:rFonts w:ascii="Garamond" w:hAnsi="Garamond"/>
                <w:sz w:val="18"/>
                <w:szCs w:val="18"/>
              </w:rPr>
              <w:t>en</w:t>
            </w:r>
            <w:r w:rsidRPr="00C62A8D">
              <w:rPr>
                <w:rFonts w:ascii="Garamond" w:hAnsi="Garamond"/>
                <w:spacing w:val="-18"/>
                <w:sz w:val="18"/>
                <w:szCs w:val="18"/>
              </w:rPr>
              <w:t xml:space="preserve"> </w:t>
            </w:r>
            <w:r w:rsidRPr="00C62A8D">
              <w:rPr>
                <w:rFonts w:ascii="Garamond" w:hAnsi="Garamond"/>
                <w:sz w:val="18"/>
                <w:szCs w:val="18"/>
              </w:rPr>
              <w:t>las localidades</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20 puntos de participación permanentes</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20</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60%</w:t>
            </w:r>
          </w:p>
        </w:tc>
      </w:tr>
      <w:tr w:rsidR="001176F9" w:rsidRPr="00C62A8D" w:rsidTr="00F7529B">
        <w:trPr>
          <w:trHeight w:val="369"/>
        </w:trPr>
        <w:tc>
          <w:tcPr>
            <w:tcW w:w="568" w:type="dxa"/>
            <w:shd w:val="clear" w:color="auto" w:fill="DEEAF6"/>
          </w:tcPr>
          <w:p w:rsidR="001176F9" w:rsidRPr="00C62A8D" w:rsidRDefault="001176F9" w:rsidP="001176F9">
            <w:pPr>
              <w:pStyle w:val="TableParagraph"/>
              <w:spacing w:before="1"/>
              <w:rPr>
                <w:rFonts w:ascii="Garamond" w:hAnsi="Garamond"/>
                <w:sz w:val="18"/>
                <w:szCs w:val="18"/>
              </w:rPr>
            </w:pPr>
          </w:p>
          <w:p w:rsidR="001176F9" w:rsidRPr="00C62A8D" w:rsidRDefault="001176F9" w:rsidP="001176F9">
            <w:pPr>
              <w:pStyle w:val="TableParagraph"/>
              <w:spacing w:before="1"/>
              <w:ind w:left="79" w:right="63"/>
              <w:jc w:val="center"/>
              <w:rPr>
                <w:rFonts w:ascii="Garamond" w:hAnsi="Garamond"/>
                <w:sz w:val="18"/>
                <w:szCs w:val="18"/>
              </w:rPr>
            </w:pPr>
            <w:r w:rsidRPr="00C62A8D">
              <w:rPr>
                <w:rFonts w:ascii="Garamond" w:hAnsi="Garamond"/>
                <w:sz w:val="18"/>
                <w:szCs w:val="18"/>
              </w:rPr>
              <w:t>60</w:t>
            </w:r>
          </w:p>
        </w:tc>
        <w:tc>
          <w:tcPr>
            <w:tcW w:w="4410" w:type="dxa"/>
            <w:shd w:val="clear" w:color="auto" w:fill="DEEAF6"/>
          </w:tcPr>
          <w:p w:rsidR="001176F9" w:rsidRPr="00C62A8D" w:rsidRDefault="001176F9" w:rsidP="00714932">
            <w:pPr>
              <w:pStyle w:val="TableParagraph"/>
              <w:spacing w:line="214" w:lineRule="exact"/>
              <w:jc w:val="both"/>
              <w:rPr>
                <w:rFonts w:ascii="Garamond" w:hAnsi="Garamond"/>
                <w:sz w:val="18"/>
                <w:szCs w:val="18"/>
              </w:rPr>
            </w:pPr>
            <w:r w:rsidRPr="00C62A8D">
              <w:rPr>
                <w:rFonts w:ascii="Garamond" w:hAnsi="Garamond"/>
                <w:sz w:val="18"/>
                <w:szCs w:val="18"/>
              </w:rPr>
              <w:t>381. Realizar 350 Acciones de participación</w:t>
            </w:r>
            <w:r w:rsidR="00714932">
              <w:rPr>
                <w:rFonts w:ascii="Garamond" w:hAnsi="Garamond"/>
                <w:sz w:val="18"/>
                <w:szCs w:val="18"/>
              </w:rPr>
              <w:t xml:space="preserve"> </w:t>
            </w:r>
            <w:r w:rsidRPr="00C62A8D">
              <w:rPr>
                <w:rFonts w:ascii="Garamond" w:hAnsi="Garamond"/>
                <w:sz w:val="18"/>
                <w:szCs w:val="18"/>
              </w:rPr>
              <w:t>ciudadana desarrollada por organizaciones comunales, sociales y comunitarias</w:t>
            </w:r>
          </w:p>
        </w:tc>
        <w:tc>
          <w:tcPr>
            <w:tcW w:w="1702"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97 acciones</w:t>
            </w:r>
            <w:r w:rsidRPr="00C62A8D">
              <w:rPr>
                <w:rFonts w:ascii="Garamond" w:hAnsi="Garamond" w:cs="Calibri"/>
                <w:color w:val="FF0000"/>
                <w:sz w:val="18"/>
                <w:szCs w:val="18"/>
                <w:lang w:val="es-CO" w:eastAsia="es-CO"/>
              </w:rPr>
              <w:t xml:space="preserve"> </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47</w:t>
            </w:r>
          </w:p>
        </w:tc>
        <w:tc>
          <w:tcPr>
            <w:tcW w:w="1559" w:type="dxa"/>
            <w:shd w:val="clear" w:color="auto" w:fill="DEEAF6"/>
            <w:vAlign w:val="center"/>
          </w:tcPr>
          <w:p w:rsidR="001176F9" w:rsidRPr="00C62A8D" w:rsidRDefault="001176F9" w:rsidP="001176F9">
            <w:pPr>
              <w:autoSpaceDN/>
              <w:jc w:val="center"/>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50%</w:t>
            </w:r>
          </w:p>
        </w:tc>
      </w:tr>
    </w:tbl>
    <w:p w:rsidR="00AA45D9" w:rsidRPr="00C62A8D" w:rsidRDefault="00AA45D9">
      <w:pPr>
        <w:pStyle w:val="Textoindependiente"/>
        <w:spacing w:before="1"/>
        <w:rPr>
          <w:rFonts w:ascii="Garamond" w:hAnsi="Garamond"/>
          <w:sz w:val="16"/>
        </w:rPr>
      </w:pPr>
    </w:p>
    <w:p w:rsidR="008A1949" w:rsidRPr="00C62A8D" w:rsidRDefault="008A1949" w:rsidP="008A1949">
      <w:pPr>
        <w:ind w:left="120"/>
        <w:jc w:val="both"/>
        <w:rPr>
          <w:rFonts w:ascii="Garamond" w:hAnsi="Garamond"/>
          <w:w w:val="90"/>
          <w:sz w:val="16"/>
          <w:szCs w:val="16"/>
        </w:rPr>
      </w:pPr>
      <w:r w:rsidRPr="00C62A8D">
        <w:rPr>
          <w:rFonts w:ascii="Garamond" w:hAnsi="Garamond"/>
          <w:w w:val="90"/>
          <w:sz w:val="16"/>
          <w:szCs w:val="16"/>
        </w:rPr>
        <w:t xml:space="preserve">De acuerdo con los buenos resultados obtenidos en la ejecución de los proyectos de inversión 1013 y 1089 asociados a metas PDD, a </w:t>
      </w:r>
      <w:r w:rsidR="009450D8" w:rsidRPr="00C62A8D">
        <w:rPr>
          <w:rFonts w:ascii="Garamond" w:hAnsi="Garamond"/>
          <w:w w:val="90"/>
          <w:sz w:val="16"/>
          <w:szCs w:val="16"/>
        </w:rPr>
        <w:t>continuación,</w:t>
      </w:r>
      <w:r w:rsidRPr="00C62A8D">
        <w:rPr>
          <w:rFonts w:ascii="Garamond" w:hAnsi="Garamond"/>
          <w:w w:val="90"/>
          <w:sz w:val="16"/>
          <w:szCs w:val="16"/>
        </w:rPr>
        <w:t xml:space="preserve"> se detalla el incremento en las magnitudes de algunas de estas metas para el cuatrienio:</w:t>
      </w:r>
    </w:p>
    <w:p w:rsidR="008A1949" w:rsidRPr="00C62A8D" w:rsidRDefault="008A1949" w:rsidP="008A1949">
      <w:pPr>
        <w:ind w:left="120"/>
        <w:jc w:val="both"/>
        <w:rPr>
          <w:rFonts w:ascii="Garamond" w:hAnsi="Garamond"/>
          <w:w w:val="90"/>
          <w:sz w:val="16"/>
          <w:szCs w:val="16"/>
        </w:rPr>
      </w:pPr>
      <w:r w:rsidRPr="00C62A8D">
        <w:rPr>
          <w:rFonts w:ascii="Garamond" w:hAnsi="Garamond"/>
          <w:w w:val="90"/>
          <w:sz w:val="16"/>
          <w:szCs w:val="16"/>
        </w:rPr>
        <w:t>(*) La magnitud de la meta PDD Formar 80 líderes se actualizó incrementándose a 90 líderes para formar en el cuatrienio. Es por ello que la ejecución acumulada en el PDD se disminuye de 56.25% al 50%.</w:t>
      </w:r>
    </w:p>
    <w:p w:rsidR="008A1949" w:rsidRPr="00C62A8D" w:rsidRDefault="008A1949" w:rsidP="008A1949">
      <w:pPr>
        <w:ind w:left="120"/>
        <w:jc w:val="both"/>
        <w:rPr>
          <w:rFonts w:ascii="Garamond" w:hAnsi="Garamond"/>
          <w:w w:val="90"/>
          <w:sz w:val="16"/>
          <w:szCs w:val="16"/>
        </w:rPr>
      </w:pPr>
      <w:r w:rsidRPr="00C62A8D">
        <w:rPr>
          <w:rFonts w:ascii="Garamond" w:hAnsi="Garamond"/>
          <w:w w:val="90"/>
          <w:sz w:val="16"/>
          <w:szCs w:val="16"/>
        </w:rPr>
        <w:t>(**) La magnitud de la meta PDD Desarrollar 30 obras de infraestructura en los barrios de la ciudad con participación de la comunidad bajo el modelo Uno + Uno = Todos Una + Una = Todas, se actualizó incrementándose a 60 obras en el cuatrienio. Es por ello que la ejecución acumulada en el PDD llegó únicamente al 60%.</w:t>
      </w:r>
    </w:p>
    <w:p w:rsidR="008A1949" w:rsidRPr="00C62A8D" w:rsidRDefault="008A1949" w:rsidP="008A1949">
      <w:pPr>
        <w:ind w:left="120"/>
        <w:jc w:val="both"/>
        <w:rPr>
          <w:rFonts w:ascii="Garamond" w:hAnsi="Garamond"/>
          <w:w w:val="90"/>
          <w:sz w:val="16"/>
          <w:szCs w:val="16"/>
        </w:rPr>
      </w:pPr>
      <w:r w:rsidRPr="00C62A8D">
        <w:rPr>
          <w:rFonts w:ascii="Garamond" w:hAnsi="Garamond"/>
          <w:w w:val="90"/>
          <w:sz w:val="16"/>
          <w:szCs w:val="16"/>
        </w:rPr>
        <w:t>(***) La Convocatoria Bogotá Líder 2018, se encuentra en marcha. Sin embargo, sólo se reportan los resultados hasta el final del proceso, de acuerdo con lo programado desde el inicio de la vigencia, tiene fecha de finalización en el último trimestre de 2018</w:t>
      </w:r>
    </w:p>
    <w:p w:rsidR="008A1949" w:rsidRPr="00C62A8D" w:rsidRDefault="008A1949">
      <w:pPr>
        <w:pStyle w:val="Textoindependiente"/>
        <w:spacing w:before="84" w:line="266" w:lineRule="auto"/>
        <w:ind w:left="120" w:right="467"/>
        <w:jc w:val="both"/>
        <w:rPr>
          <w:rFonts w:ascii="Garamond" w:hAnsi="Garamond"/>
        </w:rPr>
      </w:pPr>
    </w:p>
    <w:p w:rsidR="00AA45D9" w:rsidRPr="00C62A8D" w:rsidRDefault="00817A89" w:rsidP="001B1BDC">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 xml:space="preserve">A continuación, se </w:t>
      </w:r>
      <w:r w:rsidR="003C6E4E" w:rsidRPr="00C62A8D">
        <w:rPr>
          <w:rFonts w:cs="Times New Roman"/>
          <w:color w:val="000000" w:themeColor="text1"/>
          <w:sz w:val="22"/>
          <w:szCs w:val="22"/>
        </w:rPr>
        <w:t xml:space="preserve">describen </w:t>
      </w:r>
      <w:r w:rsidRPr="00C62A8D">
        <w:rPr>
          <w:rFonts w:cs="Times New Roman"/>
          <w:color w:val="000000" w:themeColor="text1"/>
          <w:sz w:val="22"/>
          <w:szCs w:val="22"/>
        </w:rPr>
        <w:t xml:space="preserve">las acciones desarrolladas por </w:t>
      </w:r>
      <w:r w:rsidR="003C6E4E" w:rsidRPr="00C62A8D">
        <w:rPr>
          <w:rFonts w:cs="Times New Roman"/>
          <w:color w:val="000000" w:themeColor="text1"/>
          <w:sz w:val="22"/>
          <w:szCs w:val="22"/>
        </w:rPr>
        <w:t>el sector para cumplir con los avances de ejecución de las metas plan de desarrollo:</w:t>
      </w:r>
    </w:p>
    <w:p w:rsidR="00AA45D9" w:rsidRPr="00C62A8D" w:rsidRDefault="00AA45D9">
      <w:pPr>
        <w:pStyle w:val="Textoindependiente"/>
        <w:spacing w:before="4"/>
        <w:rPr>
          <w:rFonts w:ascii="Garamond" w:hAnsi="Garamond"/>
        </w:rPr>
      </w:pPr>
    </w:p>
    <w:p w:rsidR="00AA45D9" w:rsidRPr="00C62A8D" w:rsidRDefault="00817A89" w:rsidP="009A77B8">
      <w:pPr>
        <w:pStyle w:val="Ttulo2"/>
        <w:numPr>
          <w:ilvl w:val="0"/>
          <w:numId w:val="26"/>
        </w:numPr>
        <w:tabs>
          <w:tab w:val="left" w:pos="476"/>
        </w:tabs>
        <w:rPr>
          <w:rFonts w:ascii="Garamond" w:hAnsi="Garamond"/>
          <w:sz w:val="22"/>
          <w:szCs w:val="22"/>
        </w:rPr>
      </w:pPr>
      <w:r w:rsidRPr="00C62A8D">
        <w:rPr>
          <w:rFonts w:ascii="Garamond" w:hAnsi="Garamond"/>
          <w:sz w:val="22"/>
          <w:szCs w:val="22"/>
        </w:rPr>
        <w:t>PROGRAMA 17: Espacio público, derecho de</w:t>
      </w:r>
      <w:r w:rsidRPr="00C62A8D">
        <w:rPr>
          <w:rFonts w:ascii="Garamond" w:hAnsi="Garamond"/>
          <w:spacing w:val="-26"/>
          <w:sz w:val="22"/>
          <w:szCs w:val="22"/>
        </w:rPr>
        <w:t xml:space="preserve"> </w:t>
      </w:r>
      <w:r w:rsidRPr="00C62A8D">
        <w:rPr>
          <w:rFonts w:ascii="Garamond" w:hAnsi="Garamond"/>
          <w:sz w:val="22"/>
          <w:szCs w:val="22"/>
        </w:rPr>
        <w:t>todos</w:t>
      </w:r>
    </w:p>
    <w:p w:rsidR="00605414" w:rsidRPr="00C62A8D" w:rsidRDefault="00605414" w:rsidP="00605414">
      <w:pPr>
        <w:pStyle w:val="Ttulo2"/>
        <w:tabs>
          <w:tab w:val="left" w:pos="476"/>
        </w:tabs>
        <w:rPr>
          <w:rFonts w:ascii="Garamond" w:hAnsi="Garamond"/>
          <w:sz w:val="22"/>
          <w:szCs w:val="22"/>
        </w:rPr>
      </w:pPr>
    </w:p>
    <w:p w:rsidR="00605414" w:rsidRPr="00C62A8D" w:rsidRDefault="00605414" w:rsidP="00605414">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Su objetivo es transformar e incrementar el espacio público como un escenario democrático, seguro y de calidad para la socialización, apropiación, conectividad, uso adecuado y disfrute de todas las personas, pensado desde una dimensión de ciclo vital y generacional, condición o situación.</w:t>
      </w:r>
      <w:r w:rsidRPr="00C62A8D">
        <w:rPr>
          <w:rStyle w:val="Refdenotaalpie"/>
          <w:rFonts w:cs="Times New Roman"/>
          <w:color w:val="000000" w:themeColor="text1"/>
          <w:sz w:val="22"/>
          <w:szCs w:val="22"/>
        </w:rPr>
        <w:footnoteReference w:id="1"/>
      </w:r>
    </w:p>
    <w:p w:rsidR="00605414" w:rsidRPr="00C62A8D" w:rsidRDefault="00605414" w:rsidP="00605414">
      <w:pPr>
        <w:pStyle w:val="TableContents"/>
        <w:spacing w:line="276" w:lineRule="auto"/>
        <w:jc w:val="both"/>
        <w:rPr>
          <w:rFonts w:cs="Times New Roman"/>
          <w:color w:val="000000" w:themeColor="text1"/>
          <w:sz w:val="22"/>
          <w:szCs w:val="22"/>
        </w:rPr>
      </w:pPr>
    </w:p>
    <w:p w:rsidR="00605414" w:rsidRPr="00C62A8D" w:rsidRDefault="00605414" w:rsidP="00605414">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El gerente de este programa es el Departamento Administrativo de la Defensoría del Espacio Público, que a su vez tiene a su cargo el proyecto estratégico 138: Desarrollo integral y sostenible del espacio, cu</w:t>
      </w:r>
      <w:r w:rsidR="00F86FAC">
        <w:rPr>
          <w:rFonts w:cs="Times New Roman"/>
          <w:color w:val="000000" w:themeColor="text1"/>
          <w:sz w:val="22"/>
          <w:szCs w:val="22"/>
        </w:rPr>
        <w:t>yas acciones se concentran en los</w:t>
      </w:r>
      <w:r w:rsidRPr="00C62A8D">
        <w:rPr>
          <w:rFonts w:cs="Times New Roman"/>
          <w:color w:val="000000" w:themeColor="text1"/>
          <w:sz w:val="22"/>
          <w:szCs w:val="22"/>
        </w:rPr>
        <w:t xml:space="preserve"> proyecto</w:t>
      </w:r>
      <w:r w:rsidR="00F86FAC">
        <w:rPr>
          <w:rFonts w:cs="Times New Roman"/>
          <w:color w:val="000000" w:themeColor="text1"/>
          <w:sz w:val="22"/>
          <w:szCs w:val="22"/>
        </w:rPr>
        <w:t>s</w:t>
      </w:r>
      <w:r w:rsidRPr="00C62A8D">
        <w:rPr>
          <w:rFonts w:cs="Times New Roman"/>
          <w:color w:val="000000" w:themeColor="text1"/>
          <w:sz w:val="22"/>
          <w:szCs w:val="22"/>
        </w:rPr>
        <w:t xml:space="preserve"> de inversión 1064 “</w:t>
      </w:r>
      <w:r w:rsidRPr="00C62A8D">
        <w:rPr>
          <w:rFonts w:cs="Times New Roman"/>
          <w:i/>
          <w:color w:val="000000" w:themeColor="text1"/>
          <w:sz w:val="22"/>
          <w:szCs w:val="22"/>
        </w:rPr>
        <w:t>Estructurando a Bogotá desde el espacio público</w:t>
      </w:r>
      <w:r w:rsidRPr="00C62A8D">
        <w:rPr>
          <w:rFonts w:cs="Times New Roman"/>
          <w:color w:val="000000" w:themeColor="text1"/>
          <w:sz w:val="22"/>
          <w:szCs w:val="22"/>
        </w:rPr>
        <w:t>” y 1065 “</w:t>
      </w:r>
      <w:r w:rsidRPr="00C62A8D">
        <w:rPr>
          <w:rFonts w:cs="Times New Roman"/>
          <w:i/>
          <w:color w:val="000000" w:themeColor="text1"/>
          <w:sz w:val="22"/>
          <w:szCs w:val="22"/>
        </w:rPr>
        <w:t>Cuido y defiendo el espacio público de Bogotá</w:t>
      </w:r>
      <w:r w:rsidRPr="00C62A8D">
        <w:rPr>
          <w:rFonts w:cs="Times New Roman"/>
          <w:color w:val="000000" w:themeColor="text1"/>
          <w:sz w:val="22"/>
          <w:szCs w:val="22"/>
        </w:rPr>
        <w:t xml:space="preserve">”. </w:t>
      </w:r>
    </w:p>
    <w:p w:rsidR="00605414" w:rsidRPr="00C62A8D" w:rsidRDefault="00605414" w:rsidP="00605414">
      <w:pPr>
        <w:pStyle w:val="TableContents"/>
        <w:spacing w:line="276" w:lineRule="auto"/>
        <w:jc w:val="both"/>
        <w:rPr>
          <w:rFonts w:cs="Times New Roman"/>
          <w:color w:val="000000" w:themeColor="text1"/>
          <w:sz w:val="22"/>
          <w:szCs w:val="22"/>
        </w:rPr>
      </w:pPr>
    </w:p>
    <w:p w:rsidR="00605414" w:rsidRPr="00C62A8D" w:rsidRDefault="00605414" w:rsidP="00605414">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 xml:space="preserve">Para dar cumplimiento a estas metas, se diseñaron tres (3) actividades las cuales se materializan a través de los siguientes componentes: </w:t>
      </w:r>
    </w:p>
    <w:p w:rsidR="00605414" w:rsidRPr="00C62A8D" w:rsidRDefault="00605414" w:rsidP="00605414">
      <w:pPr>
        <w:pStyle w:val="TableContents"/>
        <w:spacing w:line="276" w:lineRule="auto"/>
        <w:jc w:val="both"/>
        <w:rPr>
          <w:rFonts w:cs="Times New Roman"/>
          <w:color w:val="000000" w:themeColor="text1"/>
          <w:sz w:val="22"/>
          <w:szCs w:val="22"/>
        </w:rPr>
      </w:pPr>
    </w:p>
    <w:p w:rsidR="00605414" w:rsidRPr="00C62A8D" w:rsidRDefault="00605414" w:rsidP="009A77B8">
      <w:pPr>
        <w:pStyle w:val="TableContents"/>
        <w:numPr>
          <w:ilvl w:val="0"/>
          <w:numId w:val="5"/>
        </w:numPr>
        <w:spacing w:line="276" w:lineRule="auto"/>
        <w:ind w:left="964"/>
        <w:jc w:val="both"/>
        <w:rPr>
          <w:rFonts w:cs="Times New Roman"/>
          <w:color w:val="000000" w:themeColor="text1"/>
          <w:sz w:val="22"/>
          <w:szCs w:val="22"/>
          <w:lang w:val="es-ES"/>
        </w:rPr>
      </w:pPr>
      <w:r w:rsidRPr="00C62A8D">
        <w:rPr>
          <w:rFonts w:cs="Times New Roman"/>
          <w:color w:val="000000" w:themeColor="text1"/>
          <w:sz w:val="22"/>
          <w:szCs w:val="22"/>
          <w:lang w:val="es-ES"/>
        </w:rPr>
        <w:t>Procesos de recuperación del espacio público, liderados por el DADEP</w:t>
      </w:r>
    </w:p>
    <w:p w:rsidR="00605414" w:rsidRPr="00C62A8D" w:rsidRDefault="00605414" w:rsidP="009A77B8">
      <w:pPr>
        <w:pStyle w:val="TableContents"/>
        <w:numPr>
          <w:ilvl w:val="0"/>
          <w:numId w:val="5"/>
        </w:numPr>
        <w:spacing w:line="276" w:lineRule="auto"/>
        <w:ind w:left="964"/>
        <w:jc w:val="both"/>
        <w:rPr>
          <w:rFonts w:cs="Times New Roman"/>
          <w:color w:val="000000" w:themeColor="text1"/>
          <w:sz w:val="22"/>
          <w:szCs w:val="22"/>
          <w:lang w:val="es-ES"/>
        </w:rPr>
      </w:pPr>
      <w:r w:rsidRPr="00C62A8D">
        <w:rPr>
          <w:rFonts w:cs="Times New Roman"/>
          <w:color w:val="000000" w:themeColor="text1"/>
          <w:sz w:val="22"/>
          <w:szCs w:val="22"/>
          <w:lang w:val="es-ES"/>
        </w:rPr>
        <w:t>Espacios públicos sostenibles y demo</w:t>
      </w:r>
      <w:r w:rsidR="004F460F">
        <w:rPr>
          <w:rFonts w:cs="Times New Roman"/>
          <w:color w:val="000000" w:themeColor="text1"/>
          <w:sz w:val="22"/>
          <w:szCs w:val="22"/>
          <w:lang w:val="es-ES"/>
        </w:rPr>
        <w:t>cráticos, el cual incluye 2 ejes</w:t>
      </w:r>
      <w:r w:rsidRPr="00C62A8D">
        <w:rPr>
          <w:rFonts w:cs="Times New Roman"/>
          <w:color w:val="000000" w:themeColor="text1"/>
          <w:sz w:val="22"/>
          <w:szCs w:val="22"/>
          <w:lang w:val="es-ES"/>
        </w:rPr>
        <w:t xml:space="preserve">: </w:t>
      </w:r>
    </w:p>
    <w:p w:rsidR="00605414" w:rsidRPr="00C62A8D" w:rsidRDefault="006D7CC0" w:rsidP="00C062EA">
      <w:pPr>
        <w:pStyle w:val="TableContents"/>
        <w:spacing w:line="276" w:lineRule="auto"/>
        <w:ind w:left="964"/>
        <w:jc w:val="both"/>
        <w:rPr>
          <w:rFonts w:cs="Times New Roman"/>
          <w:i/>
          <w:color w:val="000000" w:themeColor="text1"/>
          <w:sz w:val="22"/>
          <w:szCs w:val="22"/>
          <w:lang w:val="es-ES"/>
        </w:rPr>
      </w:pPr>
      <w:r>
        <w:rPr>
          <w:rFonts w:cs="Times New Roman"/>
          <w:i/>
          <w:color w:val="000000" w:themeColor="text1"/>
          <w:sz w:val="22"/>
          <w:szCs w:val="22"/>
          <w:lang w:val="es-ES"/>
        </w:rPr>
        <w:tab/>
      </w:r>
      <w:r w:rsidR="00605414" w:rsidRPr="00C62A8D">
        <w:rPr>
          <w:rFonts w:cs="Times New Roman"/>
          <w:i/>
          <w:color w:val="000000" w:themeColor="text1"/>
          <w:sz w:val="22"/>
          <w:szCs w:val="22"/>
          <w:lang w:val="es-ES"/>
        </w:rPr>
        <w:t xml:space="preserve">a) Recuperación integral del patrimonio cultural arquitectónico y urbano, </w:t>
      </w:r>
    </w:p>
    <w:p w:rsidR="00605414" w:rsidRPr="00C62A8D" w:rsidRDefault="006D7CC0" w:rsidP="00C062EA">
      <w:pPr>
        <w:pStyle w:val="TableContents"/>
        <w:spacing w:line="276" w:lineRule="auto"/>
        <w:ind w:left="964"/>
        <w:jc w:val="both"/>
        <w:rPr>
          <w:rFonts w:cs="Times New Roman"/>
          <w:i/>
          <w:color w:val="000000" w:themeColor="text1"/>
          <w:sz w:val="22"/>
          <w:szCs w:val="22"/>
          <w:lang w:val="es-ES"/>
        </w:rPr>
      </w:pPr>
      <w:r>
        <w:rPr>
          <w:rFonts w:cs="Times New Roman"/>
          <w:i/>
          <w:color w:val="000000" w:themeColor="text1"/>
          <w:sz w:val="22"/>
          <w:szCs w:val="22"/>
          <w:lang w:val="es-ES"/>
        </w:rPr>
        <w:tab/>
      </w:r>
      <w:r w:rsidR="00605414" w:rsidRPr="00C62A8D">
        <w:rPr>
          <w:rFonts w:cs="Times New Roman"/>
          <w:i/>
          <w:color w:val="000000" w:themeColor="text1"/>
          <w:sz w:val="22"/>
          <w:szCs w:val="22"/>
          <w:lang w:val="es-ES"/>
        </w:rPr>
        <w:t>b) Gestión de la infraestructura cultural y deportiva nueva, rehabilitada y recuperada.</w:t>
      </w:r>
    </w:p>
    <w:p w:rsidR="00605414" w:rsidRPr="00C62A8D" w:rsidRDefault="00605414" w:rsidP="009A77B8">
      <w:pPr>
        <w:pStyle w:val="TableContents"/>
        <w:numPr>
          <w:ilvl w:val="0"/>
          <w:numId w:val="5"/>
        </w:numPr>
        <w:spacing w:line="276" w:lineRule="auto"/>
        <w:ind w:left="964"/>
        <w:jc w:val="both"/>
        <w:rPr>
          <w:rFonts w:cs="Times New Roman"/>
          <w:color w:val="000000" w:themeColor="text1"/>
          <w:sz w:val="22"/>
          <w:szCs w:val="22"/>
          <w:lang w:val="es-ES"/>
        </w:rPr>
      </w:pPr>
      <w:r w:rsidRPr="00C62A8D">
        <w:rPr>
          <w:rFonts w:cs="Times New Roman"/>
          <w:color w:val="000000" w:themeColor="text1"/>
          <w:sz w:val="22"/>
          <w:szCs w:val="22"/>
          <w:lang w:val="es-ES"/>
        </w:rPr>
        <w:t>Espacios vivos y dinámicos: Patrimonio e infraestructura cultural y deportiva para todos.</w:t>
      </w:r>
    </w:p>
    <w:p w:rsidR="00AA45D9" w:rsidRDefault="00AA45D9">
      <w:pPr>
        <w:pStyle w:val="Textoindependiente"/>
        <w:spacing w:before="4"/>
        <w:rPr>
          <w:rFonts w:ascii="Garamond" w:hAnsi="Garamond"/>
          <w:b/>
          <w:i/>
        </w:rPr>
      </w:pPr>
    </w:p>
    <w:p w:rsidR="006D7CC0" w:rsidRDefault="006D7CC0">
      <w:pPr>
        <w:pStyle w:val="Textoindependiente"/>
        <w:spacing w:before="4"/>
        <w:rPr>
          <w:rFonts w:ascii="Garamond" w:hAnsi="Garamond"/>
          <w:b/>
          <w:i/>
        </w:rPr>
      </w:pPr>
    </w:p>
    <w:p w:rsidR="006D7CC0" w:rsidRPr="00C62A8D" w:rsidRDefault="006D7CC0">
      <w:pPr>
        <w:pStyle w:val="Textoindependiente"/>
        <w:spacing w:before="4"/>
        <w:rPr>
          <w:rFonts w:ascii="Garamond" w:hAnsi="Garamond"/>
          <w:b/>
          <w:i/>
        </w:rPr>
      </w:pPr>
    </w:p>
    <w:p w:rsidR="008C3514" w:rsidRPr="00C62A8D" w:rsidRDefault="00817A89" w:rsidP="001B1BDC">
      <w:pPr>
        <w:pStyle w:val="TableContents"/>
        <w:spacing w:line="276" w:lineRule="auto"/>
        <w:jc w:val="both"/>
        <w:rPr>
          <w:rFonts w:cs="Times New Roman"/>
          <w:color w:val="000000" w:themeColor="text1"/>
          <w:sz w:val="22"/>
          <w:szCs w:val="22"/>
        </w:rPr>
      </w:pPr>
      <w:r w:rsidRPr="00C62A8D">
        <w:rPr>
          <w:rFonts w:cs="Times New Roman"/>
          <w:b/>
          <w:color w:val="000000" w:themeColor="text1"/>
          <w:sz w:val="22"/>
          <w:szCs w:val="22"/>
        </w:rPr>
        <w:lastRenderedPageBreak/>
        <w:t>Meta No. 97</w:t>
      </w:r>
      <w:r w:rsidRPr="00C62A8D">
        <w:rPr>
          <w:rFonts w:cs="Times New Roman"/>
          <w:color w:val="000000" w:themeColor="text1"/>
          <w:sz w:val="22"/>
          <w:szCs w:val="22"/>
        </w:rPr>
        <w:t xml:space="preserve">: </w:t>
      </w:r>
      <w:r w:rsidRPr="00C62A8D">
        <w:rPr>
          <w:rFonts w:cs="Times New Roman"/>
          <w:i/>
          <w:color w:val="000000" w:themeColor="text1"/>
          <w:sz w:val="22"/>
          <w:szCs w:val="22"/>
        </w:rPr>
        <w:t>Consolidar un observatorio de espacio público</w:t>
      </w:r>
      <w:r w:rsidR="006D7CC0">
        <w:rPr>
          <w:rFonts w:cs="Times New Roman"/>
          <w:color w:val="000000" w:themeColor="text1"/>
          <w:sz w:val="22"/>
          <w:szCs w:val="22"/>
        </w:rPr>
        <w:t xml:space="preserve">: </w:t>
      </w:r>
      <w:r w:rsidR="00B0345F" w:rsidRPr="00C62A8D">
        <w:rPr>
          <w:rFonts w:cs="Times New Roman"/>
          <w:color w:val="000000" w:themeColor="text1"/>
          <w:sz w:val="22"/>
          <w:szCs w:val="22"/>
        </w:rPr>
        <w:t>Durante el primer semestre del 2018 se tiene un avance del 42.5%</w:t>
      </w:r>
      <w:r w:rsidR="008C3514" w:rsidRPr="00C62A8D">
        <w:rPr>
          <w:rFonts w:cs="Times New Roman"/>
          <w:color w:val="000000" w:themeColor="text1"/>
          <w:sz w:val="22"/>
          <w:szCs w:val="22"/>
        </w:rPr>
        <w:t>, con el desarrollo de las siguientes actividades:</w:t>
      </w:r>
    </w:p>
    <w:p w:rsidR="008C3514" w:rsidRPr="00C62A8D" w:rsidRDefault="008C3514" w:rsidP="008C3514">
      <w:pPr>
        <w:pStyle w:val="Prrafodelista"/>
        <w:ind w:left="567" w:hanging="283"/>
        <w:rPr>
          <w:rFonts w:ascii="Garamond" w:hAnsi="Garamond" w:cs="Arial"/>
          <w:bCs/>
        </w:rPr>
      </w:pPr>
    </w:p>
    <w:p w:rsidR="008C3514" w:rsidRPr="00C62A8D" w:rsidRDefault="008C3514"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 xml:space="preserve">Se realizó el lanzamiento de la página web para el evento Walk21 Bogotá, reportando 3.305 usuarios, 12.808 visitas y la consulta de esta página por parte de 58 países.   </w:t>
      </w:r>
    </w:p>
    <w:p w:rsidR="008C3514" w:rsidRPr="00C62A8D" w:rsidRDefault="008C3514" w:rsidP="001B1BDC">
      <w:pPr>
        <w:pStyle w:val="Prrafodelista"/>
        <w:widowControl/>
        <w:autoSpaceDE/>
        <w:autoSpaceDN/>
        <w:ind w:left="317" w:firstLine="0"/>
        <w:jc w:val="both"/>
        <w:rPr>
          <w:rFonts w:ascii="Garamond" w:hAnsi="Garamond" w:cs="Arial"/>
          <w:bCs/>
        </w:rPr>
      </w:pPr>
    </w:p>
    <w:p w:rsidR="008C3514" w:rsidRPr="00C62A8D" w:rsidRDefault="006D7CC0" w:rsidP="009A77B8">
      <w:pPr>
        <w:pStyle w:val="Prrafodelista"/>
        <w:widowControl/>
        <w:numPr>
          <w:ilvl w:val="2"/>
          <w:numId w:val="6"/>
        </w:numPr>
        <w:autoSpaceDE/>
        <w:autoSpaceDN/>
        <w:ind w:left="317" w:hanging="317"/>
        <w:jc w:val="both"/>
        <w:rPr>
          <w:rFonts w:ascii="Garamond" w:hAnsi="Garamond" w:cs="Arial"/>
          <w:bCs/>
        </w:rPr>
      </w:pPr>
      <w:r>
        <w:rPr>
          <w:rFonts w:ascii="Garamond" w:hAnsi="Garamond" w:cs="Arial"/>
          <w:bCs/>
        </w:rPr>
        <w:t>De acuerdo al</w:t>
      </w:r>
      <w:r w:rsidR="008C3514" w:rsidRPr="00C62A8D">
        <w:rPr>
          <w:rFonts w:ascii="Garamond" w:hAnsi="Garamond" w:cs="Arial"/>
          <w:bCs/>
        </w:rPr>
        <w:t xml:space="preserve"> Plan de Implementación del Observatorio se realizó el informe mensual donde se especifican los contenidos que se actualizaron en la página web en este periodo:</w:t>
      </w:r>
    </w:p>
    <w:p w:rsidR="001B1BDC" w:rsidRPr="00C62A8D" w:rsidRDefault="001B1BDC" w:rsidP="001B1BDC">
      <w:pPr>
        <w:widowControl/>
        <w:autoSpaceDE/>
        <w:autoSpaceDN/>
        <w:jc w:val="both"/>
        <w:rPr>
          <w:rFonts w:ascii="Garamond" w:hAnsi="Garamond" w:cs="Arial"/>
          <w:bCs/>
        </w:rPr>
      </w:pP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Agenda académica de la Entidad (6 comités académico</w:t>
      </w:r>
      <w:r w:rsidR="001B1BDC" w:rsidRPr="00C62A8D">
        <w:rPr>
          <w:rFonts w:ascii="Garamond" w:hAnsi="Garamond" w:cs="Arial"/>
          <w:bCs/>
        </w:rPr>
        <w:t>s</w:t>
      </w:r>
      <w:r w:rsidRPr="00C62A8D">
        <w:rPr>
          <w:rFonts w:ascii="Garamond" w:hAnsi="Garamond" w:cs="Arial"/>
          <w:bCs/>
        </w:rPr>
        <w:t>,</w:t>
      </w:r>
      <w:r w:rsidR="001B1BDC" w:rsidRPr="00C62A8D">
        <w:rPr>
          <w:rFonts w:ascii="Garamond" w:hAnsi="Garamond" w:cs="Arial"/>
          <w:bCs/>
        </w:rPr>
        <w:t xml:space="preserve"> </w:t>
      </w:r>
      <w:r w:rsidRPr="00C62A8D">
        <w:rPr>
          <w:rFonts w:ascii="Garamond" w:hAnsi="Garamond" w:cs="Arial"/>
          <w:bCs/>
        </w:rPr>
        <w:t>20 entidades distritales,</w:t>
      </w:r>
      <w:r w:rsidR="001B1BDC" w:rsidRPr="00C62A8D">
        <w:rPr>
          <w:rFonts w:ascii="Garamond" w:hAnsi="Garamond" w:cs="Arial"/>
          <w:bCs/>
        </w:rPr>
        <w:t xml:space="preserve"> </w:t>
      </w:r>
      <w:r w:rsidRPr="00C62A8D">
        <w:rPr>
          <w:rFonts w:ascii="Garamond" w:hAnsi="Garamond" w:cs="Arial"/>
          <w:bCs/>
        </w:rPr>
        <w:t>237 propuestas recibidas, 170 aceptadas,</w:t>
      </w:r>
      <w:r w:rsidR="001B1BDC" w:rsidRPr="00C62A8D">
        <w:rPr>
          <w:rFonts w:ascii="Garamond" w:hAnsi="Garamond" w:cs="Arial"/>
          <w:bCs/>
        </w:rPr>
        <w:t xml:space="preserve"> </w:t>
      </w:r>
      <w:r w:rsidRPr="00C62A8D">
        <w:rPr>
          <w:rFonts w:ascii="Garamond" w:hAnsi="Garamond" w:cs="Arial"/>
          <w:bCs/>
        </w:rPr>
        <w:t>108 confirmadas 5 continentes / 30 países).</w:t>
      </w: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 xml:space="preserve">Se agregaron las memorias del 1er Workshop Internacional: Cesiones Urbanísticas una Nueva Visión.                             </w:t>
      </w: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Se realizan y publican en el observatorio del espacio público 43 noticias nuevas con relación del espacio público, en las cuales se puede destacar las siguientes: Bogotá desarrolló jornada de recuperación del espacio público y Bloomberg está ayudando a transformar el espacio público en Bogotá.</w:t>
      </w:r>
    </w:p>
    <w:p w:rsidR="008C3514" w:rsidRPr="00C62A8D" w:rsidRDefault="008C3514" w:rsidP="001B1BDC">
      <w:pPr>
        <w:pStyle w:val="Prrafodelista"/>
        <w:widowControl/>
        <w:autoSpaceDE/>
        <w:autoSpaceDN/>
        <w:ind w:left="250" w:firstLine="0"/>
        <w:jc w:val="both"/>
        <w:rPr>
          <w:rFonts w:ascii="Garamond" w:hAnsi="Garamond" w:cs="Arial"/>
          <w:bCs/>
        </w:rPr>
      </w:pPr>
    </w:p>
    <w:p w:rsidR="008C3514" w:rsidRPr="00C62A8D" w:rsidRDefault="008C3514"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Se realiza la convocatoria pública para el evento Walk 21, así mismo se confirma la participación de 6 ponentes internacionales adicionales, para un total de 16 ponentes confirmados para los eventos Walk21 Bogotá y para el 2do Congreso Internacional de Espacio Público.</w:t>
      </w:r>
    </w:p>
    <w:p w:rsidR="008C3514" w:rsidRPr="00C62A8D" w:rsidRDefault="008C3514" w:rsidP="001B1BDC">
      <w:pPr>
        <w:pStyle w:val="Prrafodelista"/>
        <w:widowControl/>
        <w:autoSpaceDE/>
        <w:autoSpaceDN/>
        <w:ind w:left="317" w:firstLine="0"/>
        <w:jc w:val="both"/>
        <w:rPr>
          <w:rFonts w:ascii="Garamond" w:hAnsi="Garamond" w:cs="Arial"/>
          <w:bCs/>
        </w:rPr>
      </w:pPr>
    </w:p>
    <w:p w:rsidR="008C3514" w:rsidRPr="00C62A8D" w:rsidRDefault="008C3514"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 xml:space="preserve">La Defensoría del Espacio Publicó asistió como participante para contar sus experiencias, en los siguientes 4 eventos Internacionales: </w:t>
      </w:r>
    </w:p>
    <w:p w:rsidR="008C3514" w:rsidRPr="00C62A8D" w:rsidRDefault="008C3514" w:rsidP="008C3514">
      <w:pPr>
        <w:widowControl/>
        <w:autoSpaceDE/>
        <w:autoSpaceDN/>
        <w:jc w:val="both"/>
        <w:rPr>
          <w:rFonts w:ascii="Garamond" w:hAnsi="Garamond" w:cs="Arial"/>
          <w:bCs/>
        </w:rPr>
      </w:pP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 xml:space="preserve">Curso Internacional Urban 95. Bo dston y Sao Paulo, </w:t>
      </w: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 xml:space="preserve">XXII Congreso CIDEU. (Santiago) </w:t>
      </w: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 xml:space="preserve">8vo Congreso de Transporte y Movilidad, </w:t>
      </w:r>
    </w:p>
    <w:p w:rsidR="008C3514" w:rsidRPr="00C62A8D" w:rsidRDefault="008C3514" w:rsidP="009A77B8">
      <w:pPr>
        <w:pStyle w:val="Prrafodelista"/>
        <w:widowControl/>
        <w:numPr>
          <w:ilvl w:val="0"/>
          <w:numId w:val="7"/>
        </w:numPr>
        <w:autoSpaceDE/>
        <w:autoSpaceDN/>
        <w:jc w:val="both"/>
        <w:rPr>
          <w:rFonts w:ascii="Garamond" w:hAnsi="Garamond" w:cs="Arial"/>
          <w:bCs/>
        </w:rPr>
      </w:pPr>
      <w:r w:rsidRPr="00C62A8D">
        <w:rPr>
          <w:rFonts w:ascii="Garamond" w:hAnsi="Garamond" w:cs="Arial"/>
          <w:bCs/>
        </w:rPr>
        <w:t xml:space="preserve">8vo Congreso economía y sostenibilidad: la apuesta de la agenda 2030                                                                                                                                                  </w:t>
      </w:r>
    </w:p>
    <w:p w:rsidR="00720A92" w:rsidRPr="00C62A8D" w:rsidRDefault="00720A92" w:rsidP="008C3514">
      <w:pPr>
        <w:pStyle w:val="Prrafodelista"/>
        <w:ind w:left="284" w:hanging="284"/>
        <w:rPr>
          <w:rFonts w:ascii="Garamond" w:hAnsi="Garamond" w:cs="Arial"/>
          <w:bCs/>
        </w:rPr>
      </w:pPr>
    </w:p>
    <w:p w:rsidR="00394701" w:rsidRPr="00C62A8D" w:rsidRDefault="00817A89" w:rsidP="00C062EA">
      <w:pPr>
        <w:jc w:val="both"/>
        <w:rPr>
          <w:rFonts w:ascii="Garamond" w:hAnsi="Garamond" w:cs="Arial"/>
          <w:bCs/>
        </w:rPr>
      </w:pPr>
      <w:r w:rsidRPr="00C62A8D">
        <w:rPr>
          <w:rFonts w:ascii="Garamond" w:hAnsi="Garamond"/>
          <w:b/>
        </w:rPr>
        <w:t>Meta No. 98</w:t>
      </w:r>
      <w:r w:rsidRPr="00C62A8D">
        <w:rPr>
          <w:rFonts w:ascii="Garamond" w:hAnsi="Garamond"/>
          <w:color w:val="000009"/>
        </w:rPr>
        <w:t xml:space="preserve">: </w:t>
      </w:r>
      <w:r w:rsidRPr="00C62A8D">
        <w:rPr>
          <w:rFonts w:ascii="Garamond" w:hAnsi="Garamond"/>
          <w:i/>
          <w:color w:val="000009"/>
        </w:rPr>
        <w:t xml:space="preserve">Actualizar el Plan Maestro </w:t>
      </w:r>
      <w:r w:rsidRPr="00C62A8D">
        <w:rPr>
          <w:rFonts w:ascii="Garamond" w:hAnsi="Garamond"/>
          <w:i/>
          <w:color w:val="000009"/>
          <w:spacing w:val="-3"/>
        </w:rPr>
        <w:t xml:space="preserve">de </w:t>
      </w:r>
      <w:r w:rsidRPr="00C62A8D">
        <w:rPr>
          <w:rFonts w:ascii="Garamond" w:hAnsi="Garamond"/>
          <w:i/>
          <w:color w:val="000009"/>
        </w:rPr>
        <w:t>espacio Público</w:t>
      </w:r>
      <w:r w:rsidR="001D1F92" w:rsidRPr="00C62A8D">
        <w:rPr>
          <w:rFonts w:ascii="Garamond" w:eastAsia="Droid Sans" w:hAnsi="Garamond"/>
          <w:color w:val="000000" w:themeColor="text1"/>
          <w:kern w:val="3"/>
          <w:lang w:val="es-CO" w:bidi="hi-IN"/>
        </w:rPr>
        <w:t xml:space="preserve"> </w:t>
      </w:r>
      <w:r w:rsidR="001D1F92" w:rsidRPr="00C62A8D">
        <w:rPr>
          <w:rFonts w:ascii="Garamond" w:hAnsi="Garamond"/>
        </w:rPr>
        <w:t>Se logr</w:t>
      </w:r>
      <w:r w:rsidR="008D2300" w:rsidRPr="00C62A8D">
        <w:rPr>
          <w:rFonts w:ascii="Garamond" w:hAnsi="Garamond"/>
        </w:rPr>
        <w:t>ó</w:t>
      </w:r>
      <w:r w:rsidR="001D1F92" w:rsidRPr="00C62A8D">
        <w:rPr>
          <w:rFonts w:ascii="Garamond" w:hAnsi="Garamond"/>
        </w:rPr>
        <w:t xml:space="preserve"> </w:t>
      </w:r>
      <w:r w:rsidR="00394701" w:rsidRPr="00C62A8D">
        <w:rPr>
          <w:rFonts w:ascii="Garamond" w:hAnsi="Garamond"/>
        </w:rPr>
        <w:t>un avance de ejecución en la meta del</w:t>
      </w:r>
      <w:r w:rsidR="001D1F92" w:rsidRPr="00C62A8D">
        <w:rPr>
          <w:rFonts w:ascii="Garamond" w:hAnsi="Garamond"/>
        </w:rPr>
        <w:t xml:space="preserve"> </w:t>
      </w:r>
      <w:r w:rsidR="00394701" w:rsidRPr="00C62A8D">
        <w:rPr>
          <w:rFonts w:ascii="Garamond" w:hAnsi="Garamond"/>
        </w:rPr>
        <w:t>72% de cumplimiento con la r</w:t>
      </w:r>
      <w:r w:rsidR="00394701" w:rsidRPr="00C62A8D">
        <w:rPr>
          <w:rFonts w:ascii="Garamond" w:hAnsi="Garamond" w:cs="Arial"/>
          <w:bCs/>
        </w:rPr>
        <w:t xml:space="preserve">ealización de una reunión con el IDU en la que se evaluaron los indicadores seleccionados por la Batería de Indicadores para determinar con cuales se puede trabajar de manera conjunta. </w:t>
      </w:r>
      <w:r w:rsidR="004F460F">
        <w:rPr>
          <w:rFonts w:ascii="Garamond" w:hAnsi="Garamond" w:cs="Arial"/>
          <w:bCs/>
        </w:rPr>
        <w:t xml:space="preserve">El </w:t>
      </w:r>
      <w:r w:rsidR="00394701" w:rsidRPr="00C62A8D">
        <w:rPr>
          <w:rFonts w:ascii="Garamond" w:hAnsi="Garamond" w:cs="Arial"/>
          <w:bCs/>
        </w:rPr>
        <w:t>indicador seleccionado fue caminabilidad, indicador de calidad del espacio público.</w:t>
      </w:r>
    </w:p>
    <w:p w:rsidR="00394701" w:rsidRPr="00C62A8D" w:rsidRDefault="00394701" w:rsidP="00394701">
      <w:pPr>
        <w:ind w:left="120"/>
        <w:jc w:val="both"/>
        <w:rPr>
          <w:rFonts w:ascii="Garamond" w:hAnsi="Garamond" w:cs="Arial"/>
          <w:bCs/>
        </w:rPr>
      </w:pPr>
    </w:p>
    <w:p w:rsidR="001D1F92" w:rsidRPr="00C62A8D" w:rsidRDefault="00394701" w:rsidP="00365C04">
      <w:pPr>
        <w:widowControl/>
        <w:autoSpaceDE/>
        <w:autoSpaceDN/>
        <w:jc w:val="both"/>
        <w:rPr>
          <w:rFonts w:ascii="Garamond" w:hAnsi="Garamond" w:cs="Arial"/>
          <w:bCs/>
        </w:rPr>
      </w:pPr>
      <w:r w:rsidRPr="00C62A8D">
        <w:rPr>
          <w:rFonts w:ascii="Garamond" w:hAnsi="Garamond" w:cs="Arial"/>
          <w:bCs/>
        </w:rPr>
        <w:t>Se realizó el consolidado del Cálculo de indicadores seleccionados de la batería de indicadores de Espacio Público y realizaron 785 visitas a las localidades.</w:t>
      </w:r>
    </w:p>
    <w:p w:rsidR="00720A92" w:rsidRPr="00C62A8D" w:rsidRDefault="00720A92" w:rsidP="00720A92">
      <w:pPr>
        <w:pStyle w:val="Textoindependiente"/>
        <w:spacing w:line="235" w:lineRule="auto"/>
        <w:ind w:right="454"/>
        <w:jc w:val="both"/>
        <w:rPr>
          <w:rFonts w:ascii="Garamond" w:hAnsi="Garamond"/>
          <w:sz w:val="21"/>
        </w:rPr>
      </w:pPr>
    </w:p>
    <w:p w:rsidR="00BE701D" w:rsidRPr="00C62A8D" w:rsidRDefault="00817A89" w:rsidP="001B1BDC">
      <w:pPr>
        <w:adjustRightInd w:val="0"/>
        <w:jc w:val="both"/>
        <w:rPr>
          <w:rFonts w:ascii="Garamond" w:hAnsi="Garamond" w:cs="Arial"/>
          <w:bCs/>
          <w:szCs w:val="24"/>
        </w:rPr>
      </w:pPr>
      <w:r w:rsidRPr="00C62A8D">
        <w:rPr>
          <w:rFonts w:ascii="Garamond" w:hAnsi="Garamond"/>
          <w:b/>
        </w:rPr>
        <w:t>Meta 99</w:t>
      </w:r>
      <w:r w:rsidRPr="00C62A8D">
        <w:rPr>
          <w:rFonts w:ascii="Garamond" w:hAnsi="Garamond"/>
        </w:rPr>
        <w:t>:</w:t>
      </w:r>
      <w:r w:rsidRPr="00C62A8D">
        <w:rPr>
          <w:rFonts w:ascii="Garamond" w:hAnsi="Garamond"/>
          <w:w w:val="85"/>
        </w:rPr>
        <w:t xml:space="preserve"> </w:t>
      </w:r>
      <w:r w:rsidRPr="00C62A8D">
        <w:rPr>
          <w:rFonts w:ascii="Garamond" w:hAnsi="Garamond"/>
          <w:i/>
          <w:w w:val="85"/>
        </w:rPr>
        <w:t>Recuperar, revitalizar sostenible – 75 kms de ejes viales de alto impacto peatonal y vehicular sostenibles</w:t>
      </w:r>
      <w:r w:rsidR="008D2300" w:rsidRPr="00C62A8D">
        <w:rPr>
          <w:rFonts w:ascii="Garamond" w:hAnsi="Garamond"/>
          <w:i/>
          <w:w w:val="85"/>
        </w:rPr>
        <w:t>.</w:t>
      </w:r>
      <w:r w:rsidR="008D2300" w:rsidRPr="00C62A8D">
        <w:rPr>
          <w:rFonts w:ascii="Garamond" w:eastAsia="Droid Sans" w:hAnsi="Garamond"/>
          <w:color w:val="000000" w:themeColor="text1"/>
          <w:kern w:val="3"/>
          <w:lang w:val="es-CO" w:bidi="hi-IN"/>
        </w:rPr>
        <w:t xml:space="preserve"> </w:t>
      </w:r>
      <w:r w:rsidR="00BE701D" w:rsidRPr="00C62A8D">
        <w:rPr>
          <w:rFonts w:ascii="Garamond" w:hAnsi="Garamond" w:cs="Arial"/>
          <w:bCs/>
          <w:szCs w:val="24"/>
        </w:rPr>
        <w:t>En el primer semestre se tiene un avance del 63.0% en el cumplimiento de la meta, en donde se realizaron diligencias de restablecimiento de Espacio Público con el apoyo de las alcaldías locales Teusaquillo, Los Mártires, Puente Aranda y Kennedy. Durante estas jornadas se realizó la recuperación de 14,49 km lineales sobre ejes viales, andenes de las Zonas, vías vehiculares los cuales estaban siendo ocupados de manera indebida por Cerramientos y/o talanqueras y/o vendedores informales.</w:t>
      </w:r>
    </w:p>
    <w:p w:rsidR="00BE701D" w:rsidRPr="00C62A8D" w:rsidRDefault="00BE701D" w:rsidP="001B1BDC">
      <w:pPr>
        <w:adjustRightInd w:val="0"/>
        <w:jc w:val="both"/>
        <w:rPr>
          <w:rFonts w:ascii="Garamond" w:hAnsi="Garamond" w:cs="Arial"/>
          <w:bCs/>
          <w:szCs w:val="24"/>
        </w:rPr>
      </w:pPr>
    </w:p>
    <w:p w:rsidR="00BE701D" w:rsidRPr="00C62A8D" w:rsidRDefault="004F460F" w:rsidP="001B1BDC">
      <w:pPr>
        <w:adjustRightInd w:val="0"/>
        <w:jc w:val="both"/>
        <w:rPr>
          <w:rFonts w:ascii="Garamond" w:hAnsi="Garamond" w:cs="Arial"/>
          <w:bCs/>
          <w:szCs w:val="24"/>
        </w:rPr>
      </w:pPr>
      <w:r>
        <w:rPr>
          <w:rFonts w:ascii="Garamond" w:hAnsi="Garamond" w:cs="Arial"/>
          <w:bCs/>
          <w:szCs w:val="24"/>
        </w:rPr>
        <w:t xml:space="preserve">Por otra parte, a través </w:t>
      </w:r>
      <w:r w:rsidR="00BE701D" w:rsidRPr="00C62A8D">
        <w:rPr>
          <w:rFonts w:ascii="Garamond" w:hAnsi="Garamond" w:cs="Arial"/>
          <w:bCs/>
          <w:szCs w:val="24"/>
        </w:rPr>
        <w:t>del Convenio IDIPRON, se realizaron actividades de sostenibilidad de los ejes viales recuperados y se realizan tareas de propias de la Cuadrilla de Reacción inmediata</w:t>
      </w:r>
      <w:r w:rsidR="00B921EB">
        <w:rPr>
          <w:rFonts w:ascii="Garamond" w:hAnsi="Garamond" w:cs="Arial"/>
          <w:bCs/>
          <w:szCs w:val="24"/>
        </w:rPr>
        <w:t xml:space="preserve">, </w:t>
      </w:r>
      <w:r w:rsidR="00BE701D" w:rsidRPr="00C62A8D">
        <w:rPr>
          <w:rFonts w:ascii="Garamond" w:hAnsi="Garamond" w:cs="Arial"/>
          <w:bCs/>
          <w:szCs w:val="24"/>
        </w:rPr>
        <w:t xml:space="preserve"> por medio de la </w:t>
      </w:r>
      <w:r w:rsidR="00B921EB">
        <w:rPr>
          <w:rFonts w:ascii="Garamond" w:hAnsi="Garamond" w:cs="Arial"/>
          <w:bCs/>
          <w:szCs w:val="24"/>
        </w:rPr>
        <w:t>d</w:t>
      </w:r>
      <w:r w:rsidR="00BE701D" w:rsidRPr="00C62A8D">
        <w:rPr>
          <w:rFonts w:ascii="Garamond" w:hAnsi="Garamond" w:cs="Arial"/>
          <w:bCs/>
          <w:szCs w:val="24"/>
        </w:rPr>
        <w:t xml:space="preserve">efensa persuasiva. Durante estas jornadas se priorizo la recuperación lineal sobre ejes viales, andenes de las </w:t>
      </w:r>
      <w:r w:rsidR="00B921EB">
        <w:rPr>
          <w:rFonts w:ascii="Garamond" w:hAnsi="Garamond" w:cs="Arial"/>
          <w:bCs/>
          <w:szCs w:val="24"/>
        </w:rPr>
        <w:t>z</w:t>
      </w:r>
      <w:r w:rsidR="00BE701D" w:rsidRPr="00C62A8D">
        <w:rPr>
          <w:rFonts w:ascii="Garamond" w:hAnsi="Garamond" w:cs="Arial"/>
          <w:bCs/>
          <w:szCs w:val="24"/>
        </w:rPr>
        <w:t>onas, vías vehiculares los cuales estaban siendo ocupados de manera indebida por Cerramientos y/o talanqueras y/o vendedores informales. Con operativos Plaza de las Américas y Monserrate.</w:t>
      </w:r>
    </w:p>
    <w:p w:rsidR="00AA45D9" w:rsidRPr="00C62A8D" w:rsidRDefault="00AA45D9" w:rsidP="001B1BDC">
      <w:pPr>
        <w:ind w:left="-240"/>
        <w:jc w:val="both"/>
        <w:rPr>
          <w:rFonts w:ascii="Garamond" w:hAnsi="Garamond"/>
          <w:sz w:val="21"/>
        </w:rPr>
      </w:pPr>
    </w:p>
    <w:p w:rsidR="005312C3" w:rsidRPr="00C62A8D" w:rsidRDefault="00817A89" w:rsidP="001B1BDC">
      <w:pPr>
        <w:ind w:right="51"/>
        <w:contextualSpacing/>
        <w:jc w:val="both"/>
        <w:rPr>
          <w:rFonts w:ascii="Garamond" w:hAnsi="Garamond" w:cs="Arial"/>
          <w:bCs/>
          <w:szCs w:val="24"/>
        </w:rPr>
      </w:pPr>
      <w:r w:rsidRPr="00C62A8D">
        <w:rPr>
          <w:rFonts w:ascii="Garamond" w:hAnsi="Garamond"/>
          <w:b/>
        </w:rPr>
        <w:t>Meta 100</w:t>
      </w:r>
      <w:r w:rsidRPr="00C62A8D">
        <w:rPr>
          <w:rFonts w:ascii="Garamond" w:hAnsi="Garamond"/>
        </w:rPr>
        <w:t xml:space="preserve">: </w:t>
      </w:r>
      <w:r w:rsidRPr="00C62A8D">
        <w:rPr>
          <w:rFonts w:ascii="Garamond" w:hAnsi="Garamond"/>
          <w:i/>
        </w:rPr>
        <w:t>Recuperar 134 estaciones de Transmilenio</w:t>
      </w:r>
      <w:r w:rsidR="0045527A" w:rsidRPr="00C62A8D">
        <w:rPr>
          <w:rFonts w:ascii="Garamond" w:hAnsi="Garamond"/>
          <w:i/>
        </w:rPr>
        <w:t>.</w:t>
      </w:r>
      <w:r w:rsidRPr="00C62A8D">
        <w:rPr>
          <w:rFonts w:ascii="Garamond" w:hAnsi="Garamond"/>
        </w:rPr>
        <w:t xml:space="preserve"> </w:t>
      </w:r>
      <w:r w:rsidR="0045527A" w:rsidRPr="00C62A8D">
        <w:rPr>
          <w:rFonts w:ascii="Garamond" w:hAnsi="Garamond" w:cs="Arial"/>
          <w:bCs/>
          <w:szCs w:val="24"/>
        </w:rPr>
        <w:t xml:space="preserve">Se reporta un avance de ejecución </w:t>
      </w:r>
      <w:r w:rsidR="003C12AB" w:rsidRPr="00C62A8D">
        <w:rPr>
          <w:rFonts w:ascii="Garamond" w:hAnsi="Garamond" w:cs="Arial"/>
          <w:bCs/>
          <w:szCs w:val="24"/>
        </w:rPr>
        <w:t>a 3</w:t>
      </w:r>
      <w:r w:rsidR="0045527A" w:rsidRPr="00C62A8D">
        <w:rPr>
          <w:rFonts w:ascii="Garamond" w:hAnsi="Garamond" w:cs="Arial"/>
          <w:bCs/>
          <w:szCs w:val="24"/>
        </w:rPr>
        <w:t>0 de junio de 2018</w:t>
      </w:r>
      <w:r w:rsidR="003C12AB" w:rsidRPr="00C62A8D">
        <w:rPr>
          <w:rFonts w:ascii="Garamond" w:hAnsi="Garamond" w:cs="Arial"/>
          <w:bCs/>
          <w:szCs w:val="24"/>
        </w:rPr>
        <w:t xml:space="preserve"> de</w:t>
      </w:r>
      <w:r w:rsidR="0045527A" w:rsidRPr="00C62A8D">
        <w:rPr>
          <w:rFonts w:ascii="Garamond" w:hAnsi="Garamond" w:cs="Arial"/>
          <w:bCs/>
          <w:szCs w:val="24"/>
        </w:rPr>
        <w:t>l 15.9%</w:t>
      </w:r>
      <w:r w:rsidR="001F053F" w:rsidRPr="00C62A8D">
        <w:rPr>
          <w:rFonts w:ascii="Garamond" w:hAnsi="Garamond" w:cs="Arial"/>
          <w:bCs/>
          <w:szCs w:val="24"/>
        </w:rPr>
        <w:t>,</w:t>
      </w:r>
      <w:r w:rsidR="0045527A" w:rsidRPr="00C62A8D">
        <w:rPr>
          <w:rFonts w:ascii="Garamond" w:hAnsi="Garamond" w:cs="Arial"/>
          <w:bCs/>
          <w:szCs w:val="24"/>
        </w:rPr>
        <w:t xml:space="preserve"> </w:t>
      </w:r>
      <w:r w:rsidR="005312C3" w:rsidRPr="00C62A8D">
        <w:rPr>
          <w:rFonts w:ascii="Garamond" w:hAnsi="Garamond" w:cs="Arial"/>
          <w:bCs/>
          <w:szCs w:val="24"/>
        </w:rPr>
        <w:t xml:space="preserve">el cual </w:t>
      </w:r>
      <w:r w:rsidR="001F053F" w:rsidRPr="00C62A8D">
        <w:rPr>
          <w:rFonts w:ascii="Garamond" w:hAnsi="Garamond" w:cs="Arial"/>
          <w:bCs/>
          <w:szCs w:val="24"/>
        </w:rPr>
        <w:t xml:space="preserve">se </w:t>
      </w:r>
      <w:r w:rsidR="005312C3" w:rsidRPr="00C62A8D">
        <w:rPr>
          <w:rFonts w:ascii="Garamond" w:hAnsi="Garamond" w:cs="Arial"/>
          <w:bCs/>
          <w:szCs w:val="24"/>
        </w:rPr>
        <w:t xml:space="preserve">ha logrado a través de diligencias de restablecimiento de Espacio Público </w:t>
      </w:r>
      <w:r w:rsidR="00D024A2" w:rsidRPr="00C62A8D">
        <w:rPr>
          <w:rFonts w:ascii="Garamond" w:hAnsi="Garamond" w:cs="Arial"/>
          <w:bCs/>
          <w:szCs w:val="24"/>
        </w:rPr>
        <w:t xml:space="preserve">en articulación con </w:t>
      </w:r>
      <w:r w:rsidR="005312C3" w:rsidRPr="00C62A8D">
        <w:rPr>
          <w:rFonts w:ascii="Garamond" w:hAnsi="Garamond" w:cs="Arial"/>
          <w:bCs/>
          <w:szCs w:val="24"/>
        </w:rPr>
        <w:t xml:space="preserve">las alcaldías locales de Suba, Barrios Unidos, </w:t>
      </w:r>
      <w:r w:rsidR="00B921EB">
        <w:rPr>
          <w:rFonts w:ascii="Garamond" w:hAnsi="Garamond" w:cs="Arial"/>
          <w:bCs/>
          <w:szCs w:val="24"/>
        </w:rPr>
        <w:t xml:space="preserve">y </w:t>
      </w:r>
      <w:r w:rsidR="005312C3" w:rsidRPr="00C62A8D">
        <w:rPr>
          <w:rFonts w:ascii="Garamond" w:hAnsi="Garamond" w:cs="Arial"/>
          <w:bCs/>
          <w:szCs w:val="24"/>
        </w:rPr>
        <w:t xml:space="preserve">Puente Aranda. Durante </w:t>
      </w:r>
      <w:r w:rsidR="00B921EB">
        <w:rPr>
          <w:rFonts w:ascii="Garamond" w:hAnsi="Garamond" w:cs="Arial"/>
          <w:bCs/>
          <w:szCs w:val="24"/>
        </w:rPr>
        <w:t>estas jornadas se realizaron la</w:t>
      </w:r>
      <w:r w:rsidR="005312C3" w:rsidRPr="00C62A8D">
        <w:rPr>
          <w:rFonts w:ascii="Garamond" w:hAnsi="Garamond" w:cs="Arial"/>
          <w:bCs/>
          <w:szCs w:val="24"/>
        </w:rPr>
        <w:t xml:space="preserve"> </w:t>
      </w:r>
      <w:r w:rsidR="00B921EB">
        <w:rPr>
          <w:rFonts w:ascii="Garamond" w:hAnsi="Garamond" w:cs="Arial"/>
          <w:bCs/>
          <w:szCs w:val="24"/>
        </w:rPr>
        <w:t xml:space="preserve">recuperación </w:t>
      </w:r>
      <w:r w:rsidR="005312C3" w:rsidRPr="00C62A8D">
        <w:rPr>
          <w:rFonts w:ascii="Garamond" w:hAnsi="Garamond" w:cs="Arial"/>
          <w:bCs/>
          <w:szCs w:val="24"/>
        </w:rPr>
        <w:t xml:space="preserve">de </w:t>
      </w:r>
      <w:r w:rsidR="005312C3" w:rsidRPr="002155D1">
        <w:rPr>
          <w:rFonts w:ascii="Garamond" w:hAnsi="Garamond" w:cs="Arial"/>
          <w:b/>
          <w:bCs/>
          <w:szCs w:val="24"/>
        </w:rPr>
        <w:t>7 estaciones</w:t>
      </w:r>
      <w:r w:rsidR="005312C3" w:rsidRPr="00C62A8D">
        <w:rPr>
          <w:rFonts w:ascii="Garamond" w:hAnsi="Garamond" w:cs="Arial"/>
          <w:bCs/>
          <w:szCs w:val="24"/>
        </w:rPr>
        <w:t xml:space="preserve"> de Transmilenio a través de la realización de intervenciones integrales de las estaciones de Transmilenio ubicadas en la Localidad de SUBA (Portal Suba y Gratamira), Barrios Unidos (Carrera 47 y San Martin) y Puente Aranda (General Santander, NQS Calle 30 Sur, NQS Calle 38 Sur) con los recursos del Plan de Desarrollo “Bogotá Mejor para Todos”.</w:t>
      </w:r>
    </w:p>
    <w:p w:rsidR="005312C3" w:rsidRPr="00C62A8D" w:rsidRDefault="005312C3" w:rsidP="001B1BDC">
      <w:pPr>
        <w:jc w:val="both"/>
        <w:rPr>
          <w:rFonts w:ascii="Garamond" w:hAnsi="Garamond" w:cs="Arial"/>
          <w:bCs/>
          <w:szCs w:val="24"/>
        </w:rPr>
      </w:pPr>
    </w:p>
    <w:p w:rsidR="005312C3" w:rsidRPr="00C62A8D" w:rsidRDefault="001F053F" w:rsidP="001B1BDC">
      <w:pPr>
        <w:jc w:val="both"/>
        <w:rPr>
          <w:rFonts w:ascii="Garamond" w:hAnsi="Garamond" w:cs="Arial"/>
          <w:bCs/>
          <w:szCs w:val="24"/>
        </w:rPr>
      </w:pPr>
      <w:r w:rsidRPr="00C62A8D">
        <w:rPr>
          <w:rFonts w:ascii="Garamond" w:hAnsi="Garamond" w:cs="Arial"/>
          <w:bCs/>
          <w:szCs w:val="24"/>
        </w:rPr>
        <w:t xml:space="preserve">Teniendo en cuenta lo anterior, </w:t>
      </w:r>
      <w:r w:rsidR="005312C3" w:rsidRPr="00C62A8D">
        <w:rPr>
          <w:rFonts w:ascii="Garamond" w:hAnsi="Garamond" w:cs="Arial"/>
          <w:bCs/>
          <w:szCs w:val="24"/>
        </w:rPr>
        <w:t>se realizaron</w:t>
      </w:r>
      <w:r w:rsidRPr="00C62A8D">
        <w:rPr>
          <w:rFonts w:ascii="Garamond" w:hAnsi="Garamond" w:cs="Arial"/>
          <w:bCs/>
          <w:szCs w:val="24"/>
        </w:rPr>
        <w:t xml:space="preserve"> las siguientes </w:t>
      </w:r>
      <w:r w:rsidR="005312C3" w:rsidRPr="00C62A8D">
        <w:rPr>
          <w:rFonts w:ascii="Garamond" w:hAnsi="Garamond" w:cs="Arial"/>
          <w:bCs/>
          <w:szCs w:val="24"/>
        </w:rPr>
        <w:t>actividades propias para recuperación del espacio público</w:t>
      </w:r>
      <w:r w:rsidRPr="00C62A8D">
        <w:rPr>
          <w:rFonts w:ascii="Garamond" w:hAnsi="Garamond" w:cs="Arial"/>
          <w:bCs/>
          <w:szCs w:val="24"/>
        </w:rPr>
        <w:t>:</w:t>
      </w:r>
    </w:p>
    <w:p w:rsidR="005312C3" w:rsidRPr="00C62A8D" w:rsidRDefault="005312C3" w:rsidP="005312C3">
      <w:pPr>
        <w:pStyle w:val="Prrafodelista"/>
        <w:ind w:left="720"/>
        <w:jc w:val="both"/>
        <w:rPr>
          <w:rFonts w:ascii="Garamond" w:hAnsi="Garamond" w:cs="Arial"/>
          <w:bCs/>
          <w:szCs w:val="24"/>
        </w:rPr>
      </w:pPr>
    </w:p>
    <w:p w:rsidR="005312C3" w:rsidRDefault="005312C3" w:rsidP="009A77B8">
      <w:pPr>
        <w:pStyle w:val="Prrafodelista"/>
        <w:widowControl/>
        <w:numPr>
          <w:ilvl w:val="2"/>
          <w:numId w:val="6"/>
        </w:numPr>
        <w:autoSpaceDE/>
        <w:autoSpaceDN/>
        <w:ind w:left="634" w:hanging="317"/>
        <w:jc w:val="both"/>
        <w:rPr>
          <w:rFonts w:ascii="Garamond" w:hAnsi="Garamond" w:cs="Arial"/>
          <w:bCs/>
        </w:rPr>
      </w:pPr>
      <w:r w:rsidRPr="00C62A8D">
        <w:rPr>
          <w:rFonts w:ascii="Garamond" w:hAnsi="Garamond" w:cs="Arial"/>
          <w:bCs/>
        </w:rPr>
        <w:t>Más de 10</w:t>
      </w:r>
      <w:r w:rsidR="001F053F" w:rsidRPr="00C62A8D">
        <w:rPr>
          <w:rFonts w:ascii="Garamond" w:hAnsi="Garamond" w:cs="Arial"/>
          <w:bCs/>
        </w:rPr>
        <w:t>.</w:t>
      </w:r>
      <w:r w:rsidRPr="00C62A8D">
        <w:rPr>
          <w:rFonts w:ascii="Garamond" w:hAnsi="Garamond" w:cs="Arial"/>
          <w:bCs/>
        </w:rPr>
        <w:t>000 actividades de sensibilización sobre la ocupación indebida por parte de ventas informales (En las principales recuperaciones realizadas en el marco del PDD, de los cuales se destacan los ubicados en la Calle 72, Calle 19, Secretaría de Educación, Zona Rosa, CAD, Eje Ambiental).</w:t>
      </w:r>
    </w:p>
    <w:p w:rsidR="007C0590" w:rsidRPr="00C62A8D" w:rsidRDefault="007C0590" w:rsidP="007C0590">
      <w:pPr>
        <w:pStyle w:val="Prrafodelista"/>
        <w:widowControl/>
        <w:autoSpaceDE/>
        <w:autoSpaceDN/>
        <w:ind w:left="634" w:firstLine="0"/>
        <w:jc w:val="both"/>
        <w:rPr>
          <w:rFonts w:ascii="Garamond" w:hAnsi="Garamond" w:cs="Arial"/>
          <w:bCs/>
        </w:rPr>
      </w:pPr>
    </w:p>
    <w:p w:rsidR="001F053F" w:rsidRDefault="005312C3" w:rsidP="001B1BDC">
      <w:pPr>
        <w:pStyle w:val="Prrafodelista"/>
        <w:widowControl/>
        <w:numPr>
          <w:ilvl w:val="2"/>
          <w:numId w:val="6"/>
        </w:numPr>
        <w:autoSpaceDE/>
        <w:autoSpaceDN/>
        <w:ind w:left="591" w:hanging="317"/>
        <w:jc w:val="both"/>
        <w:rPr>
          <w:rFonts w:ascii="Garamond" w:hAnsi="Garamond" w:cs="Arial"/>
          <w:bCs/>
        </w:rPr>
      </w:pPr>
      <w:r w:rsidRPr="007C0590">
        <w:rPr>
          <w:rFonts w:ascii="Garamond" w:hAnsi="Garamond" w:cs="Arial"/>
          <w:bCs/>
        </w:rPr>
        <w:t xml:space="preserve">Para la sostenibilidad, la </w:t>
      </w:r>
      <w:r w:rsidR="007C0590" w:rsidRPr="007C0590">
        <w:rPr>
          <w:rFonts w:ascii="Garamond" w:hAnsi="Garamond" w:cs="Arial"/>
          <w:bCs/>
        </w:rPr>
        <w:t>e</w:t>
      </w:r>
      <w:r w:rsidRPr="007C0590">
        <w:rPr>
          <w:rFonts w:ascii="Garamond" w:hAnsi="Garamond" w:cs="Arial"/>
          <w:bCs/>
        </w:rPr>
        <w:t>ntidad realizó el acompañamiento en el Planetario, Mederi, Zona T, María Paz, Terminal Pesquero, Terminal del Norte, Parque Usaquén, Libreros. 2- Para la sostenibilidad, se realizó el acompañamiento en el Calle 19, Calle 72, Mederi, Zona Rosa, Eje Ambiental, Zona T, Terminal Pesquero, Terminal del Norte, secretaria de Educación, Planetario, Zona Rosa, Libreros, Plaza de las Américas, Monserrate, Corferias, Plaza Ferias C</w:t>
      </w:r>
      <w:r w:rsidR="007C0590">
        <w:rPr>
          <w:rFonts w:ascii="Garamond" w:hAnsi="Garamond" w:cs="Arial"/>
          <w:bCs/>
        </w:rPr>
        <w:t xml:space="preserve">AD, Pacto de USAQUEN, María PAZ, entre otros. </w:t>
      </w:r>
    </w:p>
    <w:p w:rsidR="007C0590" w:rsidRDefault="007C0590" w:rsidP="007C0590">
      <w:pPr>
        <w:pStyle w:val="Prrafodelista"/>
        <w:widowControl/>
        <w:autoSpaceDE/>
        <w:autoSpaceDN/>
        <w:ind w:left="591" w:firstLine="0"/>
        <w:jc w:val="both"/>
        <w:rPr>
          <w:rFonts w:ascii="Garamond" w:hAnsi="Garamond" w:cs="Arial"/>
          <w:bCs/>
        </w:rPr>
      </w:pPr>
    </w:p>
    <w:p w:rsidR="005312C3" w:rsidRDefault="001F053F" w:rsidP="009A77B8">
      <w:pPr>
        <w:pStyle w:val="Prrafodelista"/>
        <w:widowControl/>
        <w:numPr>
          <w:ilvl w:val="2"/>
          <w:numId w:val="6"/>
        </w:numPr>
        <w:autoSpaceDE/>
        <w:autoSpaceDN/>
        <w:ind w:left="634" w:hanging="317"/>
        <w:jc w:val="both"/>
        <w:rPr>
          <w:rFonts w:ascii="Garamond" w:hAnsi="Garamond" w:cs="Arial"/>
          <w:bCs/>
        </w:rPr>
      </w:pPr>
      <w:r w:rsidRPr="00C62A8D">
        <w:rPr>
          <w:rFonts w:ascii="Garamond" w:hAnsi="Garamond" w:cs="Arial"/>
          <w:bCs/>
        </w:rPr>
        <w:t>Acompañamiento a las Alcaldía</w:t>
      </w:r>
      <w:r w:rsidR="005312C3" w:rsidRPr="00C62A8D">
        <w:rPr>
          <w:rFonts w:ascii="Garamond" w:hAnsi="Garamond" w:cs="Arial"/>
          <w:bCs/>
        </w:rPr>
        <w:t>s Locales en puntos neurálgicos de la Ciudad: Plaza de Usaquén, Plaza de Bolívar y Parque Nacional.</w:t>
      </w:r>
    </w:p>
    <w:p w:rsidR="007C0590" w:rsidRPr="007C0590" w:rsidRDefault="007C0590" w:rsidP="007C0590">
      <w:pPr>
        <w:pStyle w:val="Prrafodelista"/>
        <w:rPr>
          <w:rFonts w:ascii="Garamond" w:hAnsi="Garamond" w:cs="Arial"/>
          <w:bCs/>
        </w:rPr>
      </w:pPr>
    </w:p>
    <w:p w:rsidR="007C0590" w:rsidRPr="00C62A8D" w:rsidRDefault="007C0590" w:rsidP="007C0590">
      <w:pPr>
        <w:pStyle w:val="Prrafodelista"/>
        <w:widowControl/>
        <w:autoSpaceDE/>
        <w:autoSpaceDN/>
        <w:ind w:left="634" w:firstLine="0"/>
        <w:jc w:val="both"/>
        <w:rPr>
          <w:rFonts w:ascii="Garamond" w:hAnsi="Garamond" w:cs="Arial"/>
          <w:bCs/>
        </w:rPr>
      </w:pPr>
    </w:p>
    <w:p w:rsidR="001F053F" w:rsidRDefault="005312C3" w:rsidP="009A77B8">
      <w:pPr>
        <w:pStyle w:val="Prrafodelista"/>
        <w:widowControl/>
        <w:numPr>
          <w:ilvl w:val="2"/>
          <w:numId w:val="6"/>
        </w:numPr>
        <w:autoSpaceDE/>
        <w:autoSpaceDN/>
        <w:ind w:left="634" w:hanging="317"/>
        <w:jc w:val="both"/>
        <w:rPr>
          <w:rFonts w:ascii="Garamond" w:hAnsi="Garamond" w:cs="Arial"/>
          <w:bCs/>
        </w:rPr>
      </w:pPr>
      <w:r w:rsidRPr="00C62A8D">
        <w:rPr>
          <w:rFonts w:ascii="Garamond" w:hAnsi="Garamond" w:cs="Arial"/>
          <w:bCs/>
        </w:rPr>
        <w:t xml:space="preserve">Se </w:t>
      </w:r>
      <w:r w:rsidR="002155D1" w:rsidRPr="00C62A8D">
        <w:rPr>
          <w:rFonts w:ascii="Garamond" w:hAnsi="Garamond" w:cs="Arial"/>
          <w:bCs/>
        </w:rPr>
        <w:t>realizó</w:t>
      </w:r>
      <w:r w:rsidRPr="00C62A8D">
        <w:rPr>
          <w:rFonts w:ascii="Garamond" w:hAnsi="Garamond" w:cs="Arial"/>
          <w:bCs/>
        </w:rPr>
        <w:t xml:space="preserve"> sostenibilidad a algunas </w:t>
      </w:r>
      <w:r w:rsidR="007C0590">
        <w:rPr>
          <w:rFonts w:ascii="Garamond" w:hAnsi="Garamond" w:cs="Arial"/>
          <w:bCs/>
        </w:rPr>
        <w:t>e</w:t>
      </w:r>
      <w:r w:rsidRPr="00C62A8D">
        <w:rPr>
          <w:rFonts w:ascii="Garamond" w:hAnsi="Garamond" w:cs="Arial"/>
          <w:bCs/>
        </w:rPr>
        <w:t>staciones de Transmilenio ya recuperadas, p</w:t>
      </w:r>
      <w:r w:rsidR="002155D1">
        <w:rPr>
          <w:rFonts w:ascii="Garamond" w:hAnsi="Garamond" w:cs="Arial"/>
          <w:bCs/>
        </w:rPr>
        <w:t>or medio de actividades lúdicas; p</w:t>
      </w:r>
      <w:r w:rsidR="001F053F" w:rsidRPr="00C62A8D">
        <w:rPr>
          <w:rFonts w:ascii="Garamond" w:hAnsi="Garamond" w:cs="Arial"/>
          <w:bCs/>
        </w:rPr>
        <w:t>roductos de estas y</w:t>
      </w:r>
      <w:r w:rsidRPr="00C62A8D">
        <w:rPr>
          <w:rFonts w:ascii="Garamond" w:hAnsi="Garamond" w:cs="Arial"/>
          <w:bCs/>
        </w:rPr>
        <w:t xml:space="preserve"> en el marco de las labores del Equipo de Guardianes del Espacio Público, en el mes de abril de 2018 se atendieron 57 incidencias, de las cuales 21  fueron recorridos de Guardianes En Bici (41,1 km de recorridos)  en los ejes de la </w:t>
      </w:r>
      <w:r w:rsidR="007C0590" w:rsidRPr="00C62A8D">
        <w:rPr>
          <w:rFonts w:ascii="Garamond" w:hAnsi="Garamond" w:cs="Arial"/>
          <w:bCs/>
        </w:rPr>
        <w:t>calle 26 desde la carrera 30 hasta la calle 90, la carrera 15 desde la 72 hasta la 116, la zona rosa, la calle 100 entre carrera 7ma y carrera 15, y la calle 116 entre carrera 15 y carrera 7ma, carrera 13 desde la calle 64 hasta la 40 y desde la calle 40 por la carrera 7 hasta la calle 64 (intervalos calle 57 y calle 45) y la carrera 15 desde la calle 72 hasta (zona rosa) y calle 138 desde la av. villas hasta la auto norte</w:t>
      </w:r>
      <w:r w:rsidRPr="00C62A8D">
        <w:rPr>
          <w:rFonts w:ascii="Garamond" w:hAnsi="Garamond" w:cs="Arial"/>
          <w:bCs/>
        </w:rPr>
        <w:t xml:space="preserve"> ; con ocasión de los cuales se realizaron 1048 sensibilizaciones a vendedores informales sobre la oferta institucional del IPES, se logró el retiro de 67 vendedores informales, se sensibilizaron 275 establecimientos de comercio sobre la no ocupación del espacio público con publicidad y elementos indebidos dispuestos en andenes, y se retiraron 206 elementos; se fue sancionado 1 vendedor informal; se atendieron 21 casos de reacción inmediata, 3 caso de retiro de publicidad ilegal, y se verificó el estado actual de 11 intervenciones realizadas en la vigencia 2017, con el fin de determinar su sostenibilidad y se atendieron 3 peticiones por presunta invasión de espacio público.</w:t>
      </w:r>
    </w:p>
    <w:p w:rsidR="007C0590" w:rsidRPr="00C62A8D" w:rsidRDefault="007C0590" w:rsidP="007C0590">
      <w:pPr>
        <w:pStyle w:val="Prrafodelista"/>
        <w:widowControl/>
        <w:autoSpaceDE/>
        <w:autoSpaceDN/>
        <w:ind w:left="634" w:firstLine="0"/>
        <w:jc w:val="both"/>
        <w:rPr>
          <w:rFonts w:ascii="Garamond" w:hAnsi="Garamond" w:cs="Arial"/>
          <w:bCs/>
        </w:rPr>
      </w:pPr>
    </w:p>
    <w:p w:rsidR="005312C3" w:rsidRPr="00C62A8D" w:rsidRDefault="005312C3" w:rsidP="009A77B8">
      <w:pPr>
        <w:pStyle w:val="Prrafodelista"/>
        <w:widowControl/>
        <w:numPr>
          <w:ilvl w:val="2"/>
          <w:numId w:val="6"/>
        </w:numPr>
        <w:autoSpaceDE/>
        <w:autoSpaceDN/>
        <w:ind w:left="634" w:hanging="317"/>
        <w:jc w:val="both"/>
        <w:rPr>
          <w:rFonts w:ascii="Garamond" w:hAnsi="Garamond" w:cs="Arial"/>
          <w:bCs/>
        </w:rPr>
      </w:pPr>
      <w:r w:rsidRPr="00C62A8D">
        <w:rPr>
          <w:rFonts w:ascii="Garamond" w:hAnsi="Garamond" w:cs="Arial"/>
          <w:bCs/>
        </w:rPr>
        <w:t>Se atendieron reuniones interinstitucionales con IDU, para conocer el cronograma de mantenimientos de los puentes peatonales en el marco de la revitalización de las estaciones de Tr</w:t>
      </w:r>
      <w:r w:rsidR="00F37B7A" w:rsidRPr="00C62A8D">
        <w:rPr>
          <w:rFonts w:ascii="Garamond" w:hAnsi="Garamond" w:cs="Arial"/>
          <w:bCs/>
        </w:rPr>
        <w:t>ansmilenio y con la</w:t>
      </w:r>
      <w:r w:rsidRPr="00C62A8D">
        <w:rPr>
          <w:rFonts w:ascii="Garamond" w:hAnsi="Garamond" w:cs="Arial"/>
          <w:bCs/>
        </w:rPr>
        <w:t xml:space="preserve"> Dirección de Seguridad de Transmilenio para emitir concepto que sustente </w:t>
      </w:r>
      <w:r w:rsidR="00F37B7A" w:rsidRPr="00C62A8D">
        <w:rPr>
          <w:rFonts w:ascii="Garamond" w:hAnsi="Garamond" w:cs="Arial"/>
          <w:bCs/>
        </w:rPr>
        <w:t xml:space="preserve">la </w:t>
      </w:r>
      <w:r w:rsidRPr="00C62A8D">
        <w:rPr>
          <w:rFonts w:ascii="Garamond" w:hAnsi="Garamond" w:cs="Arial"/>
          <w:bCs/>
        </w:rPr>
        <w:t>declaración de Zona especial de seguridad de todas las estaciones y avanzar conjuntamente en la estrategia de entornos protectores.</w:t>
      </w:r>
    </w:p>
    <w:p w:rsidR="001F053F" w:rsidRPr="00C62A8D" w:rsidRDefault="001F053F" w:rsidP="00F5000C">
      <w:pPr>
        <w:pStyle w:val="Prrafodelista"/>
        <w:ind w:left="677"/>
        <w:rPr>
          <w:rFonts w:ascii="Garamond" w:hAnsi="Garamond" w:cs="Arial"/>
          <w:bCs/>
        </w:rPr>
      </w:pPr>
    </w:p>
    <w:p w:rsidR="00AA45D9" w:rsidRDefault="00EA5B37" w:rsidP="002155D1">
      <w:pPr>
        <w:jc w:val="both"/>
        <w:rPr>
          <w:rFonts w:ascii="Garamond" w:eastAsia="Droid Sans" w:hAnsi="Garamond"/>
          <w:color w:val="000000" w:themeColor="text1"/>
          <w:kern w:val="3"/>
          <w:lang w:val="es-CO" w:bidi="hi-IN"/>
        </w:rPr>
      </w:pPr>
      <w:r w:rsidRPr="00C62A8D">
        <w:rPr>
          <w:rFonts w:ascii="Garamond" w:hAnsi="Garamond"/>
          <w:b/>
        </w:rPr>
        <w:t>M</w:t>
      </w:r>
      <w:r w:rsidR="00817A89" w:rsidRPr="00C62A8D">
        <w:rPr>
          <w:rFonts w:ascii="Garamond" w:hAnsi="Garamond"/>
          <w:b/>
        </w:rPr>
        <w:t>eta</w:t>
      </w:r>
      <w:r w:rsidR="00817A89" w:rsidRPr="00C62A8D">
        <w:rPr>
          <w:rFonts w:ascii="Garamond" w:hAnsi="Garamond"/>
          <w:b/>
          <w:spacing w:val="-25"/>
        </w:rPr>
        <w:t xml:space="preserve"> </w:t>
      </w:r>
      <w:r w:rsidR="00817A89" w:rsidRPr="00C62A8D">
        <w:rPr>
          <w:rFonts w:ascii="Garamond" w:hAnsi="Garamond"/>
          <w:b/>
        </w:rPr>
        <w:t>101</w:t>
      </w:r>
      <w:r w:rsidRPr="00C62A8D">
        <w:rPr>
          <w:rFonts w:ascii="Garamond" w:hAnsi="Garamond"/>
          <w:i/>
        </w:rPr>
        <w:t>:</w:t>
      </w:r>
      <w:r w:rsidR="00817A89" w:rsidRPr="00C62A8D">
        <w:rPr>
          <w:rFonts w:ascii="Garamond" w:hAnsi="Garamond"/>
          <w:i/>
        </w:rPr>
        <w:t xml:space="preserve"> Recuperar</w:t>
      </w:r>
      <w:r w:rsidR="00817A89" w:rsidRPr="00C62A8D">
        <w:rPr>
          <w:rFonts w:ascii="Garamond" w:hAnsi="Garamond"/>
          <w:i/>
          <w:spacing w:val="-25"/>
        </w:rPr>
        <w:t xml:space="preserve"> </w:t>
      </w:r>
      <w:r w:rsidR="00817A89" w:rsidRPr="00C62A8D">
        <w:rPr>
          <w:rFonts w:ascii="Garamond" w:hAnsi="Garamond"/>
          <w:i/>
        </w:rPr>
        <w:t>20</w:t>
      </w:r>
      <w:r w:rsidR="00817A89" w:rsidRPr="00C62A8D">
        <w:rPr>
          <w:rFonts w:ascii="Garamond" w:hAnsi="Garamond"/>
          <w:i/>
          <w:spacing w:val="-24"/>
        </w:rPr>
        <w:t xml:space="preserve"> </w:t>
      </w:r>
      <w:r w:rsidR="00817A89" w:rsidRPr="00C62A8D">
        <w:rPr>
          <w:rFonts w:ascii="Garamond" w:hAnsi="Garamond"/>
          <w:i/>
        </w:rPr>
        <w:t>zonas</w:t>
      </w:r>
      <w:r w:rsidR="00817A89" w:rsidRPr="00C62A8D">
        <w:rPr>
          <w:rFonts w:ascii="Garamond" w:hAnsi="Garamond"/>
          <w:i/>
          <w:spacing w:val="-27"/>
        </w:rPr>
        <w:t xml:space="preserve"> </w:t>
      </w:r>
      <w:r w:rsidR="00817A89" w:rsidRPr="00C62A8D">
        <w:rPr>
          <w:rFonts w:ascii="Garamond" w:hAnsi="Garamond"/>
          <w:i/>
        </w:rPr>
        <w:t>de</w:t>
      </w:r>
      <w:r w:rsidR="00817A89" w:rsidRPr="00C62A8D">
        <w:rPr>
          <w:rFonts w:ascii="Garamond" w:hAnsi="Garamond"/>
          <w:i/>
          <w:spacing w:val="-25"/>
        </w:rPr>
        <w:t xml:space="preserve"> </w:t>
      </w:r>
      <w:r w:rsidR="00817A89" w:rsidRPr="00C62A8D">
        <w:rPr>
          <w:rFonts w:ascii="Garamond" w:hAnsi="Garamond"/>
          <w:i/>
        </w:rPr>
        <w:t>acceso</w:t>
      </w:r>
      <w:r w:rsidR="00BD6FF5" w:rsidRPr="00C62A8D">
        <w:rPr>
          <w:rFonts w:ascii="Garamond" w:hAnsi="Garamond"/>
        </w:rPr>
        <w:t xml:space="preserve">.  </w:t>
      </w:r>
      <w:r w:rsidR="00522924" w:rsidRPr="00C62A8D">
        <w:rPr>
          <w:rFonts w:ascii="Garamond" w:eastAsia="Droid Sans" w:hAnsi="Garamond"/>
          <w:color w:val="000000" w:themeColor="text1"/>
          <w:kern w:val="3"/>
          <w:lang w:val="es-CO" w:bidi="hi-IN"/>
        </w:rPr>
        <w:t>Esta meta fue cumplida en la vigencia 2017</w:t>
      </w:r>
      <w:r w:rsidR="00BD6FF5" w:rsidRPr="00C62A8D">
        <w:rPr>
          <w:rFonts w:ascii="Garamond" w:eastAsia="Droid Sans" w:hAnsi="Garamond"/>
          <w:color w:val="000000" w:themeColor="text1"/>
          <w:kern w:val="3"/>
          <w:lang w:val="es-CO" w:bidi="hi-IN"/>
        </w:rPr>
        <w:t xml:space="preserve">, logrando la realización de intervenciones integrales que permitieron la recuperación de 20 zonas de acceso de las Estaciones de </w:t>
      </w:r>
      <w:r w:rsidR="00BD6FF5" w:rsidRPr="00C62A8D">
        <w:rPr>
          <w:rFonts w:ascii="Garamond" w:eastAsia="Droid Sans" w:hAnsi="Garamond"/>
          <w:color w:val="000000" w:themeColor="text1"/>
          <w:kern w:val="3"/>
          <w:lang w:val="es-CO" w:bidi="hi-IN"/>
        </w:rPr>
        <w:lastRenderedPageBreak/>
        <w:t xml:space="preserve">Transmilenio </w:t>
      </w:r>
      <w:r w:rsidR="00CB4BCF" w:rsidRPr="00C62A8D">
        <w:rPr>
          <w:rFonts w:ascii="Garamond" w:eastAsia="Droid Sans" w:hAnsi="Garamond"/>
          <w:color w:val="000000" w:themeColor="text1"/>
          <w:kern w:val="3"/>
          <w:lang w:val="es-CO" w:bidi="hi-IN"/>
        </w:rPr>
        <w:t>ocupadas indebidamente en la gran mayoría por vendedores informales</w:t>
      </w:r>
    </w:p>
    <w:p w:rsidR="002155D1" w:rsidRPr="00C62A8D" w:rsidRDefault="002155D1" w:rsidP="002155D1">
      <w:pPr>
        <w:jc w:val="both"/>
        <w:rPr>
          <w:rFonts w:ascii="Garamond" w:hAnsi="Garamond"/>
          <w:sz w:val="25"/>
        </w:rPr>
      </w:pPr>
    </w:p>
    <w:p w:rsidR="00183968" w:rsidRPr="00C62A8D" w:rsidRDefault="00EA5B37" w:rsidP="00F5000C">
      <w:pPr>
        <w:ind w:right="51"/>
        <w:contextualSpacing/>
        <w:jc w:val="both"/>
        <w:rPr>
          <w:rFonts w:ascii="Garamond" w:eastAsia="Droid Sans" w:hAnsi="Garamond"/>
          <w:color w:val="000000" w:themeColor="text1"/>
          <w:kern w:val="3"/>
          <w:lang w:val="es-CO" w:bidi="hi-IN"/>
        </w:rPr>
      </w:pPr>
      <w:r w:rsidRPr="00C62A8D">
        <w:rPr>
          <w:rFonts w:ascii="Garamond" w:hAnsi="Garamond"/>
          <w:b/>
        </w:rPr>
        <w:t>M</w:t>
      </w:r>
      <w:r w:rsidR="00817A89" w:rsidRPr="00C62A8D">
        <w:rPr>
          <w:rFonts w:ascii="Garamond" w:hAnsi="Garamond"/>
          <w:b/>
        </w:rPr>
        <w:t>eta 102</w:t>
      </w:r>
      <w:r w:rsidRPr="00C62A8D">
        <w:rPr>
          <w:rFonts w:ascii="Garamond" w:hAnsi="Garamond"/>
          <w:i/>
          <w:spacing w:val="-13"/>
          <w:w w:val="90"/>
        </w:rPr>
        <w:t xml:space="preserve">: </w:t>
      </w:r>
      <w:r w:rsidR="00817A89" w:rsidRPr="00C62A8D">
        <w:rPr>
          <w:rFonts w:ascii="Garamond" w:hAnsi="Garamond"/>
          <w:i/>
          <w:w w:val="90"/>
        </w:rPr>
        <w:t>Recuperar</w:t>
      </w:r>
      <w:r w:rsidR="00817A89" w:rsidRPr="00C62A8D">
        <w:rPr>
          <w:rFonts w:ascii="Garamond" w:hAnsi="Garamond"/>
          <w:i/>
          <w:spacing w:val="-12"/>
          <w:w w:val="90"/>
        </w:rPr>
        <w:t xml:space="preserve"> </w:t>
      </w:r>
      <w:r w:rsidR="00817A89" w:rsidRPr="00C62A8D">
        <w:rPr>
          <w:rFonts w:ascii="Garamond" w:hAnsi="Garamond"/>
          <w:i/>
          <w:w w:val="90"/>
        </w:rPr>
        <w:t>500</w:t>
      </w:r>
      <w:r w:rsidR="00817A89" w:rsidRPr="00C62A8D">
        <w:rPr>
          <w:rFonts w:ascii="Garamond" w:hAnsi="Garamond"/>
          <w:i/>
          <w:spacing w:val="-9"/>
          <w:w w:val="90"/>
        </w:rPr>
        <w:t xml:space="preserve"> </w:t>
      </w:r>
      <w:r w:rsidR="00817A89" w:rsidRPr="00C62A8D">
        <w:rPr>
          <w:rFonts w:ascii="Garamond" w:hAnsi="Garamond"/>
          <w:i/>
          <w:w w:val="90"/>
        </w:rPr>
        <w:t>predios</w:t>
      </w:r>
      <w:r w:rsidR="00817A89" w:rsidRPr="00C62A8D">
        <w:rPr>
          <w:rFonts w:ascii="Garamond" w:hAnsi="Garamond"/>
          <w:i/>
          <w:spacing w:val="-10"/>
          <w:w w:val="90"/>
        </w:rPr>
        <w:t xml:space="preserve"> </w:t>
      </w:r>
      <w:r w:rsidR="00817A89" w:rsidRPr="00C62A8D">
        <w:rPr>
          <w:rFonts w:ascii="Garamond" w:hAnsi="Garamond"/>
          <w:i/>
          <w:spacing w:val="-3"/>
          <w:w w:val="90"/>
        </w:rPr>
        <w:t>de</w:t>
      </w:r>
      <w:r w:rsidR="00817A89" w:rsidRPr="00C62A8D">
        <w:rPr>
          <w:rFonts w:ascii="Garamond" w:hAnsi="Garamond"/>
          <w:i/>
          <w:spacing w:val="-10"/>
          <w:w w:val="90"/>
        </w:rPr>
        <w:t xml:space="preserve"> </w:t>
      </w:r>
      <w:r w:rsidR="00817A89" w:rsidRPr="00C62A8D">
        <w:rPr>
          <w:rFonts w:ascii="Garamond" w:hAnsi="Garamond"/>
          <w:i/>
          <w:w w:val="90"/>
        </w:rPr>
        <w:t>zonas</w:t>
      </w:r>
      <w:r w:rsidR="00817A89" w:rsidRPr="00C62A8D">
        <w:rPr>
          <w:rFonts w:ascii="Garamond" w:hAnsi="Garamond"/>
          <w:i/>
          <w:spacing w:val="-10"/>
          <w:w w:val="90"/>
        </w:rPr>
        <w:t xml:space="preserve"> </w:t>
      </w:r>
      <w:r w:rsidR="00817A89" w:rsidRPr="00C62A8D">
        <w:rPr>
          <w:rFonts w:ascii="Garamond" w:hAnsi="Garamond"/>
          <w:i/>
          <w:w w:val="90"/>
        </w:rPr>
        <w:t>verdes</w:t>
      </w:r>
      <w:r w:rsidR="00817A89" w:rsidRPr="00C62A8D">
        <w:rPr>
          <w:rFonts w:ascii="Garamond" w:hAnsi="Garamond"/>
          <w:i/>
          <w:spacing w:val="-14"/>
          <w:w w:val="90"/>
        </w:rPr>
        <w:t xml:space="preserve"> </w:t>
      </w:r>
      <w:r w:rsidR="00817A89" w:rsidRPr="00C62A8D">
        <w:rPr>
          <w:rFonts w:ascii="Garamond" w:hAnsi="Garamond"/>
          <w:i/>
          <w:w w:val="90"/>
        </w:rPr>
        <w:t>de</w:t>
      </w:r>
      <w:r w:rsidR="00817A89" w:rsidRPr="00C62A8D">
        <w:rPr>
          <w:rFonts w:ascii="Garamond" w:hAnsi="Garamond"/>
          <w:i/>
          <w:spacing w:val="-11"/>
          <w:w w:val="90"/>
        </w:rPr>
        <w:t xml:space="preserve"> </w:t>
      </w:r>
      <w:r w:rsidR="00817A89" w:rsidRPr="00C62A8D">
        <w:rPr>
          <w:rFonts w:ascii="Garamond" w:hAnsi="Garamond"/>
          <w:i/>
          <w:w w:val="90"/>
        </w:rPr>
        <w:t>cesión</w:t>
      </w:r>
      <w:r w:rsidR="00A956F2" w:rsidRPr="00C62A8D">
        <w:rPr>
          <w:rFonts w:ascii="Garamond" w:eastAsia="Droid Sans" w:hAnsi="Garamond"/>
          <w:color w:val="000000" w:themeColor="text1"/>
          <w:kern w:val="3"/>
          <w:lang w:val="es-CO" w:bidi="hi-IN"/>
        </w:rPr>
        <w:t xml:space="preserve">.  A </w:t>
      </w:r>
      <w:r w:rsidR="002155D1">
        <w:rPr>
          <w:rFonts w:ascii="Garamond" w:eastAsia="Droid Sans" w:hAnsi="Garamond"/>
          <w:color w:val="000000" w:themeColor="text1"/>
          <w:kern w:val="3"/>
          <w:lang w:val="es-CO" w:bidi="hi-IN"/>
        </w:rPr>
        <w:t xml:space="preserve">30 de Junio </w:t>
      </w:r>
      <w:r w:rsidR="00A956F2" w:rsidRPr="00C62A8D">
        <w:rPr>
          <w:rFonts w:ascii="Garamond" w:eastAsia="Droid Sans" w:hAnsi="Garamond"/>
          <w:color w:val="000000" w:themeColor="text1"/>
          <w:kern w:val="3"/>
          <w:lang w:val="es-CO" w:bidi="hi-IN"/>
        </w:rPr>
        <w:t>e</w:t>
      </w:r>
      <w:r w:rsidR="003C12AB" w:rsidRPr="00C62A8D">
        <w:rPr>
          <w:rFonts w:ascii="Garamond" w:eastAsia="Droid Sans" w:hAnsi="Garamond"/>
          <w:color w:val="000000" w:themeColor="text1"/>
          <w:kern w:val="3"/>
          <w:lang w:val="es-CO" w:bidi="hi-IN"/>
        </w:rPr>
        <w:t xml:space="preserve">l cumplimiento que se tiene con relación a esta meta es </w:t>
      </w:r>
      <w:r w:rsidR="00A956F2" w:rsidRPr="00C62A8D">
        <w:rPr>
          <w:rFonts w:ascii="Garamond" w:eastAsia="Droid Sans" w:hAnsi="Garamond"/>
          <w:color w:val="000000" w:themeColor="text1"/>
          <w:kern w:val="3"/>
          <w:lang w:val="es-CO" w:bidi="hi-IN"/>
        </w:rPr>
        <w:t xml:space="preserve">superior al esperado </w:t>
      </w:r>
      <w:r w:rsidR="003C12AB" w:rsidRPr="00C62A8D">
        <w:rPr>
          <w:rFonts w:ascii="Garamond" w:eastAsia="Droid Sans" w:hAnsi="Garamond"/>
          <w:color w:val="000000" w:themeColor="text1"/>
          <w:kern w:val="3"/>
          <w:lang w:val="es-CO" w:bidi="hi-IN"/>
        </w:rPr>
        <w:t xml:space="preserve">del </w:t>
      </w:r>
      <w:r w:rsidR="00183968" w:rsidRPr="00C62A8D">
        <w:rPr>
          <w:rFonts w:ascii="Garamond" w:eastAsia="Droid Sans" w:hAnsi="Garamond"/>
          <w:color w:val="000000" w:themeColor="text1"/>
          <w:kern w:val="3"/>
          <w:lang w:val="es-CO" w:bidi="hi-IN"/>
        </w:rPr>
        <w:t>55.2</w:t>
      </w:r>
      <w:r w:rsidR="003C12AB" w:rsidRPr="00C62A8D">
        <w:rPr>
          <w:rFonts w:ascii="Garamond" w:eastAsia="Droid Sans" w:hAnsi="Garamond"/>
          <w:color w:val="000000" w:themeColor="text1"/>
          <w:kern w:val="3"/>
          <w:lang w:val="es-CO" w:bidi="hi-IN"/>
        </w:rPr>
        <w:t>%,</w:t>
      </w:r>
      <w:r w:rsidR="00183968" w:rsidRPr="00C62A8D">
        <w:rPr>
          <w:rFonts w:ascii="Garamond" w:eastAsia="Droid Sans" w:hAnsi="Garamond"/>
          <w:color w:val="000000" w:themeColor="text1"/>
          <w:kern w:val="3"/>
          <w:lang w:val="es-CO" w:bidi="hi-IN"/>
        </w:rPr>
        <w:t xml:space="preserve"> con la recuperación de 37 predios de zonas de cesión, de las cuales fueron a través de la mod</w:t>
      </w:r>
      <w:r w:rsidR="002155D1">
        <w:rPr>
          <w:rFonts w:ascii="Garamond" w:eastAsia="Droid Sans" w:hAnsi="Garamond"/>
          <w:color w:val="000000" w:themeColor="text1"/>
          <w:kern w:val="3"/>
          <w:lang w:val="es-CO" w:bidi="hi-IN"/>
        </w:rPr>
        <w:t>alidad de r</w:t>
      </w:r>
      <w:r w:rsidR="00183968" w:rsidRPr="00C62A8D">
        <w:rPr>
          <w:rFonts w:ascii="Garamond" w:eastAsia="Droid Sans" w:hAnsi="Garamond"/>
          <w:color w:val="000000" w:themeColor="text1"/>
          <w:kern w:val="3"/>
          <w:lang w:val="es-CO" w:bidi="hi-IN"/>
        </w:rPr>
        <w:t>estituciones voluntarias, actuaciones administrativas y a través de Hechos Notorios en las localidades de:</w:t>
      </w:r>
    </w:p>
    <w:p w:rsidR="00183968" w:rsidRPr="00C62A8D" w:rsidRDefault="00183968" w:rsidP="00F5000C">
      <w:pPr>
        <w:ind w:right="51"/>
        <w:contextualSpacing/>
        <w:jc w:val="both"/>
        <w:rPr>
          <w:rFonts w:ascii="Garamond" w:eastAsia="Droid Sans" w:hAnsi="Garamond"/>
          <w:color w:val="000000" w:themeColor="text1"/>
          <w:kern w:val="3"/>
          <w:lang w:val="es-CO" w:bidi="hi-IN"/>
        </w:rPr>
      </w:pPr>
    </w:p>
    <w:p w:rsidR="000B078B"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Teusaquillo: 5 predios ubicados en la </w:t>
      </w:r>
      <w:r w:rsidR="001B27EA" w:rsidRPr="00C62A8D">
        <w:rPr>
          <w:rFonts w:ascii="Garamond" w:eastAsia="Droid Sans" w:hAnsi="Garamond"/>
          <w:color w:val="000000" w:themeColor="text1"/>
          <w:kern w:val="3"/>
          <w:lang w:val="es-CO" w:bidi="hi-IN"/>
        </w:rPr>
        <w:t>UPZ Ciudad</w:t>
      </w:r>
    </w:p>
    <w:p w:rsidR="00183968"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 Salitre Oriental</w:t>
      </w:r>
    </w:p>
    <w:p w:rsidR="00183968"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Fontibón: 2 predios en las UPZ de Capellanía, Granjas de Techo</w:t>
      </w:r>
    </w:p>
    <w:p w:rsidR="00183968"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Puente Aranda: </w:t>
      </w:r>
      <w:r w:rsidR="00F5000C" w:rsidRPr="00C62A8D">
        <w:rPr>
          <w:rFonts w:ascii="Garamond" w:eastAsia="Droid Sans" w:hAnsi="Garamond"/>
          <w:color w:val="000000" w:themeColor="text1"/>
          <w:kern w:val="3"/>
          <w:lang w:val="es-CO" w:bidi="hi-IN"/>
        </w:rPr>
        <w:t>11 Predios ubicados</w:t>
      </w:r>
      <w:r w:rsidRPr="00C62A8D">
        <w:rPr>
          <w:rFonts w:ascii="Garamond" w:eastAsia="Droid Sans" w:hAnsi="Garamond"/>
          <w:color w:val="000000" w:themeColor="text1"/>
          <w:kern w:val="3"/>
          <w:lang w:val="es-CO" w:bidi="hi-IN"/>
        </w:rPr>
        <w:t xml:space="preserve"> en la </w:t>
      </w:r>
      <w:r w:rsidR="001B27EA" w:rsidRPr="00C62A8D">
        <w:rPr>
          <w:rFonts w:ascii="Garamond" w:eastAsia="Droid Sans" w:hAnsi="Garamond"/>
          <w:color w:val="000000" w:themeColor="text1"/>
          <w:kern w:val="3"/>
          <w:lang w:val="es-CO" w:bidi="hi-IN"/>
        </w:rPr>
        <w:t>UPZ Ciudad</w:t>
      </w:r>
      <w:r w:rsidRPr="00C62A8D">
        <w:rPr>
          <w:rFonts w:ascii="Garamond" w:eastAsia="Droid Sans" w:hAnsi="Garamond"/>
          <w:color w:val="000000" w:themeColor="text1"/>
          <w:kern w:val="3"/>
          <w:lang w:val="es-CO" w:bidi="hi-IN"/>
        </w:rPr>
        <w:t xml:space="preserve"> Montes</w:t>
      </w:r>
    </w:p>
    <w:p w:rsidR="00183968"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Engativá: 4 predios de vías </w:t>
      </w:r>
      <w:r w:rsidR="00F5000C" w:rsidRPr="00C62A8D">
        <w:rPr>
          <w:rFonts w:ascii="Garamond" w:eastAsia="Droid Sans" w:hAnsi="Garamond"/>
          <w:color w:val="000000" w:themeColor="text1"/>
          <w:kern w:val="3"/>
          <w:lang w:val="es-CO" w:bidi="hi-IN"/>
        </w:rPr>
        <w:t>vehiculares ubicados en la UPZ las F</w:t>
      </w:r>
      <w:r w:rsidRPr="00C62A8D">
        <w:rPr>
          <w:rFonts w:ascii="Garamond" w:eastAsia="Droid Sans" w:hAnsi="Garamond"/>
          <w:color w:val="000000" w:themeColor="text1"/>
          <w:kern w:val="3"/>
          <w:lang w:val="es-CO" w:bidi="hi-IN"/>
        </w:rPr>
        <w:t>erias, 1 predio ubicado en la UPZ Garcés Navas y 1 predio ubicado en la UPZ Santa Cecilia</w:t>
      </w:r>
      <w:r w:rsidR="00F5000C" w:rsidRPr="00C62A8D">
        <w:rPr>
          <w:rFonts w:ascii="Garamond" w:eastAsia="Droid Sans" w:hAnsi="Garamond"/>
          <w:color w:val="000000" w:themeColor="text1"/>
          <w:kern w:val="3"/>
          <w:lang w:val="es-CO" w:bidi="hi-IN"/>
        </w:rPr>
        <w:t>.</w:t>
      </w:r>
    </w:p>
    <w:p w:rsidR="00F5000C"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Ciudad Bolívar</w:t>
      </w:r>
      <w:r w:rsidR="00F5000C" w:rsidRPr="00C62A8D">
        <w:rPr>
          <w:rFonts w:ascii="Garamond" w:eastAsia="Droid Sans" w:hAnsi="Garamond"/>
          <w:color w:val="000000" w:themeColor="text1"/>
          <w:kern w:val="3"/>
          <w:lang w:val="es-CO" w:bidi="hi-IN"/>
        </w:rPr>
        <w:t xml:space="preserve">: </w:t>
      </w:r>
      <w:r w:rsidRPr="00C62A8D">
        <w:rPr>
          <w:rFonts w:ascii="Garamond" w:eastAsia="Droid Sans" w:hAnsi="Garamond"/>
          <w:color w:val="000000" w:themeColor="text1"/>
          <w:kern w:val="3"/>
          <w:lang w:val="es-CO" w:bidi="hi-IN"/>
        </w:rPr>
        <w:t>1 predio de zona verde ubicado en la UPZ Jerusalé</w:t>
      </w:r>
      <w:r w:rsidR="00F5000C" w:rsidRPr="00C62A8D">
        <w:rPr>
          <w:rFonts w:ascii="Garamond" w:eastAsia="Droid Sans" w:hAnsi="Garamond"/>
          <w:color w:val="000000" w:themeColor="text1"/>
          <w:kern w:val="3"/>
          <w:lang w:val="es-CO" w:bidi="hi-IN"/>
        </w:rPr>
        <w:t>n y 1 predio en la Arborizadora.</w:t>
      </w:r>
    </w:p>
    <w:p w:rsidR="00F5000C"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Suba</w:t>
      </w:r>
      <w:r w:rsidR="00F5000C" w:rsidRPr="00C62A8D">
        <w:rPr>
          <w:rFonts w:ascii="Garamond" w:eastAsia="Droid Sans" w:hAnsi="Garamond"/>
          <w:color w:val="000000" w:themeColor="text1"/>
          <w:kern w:val="3"/>
          <w:lang w:val="es-CO" w:bidi="hi-IN"/>
        </w:rPr>
        <w:t xml:space="preserve">: </w:t>
      </w:r>
      <w:r w:rsidRPr="00C62A8D">
        <w:rPr>
          <w:rFonts w:ascii="Garamond" w:eastAsia="Droid Sans" w:hAnsi="Garamond"/>
          <w:color w:val="000000" w:themeColor="text1"/>
          <w:kern w:val="3"/>
          <w:lang w:val="es-CO" w:bidi="hi-IN"/>
        </w:rPr>
        <w:t>4 predios de zona verde ubicados en las UPZ Britalia, S</w:t>
      </w:r>
      <w:r w:rsidR="00F5000C" w:rsidRPr="00C62A8D">
        <w:rPr>
          <w:rFonts w:ascii="Garamond" w:eastAsia="Droid Sans" w:hAnsi="Garamond"/>
          <w:color w:val="000000" w:themeColor="text1"/>
          <w:kern w:val="3"/>
          <w:lang w:val="es-CO" w:bidi="hi-IN"/>
        </w:rPr>
        <w:t>uba</w:t>
      </w:r>
      <w:r w:rsidRPr="00C62A8D">
        <w:rPr>
          <w:rFonts w:ascii="Garamond" w:eastAsia="Droid Sans" w:hAnsi="Garamond"/>
          <w:color w:val="000000" w:themeColor="text1"/>
          <w:kern w:val="3"/>
          <w:lang w:val="es-CO" w:bidi="hi-IN"/>
        </w:rPr>
        <w:t xml:space="preserve"> Casa Blanca y Tibabuyes</w:t>
      </w:r>
      <w:r w:rsidR="00F5000C" w:rsidRPr="00C62A8D">
        <w:rPr>
          <w:rFonts w:ascii="Garamond" w:eastAsia="Droid Sans" w:hAnsi="Garamond"/>
          <w:color w:val="000000" w:themeColor="text1"/>
          <w:kern w:val="3"/>
          <w:lang w:val="es-CO" w:bidi="hi-IN"/>
        </w:rPr>
        <w:t>.</w:t>
      </w:r>
    </w:p>
    <w:p w:rsidR="00F5000C"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Usaquén</w:t>
      </w:r>
      <w:r w:rsidR="00F5000C" w:rsidRPr="00C62A8D">
        <w:rPr>
          <w:rFonts w:ascii="Garamond" w:eastAsia="Droid Sans" w:hAnsi="Garamond"/>
          <w:color w:val="000000" w:themeColor="text1"/>
          <w:kern w:val="3"/>
          <w:lang w:val="es-CO" w:bidi="hi-IN"/>
        </w:rPr>
        <w:t xml:space="preserve">: </w:t>
      </w:r>
      <w:r w:rsidRPr="00C62A8D">
        <w:rPr>
          <w:rFonts w:ascii="Garamond" w:eastAsia="Droid Sans" w:hAnsi="Garamond"/>
          <w:color w:val="000000" w:themeColor="text1"/>
          <w:kern w:val="3"/>
          <w:lang w:val="es-CO" w:bidi="hi-IN"/>
        </w:rPr>
        <w:t>2 predios de zona v</w:t>
      </w:r>
      <w:r w:rsidR="00F5000C" w:rsidRPr="00C62A8D">
        <w:rPr>
          <w:rFonts w:ascii="Garamond" w:eastAsia="Droid Sans" w:hAnsi="Garamond"/>
          <w:color w:val="000000" w:themeColor="text1"/>
          <w:kern w:val="3"/>
          <w:lang w:val="es-CO" w:bidi="hi-IN"/>
        </w:rPr>
        <w:t>erde ubicado en la UPZ l</w:t>
      </w:r>
      <w:r w:rsidRPr="00C62A8D">
        <w:rPr>
          <w:rFonts w:ascii="Garamond" w:eastAsia="Droid Sans" w:hAnsi="Garamond"/>
          <w:color w:val="000000" w:themeColor="text1"/>
          <w:kern w:val="3"/>
          <w:lang w:val="es-CO" w:bidi="hi-IN"/>
        </w:rPr>
        <w:t>a Uribe y en Toberín</w:t>
      </w:r>
      <w:r w:rsidR="00F5000C" w:rsidRPr="00C62A8D">
        <w:rPr>
          <w:rFonts w:ascii="Garamond" w:eastAsia="Droid Sans" w:hAnsi="Garamond"/>
          <w:color w:val="000000" w:themeColor="text1"/>
          <w:kern w:val="3"/>
          <w:lang w:val="es-CO" w:bidi="hi-IN"/>
        </w:rPr>
        <w:t>.</w:t>
      </w:r>
    </w:p>
    <w:p w:rsidR="00F5000C" w:rsidRPr="00C62A8D" w:rsidRDefault="00F5000C"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Barrios Unidos: 1 predio ubicado en la UPZ l</w:t>
      </w:r>
      <w:r w:rsidR="00183968" w:rsidRPr="00C62A8D">
        <w:rPr>
          <w:rFonts w:ascii="Garamond" w:eastAsia="Droid Sans" w:hAnsi="Garamond"/>
          <w:color w:val="000000" w:themeColor="text1"/>
          <w:kern w:val="3"/>
          <w:lang w:val="es-CO" w:bidi="hi-IN"/>
        </w:rPr>
        <w:t>os Andes</w:t>
      </w:r>
      <w:r w:rsidRPr="00C62A8D">
        <w:rPr>
          <w:rFonts w:ascii="Garamond" w:eastAsia="Droid Sans" w:hAnsi="Garamond"/>
          <w:color w:val="000000" w:themeColor="text1"/>
          <w:kern w:val="3"/>
          <w:lang w:val="es-CO" w:bidi="hi-IN"/>
        </w:rPr>
        <w:t>.</w:t>
      </w:r>
    </w:p>
    <w:p w:rsidR="00F5000C" w:rsidRPr="00C62A8D" w:rsidRDefault="00183968" w:rsidP="009A77B8">
      <w:pPr>
        <w:pStyle w:val="Prrafodelista"/>
        <w:numPr>
          <w:ilvl w:val="0"/>
          <w:numId w:val="8"/>
        </w:num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Kennedy</w:t>
      </w:r>
      <w:r w:rsidR="00F5000C" w:rsidRPr="00C62A8D">
        <w:rPr>
          <w:rFonts w:ascii="Garamond" w:eastAsia="Droid Sans" w:hAnsi="Garamond"/>
          <w:color w:val="000000" w:themeColor="text1"/>
          <w:kern w:val="3"/>
          <w:lang w:val="es-CO" w:bidi="hi-IN"/>
        </w:rPr>
        <w:t xml:space="preserve">: </w:t>
      </w:r>
      <w:r w:rsidRPr="00C62A8D">
        <w:rPr>
          <w:rFonts w:ascii="Garamond" w:eastAsia="Droid Sans" w:hAnsi="Garamond"/>
          <w:color w:val="000000" w:themeColor="text1"/>
          <w:kern w:val="3"/>
          <w:lang w:val="es-CO" w:bidi="hi-IN"/>
        </w:rPr>
        <w:t xml:space="preserve">3 predios de zona verde en la UPZ Bavaria y 1 predio de zona comunal en la UPZ </w:t>
      </w:r>
      <w:r w:rsidR="00F5000C" w:rsidRPr="00C62A8D">
        <w:rPr>
          <w:rFonts w:ascii="Garamond" w:eastAsia="Droid Sans" w:hAnsi="Garamond"/>
          <w:color w:val="000000" w:themeColor="text1"/>
          <w:kern w:val="3"/>
          <w:lang w:val="es-CO" w:bidi="hi-IN"/>
        </w:rPr>
        <w:t>Carvajal.</w:t>
      </w:r>
    </w:p>
    <w:p w:rsidR="00F5000C" w:rsidRPr="00C62A8D" w:rsidRDefault="00F5000C" w:rsidP="00F5000C">
      <w:pPr>
        <w:ind w:right="51"/>
        <w:contextualSpacing/>
        <w:jc w:val="both"/>
        <w:rPr>
          <w:rFonts w:ascii="Garamond" w:eastAsia="Droid Sans" w:hAnsi="Garamond"/>
          <w:color w:val="000000" w:themeColor="text1"/>
          <w:kern w:val="3"/>
          <w:lang w:val="es-CO" w:bidi="hi-IN"/>
        </w:rPr>
      </w:pPr>
    </w:p>
    <w:p w:rsidR="00183968" w:rsidRPr="00C62A8D" w:rsidRDefault="00183968" w:rsidP="0086683E">
      <w:pPr>
        <w:ind w:right="51"/>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Para </w:t>
      </w:r>
      <w:r w:rsidR="00F5000C" w:rsidRPr="00C62A8D">
        <w:rPr>
          <w:rFonts w:ascii="Garamond" w:eastAsia="Droid Sans" w:hAnsi="Garamond"/>
          <w:color w:val="000000" w:themeColor="text1"/>
          <w:kern w:val="3"/>
          <w:lang w:val="es-CO" w:bidi="hi-IN"/>
        </w:rPr>
        <w:t xml:space="preserve">el logro de lo anterior, </w:t>
      </w:r>
      <w:r w:rsidRPr="00C62A8D">
        <w:rPr>
          <w:rFonts w:ascii="Garamond" w:eastAsia="Droid Sans" w:hAnsi="Garamond"/>
          <w:color w:val="000000" w:themeColor="text1"/>
          <w:kern w:val="3"/>
          <w:lang w:val="es-CO" w:bidi="hi-IN"/>
        </w:rPr>
        <w:t xml:space="preserve">se realizaron reuniones con la comunidad, talleres y acuerdos para lograr el objetivo alcanzado. </w:t>
      </w:r>
      <w:r w:rsidR="00F5000C" w:rsidRPr="00C62A8D">
        <w:rPr>
          <w:rFonts w:ascii="Garamond" w:eastAsia="Droid Sans" w:hAnsi="Garamond"/>
          <w:color w:val="000000" w:themeColor="text1"/>
          <w:kern w:val="3"/>
          <w:lang w:val="es-CO" w:bidi="hi-IN"/>
        </w:rPr>
        <w:t xml:space="preserve">Así mismo se contó con el </w:t>
      </w:r>
      <w:r w:rsidRPr="00C62A8D">
        <w:rPr>
          <w:rFonts w:ascii="Garamond" w:eastAsia="Droid Sans" w:hAnsi="Garamond"/>
          <w:color w:val="000000" w:themeColor="text1"/>
          <w:kern w:val="3"/>
          <w:lang w:val="es-CO" w:bidi="hi-IN"/>
        </w:rPr>
        <w:t>acompañamiento de las Alcaldías Locales en las diligencias respectivas.</w:t>
      </w:r>
    </w:p>
    <w:p w:rsidR="003C12AB" w:rsidRPr="00C62A8D" w:rsidRDefault="003C12AB" w:rsidP="001809BE">
      <w:pPr>
        <w:ind w:right="51"/>
        <w:jc w:val="both"/>
        <w:rPr>
          <w:rFonts w:ascii="Garamond" w:eastAsia="Droid Sans" w:hAnsi="Garamond"/>
          <w:color w:val="000000" w:themeColor="text1"/>
          <w:kern w:val="3"/>
          <w:lang w:val="es-CO" w:bidi="hi-IN"/>
        </w:rPr>
      </w:pPr>
    </w:p>
    <w:p w:rsidR="00720A92" w:rsidRDefault="00720A92" w:rsidP="0086683E">
      <w:pPr>
        <w:pStyle w:val="Textoindependiente"/>
        <w:spacing w:line="235" w:lineRule="auto"/>
        <w:ind w:right="51"/>
        <w:jc w:val="both"/>
        <w:rPr>
          <w:rFonts w:ascii="Garamond" w:hAnsi="Garamond"/>
          <w:b/>
          <w:bCs/>
          <w:i/>
        </w:rPr>
      </w:pPr>
    </w:p>
    <w:p w:rsidR="00AA45D9" w:rsidRPr="00C62A8D" w:rsidRDefault="00817A89" w:rsidP="007C0590">
      <w:pPr>
        <w:pStyle w:val="Textoindependiente"/>
        <w:numPr>
          <w:ilvl w:val="0"/>
          <w:numId w:val="26"/>
        </w:numPr>
        <w:spacing w:line="235" w:lineRule="auto"/>
        <w:ind w:right="51"/>
        <w:jc w:val="both"/>
        <w:rPr>
          <w:rFonts w:ascii="Garamond" w:hAnsi="Garamond"/>
        </w:rPr>
      </w:pPr>
      <w:r w:rsidRPr="00C62A8D">
        <w:rPr>
          <w:rFonts w:ascii="Garamond" w:hAnsi="Garamond"/>
          <w:b/>
          <w:bCs/>
          <w:i/>
        </w:rPr>
        <w:t>PROGRAMA 22: Bogotá vive los derechos humanos.</w:t>
      </w:r>
      <w:r w:rsidRPr="00C62A8D">
        <w:rPr>
          <w:rFonts w:ascii="Garamond" w:hAnsi="Garamond"/>
        </w:rPr>
        <w:t xml:space="preserve"> </w:t>
      </w:r>
    </w:p>
    <w:p w:rsidR="00AA45D9" w:rsidRPr="00C62A8D" w:rsidRDefault="00AA45D9" w:rsidP="0086683E">
      <w:pPr>
        <w:pStyle w:val="Textoindependiente"/>
        <w:spacing w:before="5"/>
        <w:ind w:right="51"/>
        <w:rPr>
          <w:rFonts w:ascii="Garamond" w:hAnsi="Garamond"/>
          <w:b/>
          <w:i/>
        </w:rPr>
      </w:pPr>
    </w:p>
    <w:p w:rsidR="00AA45D9" w:rsidRPr="00C62A8D" w:rsidRDefault="00817A89" w:rsidP="0086683E">
      <w:pPr>
        <w:pStyle w:val="Textoindependiente"/>
        <w:spacing w:line="268" w:lineRule="auto"/>
        <w:ind w:right="51"/>
        <w:jc w:val="both"/>
        <w:rPr>
          <w:rFonts w:ascii="Garamond" w:hAnsi="Garamond"/>
        </w:rPr>
      </w:pPr>
      <w:r w:rsidRPr="00C62A8D">
        <w:rPr>
          <w:rFonts w:ascii="Garamond" w:hAnsi="Garamond"/>
        </w:rPr>
        <w:t>La</w:t>
      </w:r>
      <w:r w:rsidRPr="00C62A8D">
        <w:rPr>
          <w:rFonts w:ascii="Garamond" w:hAnsi="Garamond"/>
          <w:spacing w:val="-13"/>
        </w:rPr>
        <w:t xml:space="preserve"> </w:t>
      </w:r>
      <w:r w:rsidRPr="00C62A8D">
        <w:rPr>
          <w:rFonts w:ascii="Garamond" w:hAnsi="Garamond"/>
        </w:rPr>
        <w:t>Secretaría</w:t>
      </w:r>
      <w:r w:rsidRPr="00C62A8D">
        <w:rPr>
          <w:rFonts w:ascii="Garamond" w:hAnsi="Garamond"/>
          <w:spacing w:val="-12"/>
        </w:rPr>
        <w:t xml:space="preserve"> </w:t>
      </w:r>
      <w:r w:rsidRPr="00C62A8D">
        <w:rPr>
          <w:rFonts w:ascii="Garamond" w:hAnsi="Garamond"/>
        </w:rPr>
        <w:t>Distrital</w:t>
      </w:r>
      <w:r w:rsidRPr="00C62A8D">
        <w:rPr>
          <w:rFonts w:ascii="Garamond" w:hAnsi="Garamond"/>
          <w:spacing w:val="-13"/>
        </w:rPr>
        <w:t xml:space="preserve"> </w:t>
      </w:r>
      <w:r w:rsidRPr="00C62A8D">
        <w:rPr>
          <w:rFonts w:ascii="Garamond" w:hAnsi="Garamond"/>
        </w:rPr>
        <w:t>de</w:t>
      </w:r>
      <w:r w:rsidRPr="00C62A8D">
        <w:rPr>
          <w:rFonts w:ascii="Garamond" w:hAnsi="Garamond"/>
          <w:spacing w:val="-14"/>
        </w:rPr>
        <w:t xml:space="preserve"> </w:t>
      </w:r>
      <w:r w:rsidRPr="00C62A8D">
        <w:rPr>
          <w:rFonts w:ascii="Garamond" w:hAnsi="Garamond"/>
        </w:rPr>
        <w:t>Gobierno</w:t>
      </w:r>
      <w:r w:rsidRPr="00C62A8D">
        <w:rPr>
          <w:rFonts w:ascii="Garamond" w:hAnsi="Garamond"/>
          <w:spacing w:val="-11"/>
        </w:rPr>
        <w:t xml:space="preserve"> </w:t>
      </w:r>
      <w:r w:rsidRPr="00C62A8D">
        <w:rPr>
          <w:rFonts w:ascii="Garamond" w:hAnsi="Garamond"/>
        </w:rPr>
        <w:t>es</w:t>
      </w:r>
      <w:r w:rsidRPr="00C62A8D">
        <w:rPr>
          <w:rFonts w:ascii="Garamond" w:hAnsi="Garamond"/>
          <w:spacing w:val="-13"/>
        </w:rPr>
        <w:t xml:space="preserve"> </w:t>
      </w:r>
      <w:r w:rsidRPr="00C62A8D">
        <w:rPr>
          <w:rFonts w:ascii="Garamond" w:hAnsi="Garamond"/>
        </w:rPr>
        <w:t>la</w:t>
      </w:r>
      <w:r w:rsidRPr="00C62A8D">
        <w:rPr>
          <w:rFonts w:ascii="Garamond" w:hAnsi="Garamond"/>
          <w:spacing w:val="-12"/>
        </w:rPr>
        <w:t xml:space="preserve"> </w:t>
      </w:r>
      <w:r w:rsidRPr="00C62A8D">
        <w:rPr>
          <w:rFonts w:ascii="Garamond" w:hAnsi="Garamond"/>
        </w:rPr>
        <w:t>entidad</w:t>
      </w:r>
      <w:r w:rsidRPr="00C62A8D">
        <w:rPr>
          <w:rFonts w:ascii="Garamond" w:hAnsi="Garamond"/>
          <w:spacing w:val="-12"/>
        </w:rPr>
        <w:t xml:space="preserve"> </w:t>
      </w:r>
      <w:r w:rsidRPr="00C62A8D">
        <w:rPr>
          <w:rFonts w:ascii="Garamond" w:hAnsi="Garamond"/>
        </w:rPr>
        <w:t>responsable</w:t>
      </w:r>
      <w:r w:rsidRPr="00C62A8D">
        <w:rPr>
          <w:rFonts w:ascii="Garamond" w:hAnsi="Garamond"/>
          <w:spacing w:val="-15"/>
        </w:rPr>
        <w:t xml:space="preserve"> </w:t>
      </w:r>
      <w:r w:rsidRPr="00C62A8D">
        <w:rPr>
          <w:rFonts w:ascii="Garamond" w:hAnsi="Garamond"/>
        </w:rPr>
        <w:t>de</w:t>
      </w:r>
      <w:r w:rsidRPr="00C62A8D">
        <w:rPr>
          <w:rFonts w:ascii="Garamond" w:hAnsi="Garamond"/>
          <w:spacing w:val="-14"/>
        </w:rPr>
        <w:t xml:space="preserve"> </w:t>
      </w:r>
      <w:r w:rsidRPr="00C62A8D">
        <w:rPr>
          <w:rFonts w:ascii="Garamond" w:hAnsi="Garamond"/>
        </w:rPr>
        <w:t>la</w:t>
      </w:r>
      <w:r w:rsidRPr="00C62A8D">
        <w:rPr>
          <w:rFonts w:ascii="Garamond" w:hAnsi="Garamond"/>
          <w:spacing w:val="-12"/>
        </w:rPr>
        <w:t xml:space="preserve"> </w:t>
      </w:r>
      <w:r w:rsidRPr="00C62A8D">
        <w:rPr>
          <w:rFonts w:ascii="Garamond" w:hAnsi="Garamond"/>
        </w:rPr>
        <w:t>gerencia</w:t>
      </w:r>
      <w:r w:rsidRPr="00C62A8D">
        <w:rPr>
          <w:rFonts w:ascii="Garamond" w:hAnsi="Garamond"/>
          <w:spacing w:val="-12"/>
        </w:rPr>
        <w:t xml:space="preserve"> </w:t>
      </w:r>
      <w:r w:rsidRPr="00C62A8D">
        <w:rPr>
          <w:rFonts w:ascii="Garamond" w:hAnsi="Garamond"/>
        </w:rPr>
        <w:t>del</w:t>
      </w:r>
      <w:r w:rsidRPr="00C62A8D">
        <w:rPr>
          <w:rFonts w:ascii="Garamond" w:hAnsi="Garamond"/>
          <w:spacing w:val="-10"/>
        </w:rPr>
        <w:t xml:space="preserve"> </w:t>
      </w:r>
      <w:r w:rsidRPr="00C62A8D">
        <w:rPr>
          <w:rFonts w:ascii="Garamond" w:hAnsi="Garamond"/>
        </w:rPr>
        <w:t>programa</w:t>
      </w:r>
      <w:r w:rsidRPr="00C62A8D">
        <w:rPr>
          <w:rFonts w:ascii="Garamond" w:hAnsi="Garamond"/>
          <w:spacing w:val="-12"/>
        </w:rPr>
        <w:t xml:space="preserve"> </w:t>
      </w:r>
      <w:r w:rsidRPr="00C62A8D">
        <w:rPr>
          <w:rFonts w:ascii="Garamond" w:hAnsi="Garamond"/>
        </w:rPr>
        <w:t>22,</w:t>
      </w:r>
      <w:r w:rsidRPr="00C62A8D">
        <w:rPr>
          <w:rFonts w:ascii="Garamond" w:hAnsi="Garamond"/>
          <w:spacing w:val="-12"/>
        </w:rPr>
        <w:t xml:space="preserve"> </w:t>
      </w:r>
      <w:r w:rsidRPr="00C62A8D">
        <w:rPr>
          <w:rFonts w:ascii="Garamond" w:hAnsi="Garamond"/>
        </w:rPr>
        <w:t>acciones</w:t>
      </w:r>
      <w:r w:rsidRPr="00C62A8D">
        <w:rPr>
          <w:rFonts w:ascii="Garamond" w:hAnsi="Garamond"/>
          <w:spacing w:val="-13"/>
        </w:rPr>
        <w:t xml:space="preserve"> </w:t>
      </w:r>
      <w:r w:rsidRPr="00C62A8D">
        <w:rPr>
          <w:rFonts w:ascii="Garamond" w:hAnsi="Garamond"/>
        </w:rPr>
        <w:t>que</w:t>
      </w:r>
      <w:r w:rsidRPr="00C62A8D">
        <w:rPr>
          <w:rFonts w:ascii="Garamond" w:hAnsi="Garamond"/>
          <w:spacing w:val="-13"/>
        </w:rPr>
        <w:t xml:space="preserve"> </w:t>
      </w:r>
      <w:r w:rsidRPr="00C62A8D">
        <w:rPr>
          <w:rFonts w:ascii="Garamond" w:hAnsi="Garamond"/>
        </w:rPr>
        <w:t xml:space="preserve">se concentran en el proyecto </w:t>
      </w:r>
      <w:r w:rsidR="00FD43C1" w:rsidRPr="00C62A8D">
        <w:rPr>
          <w:rFonts w:ascii="Garamond" w:hAnsi="Garamond"/>
        </w:rPr>
        <w:t xml:space="preserve">estratégico 152 y </w:t>
      </w:r>
      <w:r w:rsidR="007C0590">
        <w:rPr>
          <w:rFonts w:ascii="Garamond" w:hAnsi="Garamond"/>
        </w:rPr>
        <w:t xml:space="preserve">el proyecto de </w:t>
      </w:r>
      <w:r w:rsidRPr="00C62A8D">
        <w:rPr>
          <w:rFonts w:ascii="Garamond" w:hAnsi="Garamond"/>
        </w:rPr>
        <w:t>inversión 1131 asociado</w:t>
      </w:r>
      <w:r w:rsidR="00FD43C1" w:rsidRPr="00C62A8D">
        <w:rPr>
          <w:rFonts w:ascii="Garamond" w:hAnsi="Garamond"/>
        </w:rPr>
        <w:t>s</w:t>
      </w:r>
      <w:r w:rsidRPr="00C62A8D">
        <w:rPr>
          <w:rFonts w:ascii="Garamond" w:hAnsi="Garamond"/>
        </w:rPr>
        <w:t xml:space="preserve"> a la entidad. </w:t>
      </w:r>
      <w:r w:rsidR="00C642A9" w:rsidRPr="00C62A8D">
        <w:rPr>
          <w:rFonts w:ascii="Garamond" w:hAnsi="Garamond"/>
        </w:rPr>
        <w:t xml:space="preserve"> E</w:t>
      </w:r>
      <w:r w:rsidRPr="00C62A8D">
        <w:rPr>
          <w:rFonts w:ascii="Garamond" w:hAnsi="Garamond"/>
        </w:rPr>
        <w:t>l programa</w:t>
      </w:r>
      <w:r w:rsidRPr="00C62A8D">
        <w:rPr>
          <w:rFonts w:ascii="Garamond" w:hAnsi="Garamond"/>
          <w:spacing w:val="-14"/>
        </w:rPr>
        <w:t xml:space="preserve"> </w:t>
      </w:r>
      <w:r w:rsidRPr="00C62A8D">
        <w:rPr>
          <w:rFonts w:ascii="Garamond" w:hAnsi="Garamond"/>
        </w:rPr>
        <w:t>cuenta</w:t>
      </w:r>
      <w:r w:rsidRPr="00C62A8D">
        <w:rPr>
          <w:rFonts w:ascii="Garamond" w:hAnsi="Garamond"/>
          <w:spacing w:val="-14"/>
        </w:rPr>
        <w:t xml:space="preserve"> </w:t>
      </w:r>
      <w:r w:rsidRPr="00C62A8D">
        <w:rPr>
          <w:rFonts w:ascii="Garamond" w:hAnsi="Garamond"/>
        </w:rPr>
        <w:t>con</w:t>
      </w:r>
      <w:r w:rsidRPr="00C62A8D">
        <w:rPr>
          <w:rFonts w:ascii="Garamond" w:hAnsi="Garamond"/>
          <w:spacing w:val="-17"/>
        </w:rPr>
        <w:t xml:space="preserve"> </w:t>
      </w:r>
      <w:r w:rsidRPr="00C62A8D">
        <w:rPr>
          <w:rFonts w:ascii="Garamond" w:hAnsi="Garamond"/>
        </w:rPr>
        <w:t>el</w:t>
      </w:r>
      <w:r w:rsidRPr="00C62A8D">
        <w:rPr>
          <w:rFonts w:ascii="Garamond" w:hAnsi="Garamond"/>
          <w:spacing w:val="-14"/>
        </w:rPr>
        <w:t xml:space="preserve"> </w:t>
      </w:r>
      <w:r w:rsidRPr="00C62A8D">
        <w:rPr>
          <w:rFonts w:ascii="Garamond" w:hAnsi="Garamond"/>
        </w:rPr>
        <w:t>30%</w:t>
      </w:r>
      <w:r w:rsidRPr="00C62A8D">
        <w:rPr>
          <w:rFonts w:ascii="Garamond" w:hAnsi="Garamond"/>
          <w:spacing w:val="-16"/>
        </w:rPr>
        <w:t xml:space="preserve"> </w:t>
      </w:r>
      <w:r w:rsidRPr="00C62A8D">
        <w:rPr>
          <w:rFonts w:ascii="Garamond" w:hAnsi="Garamond"/>
        </w:rPr>
        <w:t>de</w:t>
      </w:r>
      <w:r w:rsidRPr="00C62A8D">
        <w:rPr>
          <w:rFonts w:ascii="Garamond" w:hAnsi="Garamond"/>
          <w:spacing w:val="-15"/>
        </w:rPr>
        <w:t xml:space="preserve"> </w:t>
      </w:r>
      <w:r w:rsidRPr="00C62A8D">
        <w:rPr>
          <w:rFonts w:ascii="Garamond" w:hAnsi="Garamond"/>
        </w:rPr>
        <w:t>las</w:t>
      </w:r>
      <w:r w:rsidRPr="00C62A8D">
        <w:rPr>
          <w:rFonts w:ascii="Garamond" w:hAnsi="Garamond"/>
          <w:spacing w:val="-15"/>
        </w:rPr>
        <w:t xml:space="preserve"> </w:t>
      </w:r>
      <w:r w:rsidRPr="00C62A8D">
        <w:rPr>
          <w:rFonts w:ascii="Garamond" w:hAnsi="Garamond"/>
        </w:rPr>
        <w:t>metas</w:t>
      </w:r>
      <w:r w:rsidRPr="00C62A8D">
        <w:rPr>
          <w:rFonts w:ascii="Garamond" w:hAnsi="Garamond"/>
          <w:spacing w:val="-14"/>
        </w:rPr>
        <w:t xml:space="preserve"> </w:t>
      </w:r>
      <w:r w:rsidRPr="00C62A8D">
        <w:rPr>
          <w:rFonts w:ascii="Garamond" w:hAnsi="Garamond"/>
        </w:rPr>
        <w:t>plan</w:t>
      </w:r>
      <w:r w:rsidRPr="00C62A8D">
        <w:rPr>
          <w:rFonts w:ascii="Garamond" w:hAnsi="Garamond"/>
          <w:spacing w:val="-11"/>
        </w:rPr>
        <w:t xml:space="preserve"> </w:t>
      </w:r>
      <w:r w:rsidRPr="00C62A8D">
        <w:rPr>
          <w:rFonts w:ascii="Garamond" w:hAnsi="Garamond"/>
        </w:rPr>
        <w:t>de</w:t>
      </w:r>
      <w:r w:rsidRPr="00C62A8D">
        <w:rPr>
          <w:rFonts w:ascii="Garamond" w:hAnsi="Garamond"/>
          <w:spacing w:val="-16"/>
        </w:rPr>
        <w:t xml:space="preserve"> </w:t>
      </w:r>
      <w:r w:rsidRPr="00C62A8D">
        <w:rPr>
          <w:rFonts w:ascii="Garamond" w:hAnsi="Garamond"/>
        </w:rPr>
        <w:t>desarrollo</w:t>
      </w:r>
      <w:r w:rsidRPr="00C62A8D">
        <w:rPr>
          <w:rFonts w:ascii="Garamond" w:hAnsi="Garamond"/>
          <w:spacing w:val="-16"/>
        </w:rPr>
        <w:t xml:space="preserve"> </w:t>
      </w:r>
      <w:r w:rsidRPr="00C62A8D">
        <w:rPr>
          <w:rFonts w:ascii="Garamond" w:hAnsi="Garamond"/>
        </w:rPr>
        <w:t>del</w:t>
      </w:r>
      <w:r w:rsidRPr="00C62A8D">
        <w:rPr>
          <w:rFonts w:ascii="Garamond" w:hAnsi="Garamond"/>
          <w:spacing w:val="-15"/>
        </w:rPr>
        <w:t xml:space="preserve"> </w:t>
      </w:r>
      <w:r w:rsidRPr="00C62A8D">
        <w:rPr>
          <w:rFonts w:ascii="Garamond" w:hAnsi="Garamond"/>
        </w:rPr>
        <w:t>Sector,</w:t>
      </w:r>
      <w:r w:rsidRPr="00C62A8D">
        <w:rPr>
          <w:rFonts w:ascii="Garamond" w:hAnsi="Garamond"/>
          <w:spacing w:val="-13"/>
        </w:rPr>
        <w:t xml:space="preserve"> </w:t>
      </w:r>
      <w:r w:rsidRPr="00C62A8D">
        <w:rPr>
          <w:rFonts w:ascii="Garamond" w:hAnsi="Garamond"/>
        </w:rPr>
        <w:t>porcentaje</w:t>
      </w:r>
      <w:r w:rsidRPr="00C62A8D">
        <w:rPr>
          <w:rFonts w:ascii="Garamond" w:hAnsi="Garamond"/>
          <w:spacing w:val="-16"/>
        </w:rPr>
        <w:t xml:space="preserve"> </w:t>
      </w:r>
      <w:r w:rsidRPr="00C62A8D">
        <w:rPr>
          <w:rFonts w:ascii="Garamond" w:hAnsi="Garamond"/>
        </w:rPr>
        <w:t>que</w:t>
      </w:r>
      <w:r w:rsidRPr="00C62A8D">
        <w:rPr>
          <w:rFonts w:ascii="Garamond" w:hAnsi="Garamond"/>
          <w:spacing w:val="-15"/>
        </w:rPr>
        <w:t xml:space="preserve"> </w:t>
      </w:r>
      <w:r w:rsidRPr="00C62A8D">
        <w:rPr>
          <w:rFonts w:ascii="Garamond" w:hAnsi="Garamond"/>
        </w:rPr>
        <w:t>se</w:t>
      </w:r>
      <w:r w:rsidRPr="00C62A8D">
        <w:rPr>
          <w:rFonts w:ascii="Garamond" w:hAnsi="Garamond"/>
          <w:spacing w:val="-16"/>
        </w:rPr>
        <w:t xml:space="preserve"> </w:t>
      </w:r>
      <w:r w:rsidRPr="00C62A8D">
        <w:rPr>
          <w:rFonts w:ascii="Garamond" w:hAnsi="Garamond"/>
        </w:rPr>
        <w:t>traduce</w:t>
      </w:r>
      <w:r w:rsidRPr="00C62A8D">
        <w:rPr>
          <w:rFonts w:ascii="Garamond" w:hAnsi="Garamond"/>
          <w:spacing w:val="-16"/>
        </w:rPr>
        <w:t xml:space="preserve"> </w:t>
      </w:r>
      <w:r w:rsidRPr="00C62A8D">
        <w:rPr>
          <w:rFonts w:ascii="Garamond" w:hAnsi="Garamond"/>
        </w:rPr>
        <w:t>en</w:t>
      </w:r>
      <w:r w:rsidRPr="00C62A8D">
        <w:rPr>
          <w:rFonts w:ascii="Garamond" w:hAnsi="Garamond"/>
          <w:spacing w:val="-16"/>
        </w:rPr>
        <w:t xml:space="preserve"> </w:t>
      </w:r>
      <w:r w:rsidRPr="00C62A8D">
        <w:rPr>
          <w:rFonts w:ascii="Garamond" w:hAnsi="Garamond"/>
        </w:rPr>
        <w:t>18</w:t>
      </w:r>
      <w:r w:rsidRPr="00C62A8D">
        <w:rPr>
          <w:rFonts w:ascii="Garamond" w:hAnsi="Garamond"/>
          <w:spacing w:val="-13"/>
        </w:rPr>
        <w:t xml:space="preserve"> </w:t>
      </w:r>
      <w:r w:rsidRPr="00C62A8D">
        <w:rPr>
          <w:rFonts w:ascii="Garamond" w:hAnsi="Garamond"/>
        </w:rPr>
        <w:t>metas plan, de ahí su importancia</w:t>
      </w:r>
      <w:r w:rsidRPr="00C62A8D">
        <w:rPr>
          <w:rFonts w:ascii="Garamond" w:hAnsi="Garamond"/>
          <w:spacing w:val="-7"/>
        </w:rPr>
        <w:t xml:space="preserve"> </w:t>
      </w:r>
      <w:r w:rsidRPr="00C62A8D">
        <w:rPr>
          <w:rFonts w:ascii="Garamond" w:hAnsi="Garamond"/>
        </w:rPr>
        <w:t>estratégica.</w:t>
      </w:r>
    </w:p>
    <w:p w:rsidR="00AA45D9" w:rsidRPr="00C62A8D" w:rsidRDefault="00AA45D9" w:rsidP="0086683E">
      <w:pPr>
        <w:spacing w:line="268" w:lineRule="auto"/>
        <w:ind w:right="51"/>
        <w:jc w:val="both"/>
        <w:rPr>
          <w:rFonts w:ascii="Garamond" w:hAnsi="Garamond"/>
        </w:rPr>
      </w:pPr>
    </w:p>
    <w:p w:rsidR="001809BE" w:rsidRPr="00C62A8D" w:rsidRDefault="00C642A9" w:rsidP="0086683E">
      <w:pPr>
        <w:pStyle w:val="Textoindependiente"/>
        <w:spacing w:before="85" w:line="268" w:lineRule="auto"/>
        <w:ind w:right="51"/>
        <w:jc w:val="both"/>
        <w:rPr>
          <w:rFonts w:ascii="Garamond" w:hAnsi="Garamond"/>
        </w:rPr>
      </w:pPr>
      <w:r w:rsidRPr="00C62A8D">
        <w:rPr>
          <w:rFonts w:ascii="Garamond" w:hAnsi="Garamond"/>
        </w:rPr>
        <w:t>P</w:t>
      </w:r>
      <w:r w:rsidR="00817A89" w:rsidRPr="00C62A8D">
        <w:rPr>
          <w:rFonts w:ascii="Garamond" w:hAnsi="Garamond"/>
        </w:rPr>
        <w:t>ara</w:t>
      </w:r>
      <w:r w:rsidR="00817A89" w:rsidRPr="00C62A8D">
        <w:rPr>
          <w:rFonts w:ascii="Garamond" w:hAnsi="Garamond"/>
          <w:spacing w:val="-24"/>
        </w:rPr>
        <w:t xml:space="preserve"> </w:t>
      </w:r>
      <w:r w:rsidR="00817A89" w:rsidRPr="00C62A8D">
        <w:rPr>
          <w:rFonts w:ascii="Garamond" w:hAnsi="Garamond"/>
        </w:rPr>
        <w:t>dar</w:t>
      </w:r>
      <w:r w:rsidR="00817A89" w:rsidRPr="00C62A8D">
        <w:rPr>
          <w:rFonts w:ascii="Garamond" w:hAnsi="Garamond"/>
          <w:spacing w:val="-22"/>
        </w:rPr>
        <w:t xml:space="preserve"> </w:t>
      </w:r>
      <w:r w:rsidR="00817A89" w:rsidRPr="00C62A8D">
        <w:rPr>
          <w:rFonts w:ascii="Garamond" w:hAnsi="Garamond"/>
        </w:rPr>
        <w:t>cumplimiento</w:t>
      </w:r>
      <w:r w:rsidR="00817A89" w:rsidRPr="00C62A8D">
        <w:rPr>
          <w:rFonts w:ascii="Garamond" w:hAnsi="Garamond"/>
          <w:spacing w:val="-25"/>
        </w:rPr>
        <w:t xml:space="preserve"> </w:t>
      </w:r>
      <w:r w:rsidR="00817A89" w:rsidRPr="00C62A8D">
        <w:rPr>
          <w:rFonts w:ascii="Garamond" w:hAnsi="Garamond"/>
        </w:rPr>
        <w:t>a</w:t>
      </w:r>
      <w:r w:rsidR="00817A89" w:rsidRPr="00C62A8D">
        <w:rPr>
          <w:rFonts w:ascii="Garamond" w:hAnsi="Garamond"/>
          <w:spacing w:val="-23"/>
        </w:rPr>
        <w:t xml:space="preserve"> </w:t>
      </w:r>
      <w:r w:rsidR="00817A89" w:rsidRPr="00C62A8D">
        <w:rPr>
          <w:rFonts w:ascii="Garamond" w:hAnsi="Garamond"/>
        </w:rPr>
        <w:t>estas</w:t>
      </w:r>
      <w:r w:rsidR="00817A89" w:rsidRPr="00C62A8D">
        <w:rPr>
          <w:rFonts w:ascii="Garamond" w:hAnsi="Garamond"/>
          <w:spacing w:val="-23"/>
        </w:rPr>
        <w:t xml:space="preserve"> </w:t>
      </w:r>
      <w:r w:rsidR="00817A89" w:rsidRPr="00C62A8D">
        <w:rPr>
          <w:rFonts w:ascii="Garamond" w:hAnsi="Garamond"/>
        </w:rPr>
        <w:t>metas,</w:t>
      </w:r>
      <w:r w:rsidR="00817A89" w:rsidRPr="00C62A8D">
        <w:rPr>
          <w:rFonts w:ascii="Garamond" w:hAnsi="Garamond"/>
          <w:spacing w:val="-23"/>
        </w:rPr>
        <w:t xml:space="preserve"> </w:t>
      </w:r>
      <w:r w:rsidR="00817A89" w:rsidRPr="00C62A8D">
        <w:rPr>
          <w:rFonts w:ascii="Garamond" w:hAnsi="Garamond"/>
        </w:rPr>
        <w:t>se</w:t>
      </w:r>
      <w:r w:rsidR="00817A89" w:rsidRPr="00C62A8D">
        <w:rPr>
          <w:rFonts w:ascii="Garamond" w:hAnsi="Garamond"/>
          <w:spacing w:val="-25"/>
        </w:rPr>
        <w:t xml:space="preserve"> </w:t>
      </w:r>
      <w:r w:rsidR="00817A89" w:rsidRPr="00C62A8D">
        <w:rPr>
          <w:rFonts w:ascii="Garamond" w:hAnsi="Garamond"/>
        </w:rPr>
        <w:t>diseñaron</w:t>
      </w:r>
      <w:r w:rsidR="00817A89" w:rsidRPr="00C62A8D">
        <w:rPr>
          <w:rFonts w:ascii="Garamond" w:hAnsi="Garamond"/>
          <w:spacing w:val="-24"/>
        </w:rPr>
        <w:t xml:space="preserve"> </w:t>
      </w:r>
      <w:r w:rsidR="002155D1">
        <w:rPr>
          <w:rFonts w:ascii="Garamond" w:hAnsi="Garamond"/>
        </w:rPr>
        <w:t>tres</w:t>
      </w:r>
      <w:r w:rsidR="00817A89" w:rsidRPr="00C62A8D">
        <w:rPr>
          <w:rFonts w:ascii="Garamond" w:hAnsi="Garamond"/>
          <w:spacing w:val="-25"/>
        </w:rPr>
        <w:t xml:space="preserve"> </w:t>
      </w:r>
      <w:r w:rsidR="00817A89" w:rsidRPr="00C62A8D">
        <w:rPr>
          <w:rFonts w:ascii="Garamond" w:hAnsi="Garamond"/>
        </w:rPr>
        <w:t>(</w:t>
      </w:r>
      <w:r w:rsidR="002155D1">
        <w:rPr>
          <w:rFonts w:ascii="Garamond" w:hAnsi="Garamond"/>
        </w:rPr>
        <w:t>3</w:t>
      </w:r>
      <w:r w:rsidR="00817A89" w:rsidRPr="00C62A8D">
        <w:rPr>
          <w:rFonts w:ascii="Garamond" w:hAnsi="Garamond"/>
        </w:rPr>
        <w:t>)</w:t>
      </w:r>
      <w:r w:rsidR="00817A89" w:rsidRPr="00C62A8D">
        <w:rPr>
          <w:rFonts w:ascii="Garamond" w:hAnsi="Garamond"/>
          <w:spacing w:val="-23"/>
        </w:rPr>
        <w:t xml:space="preserve"> </w:t>
      </w:r>
      <w:r w:rsidR="00817A89" w:rsidRPr="00C62A8D">
        <w:rPr>
          <w:rFonts w:ascii="Garamond" w:hAnsi="Garamond"/>
        </w:rPr>
        <w:t>actividades</w:t>
      </w:r>
      <w:r w:rsidR="00817A89" w:rsidRPr="00C62A8D">
        <w:rPr>
          <w:rFonts w:ascii="Garamond" w:hAnsi="Garamond"/>
          <w:spacing w:val="-24"/>
        </w:rPr>
        <w:t xml:space="preserve"> </w:t>
      </w:r>
      <w:r w:rsidR="00817A89" w:rsidRPr="00C62A8D">
        <w:rPr>
          <w:rFonts w:ascii="Garamond" w:hAnsi="Garamond"/>
        </w:rPr>
        <w:t>estratégicas</w:t>
      </w:r>
      <w:r w:rsidR="00817A89" w:rsidRPr="00C62A8D">
        <w:rPr>
          <w:rFonts w:ascii="Garamond" w:hAnsi="Garamond"/>
          <w:spacing w:val="-23"/>
        </w:rPr>
        <w:t xml:space="preserve"> </w:t>
      </w:r>
      <w:r w:rsidR="00817A89" w:rsidRPr="00C62A8D">
        <w:rPr>
          <w:rFonts w:ascii="Garamond" w:hAnsi="Garamond"/>
        </w:rPr>
        <w:t>definidas</w:t>
      </w:r>
      <w:r w:rsidR="00817A89" w:rsidRPr="00C62A8D">
        <w:rPr>
          <w:rFonts w:ascii="Garamond" w:hAnsi="Garamond"/>
          <w:spacing w:val="-24"/>
        </w:rPr>
        <w:t xml:space="preserve"> </w:t>
      </w:r>
      <w:r w:rsidR="00817A89" w:rsidRPr="00C62A8D">
        <w:rPr>
          <w:rFonts w:ascii="Garamond" w:hAnsi="Garamond"/>
        </w:rPr>
        <w:t>por</w:t>
      </w:r>
      <w:r w:rsidR="00817A89" w:rsidRPr="00C62A8D">
        <w:rPr>
          <w:rFonts w:ascii="Garamond" w:hAnsi="Garamond"/>
          <w:spacing w:val="-22"/>
        </w:rPr>
        <w:t xml:space="preserve"> </w:t>
      </w:r>
      <w:r w:rsidR="00817A89" w:rsidRPr="00C62A8D">
        <w:rPr>
          <w:rFonts w:ascii="Garamond" w:hAnsi="Garamond"/>
        </w:rPr>
        <w:t>las</w:t>
      </w:r>
      <w:r w:rsidR="00817A89" w:rsidRPr="00C62A8D">
        <w:rPr>
          <w:rFonts w:ascii="Garamond" w:hAnsi="Garamond"/>
          <w:spacing w:val="-24"/>
        </w:rPr>
        <w:t xml:space="preserve"> </w:t>
      </w:r>
      <w:r w:rsidR="00817A89" w:rsidRPr="00C62A8D">
        <w:rPr>
          <w:rFonts w:ascii="Garamond" w:hAnsi="Garamond"/>
        </w:rPr>
        <w:t>bases</w:t>
      </w:r>
      <w:r w:rsidR="00817A89" w:rsidRPr="00C62A8D">
        <w:rPr>
          <w:rFonts w:ascii="Garamond" w:hAnsi="Garamond"/>
          <w:spacing w:val="-23"/>
        </w:rPr>
        <w:t xml:space="preserve"> </w:t>
      </w:r>
      <w:r w:rsidR="00817A89" w:rsidRPr="00C62A8D">
        <w:rPr>
          <w:rFonts w:ascii="Garamond" w:hAnsi="Garamond"/>
        </w:rPr>
        <w:t>de plan</w:t>
      </w:r>
      <w:r w:rsidR="00817A89" w:rsidRPr="00C62A8D">
        <w:rPr>
          <w:rFonts w:ascii="Garamond" w:hAnsi="Garamond"/>
          <w:spacing w:val="-28"/>
        </w:rPr>
        <w:t xml:space="preserve"> </w:t>
      </w:r>
      <w:r w:rsidR="00817A89" w:rsidRPr="00C62A8D">
        <w:rPr>
          <w:rFonts w:ascii="Garamond" w:hAnsi="Garamond"/>
        </w:rPr>
        <w:t>de</w:t>
      </w:r>
      <w:r w:rsidR="00817A89" w:rsidRPr="00C62A8D">
        <w:rPr>
          <w:rFonts w:ascii="Garamond" w:hAnsi="Garamond"/>
          <w:spacing w:val="-26"/>
        </w:rPr>
        <w:t xml:space="preserve"> </w:t>
      </w:r>
      <w:r w:rsidR="00817A89" w:rsidRPr="00C62A8D">
        <w:rPr>
          <w:rFonts w:ascii="Garamond" w:hAnsi="Garamond"/>
        </w:rPr>
        <w:t>desarrollo,</w:t>
      </w:r>
      <w:r w:rsidR="00817A89" w:rsidRPr="00C62A8D">
        <w:rPr>
          <w:rFonts w:ascii="Garamond" w:hAnsi="Garamond"/>
          <w:spacing w:val="-25"/>
        </w:rPr>
        <w:t xml:space="preserve"> </w:t>
      </w:r>
      <w:r w:rsidR="00817A89" w:rsidRPr="00C62A8D">
        <w:rPr>
          <w:rFonts w:ascii="Garamond" w:hAnsi="Garamond"/>
        </w:rPr>
        <w:t>sus</w:t>
      </w:r>
      <w:r w:rsidR="00817A89" w:rsidRPr="00C62A8D">
        <w:rPr>
          <w:rFonts w:ascii="Garamond" w:hAnsi="Garamond"/>
          <w:spacing w:val="-26"/>
        </w:rPr>
        <w:t xml:space="preserve"> </w:t>
      </w:r>
      <w:r w:rsidR="00817A89" w:rsidRPr="00C62A8D">
        <w:rPr>
          <w:rFonts w:ascii="Garamond" w:hAnsi="Garamond"/>
        </w:rPr>
        <w:t>componentes</w:t>
      </w:r>
      <w:r w:rsidR="00817A89" w:rsidRPr="00C62A8D">
        <w:rPr>
          <w:rFonts w:ascii="Garamond" w:hAnsi="Garamond"/>
          <w:spacing w:val="-21"/>
        </w:rPr>
        <w:t xml:space="preserve"> </w:t>
      </w:r>
      <w:r w:rsidR="00817A89" w:rsidRPr="00C62A8D">
        <w:rPr>
          <w:rFonts w:ascii="Garamond" w:hAnsi="Garamond"/>
        </w:rPr>
        <w:t>y</w:t>
      </w:r>
      <w:r w:rsidR="00817A89" w:rsidRPr="00C62A8D">
        <w:rPr>
          <w:rFonts w:ascii="Garamond" w:hAnsi="Garamond"/>
          <w:spacing w:val="-27"/>
        </w:rPr>
        <w:t xml:space="preserve"> </w:t>
      </w:r>
      <w:r w:rsidR="00817A89" w:rsidRPr="00C62A8D">
        <w:rPr>
          <w:rFonts w:ascii="Garamond" w:hAnsi="Garamond"/>
        </w:rPr>
        <w:t>la</w:t>
      </w:r>
      <w:r w:rsidR="00817A89" w:rsidRPr="00C62A8D">
        <w:rPr>
          <w:rFonts w:ascii="Garamond" w:hAnsi="Garamond"/>
          <w:spacing w:val="-22"/>
        </w:rPr>
        <w:t xml:space="preserve"> </w:t>
      </w:r>
      <w:r w:rsidR="00817A89" w:rsidRPr="00C62A8D">
        <w:rPr>
          <w:rFonts w:ascii="Garamond" w:hAnsi="Garamond"/>
        </w:rPr>
        <w:t>asociación</w:t>
      </w:r>
      <w:r w:rsidR="00817A89" w:rsidRPr="00C62A8D">
        <w:rPr>
          <w:rFonts w:ascii="Garamond" w:hAnsi="Garamond"/>
          <w:spacing w:val="-27"/>
        </w:rPr>
        <w:t xml:space="preserve"> </w:t>
      </w:r>
      <w:r w:rsidR="00817A89" w:rsidRPr="00C62A8D">
        <w:rPr>
          <w:rFonts w:ascii="Garamond" w:hAnsi="Garamond"/>
        </w:rPr>
        <w:t>de</w:t>
      </w:r>
      <w:r w:rsidR="00817A89" w:rsidRPr="00C62A8D">
        <w:rPr>
          <w:rFonts w:ascii="Garamond" w:hAnsi="Garamond"/>
          <w:spacing w:val="-24"/>
        </w:rPr>
        <w:t xml:space="preserve"> </w:t>
      </w:r>
      <w:r w:rsidR="00817A89" w:rsidRPr="00C62A8D">
        <w:rPr>
          <w:rFonts w:ascii="Garamond" w:hAnsi="Garamond"/>
        </w:rPr>
        <w:t>estos</w:t>
      </w:r>
      <w:r w:rsidR="00817A89" w:rsidRPr="00C62A8D">
        <w:rPr>
          <w:rFonts w:ascii="Garamond" w:hAnsi="Garamond"/>
          <w:spacing w:val="-23"/>
        </w:rPr>
        <w:t xml:space="preserve"> </w:t>
      </w:r>
      <w:r w:rsidR="00817A89" w:rsidRPr="00C62A8D">
        <w:rPr>
          <w:rFonts w:ascii="Garamond" w:hAnsi="Garamond"/>
        </w:rPr>
        <w:t>elementos</w:t>
      </w:r>
      <w:r w:rsidR="00817A89" w:rsidRPr="00C62A8D">
        <w:rPr>
          <w:rFonts w:ascii="Garamond" w:hAnsi="Garamond"/>
          <w:spacing w:val="-23"/>
        </w:rPr>
        <w:t xml:space="preserve"> </w:t>
      </w:r>
      <w:r w:rsidR="00817A89" w:rsidRPr="00C62A8D">
        <w:rPr>
          <w:rFonts w:ascii="Garamond" w:hAnsi="Garamond"/>
        </w:rPr>
        <w:t>con</w:t>
      </w:r>
      <w:r w:rsidR="00817A89" w:rsidRPr="00C62A8D">
        <w:rPr>
          <w:rFonts w:ascii="Garamond" w:hAnsi="Garamond"/>
          <w:spacing w:val="-28"/>
        </w:rPr>
        <w:t xml:space="preserve"> </w:t>
      </w:r>
      <w:r w:rsidR="00817A89" w:rsidRPr="00C62A8D">
        <w:rPr>
          <w:rFonts w:ascii="Garamond" w:hAnsi="Garamond"/>
        </w:rPr>
        <w:t>las</w:t>
      </w:r>
      <w:r w:rsidR="00817A89" w:rsidRPr="00C62A8D">
        <w:rPr>
          <w:rFonts w:ascii="Garamond" w:hAnsi="Garamond"/>
          <w:spacing w:val="-23"/>
        </w:rPr>
        <w:t xml:space="preserve"> </w:t>
      </w:r>
      <w:r w:rsidR="00817A89" w:rsidRPr="00C62A8D">
        <w:rPr>
          <w:rFonts w:ascii="Garamond" w:hAnsi="Garamond"/>
        </w:rPr>
        <w:t>metas</w:t>
      </w:r>
      <w:r w:rsidR="00817A89" w:rsidRPr="00C62A8D">
        <w:rPr>
          <w:rFonts w:ascii="Garamond" w:hAnsi="Garamond"/>
          <w:spacing w:val="-22"/>
        </w:rPr>
        <w:t xml:space="preserve"> </w:t>
      </w:r>
      <w:r w:rsidR="00817A89" w:rsidRPr="00C62A8D">
        <w:rPr>
          <w:rFonts w:ascii="Garamond" w:hAnsi="Garamond"/>
        </w:rPr>
        <w:t>plan</w:t>
      </w:r>
      <w:r w:rsidR="00817A89" w:rsidRPr="00C62A8D">
        <w:rPr>
          <w:rFonts w:ascii="Garamond" w:hAnsi="Garamond"/>
          <w:spacing w:val="-24"/>
        </w:rPr>
        <w:t xml:space="preserve"> </w:t>
      </w:r>
      <w:r w:rsidR="00817A89" w:rsidRPr="00C62A8D">
        <w:rPr>
          <w:rFonts w:ascii="Garamond" w:hAnsi="Garamond"/>
        </w:rPr>
        <w:t>de</w:t>
      </w:r>
      <w:r w:rsidR="00817A89" w:rsidRPr="00C62A8D">
        <w:rPr>
          <w:rFonts w:ascii="Garamond" w:hAnsi="Garamond"/>
          <w:spacing w:val="-27"/>
        </w:rPr>
        <w:t xml:space="preserve"> </w:t>
      </w:r>
      <w:r w:rsidR="00817A89" w:rsidRPr="00C62A8D">
        <w:rPr>
          <w:rFonts w:ascii="Garamond" w:hAnsi="Garamond"/>
        </w:rPr>
        <w:t>desarrollo,</w:t>
      </w:r>
      <w:r w:rsidR="00817A89" w:rsidRPr="00C62A8D">
        <w:rPr>
          <w:rFonts w:ascii="Garamond" w:hAnsi="Garamond"/>
          <w:spacing w:val="-22"/>
        </w:rPr>
        <w:t xml:space="preserve"> </w:t>
      </w:r>
      <w:r w:rsidR="00817A89" w:rsidRPr="00C62A8D">
        <w:rPr>
          <w:rFonts w:ascii="Garamond" w:hAnsi="Garamond"/>
        </w:rPr>
        <w:t>para</w:t>
      </w:r>
      <w:r w:rsidR="00817A89" w:rsidRPr="00C62A8D">
        <w:rPr>
          <w:rFonts w:ascii="Garamond" w:hAnsi="Garamond"/>
          <w:spacing w:val="-25"/>
        </w:rPr>
        <w:t xml:space="preserve"> </w:t>
      </w:r>
      <w:r w:rsidR="00817A89" w:rsidRPr="00C62A8D">
        <w:rPr>
          <w:rFonts w:ascii="Garamond" w:hAnsi="Garamond"/>
        </w:rPr>
        <w:t>la entrega</w:t>
      </w:r>
      <w:r w:rsidR="00817A89" w:rsidRPr="00C62A8D">
        <w:rPr>
          <w:rFonts w:ascii="Garamond" w:hAnsi="Garamond"/>
          <w:spacing w:val="-4"/>
        </w:rPr>
        <w:t xml:space="preserve"> </w:t>
      </w:r>
      <w:r w:rsidR="00817A89" w:rsidRPr="00C62A8D">
        <w:rPr>
          <w:rFonts w:ascii="Garamond" w:hAnsi="Garamond"/>
        </w:rPr>
        <w:t>de</w:t>
      </w:r>
      <w:r w:rsidR="00817A89" w:rsidRPr="00C62A8D">
        <w:rPr>
          <w:rFonts w:ascii="Garamond" w:hAnsi="Garamond"/>
          <w:spacing w:val="-4"/>
        </w:rPr>
        <w:t xml:space="preserve"> </w:t>
      </w:r>
      <w:r w:rsidR="00817A89" w:rsidRPr="00C62A8D">
        <w:rPr>
          <w:rFonts w:ascii="Garamond" w:hAnsi="Garamond"/>
        </w:rPr>
        <w:t>bienes</w:t>
      </w:r>
      <w:r w:rsidR="00817A89" w:rsidRPr="00C62A8D">
        <w:rPr>
          <w:rFonts w:ascii="Garamond" w:hAnsi="Garamond"/>
          <w:spacing w:val="-4"/>
        </w:rPr>
        <w:t xml:space="preserve"> </w:t>
      </w:r>
      <w:r w:rsidR="00817A89" w:rsidRPr="00C62A8D">
        <w:rPr>
          <w:rFonts w:ascii="Garamond" w:hAnsi="Garamond"/>
        </w:rPr>
        <w:t>y</w:t>
      </w:r>
      <w:r w:rsidR="00817A89" w:rsidRPr="00C62A8D">
        <w:rPr>
          <w:rFonts w:ascii="Garamond" w:hAnsi="Garamond"/>
          <w:spacing w:val="-2"/>
        </w:rPr>
        <w:t xml:space="preserve"> </w:t>
      </w:r>
      <w:r w:rsidR="00817A89" w:rsidRPr="00C62A8D">
        <w:rPr>
          <w:rFonts w:ascii="Garamond" w:hAnsi="Garamond"/>
        </w:rPr>
        <w:t>servicios</w:t>
      </w:r>
      <w:r w:rsidR="00817A89" w:rsidRPr="00C62A8D">
        <w:rPr>
          <w:rFonts w:ascii="Garamond" w:hAnsi="Garamond"/>
          <w:spacing w:val="-4"/>
        </w:rPr>
        <w:t xml:space="preserve"> </w:t>
      </w:r>
      <w:r w:rsidR="00817A89" w:rsidRPr="00C62A8D">
        <w:rPr>
          <w:rFonts w:ascii="Garamond" w:hAnsi="Garamond"/>
        </w:rPr>
        <w:t>a</w:t>
      </w:r>
      <w:r w:rsidR="00817A89" w:rsidRPr="00C62A8D">
        <w:rPr>
          <w:rFonts w:ascii="Garamond" w:hAnsi="Garamond"/>
          <w:spacing w:val="-3"/>
        </w:rPr>
        <w:t xml:space="preserve"> </w:t>
      </w:r>
      <w:r w:rsidR="00817A89" w:rsidRPr="00C62A8D">
        <w:rPr>
          <w:rFonts w:ascii="Garamond" w:hAnsi="Garamond"/>
        </w:rPr>
        <w:t>la ciudadanía</w:t>
      </w:r>
      <w:r w:rsidR="002155D1">
        <w:rPr>
          <w:rFonts w:ascii="Garamond" w:hAnsi="Garamond"/>
        </w:rPr>
        <w:t xml:space="preserve">; éstas se </w:t>
      </w:r>
      <w:r w:rsidR="00817A89" w:rsidRPr="00C62A8D">
        <w:rPr>
          <w:rFonts w:ascii="Garamond" w:hAnsi="Garamond"/>
        </w:rPr>
        <w:t>relacionan</w:t>
      </w:r>
      <w:r w:rsidR="00817A89" w:rsidRPr="00C62A8D">
        <w:rPr>
          <w:rFonts w:ascii="Garamond" w:hAnsi="Garamond"/>
          <w:spacing w:val="-1"/>
        </w:rPr>
        <w:t xml:space="preserve"> </w:t>
      </w:r>
      <w:r w:rsidR="00817A89" w:rsidRPr="00C62A8D">
        <w:rPr>
          <w:rFonts w:ascii="Garamond" w:hAnsi="Garamond"/>
        </w:rPr>
        <w:t>en</w:t>
      </w:r>
      <w:r w:rsidR="00817A89" w:rsidRPr="00C62A8D">
        <w:rPr>
          <w:rFonts w:ascii="Garamond" w:hAnsi="Garamond"/>
          <w:spacing w:val="-6"/>
        </w:rPr>
        <w:t xml:space="preserve"> </w:t>
      </w:r>
      <w:r w:rsidR="00817A89" w:rsidRPr="00C62A8D">
        <w:rPr>
          <w:rFonts w:ascii="Garamond" w:hAnsi="Garamond"/>
        </w:rPr>
        <w:t>la siguiente estructura</w:t>
      </w:r>
      <w:r w:rsidR="002155D1">
        <w:rPr>
          <w:rFonts w:ascii="Garamond" w:hAnsi="Garamond"/>
        </w:rPr>
        <w:t>:</w:t>
      </w:r>
    </w:p>
    <w:p w:rsidR="00AA45D9" w:rsidRPr="00C62A8D" w:rsidRDefault="00817A89">
      <w:pPr>
        <w:spacing w:before="139"/>
        <w:ind w:left="120"/>
        <w:jc w:val="both"/>
        <w:rPr>
          <w:rFonts w:ascii="Garamond" w:hAnsi="Garamond"/>
          <w:sz w:val="16"/>
          <w:szCs w:val="16"/>
        </w:rPr>
      </w:pPr>
      <w:r w:rsidRPr="00C62A8D">
        <w:rPr>
          <w:rFonts w:ascii="Garamond" w:hAnsi="Garamond"/>
          <w:sz w:val="16"/>
          <w:szCs w:val="16"/>
        </w:rPr>
        <w:t xml:space="preserve">Tabla </w:t>
      </w:r>
      <w:r w:rsidR="00AE44FB">
        <w:rPr>
          <w:rFonts w:ascii="Garamond" w:hAnsi="Garamond"/>
          <w:sz w:val="16"/>
          <w:szCs w:val="16"/>
        </w:rPr>
        <w:t>2</w:t>
      </w:r>
      <w:r w:rsidRPr="00C62A8D">
        <w:rPr>
          <w:rFonts w:ascii="Garamond" w:hAnsi="Garamond"/>
          <w:sz w:val="16"/>
          <w:szCs w:val="16"/>
        </w:rPr>
        <w:t>. Estrategias Plan de Desarrollo asociadas al programa 22</w:t>
      </w:r>
    </w:p>
    <w:tbl>
      <w:tblPr>
        <w:tblStyle w:val="Tablaconcuadrcula"/>
        <w:tblW w:w="9341" w:type="dxa"/>
        <w:tblLook w:val="04A0" w:firstRow="1" w:lastRow="0" w:firstColumn="1" w:lastColumn="0" w:noHBand="0" w:noVBand="1"/>
      </w:tblPr>
      <w:tblGrid>
        <w:gridCol w:w="2083"/>
        <w:gridCol w:w="1985"/>
        <w:gridCol w:w="500"/>
        <w:gridCol w:w="4773"/>
      </w:tblGrid>
      <w:tr w:rsidR="000214C3" w:rsidRPr="00C62A8D" w:rsidTr="002B6BE5">
        <w:trPr>
          <w:trHeight w:val="135"/>
        </w:trPr>
        <w:tc>
          <w:tcPr>
            <w:tcW w:w="2083" w:type="dxa"/>
            <w:shd w:val="clear" w:color="auto" w:fill="4F81BD" w:themeFill="accent1"/>
          </w:tcPr>
          <w:p w:rsidR="000214C3" w:rsidRPr="00C62A8D" w:rsidRDefault="000214C3" w:rsidP="000214C3">
            <w:pPr>
              <w:spacing w:before="139"/>
              <w:ind w:left="120"/>
              <w:jc w:val="center"/>
              <w:rPr>
                <w:rFonts w:ascii="Garamond" w:hAnsi="Garamond"/>
                <w:b/>
                <w:bCs/>
                <w:sz w:val="22"/>
                <w:szCs w:val="22"/>
                <w:lang w:val="es-CO"/>
              </w:rPr>
            </w:pPr>
            <w:r w:rsidRPr="00C62A8D">
              <w:rPr>
                <w:rFonts w:ascii="Garamond" w:hAnsi="Garamond"/>
                <w:b/>
                <w:bCs/>
                <w:sz w:val="22"/>
                <w:szCs w:val="22"/>
              </w:rPr>
              <w:t>Estrategias</w:t>
            </w:r>
          </w:p>
        </w:tc>
        <w:tc>
          <w:tcPr>
            <w:tcW w:w="1985" w:type="dxa"/>
            <w:shd w:val="clear" w:color="auto" w:fill="4F81BD" w:themeFill="accent1"/>
          </w:tcPr>
          <w:p w:rsidR="000214C3" w:rsidRPr="00C62A8D" w:rsidRDefault="000214C3" w:rsidP="000214C3">
            <w:pPr>
              <w:spacing w:before="139"/>
              <w:ind w:left="120"/>
              <w:jc w:val="center"/>
              <w:rPr>
                <w:rFonts w:ascii="Garamond" w:hAnsi="Garamond"/>
                <w:b/>
                <w:bCs/>
                <w:sz w:val="22"/>
                <w:szCs w:val="22"/>
              </w:rPr>
            </w:pPr>
            <w:r w:rsidRPr="00C62A8D">
              <w:rPr>
                <w:rFonts w:ascii="Garamond" w:hAnsi="Garamond"/>
                <w:b/>
                <w:bCs/>
                <w:sz w:val="22"/>
                <w:szCs w:val="22"/>
              </w:rPr>
              <w:t>Componentes</w:t>
            </w:r>
          </w:p>
        </w:tc>
        <w:tc>
          <w:tcPr>
            <w:tcW w:w="500" w:type="dxa"/>
            <w:shd w:val="clear" w:color="auto" w:fill="4F81BD" w:themeFill="accent1"/>
          </w:tcPr>
          <w:p w:rsidR="000214C3" w:rsidRPr="00C62A8D" w:rsidRDefault="000214C3" w:rsidP="000214C3">
            <w:pPr>
              <w:spacing w:before="139"/>
              <w:ind w:left="120"/>
              <w:jc w:val="center"/>
              <w:rPr>
                <w:rFonts w:ascii="Garamond" w:hAnsi="Garamond"/>
                <w:b/>
                <w:bCs/>
                <w:sz w:val="22"/>
                <w:szCs w:val="22"/>
              </w:rPr>
            </w:pPr>
          </w:p>
        </w:tc>
        <w:tc>
          <w:tcPr>
            <w:tcW w:w="4773" w:type="dxa"/>
            <w:shd w:val="clear" w:color="auto" w:fill="4F81BD" w:themeFill="accent1"/>
          </w:tcPr>
          <w:p w:rsidR="000214C3" w:rsidRPr="00C62A8D" w:rsidRDefault="000214C3" w:rsidP="000214C3">
            <w:pPr>
              <w:spacing w:before="139"/>
              <w:ind w:left="120"/>
              <w:jc w:val="center"/>
              <w:rPr>
                <w:rFonts w:ascii="Garamond" w:hAnsi="Garamond"/>
                <w:b/>
                <w:bCs/>
                <w:sz w:val="22"/>
                <w:szCs w:val="22"/>
                <w:lang w:val="es-CO"/>
              </w:rPr>
            </w:pPr>
            <w:r w:rsidRPr="00C62A8D">
              <w:rPr>
                <w:rFonts w:ascii="Garamond" w:hAnsi="Garamond"/>
                <w:b/>
                <w:bCs/>
                <w:sz w:val="22"/>
                <w:szCs w:val="22"/>
              </w:rPr>
              <w:t xml:space="preserve">Metas PDD </w:t>
            </w:r>
          </w:p>
        </w:tc>
      </w:tr>
      <w:tr w:rsidR="000214C3" w:rsidRPr="00C62A8D" w:rsidTr="002B6BE5">
        <w:trPr>
          <w:trHeight w:val="135"/>
        </w:trPr>
        <w:tc>
          <w:tcPr>
            <w:tcW w:w="2083" w:type="dxa"/>
            <w:vMerge w:val="restart"/>
            <w:shd w:val="clear" w:color="auto" w:fill="8DB3E2" w:themeFill="text2" w:themeFillTint="66"/>
            <w:hideMark/>
          </w:tcPr>
          <w:p w:rsidR="000214C3" w:rsidRPr="00C62A8D" w:rsidRDefault="000214C3" w:rsidP="000214C3">
            <w:pPr>
              <w:spacing w:before="139"/>
              <w:ind w:left="120"/>
              <w:jc w:val="both"/>
              <w:rPr>
                <w:rFonts w:ascii="Garamond" w:hAnsi="Garamond"/>
                <w:b/>
                <w:bCs/>
                <w:sz w:val="16"/>
                <w:szCs w:val="16"/>
              </w:rPr>
            </w:pPr>
          </w:p>
          <w:p w:rsidR="000214C3" w:rsidRPr="00C62A8D" w:rsidRDefault="000214C3" w:rsidP="000214C3">
            <w:pPr>
              <w:spacing w:before="139"/>
              <w:ind w:left="120"/>
              <w:jc w:val="both"/>
              <w:rPr>
                <w:rFonts w:ascii="Garamond" w:hAnsi="Garamond"/>
                <w:b/>
                <w:bCs/>
                <w:sz w:val="16"/>
                <w:szCs w:val="16"/>
              </w:rPr>
            </w:pPr>
            <w:r w:rsidRPr="00C62A8D">
              <w:rPr>
                <w:rFonts w:ascii="Garamond" w:hAnsi="Garamond"/>
                <w:b/>
                <w:bCs/>
                <w:sz w:val="16"/>
                <w:szCs w:val="16"/>
              </w:rPr>
              <w:t>Bogotá es mejor si la construimos todos</w:t>
            </w:r>
          </w:p>
        </w:tc>
        <w:tc>
          <w:tcPr>
            <w:tcW w:w="1985" w:type="dxa"/>
            <w:vMerge w:val="restart"/>
            <w:shd w:val="clear" w:color="auto" w:fill="8DB3E2" w:themeFill="text2" w:themeFillTint="66"/>
            <w:hideMark/>
          </w:tcPr>
          <w:p w:rsidR="000214C3" w:rsidRPr="00C62A8D" w:rsidRDefault="000214C3" w:rsidP="000214C3">
            <w:pPr>
              <w:spacing w:before="139"/>
              <w:jc w:val="both"/>
              <w:rPr>
                <w:rFonts w:ascii="Garamond" w:hAnsi="Garamond"/>
                <w:sz w:val="16"/>
                <w:szCs w:val="16"/>
              </w:rPr>
            </w:pPr>
          </w:p>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Sistema Distrital de Derechos Humanos y la Política Distrital de Derechos Humanos.</w:t>
            </w:r>
          </w:p>
        </w:tc>
        <w:tc>
          <w:tcPr>
            <w:tcW w:w="500" w:type="dxa"/>
            <w:shd w:val="clear" w:color="auto" w:fill="8DB3E2" w:themeFill="text2"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130.</w:t>
            </w:r>
          </w:p>
        </w:tc>
        <w:tc>
          <w:tcPr>
            <w:tcW w:w="4773" w:type="dxa"/>
            <w:shd w:val="clear" w:color="auto" w:fill="8DB3E2" w:themeFill="text2"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un Sistema Distrital de Derechos Humanos</w:t>
            </w:r>
          </w:p>
        </w:tc>
      </w:tr>
      <w:tr w:rsidR="000214C3" w:rsidRPr="00C62A8D" w:rsidTr="002B6BE5">
        <w:trPr>
          <w:trHeight w:val="170"/>
        </w:trPr>
        <w:tc>
          <w:tcPr>
            <w:tcW w:w="2083" w:type="dxa"/>
            <w:vMerge/>
            <w:shd w:val="clear" w:color="auto" w:fill="8DB3E2" w:themeFill="text2"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shd w:val="clear" w:color="auto" w:fill="8DB3E2" w:themeFill="text2" w:themeFillTint="66"/>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8DB3E2" w:themeFill="text2"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131.</w:t>
            </w:r>
          </w:p>
        </w:tc>
        <w:tc>
          <w:tcPr>
            <w:tcW w:w="4773" w:type="dxa"/>
            <w:shd w:val="clear" w:color="auto" w:fill="8DB3E2" w:themeFill="text2"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Política Integral de Derechos Humanos del Distrito</w:t>
            </w:r>
          </w:p>
        </w:tc>
      </w:tr>
      <w:tr w:rsidR="000214C3" w:rsidRPr="00C62A8D" w:rsidTr="002B6BE5">
        <w:trPr>
          <w:trHeight w:val="307"/>
        </w:trPr>
        <w:tc>
          <w:tcPr>
            <w:tcW w:w="2083" w:type="dxa"/>
            <w:vMerge/>
            <w:shd w:val="clear" w:color="auto" w:fill="8DB3E2" w:themeFill="text2"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shd w:val="clear" w:color="auto" w:fill="8DB3E2" w:themeFill="text2" w:themeFillTint="66"/>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8DB3E2" w:themeFill="text2"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141. </w:t>
            </w:r>
          </w:p>
        </w:tc>
        <w:tc>
          <w:tcPr>
            <w:tcW w:w="4773" w:type="dxa"/>
            <w:shd w:val="clear" w:color="auto" w:fill="8DB3E2" w:themeFill="text2"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 xml:space="preserve">20 </w:t>
            </w:r>
            <w:r w:rsidR="005442B9" w:rsidRPr="00C62A8D">
              <w:rPr>
                <w:rFonts w:ascii="Garamond" w:hAnsi="Garamond"/>
                <w:sz w:val="16"/>
                <w:szCs w:val="16"/>
              </w:rPr>
              <w:t>alcaldías</w:t>
            </w:r>
            <w:r w:rsidRPr="00C62A8D">
              <w:rPr>
                <w:rFonts w:ascii="Garamond" w:hAnsi="Garamond"/>
                <w:sz w:val="16"/>
                <w:szCs w:val="16"/>
              </w:rPr>
              <w:t xml:space="preserve"> locales que mantienen o incrementan líneas de acción de derechos humanos en el Plan operativo de acción local – POAL -</w:t>
            </w:r>
          </w:p>
        </w:tc>
      </w:tr>
      <w:tr w:rsidR="000214C3" w:rsidRPr="00C62A8D" w:rsidTr="002B6BE5">
        <w:trPr>
          <w:trHeight w:val="204"/>
        </w:trPr>
        <w:tc>
          <w:tcPr>
            <w:tcW w:w="2083" w:type="dxa"/>
            <w:vMerge w:val="restart"/>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p w:rsidR="000214C3" w:rsidRPr="00C62A8D" w:rsidRDefault="000214C3" w:rsidP="000214C3">
            <w:pPr>
              <w:spacing w:before="139"/>
              <w:ind w:left="120"/>
              <w:jc w:val="both"/>
              <w:rPr>
                <w:rFonts w:ascii="Garamond" w:hAnsi="Garamond"/>
                <w:b/>
                <w:bCs/>
                <w:sz w:val="16"/>
                <w:szCs w:val="16"/>
              </w:rPr>
            </w:pPr>
          </w:p>
          <w:p w:rsidR="000214C3" w:rsidRPr="00C62A8D" w:rsidRDefault="000214C3" w:rsidP="000214C3">
            <w:pPr>
              <w:spacing w:before="139"/>
              <w:ind w:left="120"/>
              <w:jc w:val="both"/>
              <w:rPr>
                <w:rFonts w:ascii="Garamond" w:hAnsi="Garamond"/>
                <w:b/>
                <w:bCs/>
                <w:sz w:val="16"/>
                <w:szCs w:val="16"/>
              </w:rPr>
            </w:pPr>
          </w:p>
          <w:p w:rsidR="000214C3" w:rsidRPr="00C62A8D" w:rsidRDefault="000214C3" w:rsidP="000214C3">
            <w:pPr>
              <w:spacing w:before="139"/>
              <w:ind w:left="120"/>
              <w:jc w:val="both"/>
              <w:rPr>
                <w:rFonts w:ascii="Garamond" w:hAnsi="Garamond"/>
                <w:b/>
                <w:bCs/>
                <w:sz w:val="16"/>
                <w:szCs w:val="16"/>
              </w:rPr>
            </w:pPr>
          </w:p>
          <w:p w:rsidR="000214C3" w:rsidRPr="00C62A8D" w:rsidRDefault="000214C3" w:rsidP="000214C3">
            <w:pPr>
              <w:spacing w:before="139"/>
              <w:ind w:left="120"/>
              <w:jc w:val="both"/>
              <w:rPr>
                <w:rFonts w:ascii="Garamond" w:hAnsi="Garamond"/>
                <w:b/>
                <w:bCs/>
                <w:sz w:val="16"/>
                <w:szCs w:val="16"/>
              </w:rPr>
            </w:pPr>
            <w:r w:rsidRPr="00C62A8D">
              <w:rPr>
                <w:rFonts w:ascii="Garamond" w:hAnsi="Garamond"/>
                <w:b/>
                <w:bCs/>
                <w:sz w:val="16"/>
                <w:szCs w:val="16"/>
              </w:rPr>
              <w:t>Prevención y protección para todos</w:t>
            </w:r>
          </w:p>
        </w:tc>
        <w:tc>
          <w:tcPr>
            <w:tcW w:w="1985" w:type="dxa"/>
            <w:vMerge w:val="restart"/>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 Ciudadanía prevenida </w:t>
            </w:r>
            <w:r w:rsidR="00874B16" w:rsidRPr="00C62A8D">
              <w:rPr>
                <w:rFonts w:ascii="Garamond" w:hAnsi="Garamond"/>
                <w:sz w:val="16"/>
                <w:szCs w:val="16"/>
              </w:rPr>
              <w:t>vale por</w:t>
            </w:r>
            <w:r w:rsidRPr="00C62A8D">
              <w:rPr>
                <w:rFonts w:ascii="Garamond" w:hAnsi="Garamond"/>
                <w:sz w:val="16"/>
                <w:szCs w:val="16"/>
              </w:rPr>
              <w:t xml:space="preserve"> dos</w:t>
            </w: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145.</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Adoptar en las 20 localidades el Plan Distrital de Prevención y Protección</w:t>
            </w:r>
          </w:p>
        </w:tc>
      </w:tr>
      <w:tr w:rsidR="000214C3" w:rsidRPr="00C62A8D" w:rsidTr="002B6BE5">
        <w:trPr>
          <w:trHeight w:val="142"/>
        </w:trPr>
        <w:tc>
          <w:tcPr>
            <w:tcW w:w="2083" w:type="dxa"/>
            <w:vMerge/>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shd w:val="clear" w:color="auto" w:fill="B8CCE4" w:themeFill="accent1" w:themeFillTint="66"/>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144.</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Crear la Mesa Distrital de Prevención y Protección</w:t>
            </w:r>
          </w:p>
        </w:tc>
      </w:tr>
      <w:tr w:rsidR="000214C3" w:rsidRPr="00C62A8D" w:rsidTr="002B6BE5">
        <w:trPr>
          <w:trHeight w:val="300"/>
        </w:trPr>
        <w:tc>
          <w:tcPr>
            <w:tcW w:w="2083" w:type="dxa"/>
            <w:vMerge/>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val="restart"/>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2. Protegiendo el futuro</w:t>
            </w: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146. </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Atender 150 personas de la población LGBTI a través del programa de protección integral en la casa refugio</w:t>
            </w:r>
          </w:p>
        </w:tc>
      </w:tr>
      <w:tr w:rsidR="000214C3" w:rsidRPr="00C62A8D" w:rsidTr="002B6BE5">
        <w:trPr>
          <w:trHeight w:val="335"/>
        </w:trPr>
        <w:tc>
          <w:tcPr>
            <w:tcW w:w="2083" w:type="dxa"/>
            <w:vMerge/>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tcBorders>
              <w:bottom w:val="single" w:sz="4" w:space="0" w:color="auto"/>
            </w:tcBorders>
            <w:shd w:val="clear" w:color="auto" w:fill="B8CCE4" w:themeFill="accent1" w:themeFillTint="66"/>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142. </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y mantener la ruta intersectorial para la prevención, protección y asistencia de trata de personas en el Distrito</w:t>
            </w:r>
          </w:p>
        </w:tc>
      </w:tr>
      <w:tr w:rsidR="000214C3" w:rsidRPr="00C62A8D" w:rsidTr="002B6BE5">
        <w:trPr>
          <w:trHeight w:val="204"/>
        </w:trPr>
        <w:tc>
          <w:tcPr>
            <w:tcW w:w="2083" w:type="dxa"/>
            <w:vMerge/>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val="restart"/>
            <w:shd w:val="clear" w:color="auto" w:fill="B8CCE4" w:themeFill="accent1" w:themeFillTint="66"/>
            <w:hideMark/>
          </w:tcPr>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 xml:space="preserve">3. Promoción y </w:t>
            </w:r>
            <w:r w:rsidRPr="00C62A8D">
              <w:rPr>
                <w:rFonts w:ascii="Garamond" w:hAnsi="Garamond"/>
                <w:sz w:val="16"/>
                <w:szCs w:val="16"/>
              </w:rPr>
              <w:lastRenderedPageBreak/>
              <w:t>visibilización de los derechos de los grupos étnicos en el Distrito.</w:t>
            </w: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lastRenderedPageBreak/>
              <w:t>143.</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3 Planes de Acciones afirmativas de grupos étnicos</w:t>
            </w:r>
          </w:p>
        </w:tc>
      </w:tr>
      <w:tr w:rsidR="000214C3" w:rsidRPr="00C62A8D" w:rsidTr="002B6BE5">
        <w:trPr>
          <w:trHeight w:val="245"/>
        </w:trPr>
        <w:tc>
          <w:tcPr>
            <w:tcW w:w="2083" w:type="dxa"/>
            <w:vMerge/>
            <w:shd w:val="clear" w:color="auto" w:fill="B8CCE4" w:themeFill="accent1" w:themeFillTint="66"/>
            <w:hideMark/>
          </w:tcPr>
          <w:p w:rsidR="000214C3" w:rsidRPr="00C62A8D" w:rsidRDefault="000214C3" w:rsidP="000214C3">
            <w:pPr>
              <w:spacing w:before="139"/>
              <w:ind w:left="120"/>
              <w:jc w:val="both"/>
              <w:rPr>
                <w:rFonts w:ascii="Garamond" w:hAnsi="Garamond"/>
                <w:b/>
                <w:bCs/>
                <w:sz w:val="16"/>
                <w:szCs w:val="16"/>
              </w:rPr>
            </w:pPr>
          </w:p>
        </w:tc>
        <w:tc>
          <w:tcPr>
            <w:tcW w:w="1985" w:type="dxa"/>
            <w:vMerge/>
            <w:tcBorders>
              <w:bottom w:val="single" w:sz="4" w:space="0" w:color="auto"/>
            </w:tcBorders>
            <w:shd w:val="clear" w:color="auto" w:fill="B8CCE4" w:themeFill="accent1" w:themeFillTint="66"/>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B8CCE4" w:themeFill="accent1" w:themeFillTint="66"/>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147.</w:t>
            </w:r>
          </w:p>
        </w:tc>
        <w:tc>
          <w:tcPr>
            <w:tcW w:w="4773" w:type="dxa"/>
            <w:shd w:val="clear" w:color="auto" w:fill="B8CCE4" w:themeFill="accent1" w:themeFillTint="66"/>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diez (10) espacios de atención diferenciada para los grupos étnicos del D.C.</w:t>
            </w:r>
          </w:p>
        </w:tc>
      </w:tr>
      <w:tr w:rsidR="001D4FF0" w:rsidRPr="00C62A8D" w:rsidTr="002B6BE5">
        <w:trPr>
          <w:trHeight w:val="348"/>
        </w:trPr>
        <w:tc>
          <w:tcPr>
            <w:tcW w:w="2083" w:type="dxa"/>
            <w:vMerge w:val="restart"/>
            <w:tcBorders>
              <w:right w:val="single" w:sz="4" w:space="0" w:color="auto"/>
            </w:tcBorders>
            <w:shd w:val="clear" w:color="auto" w:fill="95B3D7" w:themeFill="accent1" w:themeFillTint="99"/>
            <w:hideMark/>
          </w:tcPr>
          <w:p w:rsidR="00DF1EE0" w:rsidRPr="00C62A8D" w:rsidRDefault="00DF1EE0" w:rsidP="000214C3">
            <w:pPr>
              <w:spacing w:before="139"/>
              <w:ind w:left="120"/>
              <w:jc w:val="both"/>
              <w:rPr>
                <w:rFonts w:ascii="Garamond" w:hAnsi="Garamond"/>
                <w:b/>
                <w:bCs/>
                <w:sz w:val="16"/>
                <w:szCs w:val="16"/>
              </w:rPr>
            </w:pPr>
          </w:p>
          <w:p w:rsidR="00DF1EE0" w:rsidRPr="00C62A8D" w:rsidRDefault="00DF1EE0" w:rsidP="000214C3">
            <w:pPr>
              <w:spacing w:before="139"/>
              <w:ind w:left="120"/>
              <w:jc w:val="both"/>
              <w:rPr>
                <w:rFonts w:ascii="Garamond" w:hAnsi="Garamond"/>
                <w:b/>
                <w:bCs/>
                <w:sz w:val="16"/>
                <w:szCs w:val="16"/>
              </w:rPr>
            </w:pPr>
          </w:p>
          <w:p w:rsidR="00DF1EE0" w:rsidRPr="00C62A8D" w:rsidRDefault="00DF1EE0" w:rsidP="000214C3">
            <w:pPr>
              <w:spacing w:before="139"/>
              <w:ind w:left="120"/>
              <w:jc w:val="both"/>
              <w:rPr>
                <w:rFonts w:ascii="Garamond" w:hAnsi="Garamond"/>
                <w:b/>
                <w:bCs/>
                <w:sz w:val="16"/>
                <w:szCs w:val="16"/>
              </w:rPr>
            </w:pPr>
          </w:p>
          <w:p w:rsidR="00DF1EE0" w:rsidRPr="00C62A8D" w:rsidRDefault="00DF1EE0" w:rsidP="000214C3">
            <w:pPr>
              <w:spacing w:before="139"/>
              <w:ind w:left="120"/>
              <w:jc w:val="both"/>
              <w:rPr>
                <w:rFonts w:ascii="Garamond" w:hAnsi="Garamond"/>
                <w:b/>
                <w:bCs/>
                <w:sz w:val="16"/>
                <w:szCs w:val="16"/>
              </w:rPr>
            </w:pPr>
          </w:p>
          <w:p w:rsidR="00DF1EE0" w:rsidRPr="00C62A8D" w:rsidRDefault="00DF1EE0" w:rsidP="000214C3">
            <w:pPr>
              <w:spacing w:before="139"/>
              <w:ind w:left="120"/>
              <w:jc w:val="both"/>
              <w:rPr>
                <w:rFonts w:ascii="Garamond" w:hAnsi="Garamond"/>
                <w:b/>
                <w:bCs/>
                <w:sz w:val="16"/>
                <w:szCs w:val="16"/>
              </w:rPr>
            </w:pPr>
          </w:p>
          <w:p w:rsidR="000214C3" w:rsidRPr="00C62A8D" w:rsidRDefault="000214C3" w:rsidP="00DF1EE0">
            <w:pPr>
              <w:spacing w:before="139"/>
              <w:jc w:val="both"/>
              <w:rPr>
                <w:rFonts w:ascii="Garamond" w:hAnsi="Garamond"/>
                <w:b/>
                <w:bCs/>
                <w:sz w:val="16"/>
                <w:szCs w:val="16"/>
              </w:rPr>
            </w:pPr>
            <w:r w:rsidRPr="00C62A8D">
              <w:rPr>
                <w:rFonts w:ascii="Garamond" w:hAnsi="Garamond"/>
                <w:b/>
                <w:bCs/>
                <w:sz w:val="16"/>
                <w:szCs w:val="16"/>
              </w:rPr>
              <w:t>Territorios de Derechos Humanos</w:t>
            </w:r>
          </w:p>
        </w:tc>
        <w:tc>
          <w:tcPr>
            <w:tcW w:w="1985" w:type="dxa"/>
            <w:tcBorders>
              <w:top w:val="single" w:sz="4" w:space="0" w:color="auto"/>
              <w:left w:val="single" w:sz="4" w:space="0" w:color="auto"/>
              <w:bottom w:val="nil"/>
              <w:right w:val="single" w:sz="4" w:space="0" w:color="auto"/>
            </w:tcBorders>
            <w:shd w:val="clear" w:color="auto" w:fill="95B3D7" w:themeFill="accent1" w:themeFillTint="99"/>
            <w:hideMark/>
          </w:tcPr>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1. Viviendo los Derechos Humanos</w:t>
            </w:r>
          </w:p>
        </w:tc>
        <w:tc>
          <w:tcPr>
            <w:tcW w:w="500" w:type="dxa"/>
            <w:tcBorders>
              <w:left w:val="single" w:sz="4" w:space="0" w:color="auto"/>
            </w:tcBorders>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132. </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15.000 personas certificadas en Derechos Humanos que incluyen tanto servidores públicos como ciudadanía en escenarios formales</w:t>
            </w:r>
          </w:p>
        </w:tc>
      </w:tr>
      <w:tr w:rsidR="001D4FF0" w:rsidRPr="00C62A8D" w:rsidTr="002B6BE5">
        <w:trPr>
          <w:trHeight w:val="272"/>
        </w:trPr>
        <w:tc>
          <w:tcPr>
            <w:tcW w:w="2083" w:type="dxa"/>
            <w:vMerge/>
            <w:tcBorders>
              <w:right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val="restart"/>
            <w:tcBorders>
              <w:top w:val="nil"/>
              <w:left w:val="single" w:sz="4" w:space="0" w:color="auto"/>
              <w:bottom w:val="nil"/>
              <w:right w:val="single" w:sz="4" w:space="0" w:color="auto"/>
            </w:tcBorders>
            <w:shd w:val="clear" w:color="auto" w:fill="95B3D7" w:themeFill="accent1" w:themeFillTint="99"/>
            <w:hideMark/>
          </w:tcPr>
          <w:p w:rsidR="002C1389" w:rsidRPr="00C62A8D" w:rsidRDefault="002C1389" w:rsidP="000214C3">
            <w:pPr>
              <w:spacing w:before="139"/>
              <w:ind w:left="120"/>
              <w:jc w:val="both"/>
              <w:rPr>
                <w:rFonts w:ascii="Garamond" w:hAnsi="Garamond"/>
                <w:sz w:val="16"/>
                <w:szCs w:val="16"/>
              </w:rPr>
            </w:pPr>
          </w:p>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2. Subjetividades y culturas de los derechos humanos</w:t>
            </w:r>
          </w:p>
        </w:tc>
        <w:tc>
          <w:tcPr>
            <w:tcW w:w="500" w:type="dxa"/>
            <w:tcBorders>
              <w:left w:val="single" w:sz="4" w:space="0" w:color="auto"/>
            </w:tcBorders>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133. </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30.000 personas certificadas, promocionadas y sensibilizadas en derechos humanos para la paz y la reconciliación</w:t>
            </w:r>
          </w:p>
        </w:tc>
      </w:tr>
      <w:tr w:rsidR="001D4FF0" w:rsidRPr="00C62A8D" w:rsidTr="002B6BE5">
        <w:trPr>
          <w:trHeight w:val="320"/>
        </w:trPr>
        <w:tc>
          <w:tcPr>
            <w:tcW w:w="2083" w:type="dxa"/>
            <w:vMerge/>
            <w:tcBorders>
              <w:right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tcBorders>
              <w:top w:val="nil"/>
              <w:left w:val="single" w:sz="4" w:space="0" w:color="auto"/>
              <w:bottom w:val="single" w:sz="4" w:space="0" w:color="auto"/>
              <w:right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sz w:val="16"/>
                <w:szCs w:val="16"/>
              </w:rPr>
            </w:pPr>
          </w:p>
        </w:tc>
        <w:tc>
          <w:tcPr>
            <w:tcW w:w="500" w:type="dxa"/>
            <w:tcBorders>
              <w:left w:val="single" w:sz="4" w:space="0" w:color="auto"/>
            </w:tcBorders>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134.</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15.000 personas certificadas en D.H. que incluyen tanto servidores públicos como ciudadanía en escenarios informales</w:t>
            </w:r>
          </w:p>
        </w:tc>
      </w:tr>
      <w:tr w:rsidR="000214C3" w:rsidRPr="00C62A8D" w:rsidTr="002B6BE5">
        <w:trPr>
          <w:trHeight w:val="294"/>
        </w:trPr>
        <w:tc>
          <w:tcPr>
            <w:tcW w:w="2083" w:type="dxa"/>
            <w:vMerge/>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val="restart"/>
            <w:tcBorders>
              <w:top w:val="single" w:sz="4" w:space="0" w:color="auto"/>
            </w:tcBorders>
            <w:shd w:val="clear" w:color="auto" w:fill="95B3D7" w:themeFill="accent1" w:themeFillTint="99"/>
            <w:hideMark/>
          </w:tcPr>
          <w:p w:rsidR="002C1389" w:rsidRPr="00C62A8D" w:rsidRDefault="002C1389" w:rsidP="000214C3">
            <w:pPr>
              <w:spacing w:before="139"/>
              <w:ind w:left="120"/>
              <w:jc w:val="both"/>
              <w:rPr>
                <w:rFonts w:ascii="Garamond" w:hAnsi="Garamond"/>
                <w:sz w:val="16"/>
                <w:szCs w:val="16"/>
              </w:rPr>
            </w:pPr>
          </w:p>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3. Libertad de pensamiento, religión, culto y conciencia: comunidades religiosas y construcción de paz</w:t>
            </w:r>
          </w:p>
        </w:tc>
        <w:tc>
          <w:tcPr>
            <w:tcW w:w="500" w:type="dxa"/>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 xml:space="preserve">136. </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100% de la plataforma para la acción social y comunitaria de las comunidades religiosas implementada.</w:t>
            </w:r>
          </w:p>
        </w:tc>
      </w:tr>
      <w:tr w:rsidR="000214C3" w:rsidRPr="00C62A8D" w:rsidTr="002B6BE5">
        <w:trPr>
          <w:trHeight w:val="197"/>
        </w:trPr>
        <w:tc>
          <w:tcPr>
            <w:tcW w:w="2083" w:type="dxa"/>
            <w:vMerge/>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shd w:val="clear" w:color="auto" w:fill="95B3D7" w:themeFill="accent1" w:themeFillTint="99"/>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137.</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Crear un área de trabajo en la Secretaria Distrital de Gobierno para asuntos religiosos</w:t>
            </w:r>
          </w:p>
        </w:tc>
      </w:tr>
      <w:tr w:rsidR="000214C3" w:rsidRPr="00C62A8D" w:rsidTr="002B6BE5">
        <w:trPr>
          <w:trHeight w:val="128"/>
        </w:trPr>
        <w:tc>
          <w:tcPr>
            <w:tcW w:w="2083" w:type="dxa"/>
            <w:vMerge/>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shd w:val="clear" w:color="auto" w:fill="95B3D7" w:themeFill="accent1" w:themeFillTint="99"/>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138.</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Crear un Comité Distrital de Libertad Religiosa</w:t>
            </w:r>
          </w:p>
        </w:tc>
      </w:tr>
      <w:tr w:rsidR="000214C3" w:rsidRPr="00C62A8D" w:rsidTr="002B6BE5">
        <w:trPr>
          <w:trHeight w:val="204"/>
        </w:trPr>
        <w:tc>
          <w:tcPr>
            <w:tcW w:w="2083" w:type="dxa"/>
            <w:vMerge/>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vMerge/>
            <w:tcBorders>
              <w:bottom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sz w:val="16"/>
                <w:szCs w:val="16"/>
              </w:rPr>
            </w:pPr>
          </w:p>
        </w:tc>
        <w:tc>
          <w:tcPr>
            <w:tcW w:w="500" w:type="dxa"/>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139.</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Formular una Política pública de libertad religiosa, de culto y conciencia</w:t>
            </w:r>
          </w:p>
        </w:tc>
      </w:tr>
      <w:tr w:rsidR="001D4FF0" w:rsidRPr="00C62A8D" w:rsidTr="002B6BE5">
        <w:trPr>
          <w:trHeight w:val="204"/>
        </w:trPr>
        <w:tc>
          <w:tcPr>
            <w:tcW w:w="2083" w:type="dxa"/>
            <w:vMerge/>
            <w:tcBorders>
              <w:right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tcBorders>
              <w:top w:val="single" w:sz="4" w:space="0" w:color="auto"/>
              <w:left w:val="single" w:sz="4" w:space="0" w:color="auto"/>
              <w:bottom w:val="nil"/>
              <w:right w:val="single" w:sz="4" w:space="0" w:color="auto"/>
            </w:tcBorders>
            <w:shd w:val="clear" w:color="auto" w:fill="95B3D7" w:themeFill="accent1" w:themeFillTint="99"/>
            <w:hideMark/>
          </w:tcPr>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4. Agencia política desde y para los derechos humanos</w:t>
            </w:r>
          </w:p>
        </w:tc>
        <w:tc>
          <w:tcPr>
            <w:tcW w:w="500" w:type="dxa"/>
            <w:tcBorders>
              <w:left w:val="single" w:sz="4" w:space="0" w:color="auto"/>
            </w:tcBorders>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135.</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Implementar en las 20 localidades iniciativas para la protección de Derechos humanos</w:t>
            </w:r>
          </w:p>
        </w:tc>
      </w:tr>
      <w:tr w:rsidR="001D4FF0" w:rsidRPr="00C62A8D" w:rsidTr="002B6BE5">
        <w:trPr>
          <w:trHeight w:val="210"/>
        </w:trPr>
        <w:tc>
          <w:tcPr>
            <w:tcW w:w="2083" w:type="dxa"/>
            <w:vMerge/>
            <w:tcBorders>
              <w:right w:val="single" w:sz="4" w:space="0" w:color="auto"/>
            </w:tcBorders>
            <w:shd w:val="clear" w:color="auto" w:fill="95B3D7" w:themeFill="accent1" w:themeFillTint="99"/>
            <w:hideMark/>
          </w:tcPr>
          <w:p w:rsidR="000214C3" w:rsidRPr="00C62A8D" w:rsidRDefault="000214C3" w:rsidP="000214C3">
            <w:pPr>
              <w:spacing w:before="139"/>
              <w:ind w:left="120"/>
              <w:jc w:val="both"/>
              <w:rPr>
                <w:rFonts w:ascii="Garamond" w:hAnsi="Garamond"/>
                <w:b/>
                <w:bCs/>
                <w:sz w:val="16"/>
                <w:szCs w:val="16"/>
              </w:rPr>
            </w:pPr>
          </w:p>
        </w:tc>
        <w:tc>
          <w:tcPr>
            <w:tcW w:w="1985" w:type="dxa"/>
            <w:tcBorders>
              <w:top w:val="nil"/>
              <w:left w:val="single" w:sz="4" w:space="0" w:color="auto"/>
              <w:bottom w:val="single" w:sz="4" w:space="0" w:color="auto"/>
              <w:right w:val="single" w:sz="4" w:space="0" w:color="auto"/>
            </w:tcBorders>
            <w:shd w:val="clear" w:color="auto" w:fill="95B3D7" w:themeFill="accent1" w:themeFillTint="99"/>
            <w:hideMark/>
          </w:tcPr>
          <w:p w:rsidR="000214C3" w:rsidRPr="00C62A8D" w:rsidRDefault="000214C3" w:rsidP="00697D84">
            <w:pPr>
              <w:spacing w:before="139"/>
              <w:jc w:val="both"/>
              <w:rPr>
                <w:rFonts w:ascii="Garamond" w:hAnsi="Garamond"/>
                <w:sz w:val="16"/>
                <w:szCs w:val="16"/>
              </w:rPr>
            </w:pPr>
            <w:r w:rsidRPr="00C62A8D">
              <w:rPr>
                <w:rFonts w:ascii="Garamond" w:hAnsi="Garamond"/>
                <w:sz w:val="16"/>
                <w:szCs w:val="16"/>
              </w:rPr>
              <w:t>5. Ciudadanía actuante.</w:t>
            </w:r>
          </w:p>
        </w:tc>
        <w:tc>
          <w:tcPr>
            <w:tcW w:w="500" w:type="dxa"/>
            <w:tcBorders>
              <w:left w:val="single" w:sz="4" w:space="0" w:color="auto"/>
            </w:tcBorders>
            <w:shd w:val="clear" w:color="auto" w:fill="95B3D7" w:themeFill="accent1" w:themeFillTint="99"/>
            <w:hideMark/>
          </w:tcPr>
          <w:p w:rsidR="000214C3" w:rsidRPr="00C62A8D" w:rsidRDefault="000214C3" w:rsidP="000214C3">
            <w:pPr>
              <w:spacing w:before="139"/>
              <w:jc w:val="both"/>
              <w:rPr>
                <w:rFonts w:ascii="Garamond" w:hAnsi="Garamond"/>
                <w:sz w:val="16"/>
                <w:szCs w:val="16"/>
              </w:rPr>
            </w:pPr>
            <w:r w:rsidRPr="00C62A8D">
              <w:rPr>
                <w:rFonts w:ascii="Garamond" w:hAnsi="Garamond"/>
                <w:sz w:val="16"/>
                <w:szCs w:val="16"/>
              </w:rPr>
              <w:t>140.</w:t>
            </w:r>
          </w:p>
        </w:tc>
        <w:tc>
          <w:tcPr>
            <w:tcW w:w="4773" w:type="dxa"/>
            <w:shd w:val="clear" w:color="auto" w:fill="95B3D7" w:themeFill="accent1" w:themeFillTint="99"/>
            <w:hideMark/>
          </w:tcPr>
          <w:p w:rsidR="000214C3" w:rsidRPr="00C62A8D" w:rsidRDefault="000214C3" w:rsidP="004F299B">
            <w:pPr>
              <w:spacing w:before="139"/>
              <w:jc w:val="both"/>
              <w:rPr>
                <w:rFonts w:ascii="Garamond" w:hAnsi="Garamond"/>
                <w:sz w:val="16"/>
                <w:szCs w:val="16"/>
              </w:rPr>
            </w:pPr>
            <w:r w:rsidRPr="00C62A8D">
              <w:rPr>
                <w:rFonts w:ascii="Garamond" w:hAnsi="Garamond"/>
                <w:sz w:val="16"/>
                <w:szCs w:val="16"/>
              </w:rPr>
              <w:t>Vincular 80 movimientos o grupos sociales a la Red de Derechos Humanos</w:t>
            </w:r>
          </w:p>
        </w:tc>
      </w:tr>
    </w:tbl>
    <w:p w:rsidR="007F1008" w:rsidRPr="00C62A8D" w:rsidRDefault="007F1008">
      <w:pPr>
        <w:pStyle w:val="Textoindependiente"/>
        <w:spacing w:before="5"/>
        <w:rPr>
          <w:rFonts w:ascii="Garamond" w:hAnsi="Garamond"/>
          <w:sz w:val="16"/>
          <w:szCs w:val="16"/>
        </w:rPr>
      </w:pPr>
    </w:p>
    <w:p w:rsidR="007F1008" w:rsidRPr="00C62A8D" w:rsidRDefault="007F1008">
      <w:pPr>
        <w:pStyle w:val="Textoindependiente"/>
        <w:spacing w:before="5"/>
        <w:rPr>
          <w:rFonts w:ascii="Garamond" w:eastAsia="Garamond" w:hAnsi="Garamond"/>
          <w:lang w:val="es"/>
        </w:rPr>
      </w:pPr>
    </w:p>
    <w:p w:rsidR="00D81B78" w:rsidRPr="00C62A8D" w:rsidRDefault="00C642A9" w:rsidP="00D81B78">
      <w:pPr>
        <w:pStyle w:val="TableContents"/>
        <w:jc w:val="both"/>
        <w:rPr>
          <w:rFonts w:eastAsia="Garamond" w:cs="Times New Roman"/>
          <w:kern w:val="0"/>
          <w:sz w:val="22"/>
          <w:szCs w:val="22"/>
          <w:lang w:val="es" w:eastAsia="es-ES" w:bidi="es-ES"/>
        </w:rPr>
      </w:pPr>
      <w:r w:rsidRPr="00C62A8D">
        <w:rPr>
          <w:rFonts w:eastAsia="Garamond" w:cs="Times New Roman"/>
          <w:kern w:val="0"/>
          <w:sz w:val="22"/>
          <w:szCs w:val="22"/>
          <w:lang w:val="es" w:eastAsia="es-ES" w:bidi="es-ES"/>
        </w:rPr>
        <w:t xml:space="preserve">A continuación, se presentan las acciones adelantadas para el cumplimiento de cada una de las metas contenidas en este programa:  </w:t>
      </w:r>
    </w:p>
    <w:p w:rsidR="00D81B78" w:rsidRPr="00C62A8D" w:rsidRDefault="00D81B78" w:rsidP="00D81B78">
      <w:pPr>
        <w:jc w:val="both"/>
        <w:rPr>
          <w:rFonts w:ascii="Garamond" w:eastAsia="Garamond" w:hAnsi="Garamond"/>
          <w:lang w:val="es-CO" w:bidi="hi-IN"/>
        </w:rPr>
      </w:pPr>
      <w:bookmarkStart w:id="0" w:name="_Hlk498670289"/>
    </w:p>
    <w:p w:rsidR="00D81B78" w:rsidRPr="00C62A8D" w:rsidRDefault="00D81B78" w:rsidP="00D81B78">
      <w:pPr>
        <w:jc w:val="both"/>
        <w:rPr>
          <w:rFonts w:ascii="Garamond" w:eastAsia="Garamond" w:hAnsi="Garamond"/>
          <w:lang w:val="es-CO" w:bidi="hi-IN"/>
        </w:rPr>
      </w:pPr>
      <w:r w:rsidRPr="00C62A8D">
        <w:rPr>
          <w:rFonts w:ascii="Garamond" w:eastAsia="Garamond" w:hAnsi="Garamond"/>
          <w:b/>
          <w:lang w:val="es-CO" w:bidi="hi-IN"/>
        </w:rPr>
        <w:t>Meta 130</w:t>
      </w:r>
      <w:r w:rsidRPr="00C62A8D">
        <w:rPr>
          <w:rFonts w:ascii="Garamond" w:eastAsia="Garamond" w:hAnsi="Garamond"/>
          <w:b/>
          <w:i/>
          <w:lang w:val="es-CO" w:bidi="hi-IN"/>
        </w:rPr>
        <w:t>:</w:t>
      </w:r>
      <w:r w:rsidRPr="00C62A8D">
        <w:rPr>
          <w:rFonts w:ascii="Garamond" w:eastAsia="Garamond" w:hAnsi="Garamond"/>
          <w:i/>
        </w:rPr>
        <w:t xml:space="preserve"> Implementar</w:t>
      </w:r>
      <w:r w:rsidRPr="00C62A8D">
        <w:rPr>
          <w:rFonts w:ascii="Garamond" w:eastAsia="Garamond" w:hAnsi="Garamond"/>
          <w:i/>
          <w:iCs/>
        </w:rPr>
        <w:t xml:space="preserve"> un Sistema Distrital de Derechos Humanos</w:t>
      </w:r>
      <w:r w:rsidRPr="00C62A8D">
        <w:rPr>
          <w:rFonts w:ascii="Garamond" w:eastAsia="Garamond" w:hAnsi="Garamond"/>
          <w:lang w:val="es-CO" w:bidi="hi-IN"/>
        </w:rPr>
        <w:t>.</w:t>
      </w:r>
      <w:r w:rsidR="00E40F8F" w:rsidRPr="00C62A8D">
        <w:rPr>
          <w:rFonts w:ascii="Garamond" w:eastAsia="Garamond" w:hAnsi="Garamond"/>
          <w:lang w:val="es-CO" w:bidi="hi-IN"/>
        </w:rPr>
        <w:t xml:space="preserve"> A 3</w:t>
      </w:r>
      <w:r w:rsidR="00C642A9" w:rsidRPr="00C62A8D">
        <w:rPr>
          <w:rFonts w:ascii="Garamond" w:eastAsia="Garamond" w:hAnsi="Garamond"/>
          <w:lang w:val="es-CO" w:bidi="hi-IN"/>
        </w:rPr>
        <w:t>0</w:t>
      </w:r>
      <w:r w:rsidR="00E40F8F" w:rsidRPr="00C62A8D">
        <w:rPr>
          <w:rFonts w:ascii="Garamond" w:eastAsia="Garamond" w:hAnsi="Garamond"/>
          <w:lang w:val="es-CO" w:bidi="hi-IN"/>
        </w:rPr>
        <w:t xml:space="preserve"> de </w:t>
      </w:r>
      <w:r w:rsidR="00C642A9" w:rsidRPr="00C62A8D">
        <w:rPr>
          <w:rFonts w:ascii="Garamond" w:eastAsia="Garamond" w:hAnsi="Garamond"/>
          <w:lang w:val="es-CO" w:bidi="hi-IN"/>
        </w:rPr>
        <w:t>junio</w:t>
      </w:r>
      <w:r w:rsidR="00E40F8F" w:rsidRPr="00C62A8D">
        <w:rPr>
          <w:rFonts w:ascii="Garamond" w:eastAsia="Garamond" w:hAnsi="Garamond"/>
          <w:lang w:val="es-CO" w:bidi="hi-IN"/>
        </w:rPr>
        <w:t xml:space="preserve"> </w:t>
      </w:r>
      <w:r w:rsidR="00F37457" w:rsidRPr="00C62A8D">
        <w:rPr>
          <w:rFonts w:ascii="Garamond" w:eastAsia="Garamond" w:hAnsi="Garamond"/>
          <w:lang w:val="es-CO" w:bidi="hi-IN"/>
        </w:rPr>
        <w:t xml:space="preserve">la </w:t>
      </w:r>
      <w:r w:rsidR="00C642A9" w:rsidRPr="00C62A8D">
        <w:rPr>
          <w:rFonts w:ascii="Garamond" w:eastAsia="Garamond" w:hAnsi="Garamond"/>
          <w:lang w:val="es-CO" w:bidi="hi-IN"/>
        </w:rPr>
        <w:t>me</w:t>
      </w:r>
      <w:r w:rsidR="0027510B" w:rsidRPr="00C62A8D">
        <w:rPr>
          <w:rFonts w:ascii="Garamond" w:eastAsia="Garamond" w:hAnsi="Garamond"/>
          <w:lang w:val="es-CO" w:bidi="hi-IN"/>
        </w:rPr>
        <w:t>ta alcanzó una ejecución del 0.56</w:t>
      </w:r>
      <w:r w:rsidR="00F37457" w:rsidRPr="00C62A8D">
        <w:rPr>
          <w:rFonts w:ascii="Garamond" w:eastAsia="Garamond" w:hAnsi="Garamond"/>
          <w:lang w:val="es-CO" w:bidi="hi-IN"/>
        </w:rPr>
        <w:t xml:space="preserve">% con respecto al </w:t>
      </w:r>
      <w:r w:rsidR="0027510B" w:rsidRPr="00C62A8D">
        <w:rPr>
          <w:rFonts w:ascii="Garamond" w:eastAsia="Garamond" w:hAnsi="Garamond"/>
          <w:lang w:val="es-CO" w:bidi="hi-IN"/>
        </w:rPr>
        <w:t>0.65</w:t>
      </w:r>
      <w:r w:rsidR="001124FF" w:rsidRPr="00C62A8D">
        <w:rPr>
          <w:rFonts w:ascii="Garamond" w:eastAsia="Garamond" w:hAnsi="Garamond"/>
          <w:lang w:val="es-CO" w:bidi="hi-IN"/>
        </w:rPr>
        <w:t>%</w:t>
      </w:r>
      <w:r w:rsidR="00F37457" w:rsidRPr="00C62A8D">
        <w:rPr>
          <w:rFonts w:ascii="Garamond" w:eastAsia="Garamond" w:hAnsi="Garamond"/>
          <w:lang w:val="es-CO" w:bidi="hi-IN"/>
        </w:rPr>
        <w:t xml:space="preserve"> de acciones programadas para la implementación del sistema.</w:t>
      </w:r>
    </w:p>
    <w:p w:rsidR="00C642A9" w:rsidRPr="00C62A8D" w:rsidRDefault="00C642A9" w:rsidP="00D81B78">
      <w:pPr>
        <w:jc w:val="both"/>
        <w:rPr>
          <w:rFonts w:ascii="Garamond" w:eastAsia="Garamond" w:hAnsi="Garamond"/>
          <w:lang w:val="es-CO" w:bidi="hi-IN"/>
        </w:rPr>
      </w:pPr>
    </w:p>
    <w:p w:rsidR="00061F57" w:rsidRPr="00C62A8D" w:rsidRDefault="00061F57" w:rsidP="002155D1">
      <w:pPr>
        <w:suppressAutoHyphens/>
        <w:jc w:val="both"/>
        <w:textAlignment w:val="baseline"/>
        <w:rPr>
          <w:rFonts w:ascii="Garamond" w:hAnsi="Garamond" w:cs="Arial"/>
          <w:lang w:val="es-CO"/>
        </w:rPr>
      </w:pPr>
      <w:r w:rsidRPr="00C62A8D">
        <w:rPr>
          <w:rFonts w:ascii="Garamond" w:hAnsi="Garamond" w:cs="Arial"/>
        </w:rPr>
        <w:t xml:space="preserve">Se </w:t>
      </w:r>
      <w:r w:rsidR="002155D1">
        <w:rPr>
          <w:rFonts w:ascii="Garamond" w:hAnsi="Garamond" w:cs="Arial"/>
        </w:rPr>
        <w:t>adoptó en el mes de febrero e</w:t>
      </w:r>
      <w:r w:rsidRPr="00C62A8D">
        <w:rPr>
          <w:rFonts w:ascii="Garamond" w:hAnsi="Garamond" w:cs="Arial"/>
        </w:rPr>
        <w:t>l Acuerdo 698 de 2018 “Por el cual se establecen los objetivos y principios del Sistema Distrital de Derechos Humanos y se deroga el Acuerdo Distrital 4 de 1995”.</w:t>
      </w:r>
      <w:r w:rsidR="002155D1">
        <w:rPr>
          <w:rFonts w:ascii="Garamond" w:hAnsi="Garamond" w:cs="Arial"/>
        </w:rPr>
        <w:t xml:space="preserve"> </w:t>
      </w:r>
      <w:r w:rsidRPr="00C62A8D">
        <w:rPr>
          <w:rFonts w:ascii="Garamond" w:hAnsi="Garamond" w:cs="Arial"/>
          <w:lang w:val="es-CO"/>
        </w:rPr>
        <w:t>Adicionalmente, se realizaron los ajustes al proyecto de Decreto para la creación de instancias del Sistema Distrital de Derechos Humanos y a su correspondiente exposición de motivos, según las observaciones remitidas por las diferentes entidades de orden distrital e instancias de la Secretaría Distrital de Gobierno. Asimismo, se incorporaron los lineamientos establecidos por la Secretaría General de la Alcaldía Mayor, en la Resolución 233 del 8 de junio de 2018 “</w:t>
      </w:r>
      <w:r w:rsidRPr="00C62A8D">
        <w:rPr>
          <w:rFonts w:ascii="Garamond" w:hAnsi="Garamond" w:cs="Arial"/>
          <w:i/>
          <w:lang w:val="es-CO"/>
        </w:rPr>
        <w:t>Por la cual se expiden lineamientos para el funcionamiento, operación, seguimiento e informes de las instancias de Coordinación del Distrito Capital”</w:t>
      </w:r>
      <w:r w:rsidRPr="00C62A8D">
        <w:rPr>
          <w:rFonts w:ascii="Garamond" w:hAnsi="Garamond" w:cs="Arial"/>
          <w:lang w:val="es-CO"/>
        </w:rPr>
        <w:t xml:space="preserve">. </w:t>
      </w:r>
    </w:p>
    <w:p w:rsidR="00061F57" w:rsidRPr="00C62A8D" w:rsidRDefault="00061F57" w:rsidP="00061F57">
      <w:pPr>
        <w:jc w:val="both"/>
        <w:rPr>
          <w:rFonts w:ascii="Garamond" w:hAnsi="Garamond" w:cs="Arial"/>
          <w:lang w:val="es-CO"/>
        </w:rPr>
      </w:pPr>
    </w:p>
    <w:p w:rsidR="00D81B78" w:rsidRPr="00C62A8D" w:rsidRDefault="00061F57" w:rsidP="00061F57">
      <w:pPr>
        <w:pStyle w:val="TableContents"/>
        <w:jc w:val="both"/>
        <w:rPr>
          <w:rFonts w:eastAsia="Garamond" w:cs="Times New Roman"/>
          <w:sz w:val="22"/>
          <w:szCs w:val="22"/>
        </w:rPr>
      </w:pPr>
      <w:r w:rsidRPr="00C62A8D">
        <w:rPr>
          <w:rFonts w:cs="Arial"/>
          <w:sz w:val="22"/>
          <w:szCs w:val="22"/>
        </w:rPr>
        <w:t>Si bien el proyecto de Decreto no ha finalizado su trámite, en todas las localidades del Distrito se ha socializado y aclarado dudas sobre las instancias que estructurarán el Sistema Distrital, su composición, sus funciones; así como la definición de la participación de los delegados de la Resolución 714 de 2017 de la Personería de Bogotá realizada en el marco del Acuerdo 4 de 1995.</w:t>
      </w:r>
    </w:p>
    <w:p w:rsidR="00061F57" w:rsidRPr="00C62A8D" w:rsidRDefault="00061F57" w:rsidP="007E0B43">
      <w:pPr>
        <w:jc w:val="both"/>
        <w:rPr>
          <w:rFonts w:ascii="Garamond" w:eastAsia="Garamond" w:hAnsi="Garamond"/>
          <w:lang w:val="es-CO" w:bidi="hi-IN"/>
        </w:rPr>
      </w:pPr>
    </w:p>
    <w:p w:rsidR="00D81B78" w:rsidRPr="00C62A8D" w:rsidRDefault="00D81B78" w:rsidP="007E0B43">
      <w:pPr>
        <w:jc w:val="both"/>
        <w:rPr>
          <w:rFonts w:ascii="Garamond" w:eastAsia="Garamond" w:hAnsi="Garamond"/>
        </w:rPr>
      </w:pPr>
      <w:r w:rsidRPr="00C62A8D">
        <w:rPr>
          <w:rFonts w:ascii="Garamond" w:eastAsia="Garamond" w:hAnsi="Garamond"/>
          <w:b/>
          <w:lang w:val="es-CO" w:bidi="hi-IN"/>
        </w:rPr>
        <w:t>Meta 131:</w:t>
      </w:r>
      <w:r w:rsidRPr="00C62A8D">
        <w:rPr>
          <w:rFonts w:ascii="Garamond" w:eastAsia="Garamond" w:hAnsi="Garamond"/>
          <w:lang w:val="es-CO" w:bidi="hi-IN"/>
        </w:rPr>
        <w:t xml:space="preserve"> </w:t>
      </w:r>
      <w:r w:rsidRPr="00C62A8D">
        <w:rPr>
          <w:rFonts w:ascii="Garamond" w:eastAsia="Garamond" w:hAnsi="Garamond"/>
          <w:i/>
          <w:lang w:val="es-CO" w:bidi="hi-IN"/>
        </w:rPr>
        <w:t>Implementar Política Integral de Derechos Humanos del Distrito.</w:t>
      </w:r>
      <w:r w:rsidR="007E0B43" w:rsidRPr="00C62A8D">
        <w:rPr>
          <w:rFonts w:ascii="Garamond" w:eastAsia="Garamond" w:hAnsi="Garamond"/>
          <w:i/>
          <w:lang w:val="es-CO" w:bidi="hi-IN"/>
        </w:rPr>
        <w:t xml:space="preserve"> </w:t>
      </w:r>
      <w:r w:rsidR="00FC0754" w:rsidRPr="00C62A8D">
        <w:rPr>
          <w:rFonts w:ascii="Garamond" w:eastAsia="Garamond" w:hAnsi="Garamond"/>
        </w:rPr>
        <w:t>Se logró</w:t>
      </w:r>
      <w:r w:rsidRPr="00C62A8D">
        <w:rPr>
          <w:rFonts w:ascii="Garamond" w:eastAsia="Garamond" w:hAnsi="Garamond"/>
        </w:rPr>
        <w:t xml:space="preserve"> </w:t>
      </w:r>
      <w:r w:rsidR="002C5C91" w:rsidRPr="00C62A8D">
        <w:rPr>
          <w:rFonts w:ascii="Garamond" w:eastAsia="Garamond" w:hAnsi="Garamond"/>
        </w:rPr>
        <w:t xml:space="preserve">el </w:t>
      </w:r>
      <w:r w:rsidR="001124FF" w:rsidRPr="00C62A8D">
        <w:rPr>
          <w:rFonts w:ascii="Garamond" w:eastAsia="Garamond" w:hAnsi="Garamond"/>
        </w:rPr>
        <w:t>0.49</w:t>
      </w:r>
      <w:r w:rsidR="002C5C91" w:rsidRPr="00C62A8D">
        <w:rPr>
          <w:rFonts w:ascii="Garamond" w:eastAsia="Garamond" w:hAnsi="Garamond"/>
        </w:rPr>
        <w:t xml:space="preserve">% de </w:t>
      </w:r>
      <w:r w:rsidRPr="00C62A8D">
        <w:rPr>
          <w:rFonts w:ascii="Garamond" w:eastAsia="Garamond" w:hAnsi="Garamond"/>
        </w:rPr>
        <w:t xml:space="preserve">la meta </w:t>
      </w:r>
      <w:r w:rsidR="00165949" w:rsidRPr="00C62A8D">
        <w:rPr>
          <w:rFonts w:ascii="Garamond" w:eastAsia="Garamond" w:hAnsi="Garamond"/>
        </w:rPr>
        <w:t>programada para la vigencia 2018</w:t>
      </w:r>
      <w:r w:rsidRPr="00C62A8D">
        <w:rPr>
          <w:rFonts w:ascii="Garamond" w:eastAsia="Garamond" w:hAnsi="Garamond"/>
        </w:rPr>
        <w:t xml:space="preserve">, con </w:t>
      </w:r>
      <w:r w:rsidR="001124FF" w:rsidRPr="00C62A8D">
        <w:rPr>
          <w:rFonts w:ascii="Garamond" w:eastAsia="Garamond" w:hAnsi="Garamond"/>
        </w:rPr>
        <w:t xml:space="preserve">respecto a </w:t>
      </w:r>
      <w:r w:rsidR="007E0B43" w:rsidRPr="00C62A8D">
        <w:rPr>
          <w:rFonts w:ascii="Garamond" w:eastAsia="Garamond" w:hAnsi="Garamond"/>
        </w:rPr>
        <w:t>lo programado</w:t>
      </w:r>
      <w:r w:rsidR="001124FF" w:rsidRPr="00C62A8D">
        <w:rPr>
          <w:rFonts w:ascii="Garamond" w:eastAsia="Garamond" w:hAnsi="Garamond"/>
        </w:rPr>
        <w:t xml:space="preserve"> 0.70% </w:t>
      </w:r>
      <w:r w:rsidRPr="00C62A8D">
        <w:rPr>
          <w:rFonts w:ascii="Garamond" w:eastAsia="Garamond" w:hAnsi="Garamond"/>
        </w:rPr>
        <w:t>realizando acciones como:</w:t>
      </w:r>
    </w:p>
    <w:p w:rsidR="00D81B78" w:rsidRPr="00C62A8D" w:rsidRDefault="00D81B78" w:rsidP="00D81B78">
      <w:pPr>
        <w:jc w:val="both"/>
        <w:rPr>
          <w:rFonts w:ascii="Garamond" w:eastAsia="Garamond" w:hAnsi="Garamond"/>
          <w:b/>
          <w:bCs/>
        </w:rPr>
      </w:pPr>
    </w:p>
    <w:p w:rsidR="001124FF" w:rsidRPr="00C62A8D" w:rsidRDefault="001124FF" w:rsidP="001124FF">
      <w:pPr>
        <w:jc w:val="both"/>
        <w:rPr>
          <w:rFonts w:ascii="Garamond" w:hAnsi="Garamond" w:cs="Arial"/>
          <w:lang w:val="es-CO"/>
        </w:rPr>
      </w:pPr>
      <w:r w:rsidRPr="00C62A8D">
        <w:rPr>
          <w:rFonts w:ascii="Garamond" w:hAnsi="Garamond" w:cs="Arial"/>
          <w:lang w:val="es-CO"/>
        </w:rPr>
        <w:t xml:space="preserve">Con base a los lineamientos del Decreto 668 del 5 de diciembre de 2017 “Por medio del cual se reglamentan los artículos 127 y 128 del Acuerdo 645 de 2016 en el sentido que el Consejo de Política Económica y Social del Distrito Capital - CONPES_D.C. adelantará la articulación en la formulación, la implementación y el seguimiento de las políticas públicas distritales, garantizando la unidad de criterio y la coordinación de las actividades…”  y a la Guía para la Formulación e Implementación de las Política Públicas del Distrito; se realizaron acciones respecto a la fase de agenda pública y la generación de insumos para el diagnóstico distrital a </w:t>
      </w:r>
      <w:r w:rsidRPr="00C62A8D">
        <w:rPr>
          <w:rFonts w:ascii="Garamond" w:hAnsi="Garamond" w:cs="Arial"/>
          <w:lang w:val="es-CO"/>
        </w:rPr>
        <w:lastRenderedPageBreak/>
        <w:t>presentar al C</w:t>
      </w:r>
      <w:r w:rsidR="002155D1">
        <w:rPr>
          <w:rFonts w:ascii="Garamond" w:hAnsi="Garamond" w:cs="Arial"/>
          <w:lang w:val="es-CO"/>
        </w:rPr>
        <w:t>ONPES distrital</w:t>
      </w:r>
      <w:r w:rsidRPr="00C62A8D">
        <w:rPr>
          <w:rFonts w:ascii="Garamond" w:hAnsi="Garamond" w:cs="Arial"/>
          <w:lang w:val="es-CO"/>
        </w:rPr>
        <w:t>:</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1. Identificación de puntos críticos: Como parte de este ejercicio, se implementó el diseño metodológico para la identificación y valoración de las situaciones críticas en las que la Política va a intervenir para transformarlas; para tal fin se procesó la información aportada por la ciudadanía en los 53 espacios de diálogo adelantados en el 2017 a lo largo de la fase Agenda Pública; se identificó para cada una de las 20 localidades del Distrito los núcleos problemáticos que impactan a la ciudadanía, sus causas y sus efectos, según los ejes de la política pública</w:t>
      </w:r>
      <w:r w:rsidR="001A1452">
        <w:rPr>
          <w:rStyle w:val="Refdenotaalpie"/>
          <w:rFonts w:ascii="Garamond" w:hAnsi="Garamond" w:cs="Arial"/>
          <w:lang w:val="es-CO"/>
        </w:rPr>
        <w:footnoteReference w:id="2"/>
      </w:r>
      <w:r w:rsidRPr="00C62A8D">
        <w:rPr>
          <w:rFonts w:ascii="Garamond" w:hAnsi="Garamond" w:cs="Arial"/>
          <w:lang w:val="es-CO"/>
        </w:rPr>
        <w:t>; adicionalmente, se identificaron las alternativas de solución identificada en esos espacios de diálogo con la ciudadanía; y con base en ellos se construyó una matriz de objetivos, fines y medios.</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2. Elaboración de los documentos de diagnóstico local y Distrital de la situación de derechos humanos: Se avanza en la elaboración de documentos a partir de información cuantitativa del Distrito. Este ejercicio permite conocer el comportamiento en el tiempo de la situación de derechos humanos en diferentes escalas del territorio (local y distrital), a partir del dato que aportan los indicadores claves para la medición de las problemáticas</w:t>
      </w:r>
      <w:r w:rsidR="007C0590">
        <w:rPr>
          <w:rFonts w:ascii="Garamond" w:hAnsi="Garamond" w:cs="Arial"/>
          <w:lang w:val="es-CO"/>
        </w:rPr>
        <w:t>.</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3. Se realiza una revisión de los actores estratégicos intersectoriales: Para ello se realiza la identificación de misionalidades, servicios y productos de cada una de las instituciones del Distrito; y a partir de los temas que se abordan en los cinco ejes de política pública se realiza una síntesis de la influencia de las instituciones para que participen en la articulación de acciones de la Política Pública.</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4. Revisión de instrumentos de planeación: Se realiza revisión de las políticas públicas del Distrito a la luz de los ejes de la política pública de derechos humanos.</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5. Caracterización de actores sociales: Se genera insumo para la caracterización de los actores sociales que participaron de la fase de agenda pública.</w:t>
      </w:r>
    </w:p>
    <w:p w:rsidR="001124FF" w:rsidRPr="00C62A8D" w:rsidRDefault="001124FF" w:rsidP="001124FF">
      <w:pPr>
        <w:spacing w:before="100" w:beforeAutospacing="1" w:after="100" w:afterAutospacing="1"/>
        <w:jc w:val="both"/>
        <w:rPr>
          <w:rFonts w:ascii="Garamond" w:hAnsi="Garamond" w:cs="Arial"/>
          <w:lang w:val="es-CO"/>
        </w:rPr>
      </w:pPr>
      <w:r w:rsidRPr="00C62A8D">
        <w:rPr>
          <w:rFonts w:ascii="Garamond" w:hAnsi="Garamond" w:cs="Arial"/>
          <w:lang w:val="es-CO"/>
        </w:rPr>
        <w:t>6. En el marco de la estrategia de comunicaciones se lanzó el reto en la plataforma Bogotá Abierta del IDPAC. Este reto tiene como objeto convocar a la ciudadanía a participar en la formulación de la política pública, a través de una estrategia virtual, en la que se presenten propuestas para la transformación de situaciones de vulneración de derechos en el Distrito. El reto se realizó entre el 9 de febrero y el 30 de marzo de 2018.</w:t>
      </w:r>
    </w:p>
    <w:p w:rsidR="001124FF" w:rsidRPr="00C62A8D" w:rsidRDefault="001124FF" w:rsidP="001124FF">
      <w:pPr>
        <w:jc w:val="both"/>
        <w:rPr>
          <w:rFonts w:ascii="Garamond" w:hAnsi="Garamond" w:cs="Arial"/>
          <w:color w:val="000000"/>
        </w:rPr>
      </w:pPr>
      <w:r w:rsidRPr="00C62A8D">
        <w:rPr>
          <w:rFonts w:ascii="Garamond" w:hAnsi="Garamond" w:cs="Arial"/>
          <w:color w:val="000000"/>
        </w:rPr>
        <w:t>A partir de los insumos generados en los núcleos problemáticos, se continúa trabajando en la metodología de marco lógico para el establecimiento de objetivos y alternativas de solución, como insumo primario para la construcción del plan de acción de la Política Pública de Derechos Humanos.</w:t>
      </w:r>
    </w:p>
    <w:p w:rsidR="00D81B78" w:rsidRPr="00C62A8D" w:rsidRDefault="00D81B78" w:rsidP="00D81B78">
      <w:pPr>
        <w:pStyle w:val="NormalWeb"/>
        <w:spacing w:before="0" w:beforeAutospacing="0" w:after="0"/>
        <w:jc w:val="both"/>
        <w:rPr>
          <w:rFonts w:ascii="Garamond" w:eastAsia="Garamond" w:hAnsi="Garamond"/>
          <w:b/>
          <w:sz w:val="22"/>
          <w:szCs w:val="22"/>
          <w:lang w:eastAsia="zh-CN" w:bidi="hi-IN"/>
        </w:rPr>
      </w:pPr>
    </w:p>
    <w:p w:rsidR="00707879" w:rsidRPr="00C62A8D" w:rsidRDefault="00D81B78" w:rsidP="00D81B78">
      <w:pPr>
        <w:pStyle w:val="NormalWeb"/>
        <w:spacing w:before="0" w:beforeAutospacing="0" w:after="0"/>
        <w:jc w:val="both"/>
        <w:rPr>
          <w:rFonts w:ascii="Garamond" w:eastAsia="Garamond" w:hAnsi="Garamond"/>
          <w:sz w:val="22"/>
          <w:szCs w:val="22"/>
          <w:lang w:eastAsia="zh-CN" w:bidi="hi-IN"/>
        </w:rPr>
      </w:pPr>
      <w:r w:rsidRPr="00C62A8D">
        <w:rPr>
          <w:rFonts w:ascii="Garamond" w:eastAsia="Garamond" w:hAnsi="Garamond"/>
          <w:b/>
          <w:sz w:val="22"/>
          <w:szCs w:val="22"/>
          <w:lang w:eastAsia="zh-CN" w:bidi="hi-IN"/>
        </w:rPr>
        <w:t>Meta 132:</w:t>
      </w:r>
      <w:r w:rsidRPr="00C62A8D">
        <w:rPr>
          <w:rFonts w:ascii="Garamond" w:eastAsia="Garamond" w:hAnsi="Garamond"/>
          <w:sz w:val="22"/>
          <w:szCs w:val="22"/>
          <w:lang w:eastAsia="zh-CN" w:bidi="hi-IN"/>
        </w:rPr>
        <w:t xml:space="preserve"> </w:t>
      </w:r>
      <w:r w:rsidRPr="00C62A8D">
        <w:rPr>
          <w:rFonts w:ascii="Garamond" w:eastAsia="Garamond" w:hAnsi="Garamond"/>
          <w:i/>
          <w:sz w:val="22"/>
          <w:szCs w:val="22"/>
          <w:lang w:eastAsia="zh-CN" w:bidi="hi-IN"/>
        </w:rPr>
        <w:t>15.000 personas certificadas en Derechos Humanos que incluyen tanto servidores públicos como ciudadanía en escenarios formales</w:t>
      </w:r>
      <w:r w:rsidRPr="00C62A8D">
        <w:rPr>
          <w:rFonts w:ascii="Garamond" w:eastAsia="Garamond" w:hAnsi="Garamond"/>
          <w:sz w:val="22"/>
          <w:szCs w:val="22"/>
          <w:lang w:eastAsia="zh-CN" w:bidi="hi-IN"/>
        </w:rPr>
        <w:t>.</w:t>
      </w:r>
      <w:r w:rsidR="00DE2ACB" w:rsidRPr="00C62A8D">
        <w:rPr>
          <w:rFonts w:ascii="Garamond" w:eastAsia="Garamond" w:hAnsi="Garamond"/>
          <w:sz w:val="22"/>
          <w:szCs w:val="22"/>
          <w:lang w:eastAsia="zh-CN" w:bidi="hi-IN"/>
        </w:rPr>
        <w:t xml:space="preserve">  Se capacitaron</w:t>
      </w:r>
      <w:r w:rsidR="003E5262" w:rsidRPr="00C62A8D">
        <w:rPr>
          <w:rFonts w:ascii="Garamond" w:eastAsia="Garamond" w:hAnsi="Garamond"/>
          <w:sz w:val="22"/>
          <w:szCs w:val="22"/>
          <w:lang w:eastAsia="zh-CN" w:bidi="hi-IN"/>
        </w:rPr>
        <w:t xml:space="preserve"> </w:t>
      </w:r>
      <w:r w:rsidR="00DE2ACB" w:rsidRPr="00C62A8D">
        <w:rPr>
          <w:rFonts w:ascii="Garamond" w:eastAsia="Garamond" w:hAnsi="Garamond"/>
          <w:sz w:val="22"/>
          <w:szCs w:val="22"/>
          <w:lang w:eastAsia="zh-CN" w:bidi="hi-IN"/>
        </w:rPr>
        <w:t xml:space="preserve">1.877 personas respecto </w:t>
      </w:r>
      <w:r w:rsidR="003E5262" w:rsidRPr="00C62A8D">
        <w:rPr>
          <w:rFonts w:ascii="Garamond" w:eastAsia="Garamond" w:hAnsi="Garamond"/>
          <w:sz w:val="22"/>
          <w:szCs w:val="22"/>
          <w:lang w:eastAsia="zh-CN" w:bidi="hi-IN"/>
        </w:rPr>
        <w:t xml:space="preserve">a las </w:t>
      </w:r>
      <w:r w:rsidR="00DE2ACB" w:rsidRPr="00C62A8D">
        <w:rPr>
          <w:rFonts w:ascii="Garamond" w:eastAsia="Garamond" w:hAnsi="Garamond"/>
          <w:sz w:val="22"/>
          <w:szCs w:val="22"/>
          <w:lang w:eastAsia="zh-CN" w:bidi="hi-IN"/>
        </w:rPr>
        <w:t>7.000 personas</w:t>
      </w:r>
      <w:r w:rsidR="003E5262" w:rsidRPr="00C62A8D">
        <w:rPr>
          <w:rFonts w:ascii="Garamond" w:eastAsia="Garamond" w:hAnsi="Garamond"/>
          <w:sz w:val="22"/>
          <w:szCs w:val="22"/>
          <w:lang w:eastAsia="zh-CN" w:bidi="hi-IN"/>
        </w:rPr>
        <w:t xml:space="preserve"> </w:t>
      </w:r>
      <w:r w:rsidR="00DC5105" w:rsidRPr="00C62A8D">
        <w:rPr>
          <w:rFonts w:ascii="Garamond" w:eastAsia="Garamond" w:hAnsi="Garamond"/>
          <w:sz w:val="22"/>
          <w:szCs w:val="22"/>
          <w:lang w:eastAsia="zh-CN" w:bidi="hi-IN"/>
        </w:rPr>
        <w:t>re</w:t>
      </w:r>
      <w:r w:rsidR="003E5262" w:rsidRPr="00C62A8D">
        <w:rPr>
          <w:rFonts w:ascii="Garamond" w:eastAsia="Garamond" w:hAnsi="Garamond"/>
          <w:sz w:val="22"/>
          <w:szCs w:val="22"/>
          <w:lang w:eastAsia="zh-CN" w:bidi="hi-IN"/>
        </w:rPr>
        <w:t>programadas para la vigencia 201</w:t>
      </w:r>
      <w:r w:rsidR="00707879" w:rsidRPr="00C62A8D">
        <w:rPr>
          <w:rFonts w:ascii="Garamond" w:eastAsia="Garamond" w:hAnsi="Garamond"/>
          <w:sz w:val="22"/>
          <w:szCs w:val="22"/>
          <w:lang w:eastAsia="zh-CN" w:bidi="hi-IN"/>
        </w:rPr>
        <w:t>8</w:t>
      </w:r>
      <w:r w:rsidR="003E5262" w:rsidRPr="00C62A8D">
        <w:rPr>
          <w:rFonts w:ascii="Garamond" w:eastAsia="Garamond" w:hAnsi="Garamond"/>
          <w:sz w:val="22"/>
          <w:szCs w:val="22"/>
          <w:lang w:eastAsia="zh-CN" w:bidi="hi-IN"/>
        </w:rPr>
        <w:t xml:space="preserve">.  </w:t>
      </w:r>
    </w:p>
    <w:p w:rsidR="00707879" w:rsidRPr="00C62A8D" w:rsidRDefault="00707879" w:rsidP="00D81B78">
      <w:pPr>
        <w:pStyle w:val="NormalWeb"/>
        <w:spacing w:before="0" w:beforeAutospacing="0" w:after="0"/>
        <w:jc w:val="both"/>
        <w:rPr>
          <w:rFonts w:ascii="Garamond" w:eastAsia="Garamond" w:hAnsi="Garamond"/>
          <w:sz w:val="22"/>
          <w:szCs w:val="22"/>
          <w:lang w:eastAsia="zh-CN" w:bidi="hi-IN"/>
        </w:rPr>
      </w:pPr>
    </w:p>
    <w:p w:rsidR="00046A14" w:rsidRPr="00C62A8D" w:rsidRDefault="00046A14" w:rsidP="00046A14">
      <w:pPr>
        <w:jc w:val="both"/>
        <w:rPr>
          <w:rFonts w:ascii="Garamond" w:hAnsi="Garamond" w:cs="Arial"/>
        </w:rPr>
      </w:pPr>
      <w:r w:rsidRPr="00C62A8D">
        <w:rPr>
          <w:rFonts w:ascii="Garamond" w:hAnsi="Garamond" w:cs="Arial"/>
        </w:rPr>
        <w:t>En el marco del Convenio 607-17 suscrito entre Cruz Roja y Secretaría Distrital de Gobierno, se continúan los procesos de formación en escenarios formales, realizando cronogramas mensuales según requerimientos de las comunidades del as 20 localidades. Se realizaron formaciones con niños, niñas y adolescentes NNA en el marco de la celebración del Día internacional de los NNA.  En este sentido, en el primer semestre se capacitó un total de 1877 ciudadanos de las 20 localidades.</w:t>
      </w:r>
    </w:p>
    <w:p w:rsidR="00046A14" w:rsidRPr="00C62A8D" w:rsidRDefault="00046A14" w:rsidP="00046A14">
      <w:pPr>
        <w:jc w:val="both"/>
        <w:rPr>
          <w:rFonts w:ascii="Garamond" w:hAnsi="Garamond" w:cs="Arial"/>
        </w:rPr>
      </w:pPr>
    </w:p>
    <w:p w:rsidR="00046A14" w:rsidRPr="00C62A8D" w:rsidRDefault="00046A14" w:rsidP="00046A14">
      <w:pPr>
        <w:jc w:val="both"/>
        <w:rPr>
          <w:rFonts w:ascii="Garamond" w:hAnsi="Garamond" w:cs="Arial"/>
        </w:rPr>
      </w:pPr>
      <w:r w:rsidRPr="00C62A8D">
        <w:rPr>
          <w:rFonts w:ascii="Garamond" w:hAnsi="Garamond" w:cs="Arial"/>
        </w:rPr>
        <w:lastRenderedPageBreak/>
        <w:t>Se reportó un retraso frente al avance de esta meta, la cual corresponde a la suspensión -temporal- de la Licenciatura de Educación Comunitaria con énfasis en DD.HH.</w:t>
      </w:r>
      <w:r w:rsidR="001A1452">
        <w:rPr>
          <w:rFonts w:ascii="Garamond" w:hAnsi="Garamond" w:cs="Arial"/>
        </w:rPr>
        <w:t xml:space="preserve"> que se adelanta con la Universidad Pedagógica Nacional</w:t>
      </w:r>
      <w:r w:rsidRPr="00C62A8D">
        <w:rPr>
          <w:rFonts w:ascii="Garamond" w:hAnsi="Garamond" w:cs="Arial"/>
        </w:rPr>
        <w:t>, por los inconvenientes presentados en la legalización de la matrícula de los estudiantes, quienes en el marco de sus prácticas realizarán los procesos de formación programados en 2018. No obstante, se realizó cubrimiento de los procesos de formación y sensibilizaciones en las 20 localidades de la ciudad de Bogotá D.C. y fortalecimiento de las capacidades institucionales y humanas de los servidores públicos de las entidades a las que van dirigidos los procesos de formación.</w:t>
      </w:r>
    </w:p>
    <w:p w:rsidR="001809BE" w:rsidRPr="00C62A8D" w:rsidRDefault="001809BE" w:rsidP="00D81B78">
      <w:pPr>
        <w:jc w:val="both"/>
        <w:rPr>
          <w:rFonts w:ascii="Garamond" w:eastAsia="Arial" w:hAnsi="Garamond"/>
          <w:lang w:val="es-CO"/>
        </w:rPr>
      </w:pPr>
    </w:p>
    <w:p w:rsidR="00D81B78" w:rsidRPr="00C62A8D" w:rsidRDefault="00D81B78" w:rsidP="00CD5FD5">
      <w:pPr>
        <w:jc w:val="both"/>
        <w:rPr>
          <w:rFonts w:ascii="Garamond" w:hAnsi="Garamond"/>
        </w:rPr>
      </w:pPr>
      <w:r w:rsidRPr="00C62A8D">
        <w:rPr>
          <w:rFonts w:ascii="Garamond" w:eastAsia="Garamond" w:hAnsi="Garamond"/>
          <w:b/>
          <w:lang w:val="es-CO" w:bidi="hi-IN"/>
        </w:rPr>
        <w:t>Meta 133:</w:t>
      </w:r>
      <w:r w:rsidRPr="00C62A8D">
        <w:rPr>
          <w:rFonts w:ascii="Garamond" w:eastAsia="Garamond" w:hAnsi="Garamond"/>
          <w:lang w:val="es-CO" w:bidi="hi-IN"/>
        </w:rPr>
        <w:t xml:space="preserve"> </w:t>
      </w:r>
      <w:r w:rsidRPr="00C62A8D">
        <w:rPr>
          <w:rFonts w:ascii="Garamond" w:eastAsia="Garamond" w:hAnsi="Garamond"/>
          <w:i/>
          <w:lang w:val="es-CO" w:bidi="hi-IN"/>
        </w:rPr>
        <w:t>30.000 personas certificadas, promocionadas y sensibilizadas en derechos humanos para la paz y la reconciliación.</w:t>
      </w:r>
      <w:r w:rsidRPr="00C62A8D">
        <w:rPr>
          <w:rFonts w:ascii="Garamond" w:eastAsia="Garamond" w:hAnsi="Garamond"/>
          <w:lang w:val="es-CO" w:bidi="hi-IN"/>
        </w:rPr>
        <w:t xml:space="preserve"> </w:t>
      </w:r>
      <w:r w:rsidR="000B11BF" w:rsidRPr="00C62A8D">
        <w:rPr>
          <w:rFonts w:ascii="Garamond" w:eastAsia="Garamond" w:hAnsi="Garamond"/>
          <w:lang w:val="es-CO" w:bidi="hi-IN"/>
        </w:rPr>
        <w:t>L</w:t>
      </w:r>
      <w:r w:rsidRPr="00C62A8D">
        <w:rPr>
          <w:rFonts w:ascii="Garamond" w:hAnsi="Garamond"/>
        </w:rPr>
        <w:t>a sensibilización o promoción en Derechos Humanos para la Paz y la Reconciliación, busca la reflexión y el llamado a la emotividad de las personas con la finalidad de generar en ellos una disposición positiva sobre los derechos humano</w:t>
      </w:r>
      <w:r w:rsidR="000B11BF" w:rsidRPr="00C62A8D">
        <w:rPr>
          <w:rFonts w:ascii="Garamond" w:hAnsi="Garamond"/>
        </w:rPr>
        <w:t>s. Para lo cual, en el año 201</w:t>
      </w:r>
      <w:r w:rsidR="00707879" w:rsidRPr="00C62A8D">
        <w:rPr>
          <w:rFonts w:ascii="Garamond" w:hAnsi="Garamond"/>
        </w:rPr>
        <w:t>8</w:t>
      </w:r>
      <w:r w:rsidRPr="00C62A8D">
        <w:rPr>
          <w:rFonts w:ascii="Garamond" w:hAnsi="Garamond"/>
        </w:rPr>
        <w:t xml:space="preserve"> se</w:t>
      </w:r>
      <w:r w:rsidR="001A1452">
        <w:rPr>
          <w:rFonts w:ascii="Garamond" w:hAnsi="Garamond"/>
        </w:rPr>
        <w:t xml:space="preserve"> sensibilizaron </w:t>
      </w:r>
      <w:r w:rsidR="00CD5FD5" w:rsidRPr="00C62A8D">
        <w:rPr>
          <w:rFonts w:ascii="Garamond" w:hAnsi="Garamond"/>
        </w:rPr>
        <w:t xml:space="preserve">8.822 ciudadanos logrando un 124.52% de ejecución. </w:t>
      </w:r>
    </w:p>
    <w:p w:rsidR="00CD5FD5" w:rsidRPr="00C62A8D" w:rsidRDefault="00CD5FD5" w:rsidP="00CD5FD5">
      <w:pPr>
        <w:jc w:val="both"/>
        <w:rPr>
          <w:rFonts w:ascii="Garamond" w:hAnsi="Garamond"/>
        </w:rPr>
      </w:pPr>
    </w:p>
    <w:p w:rsidR="00CD5FD5" w:rsidRPr="00C62A8D" w:rsidRDefault="00CD5FD5" w:rsidP="00CD5FD5">
      <w:pPr>
        <w:jc w:val="both"/>
        <w:rPr>
          <w:rFonts w:ascii="Garamond" w:hAnsi="Garamond" w:cs="Arial"/>
        </w:rPr>
      </w:pPr>
      <w:r w:rsidRPr="00C62A8D">
        <w:rPr>
          <w:rFonts w:ascii="Garamond" w:hAnsi="Garamond" w:cs="Arial"/>
        </w:rPr>
        <w:t xml:space="preserve">Respecto a los procesos de </w:t>
      </w:r>
      <w:r w:rsidR="001A1452">
        <w:rPr>
          <w:rFonts w:ascii="Garamond" w:hAnsi="Garamond" w:cs="Arial"/>
        </w:rPr>
        <w:t>promoción</w:t>
      </w:r>
      <w:r w:rsidRPr="00C62A8D">
        <w:rPr>
          <w:rFonts w:ascii="Garamond" w:hAnsi="Garamond" w:cs="Arial"/>
        </w:rPr>
        <w:t xml:space="preserve"> y sensibilización se continuó realizando contacto con grupos poblacionales locales, organizaciones de base y ciudadanía en general, con los encuentros de </w:t>
      </w:r>
      <w:r w:rsidRPr="00C62A8D">
        <w:rPr>
          <w:rFonts w:ascii="Garamond" w:hAnsi="Garamond" w:cs="Arial"/>
          <w:lang w:eastAsia="es-CO"/>
        </w:rPr>
        <w:t xml:space="preserve">desarrollo personal en derechos humanos y formación en salud </w:t>
      </w:r>
      <w:r w:rsidRPr="00C62A8D">
        <w:rPr>
          <w:rFonts w:ascii="Garamond" w:hAnsi="Garamond" w:cs="Arial"/>
        </w:rPr>
        <w:t>en temas como: Derechos de las mujeres, prevención en violencias, trata de personas, derechos humanos (perspectiva intersectorial y mujeres) ruta de atención a defensores y defensoras, prevención en maternidades y paternidades tempranas, identidad de género orientaciones sexuales, convivencia y resolución de conflictos, practica responsable del grafiti, diálogo social, derechos culturales y convivencia, prevención frente al ciber acoso, educación para la paz y la no violencia, bullying, acos</w:t>
      </w:r>
      <w:r w:rsidR="001A1452">
        <w:rPr>
          <w:rFonts w:ascii="Garamond" w:hAnsi="Garamond" w:cs="Arial"/>
        </w:rPr>
        <w:t xml:space="preserve">o escolar, Sistema Distrital de Derechos </w:t>
      </w:r>
      <w:r w:rsidRPr="00C62A8D">
        <w:rPr>
          <w:rFonts w:ascii="Garamond" w:hAnsi="Garamond" w:cs="Arial"/>
        </w:rPr>
        <w:t>H</w:t>
      </w:r>
      <w:r w:rsidR="001A1452">
        <w:rPr>
          <w:rFonts w:ascii="Garamond" w:hAnsi="Garamond" w:cs="Arial"/>
        </w:rPr>
        <w:t>umanos – A</w:t>
      </w:r>
      <w:r w:rsidRPr="00C62A8D">
        <w:rPr>
          <w:rFonts w:ascii="Garamond" w:hAnsi="Garamond" w:cs="Arial"/>
        </w:rPr>
        <w:t>cuerdo 698 de 2018 y ruta para líderes y lideresas.</w:t>
      </w:r>
    </w:p>
    <w:p w:rsidR="00CD5FD5" w:rsidRPr="00C62A8D" w:rsidRDefault="00CD5FD5" w:rsidP="00CD5FD5">
      <w:pPr>
        <w:jc w:val="both"/>
        <w:rPr>
          <w:rFonts w:ascii="Garamond" w:hAnsi="Garamond" w:cs="Arial"/>
        </w:rPr>
      </w:pPr>
    </w:p>
    <w:p w:rsidR="00CD5FD5" w:rsidRPr="00C62A8D" w:rsidRDefault="00CD5FD5" w:rsidP="00CD5FD5">
      <w:pPr>
        <w:jc w:val="both"/>
        <w:rPr>
          <w:rFonts w:ascii="Garamond" w:hAnsi="Garamond" w:cs="Arial"/>
        </w:rPr>
      </w:pPr>
      <w:r w:rsidRPr="00C62A8D">
        <w:rPr>
          <w:rFonts w:ascii="Garamond" w:hAnsi="Garamond" w:cs="Arial"/>
        </w:rPr>
        <w:t xml:space="preserve">Adicionalmente, la Dirección de Diálogo Social </w:t>
      </w:r>
      <w:r w:rsidR="00684F50">
        <w:rPr>
          <w:rFonts w:ascii="Garamond" w:hAnsi="Garamond" w:cs="Arial"/>
        </w:rPr>
        <w:t>adelantó procesos de</w:t>
      </w:r>
      <w:r w:rsidRPr="00C62A8D">
        <w:rPr>
          <w:rFonts w:ascii="Garamond" w:hAnsi="Garamond" w:cs="Arial"/>
        </w:rPr>
        <w:t xml:space="preserve"> sensibilizaciones en territorio (resolución de conflicto, convivencia ciudadana) brindando cubrimiento de los procesos en las 20 localidades de la ciudad de Bogotá D.C</w:t>
      </w:r>
      <w:r w:rsidR="001A1452">
        <w:rPr>
          <w:rFonts w:ascii="Garamond" w:hAnsi="Garamond" w:cs="Arial"/>
        </w:rPr>
        <w:t xml:space="preserve">. </w:t>
      </w:r>
      <w:r w:rsidRPr="00C62A8D">
        <w:rPr>
          <w:rFonts w:ascii="Garamond" w:hAnsi="Garamond" w:cs="Arial"/>
        </w:rPr>
        <w:t xml:space="preserve">Dichas sensibilizaciones se dirigieron a poblaciones como: Niños, niñas y adolescentes NNA (estudiantes), docentes, personas vinculadas al ejercicio de la prostitución, orientadores, presidentes de las juntas de acción comunal JAC, estudiantes adolescentes, comunidad académica (padres y estudiantes), servidores públicos, policía, jóvenes, personas en condición de discapacidad, comité de D.H., operarios de los comedores comunitarios, habitante de calle - mujeres trans, asojuntas y demás ciudadanía en general. Con un total de 8822 ciudadanos sensibilizados en Derechos Humanos. </w:t>
      </w:r>
    </w:p>
    <w:p w:rsidR="00CD5FD5" w:rsidRPr="00C62A8D" w:rsidRDefault="00CD5FD5" w:rsidP="00CD5FD5">
      <w:pPr>
        <w:jc w:val="both"/>
        <w:rPr>
          <w:rFonts w:ascii="Garamond" w:hAnsi="Garamond"/>
        </w:rPr>
      </w:pPr>
    </w:p>
    <w:p w:rsidR="00E717B9" w:rsidRPr="00C62A8D" w:rsidRDefault="00D81B78" w:rsidP="00E717B9">
      <w:pPr>
        <w:jc w:val="both"/>
        <w:rPr>
          <w:rFonts w:ascii="Garamond" w:hAnsi="Garamond" w:cs="Arial"/>
        </w:rPr>
      </w:pPr>
      <w:r w:rsidRPr="00C62A8D">
        <w:rPr>
          <w:rFonts w:ascii="Garamond" w:eastAsia="Garamond" w:hAnsi="Garamond"/>
          <w:b/>
          <w:lang w:val="es-CO" w:bidi="hi-IN"/>
        </w:rPr>
        <w:t>Meta 134:</w:t>
      </w:r>
      <w:r w:rsidRPr="00C62A8D">
        <w:rPr>
          <w:rFonts w:ascii="Garamond" w:eastAsia="Garamond" w:hAnsi="Garamond"/>
          <w:lang w:val="es-CO" w:bidi="hi-IN"/>
        </w:rPr>
        <w:t xml:space="preserve"> </w:t>
      </w:r>
      <w:r w:rsidRPr="00C62A8D">
        <w:rPr>
          <w:rFonts w:ascii="Garamond" w:eastAsia="Garamond" w:hAnsi="Garamond"/>
          <w:i/>
          <w:lang w:val="es-CO" w:bidi="hi-IN"/>
        </w:rPr>
        <w:t>15.000 personas certificadas en D.H. que incluyen tanto servidores públicos como ciudadanía en escenarios informales</w:t>
      </w:r>
      <w:r w:rsidRPr="00C62A8D">
        <w:rPr>
          <w:rFonts w:ascii="Garamond" w:eastAsia="Garamond" w:hAnsi="Garamond"/>
          <w:lang w:val="es-CO" w:bidi="hi-IN"/>
        </w:rPr>
        <w:t>.</w:t>
      </w:r>
      <w:r w:rsidRPr="00C62A8D">
        <w:rPr>
          <w:rFonts w:ascii="Garamond" w:eastAsia="Garamond" w:hAnsi="Garamond"/>
          <w:b/>
          <w:lang w:val="es-CO" w:bidi="hi-IN"/>
        </w:rPr>
        <w:t xml:space="preserve"> </w:t>
      </w:r>
      <w:r w:rsidR="00E717B9" w:rsidRPr="00C62A8D">
        <w:rPr>
          <w:rFonts w:ascii="Garamond" w:hAnsi="Garamond" w:cs="Arial"/>
        </w:rPr>
        <w:t>Para el avance de esta meta se sostuvo</w:t>
      </w:r>
      <w:r w:rsidR="00E717B9" w:rsidRPr="00C62A8D">
        <w:rPr>
          <w:rFonts w:ascii="Garamond" w:hAnsi="Garamond" w:cs="Arial"/>
          <w:b/>
        </w:rPr>
        <w:t xml:space="preserve"> </w:t>
      </w:r>
      <w:r w:rsidR="00E717B9" w:rsidRPr="00C62A8D">
        <w:rPr>
          <w:rFonts w:ascii="Garamond" w:hAnsi="Garamond" w:cs="Arial"/>
        </w:rPr>
        <w:t xml:space="preserve">contacto con grupos poblacionales locales, organizaciones de base, entidades distritales y nacionales, ciudadanía en general para procesos de sensibilización; adicionalmente se contactó a la Universidad Distrital para iniciar procesos de formación en DDHH; llegando así a las 20 localidades de la ciudad de Bogotá D.C. y fortaleciendo las capacidades institucionales y humanas de los servidores públicos de las entidades a las que van dirigidos los procesos de formación. </w:t>
      </w:r>
    </w:p>
    <w:p w:rsidR="00E717B9" w:rsidRPr="00C62A8D" w:rsidRDefault="00E717B9" w:rsidP="00E717B9">
      <w:pPr>
        <w:jc w:val="both"/>
        <w:rPr>
          <w:rFonts w:ascii="Garamond" w:hAnsi="Garamond" w:cs="Arial"/>
          <w:b/>
          <w:lang w:val="es-CO"/>
        </w:rPr>
      </w:pPr>
    </w:p>
    <w:p w:rsidR="00D81B78" w:rsidRPr="00C62A8D" w:rsidRDefault="00E717B9" w:rsidP="00E717B9">
      <w:pPr>
        <w:jc w:val="both"/>
        <w:rPr>
          <w:rFonts w:ascii="Garamond" w:hAnsi="Garamond"/>
          <w:sz w:val="12"/>
          <w:szCs w:val="12"/>
          <w:shd w:val="clear" w:color="auto" w:fill="FFFFFF"/>
          <w:lang w:eastAsia="es-CO"/>
        </w:rPr>
      </w:pPr>
      <w:r w:rsidRPr="00C62A8D">
        <w:rPr>
          <w:rFonts w:ascii="Garamond" w:hAnsi="Garamond" w:cs="Arial"/>
        </w:rPr>
        <w:t>Tipo de población sensibilizada: Niños, niñas y adolescentes (estudiantes), personas vinculadas al ejercicio de la prostitución, trata de personas, mujeres lideresas, servidores públicos, sectores LGBTI y agentes de la policía. Para un total de 1807 ciudadanos sensibilizados en escenarios informales.</w:t>
      </w:r>
    </w:p>
    <w:p w:rsidR="00D81B78" w:rsidRPr="00C62A8D" w:rsidRDefault="00D81B78" w:rsidP="00D81B78">
      <w:pPr>
        <w:jc w:val="both"/>
        <w:rPr>
          <w:rFonts w:ascii="Garamond" w:hAnsi="Garamond"/>
        </w:rPr>
      </w:pPr>
    </w:p>
    <w:p w:rsidR="000E5F92" w:rsidRPr="00C62A8D" w:rsidRDefault="00D81B78" w:rsidP="009163F6">
      <w:pPr>
        <w:jc w:val="both"/>
        <w:rPr>
          <w:rFonts w:ascii="Garamond" w:eastAsia="Garamond" w:hAnsi="Garamond"/>
          <w:lang w:val="es-CO" w:bidi="hi-IN"/>
        </w:rPr>
      </w:pPr>
      <w:r w:rsidRPr="00C62A8D">
        <w:rPr>
          <w:rFonts w:ascii="Garamond" w:eastAsia="Garamond" w:hAnsi="Garamond"/>
          <w:b/>
          <w:lang w:val="es-CO" w:bidi="hi-IN"/>
        </w:rPr>
        <w:t xml:space="preserve">Meta 135: </w:t>
      </w:r>
      <w:r w:rsidRPr="00C62A8D">
        <w:rPr>
          <w:rFonts w:ascii="Garamond" w:eastAsia="Garamond" w:hAnsi="Garamond"/>
          <w:i/>
          <w:lang w:val="es-CO" w:bidi="hi-IN"/>
        </w:rPr>
        <w:t>Implementar en las 20 localidades iniciativas para la protección de Derechos humanos.</w:t>
      </w:r>
      <w:r w:rsidRPr="00C62A8D">
        <w:rPr>
          <w:rFonts w:ascii="Garamond" w:eastAsia="Garamond" w:hAnsi="Garamond"/>
          <w:b/>
          <w:lang w:val="es-CO" w:bidi="hi-IN"/>
        </w:rPr>
        <w:t xml:space="preserve"> </w:t>
      </w:r>
      <w:r w:rsidR="000E5F92" w:rsidRPr="00C62A8D">
        <w:rPr>
          <w:rFonts w:ascii="Garamond" w:eastAsia="Garamond" w:hAnsi="Garamond"/>
          <w:lang w:val="es-CO" w:bidi="hi-IN"/>
        </w:rPr>
        <w:t>Porcentaje de ejecución 0% respecto a la programación</w:t>
      </w:r>
      <w:r w:rsidR="001A1452">
        <w:rPr>
          <w:rStyle w:val="Refdenotaalpie"/>
          <w:rFonts w:ascii="Garamond" w:eastAsia="Garamond" w:hAnsi="Garamond"/>
          <w:lang w:val="es-CO" w:bidi="hi-IN"/>
        </w:rPr>
        <w:footnoteReference w:id="3"/>
      </w:r>
      <w:r w:rsidR="001A1452">
        <w:rPr>
          <w:rFonts w:ascii="Garamond" w:eastAsia="Garamond" w:hAnsi="Garamond"/>
          <w:lang w:val="es-CO" w:bidi="hi-IN"/>
        </w:rPr>
        <w:t>.</w:t>
      </w:r>
    </w:p>
    <w:p w:rsidR="000E5F92" w:rsidRPr="00C62A8D" w:rsidRDefault="000E5F92" w:rsidP="009163F6">
      <w:pPr>
        <w:jc w:val="both"/>
        <w:rPr>
          <w:rFonts w:ascii="Garamond" w:hAnsi="Garamond"/>
          <w:color w:val="000000"/>
        </w:rPr>
      </w:pPr>
    </w:p>
    <w:p w:rsidR="000E5F92" w:rsidRPr="00C62A8D" w:rsidRDefault="000E5F92" w:rsidP="000E5F92">
      <w:pPr>
        <w:jc w:val="both"/>
        <w:rPr>
          <w:rFonts w:ascii="Garamond" w:eastAsia="Droid Sans Fallback" w:hAnsi="Garamond"/>
        </w:rPr>
      </w:pPr>
      <w:r w:rsidRPr="00C62A8D">
        <w:rPr>
          <w:rFonts w:ascii="Garamond" w:hAnsi="Garamond" w:cs="Arial"/>
          <w:lang w:val="es-CO"/>
        </w:rPr>
        <w:t xml:space="preserve">En el marco de la convocatoria adelantada por parte de la Dirección de Convivencia y Diálogo Social, se </w:t>
      </w:r>
      <w:r w:rsidRPr="00C62A8D">
        <w:rPr>
          <w:rFonts w:ascii="Garamond" w:hAnsi="Garamond" w:cs="Arial"/>
          <w:lang w:val="es-CO"/>
        </w:rPr>
        <w:lastRenderedPageBreak/>
        <w:t xml:space="preserve">recibieron 79 propuestas de iniciativas ciudadanas de colectivos interesados en participar en la misma. Estas propuestas surtieron un proceso de revisión documental para validar el cumplimiento de los requisitos, seguido de un proceso de habilitación. Todos los colectivos sustentaron sus propuestas ante el Comité Técnico del Convenio 607 de 2017, suscrito entre la Secretaría Distrital de Gobierno y la Cruz Roja Colombiana Seccional Cundinamarca y Bogotá, y posteriormente se seleccionaron 21 iniciativas ciudadanas, correspondientes a 19 localidades </w:t>
      </w:r>
      <w:r w:rsidRPr="00C62A8D">
        <w:rPr>
          <w:rFonts w:ascii="Garamond" w:eastAsia="Droid Sans Fallback" w:hAnsi="Garamond"/>
        </w:rPr>
        <w:t xml:space="preserve">las cuales se implementarán en el II semestre de 2018. </w:t>
      </w:r>
    </w:p>
    <w:p w:rsidR="000E5F92" w:rsidRPr="00C62A8D" w:rsidRDefault="000E5F92" w:rsidP="000E5F92">
      <w:pPr>
        <w:jc w:val="both"/>
        <w:rPr>
          <w:rFonts w:ascii="Garamond" w:hAnsi="Garamond" w:cs="Arial"/>
          <w:lang w:val="es-CO"/>
        </w:rPr>
      </w:pPr>
    </w:p>
    <w:p w:rsidR="000E5F92" w:rsidRPr="00C62A8D" w:rsidRDefault="000E5F92" w:rsidP="000E5F92">
      <w:pPr>
        <w:jc w:val="both"/>
        <w:rPr>
          <w:rFonts w:ascii="Garamond" w:hAnsi="Garamond" w:cs="Arial"/>
          <w:lang w:val="es-CO"/>
        </w:rPr>
      </w:pPr>
      <w:r w:rsidRPr="00C62A8D">
        <w:rPr>
          <w:rFonts w:ascii="Garamond" w:hAnsi="Garamond" w:cs="Arial"/>
          <w:lang w:val="es-CO"/>
        </w:rPr>
        <w:t>Dichas iniciativas tienen como objetivo promover acciones de prevención de violencia contra las mujeres y las niñas en la ciudad. Dentro de las acciones realizadas se formaron 789 personas de diferentes colectivos y localidades, adicionalmente se realizó un foro denominado Bogotá Lucha por los Derechos de las mujeres, con una participación de 274 asistentes.</w:t>
      </w:r>
    </w:p>
    <w:p w:rsidR="000E5F92" w:rsidRPr="00C62A8D" w:rsidRDefault="000E5F92" w:rsidP="000E5F92">
      <w:pPr>
        <w:jc w:val="both"/>
        <w:rPr>
          <w:rFonts w:ascii="Garamond" w:hAnsi="Garamond" w:cs="Arial"/>
          <w:lang w:val="es-CO"/>
        </w:rPr>
      </w:pPr>
    </w:p>
    <w:p w:rsidR="000E5F92" w:rsidRPr="00C62A8D" w:rsidRDefault="000E5F92" w:rsidP="000E5F92">
      <w:pPr>
        <w:jc w:val="both"/>
        <w:rPr>
          <w:rFonts w:ascii="Garamond" w:hAnsi="Garamond" w:cs="Arial"/>
          <w:lang w:val="es-CO"/>
        </w:rPr>
      </w:pPr>
      <w:r w:rsidRPr="00C62A8D">
        <w:rPr>
          <w:rFonts w:ascii="Garamond" w:hAnsi="Garamond" w:cs="Arial"/>
          <w:lang w:val="es-CO"/>
        </w:rPr>
        <w:t>Localidad, Iniciativas seleccionadas, Movimientos soc</w:t>
      </w:r>
      <w:r w:rsidR="00720A92">
        <w:rPr>
          <w:rFonts w:ascii="Garamond" w:hAnsi="Garamond" w:cs="Arial"/>
          <w:lang w:val="es-CO"/>
        </w:rPr>
        <w:t>iales y nombre de la iniciativa:</w:t>
      </w:r>
    </w:p>
    <w:p w:rsidR="000E5F92" w:rsidRPr="00C62A8D" w:rsidRDefault="000E5F92" w:rsidP="000E5F92">
      <w:pPr>
        <w:jc w:val="both"/>
        <w:rPr>
          <w:rFonts w:ascii="Garamond" w:hAnsi="Garamond" w:cs="Arial"/>
          <w:lang w:val="es-CO"/>
        </w:rPr>
      </w:pPr>
      <w:r w:rsidRPr="00C62A8D">
        <w:rPr>
          <w:rFonts w:ascii="Garamond" w:hAnsi="Garamond" w:cs="Arial"/>
          <w:lang w:val="es-CO"/>
        </w:rPr>
        <w:t xml:space="preserve"> </w:t>
      </w:r>
    </w:p>
    <w:p w:rsidR="000E5F92" w:rsidRPr="00C62A8D" w:rsidRDefault="000E5F92" w:rsidP="000E5F92">
      <w:pPr>
        <w:jc w:val="both"/>
        <w:rPr>
          <w:rFonts w:ascii="Garamond" w:hAnsi="Garamond" w:cs="Arial"/>
          <w:lang w:val="es-CO"/>
        </w:rPr>
      </w:pPr>
      <w:r w:rsidRPr="00C62A8D">
        <w:rPr>
          <w:rFonts w:ascii="Garamond" w:hAnsi="Garamond" w:cs="Arial"/>
          <w:lang w:val="es-CO"/>
        </w:rPr>
        <w:t>1. Usaquén: Casa luna. - "Ecoferia red naciendo mujer".</w:t>
      </w:r>
    </w:p>
    <w:p w:rsidR="000E5F92" w:rsidRPr="00C62A8D" w:rsidRDefault="000E5F92" w:rsidP="000E5F92">
      <w:pPr>
        <w:jc w:val="both"/>
        <w:rPr>
          <w:rFonts w:ascii="Garamond" w:hAnsi="Garamond" w:cs="Arial"/>
          <w:lang w:val="es-CO"/>
        </w:rPr>
      </w:pPr>
      <w:r w:rsidRPr="00C62A8D">
        <w:rPr>
          <w:rFonts w:ascii="Garamond" w:hAnsi="Garamond" w:cs="Arial"/>
          <w:lang w:val="es-CO"/>
        </w:rPr>
        <w:t>2. Chapinero: Club de lectura libertinas. - Biblioteca itinerante ivonne ríos.</w:t>
      </w:r>
    </w:p>
    <w:p w:rsidR="000E5F92" w:rsidRPr="00C62A8D" w:rsidRDefault="000E5F92" w:rsidP="000E5F92">
      <w:pPr>
        <w:jc w:val="both"/>
        <w:rPr>
          <w:rFonts w:ascii="Garamond" w:hAnsi="Garamond" w:cs="Arial"/>
          <w:lang w:val="es-CO"/>
        </w:rPr>
      </w:pPr>
      <w:r w:rsidRPr="00C62A8D">
        <w:rPr>
          <w:rFonts w:ascii="Garamond" w:hAnsi="Garamond" w:cs="Arial"/>
          <w:lang w:val="es-CO"/>
        </w:rPr>
        <w:t>3. Santa Fe: Colectivo juglares en alianza con colectivo agrario abya yala - "Sincronario guarichas perseverantes".</w:t>
      </w:r>
    </w:p>
    <w:p w:rsidR="000E5F92" w:rsidRPr="00C62A8D" w:rsidRDefault="000E5F92" w:rsidP="000E5F92">
      <w:pPr>
        <w:jc w:val="both"/>
        <w:rPr>
          <w:rFonts w:ascii="Garamond" w:hAnsi="Garamond" w:cs="Arial"/>
          <w:lang w:val="es-CO"/>
        </w:rPr>
      </w:pPr>
      <w:r w:rsidRPr="00C62A8D">
        <w:rPr>
          <w:rFonts w:ascii="Garamond" w:hAnsi="Garamond" w:cs="Arial"/>
          <w:lang w:val="es-CO"/>
        </w:rPr>
        <w:t>4. San Cristóbal: Pones - Combinando fuerzas femeninas: creación en silencio.</w:t>
      </w:r>
    </w:p>
    <w:p w:rsidR="000E5F92" w:rsidRPr="00C62A8D" w:rsidRDefault="000E5F92" w:rsidP="000E5F92">
      <w:pPr>
        <w:jc w:val="both"/>
        <w:rPr>
          <w:rFonts w:ascii="Garamond" w:hAnsi="Garamond" w:cs="Arial"/>
          <w:lang w:val="es-CO"/>
        </w:rPr>
      </w:pPr>
      <w:r w:rsidRPr="00C62A8D">
        <w:rPr>
          <w:rFonts w:ascii="Garamond" w:hAnsi="Garamond" w:cs="Arial"/>
          <w:lang w:val="es-CO"/>
        </w:rPr>
        <w:t>5. San Cristóbal: Fundación huellas del arte hartemuvis. - Por una escuela al derecho: intervención en formación sobre violencia basada en género.</w:t>
      </w:r>
    </w:p>
    <w:p w:rsidR="000E5F92" w:rsidRPr="00C62A8D" w:rsidRDefault="000E5F92" w:rsidP="000E5F92">
      <w:pPr>
        <w:jc w:val="both"/>
        <w:rPr>
          <w:rFonts w:ascii="Garamond" w:hAnsi="Garamond" w:cs="Arial"/>
          <w:lang w:val="es-CO"/>
        </w:rPr>
      </w:pPr>
      <w:r w:rsidRPr="00C62A8D">
        <w:rPr>
          <w:rFonts w:ascii="Garamond" w:hAnsi="Garamond" w:cs="Arial"/>
          <w:lang w:val="es-CO"/>
        </w:rPr>
        <w:t>6. Usme: Macuira - Imaginemos un mundo sin imaginarios.</w:t>
      </w:r>
    </w:p>
    <w:p w:rsidR="000E5F92" w:rsidRPr="00C62A8D" w:rsidRDefault="000E5F92" w:rsidP="000E5F92">
      <w:pPr>
        <w:jc w:val="both"/>
        <w:rPr>
          <w:rFonts w:ascii="Garamond" w:hAnsi="Garamond" w:cs="Arial"/>
          <w:lang w:val="es-CO"/>
        </w:rPr>
      </w:pPr>
      <w:r w:rsidRPr="00C62A8D">
        <w:rPr>
          <w:rFonts w:ascii="Garamond" w:hAnsi="Garamond" w:cs="Arial"/>
          <w:lang w:val="es-CO"/>
        </w:rPr>
        <w:t xml:space="preserve">7. Tunjuelito: Fundación cultural el contrabajo. - </w:t>
      </w:r>
      <w:r w:rsidRPr="00C62A8D">
        <w:rPr>
          <w:rFonts w:ascii="Garamond" w:hAnsi="Garamond" w:cs="Arial"/>
          <w:lang w:val="es-CO"/>
        </w:rPr>
        <w:tab/>
        <w:t>"Mes de la no violencia contra la mujer".</w:t>
      </w:r>
    </w:p>
    <w:p w:rsidR="000E5F92" w:rsidRPr="00C62A8D" w:rsidRDefault="000E5F92" w:rsidP="000E5F92">
      <w:pPr>
        <w:jc w:val="both"/>
        <w:rPr>
          <w:rFonts w:ascii="Garamond" w:hAnsi="Garamond" w:cs="Arial"/>
          <w:lang w:val="es-CO"/>
        </w:rPr>
      </w:pPr>
      <w:r w:rsidRPr="00C62A8D">
        <w:rPr>
          <w:rFonts w:ascii="Garamond" w:hAnsi="Garamond" w:cs="Arial"/>
          <w:lang w:val="es-CO"/>
        </w:rPr>
        <w:t xml:space="preserve">8. Bosa: Corporación mhuysqa gue gata thizhinzuqa. - </w:t>
      </w:r>
      <w:r w:rsidRPr="00C62A8D">
        <w:rPr>
          <w:rFonts w:ascii="Garamond" w:hAnsi="Garamond" w:cs="Arial"/>
          <w:lang w:val="es-CO"/>
        </w:rPr>
        <w:tab/>
        <w:t>Restitución simbólica de los derechos de las mujeres víctimas de la violencia "gineco-obstetrica " por medio de las prácticas y saberes culturales, medicinales, terapéuticos del pueblo indígena mhuysqa.</w:t>
      </w:r>
    </w:p>
    <w:p w:rsidR="000E5F92" w:rsidRPr="00C62A8D" w:rsidRDefault="000E5F92" w:rsidP="000E5F92">
      <w:pPr>
        <w:jc w:val="both"/>
        <w:rPr>
          <w:rFonts w:ascii="Garamond" w:hAnsi="Garamond" w:cs="Arial"/>
          <w:lang w:val="es-CO"/>
        </w:rPr>
      </w:pPr>
      <w:r w:rsidRPr="00C62A8D">
        <w:rPr>
          <w:rFonts w:ascii="Garamond" w:hAnsi="Garamond" w:cs="Arial"/>
          <w:lang w:val="es-CO"/>
        </w:rPr>
        <w:t>9. Kennedy: Colectivo génesis. - Mujeres sin miedo</w:t>
      </w:r>
    </w:p>
    <w:p w:rsidR="000E5F92" w:rsidRPr="00C62A8D" w:rsidRDefault="000E5F92" w:rsidP="000E5F92">
      <w:pPr>
        <w:jc w:val="both"/>
        <w:rPr>
          <w:rFonts w:ascii="Garamond" w:hAnsi="Garamond" w:cs="Arial"/>
          <w:lang w:val="es-CO"/>
        </w:rPr>
      </w:pPr>
      <w:r w:rsidRPr="00C62A8D">
        <w:rPr>
          <w:rFonts w:ascii="Garamond" w:hAnsi="Garamond" w:cs="Arial"/>
          <w:lang w:val="es-CO"/>
        </w:rPr>
        <w:t>10. Kennedy: Colectivo nakuma cultura creativa. - Prevención de las violencias de género, mujeres tejiendo comunidad mediante la práctica del muralismo.</w:t>
      </w:r>
    </w:p>
    <w:p w:rsidR="000E5F92" w:rsidRPr="00C62A8D" w:rsidRDefault="000E5F92" w:rsidP="000E5F92">
      <w:pPr>
        <w:jc w:val="both"/>
        <w:rPr>
          <w:rFonts w:ascii="Garamond" w:hAnsi="Garamond" w:cs="Arial"/>
          <w:lang w:val="es-CO"/>
        </w:rPr>
      </w:pPr>
      <w:r w:rsidRPr="00C62A8D">
        <w:rPr>
          <w:rFonts w:ascii="Garamond" w:hAnsi="Garamond" w:cs="Arial"/>
          <w:lang w:val="es-CO"/>
        </w:rPr>
        <w:t>11. Fontibón: La fuerza de las mujeres. - Jornada inter-generacional de Fontibón: empoderadas contra la violencia hacia la mujer.</w:t>
      </w:r>
    </w:p>
    <w:p w:rsidR="000E5F92" w:rsidRPr="00C62A8D" w:rsidRDefault="000E5F92" w:rsidP="000E5F92">
      <w:pPr>
        <w:jc w:val="both"/>
        <w:rPr>
          <w:rFonts w:ascii="Garamond" w:hAnsi="Garamond" w:cs="Arial"/>
          <w:lang w:val="es-CO"/>
        </w:rPr>
      </w:pPr>
      <w:r w:rsidRPr="00C62A8D">
        <w:rPr>
          <w:rFonts w:ascii="Garamond" w:hAnsi="Garamond" w:cs="Arial"/>
          <w:lang w:val="es-CO"/>
        </w:rPr>
        <w:t>12. Engativá: Culture united.- Festival de cine en DDHH, paz y reconciliación.</w:t>
      </w:r>
    </w:p>
    <w:p w:rsidR="000E5F92" w:rsidRPr="00C62A8D" w:rsidRDefault="000E5F92" w:rsidP="000E5F92">
      <w:pPr>
        <w:jc w:val="both"/>
        <w:rPr>
          <w:rFonts w:ascii="Garamond" w:hAnsi="Garamond" w:cs="Arial"/>
          <w:lang w:val="es-CO"/>
        </w:rPr>
      </w:pPr>
      <w:r w:rsidRPr="00C62A8D">
        <w:rPr>
          <w:rFonts w:ascii="Garamond" w:hAnsi="Garamond" w:cs="Arial"/>
          <w:lang w:val="es-CO"/>
        </w:rPr>
        <w:t>13. Suba: Jóvenes en diversidad activa jeda. - Ni en la casa, ni en la calle, ni en el transporte urbano, queremos tu piropo, tus palabras ni tu mano.</w:t>
      </w:r>
    </w:p>
    <w:p w:rsidR="000E5F92" w:rsidRPr="00C62A8D" w:rsidRDefault="000E5F92" w:rsidP="000E5F92">
      <w:pPr>
        <w:jc w:val="both"/>
        <w:rPr>
          <w:rFonts w:ascii="Garamond" w:hAnsi="Garamond" w:cs="Arial"/>
          <w:lang w:val="es-CO"/>
        </w:rPr>
      </w:pPr>
      <w:r w:rsidRPr="00C62A8D">
        <w:rPr>
          <w:rFonts w:ascii="Garamond" w:hAnsi="Garamond" w:cs="Arial"/>
          <w:lang w:val="es-CO"/>
        </w:rPr>
        <w:t>14. Barrios Unidos: Corporación surget. - "Deporte, arte y derechos, mujer a los hechos".</w:t>
      </w:r>
    </w:p>
    <w:p w:rsidR="000E5F92" w:rsidRPr="00C62A8D" w:rsidRDefault="000E5F92" w:rsidP="000E5F92">
      <w:pPr>
        <w:jc w:val="both"/>
        <w:rPr>
          <w:rFonts w:ascii="Garamond" w:hAnsi="Garamond" w:cs="Arial"/>
          <w:lang w:val="es-CO"/>
        </w:rPr>
      </w:pPr>
      <w:r w:rsidRPr="00C62A8D">
        <w:rPr>
          <w:rFonts w:ascii="Garamond" w:hAnsi="Garamond" w:cs="Arial"/>
          <w:lang w:val="es-CO"/>
        </w:rPr>
        <w:t>15. Teusaquillo:</w:t>
      </w:r>
      <w:r w:rsidRPr="00C62A8D">
        <w:rPr>
          <w:rFonts w:ascii="Garamond" w:hAnsi="Garamond" w:cs="Arial"/>
          <w:lang w:val="es-CO"/>
        </w:rPr>
        <w:tab/>
        <w:t>Teusaca tu bici. - "Me pongo en tus pedales: no pedaleas sola, pedaleamos todos por un espacio público seguro"</w:t>
      </w:r>
    </w:p>
    <w:p w:rsidR="000E5F92" w:rsidRPr="00C62A8D" w:rsidRDefault="000E5F92" w:rsidP="000E5F92">
      <w:pPr>
        <w:jc w:val="both"/>
        <w:rPr>
          <w:rFonts w:ascii="Garamond" w:hAnsi="Garamond" w:cs="Arial"/>
          <w:lang w:val="es-CO"/>
        </w:rPr>
      </w:pPr>
      <w:r w:rsidRPr="00C62A8D">
        <w:rPr>
          <w:rFonts w:ascii="Garamond" w:hAnsi="Garamond" w:cs="Arial"/>
          <w:lang w:val="es-CO"/>
        </w:rPr>
        <w:t>16. Los Mártires: Fundación Procrear. - La voz a través de la imagen en la localidad de los mártires.</w:t>
      </w:r>
    </w:p>
    <w:p w:rsidR="000E5F92" w:rsidRPr="00C62A8D" w:rsidRDefault="000E5F92" w:rsidP="000E5F92">
      <w:pPr>
        <w:jc w:val="both"/>
        <w:rPr>
          <w:rFonts w:ascii="Garamond" w:hAnsi="Garamond" w:cs="Arial"/>
          <w:lang w:val="es-CO"/>
        </w:rPr>
      </w:pPr>
      <w:r w:rsidRPr="00C62A8D">
        <w:rPr>
          <w:rFonts w:ascii="Garamond" w:hAnsi="Garamond" w:cs="Arial"/>
          <w:lang w:val="es-CO"/>
        </w:rPr>
        <w:t>17. Antonio Nariño: Centro de investigación social ambiental para la paz- Cisap.- Enfoque de género, participación y derechos humanos.</w:t>
      </w:r>
    </w:p>
    <w:p w:rsidR="000E5F92" w:rsidRPr="00C62A8D" w:rsidRDefault="000E5F92" w:rsidP="000E5F92">
      <w:pPr>
        <w:jc w:val="both"/>
        <w:rPr>
          <w:rFonts w:ascii="Garamond" w:hAnsi="Garamond" w:cs="Arial"/>
          <w:lang w:val="es-CO"/>
        </w:rPr>
      </w:pPr>
      <w:r w:rsidRPr="00C62A8D">
        <w:rPr>
          <w:rFonts w:ascii="Garamond" w:hAnsi="Garamond" w:cs="Arial"/>
          <w:lang w:val="es-CO"/>
        </w:rPr>
        <w:t>18. Candelaria:</w:t>
      </w:r>
      <w:r w:rsidRPr="00C62A8D">
        <w:rPr>
          <w:rFonts w:ascii="Garamond" w:hAnsi="Garamond" w:cs="Arial"/>
          <w:lang w:val="es-CO"/>
        </w:rPr>
        <w:tab/>
        <w:t>Artecanbo. - "Alianza mujer candelaria".</w:t>
      </w:r>
    </w:p>
    <w:p w:rsidR="000E5F92" w:rsidRPr="00C62A8D" w:rsidRDefault="000E5F92" w:rsidP="000E5F92">
      <w:pPr>
        <w:jc w:val="both"/>
        <w:rPr>
          <w:rFonts w:ascii="Garamond" w:hAnsi="Garamond" w:cs="Arial"/>
          <w:lang w:val="es-CO"/>
        </w:rPr>
      </w:pPr>
      <w:r w:rsidRPr="00C62A8D">
        <w:rPr>
          <w:rFonts w:ascii="Garamond" w:hAnsi="Garamond" w:cs="Arial"/>
          <w:lang w:val="es-CO"/>
        </w:rPr>
        <w:t>19. Rafael Uribe Uribe: Mesa estudiantil de DDHH MED. - Desde la raíz una propuesta pedagógica para la educación y prevención de la violencia de género.</w:t>
      </w:r>
    </w:p>
    <w:p w:rsidR="000E5F92" w:rsidRPr="00C62A8D" w:rsidRDefault="000E5F92" w:rsidP="000E5F92">
      <w:pPr>
        <w:jc w:val="both"/>
        <w:rPr>
          <w:rFonts w:ascii="Garamond" w:hAnsi="Garamond" w:cs="Arial"/>
          <w:lang w:val="es-CO"/>
        </w:rPr>
      </w:pPr>
      <w:r w:rsidRPr="00C62A8D">
        <w:rPr>
          <w:rFonts w:ascii="Garamond" w:hAnsi="Garamond" w:cs="Arial"/>
          <w:lang w:val="es-CO"/>
        </w:rPr>
        <w:t>20. Ciudad Bolívar: Compañía artística y cultural Colombiarte. -  Toma cultural conociendo mis derechos.</w:t>
      </w:r>
    </w:p>
    <w:p w:rsidR="000E5F92" w:rsidRPr="00C62A8D" w:rsidRDefault="000E5F92" w:rsidP="000E5F92">
      <w:pPr>
        <w:jc w:val="both"/>
        <w:rPr>
          <w:rFonts w:ascii="Garamond" w:hAnsi="Garamond" w:cs="Arial"/>
          <w:lang w:val="es-CO"/>
        </w:rPr>
      </w:pPr>
      <w:r w:rsidRPr="00C62A8D">
        <w:rPr>
          <w:rFonts w:ascii="Garamond" w:hAnsi="Garamond" w:cs="Arial"/>
          <w:lang w:val="es-CO"/>
        </w:rPr>
        <w:t>21. Sumapaz: Las Frailejonas: - "Frailejonas: historias de mujeres de ruana y sombrero".</w:t>
      </w:r>
    </w:p>
    <w:p w:rsidR="000E5F92" w:rsidRPr="00C62A8D" w:rsidRDefault="000E5F92" w:rsidP="000E5F92">
      <w:pPr>
        <w:jc w:val="both"/>
        <w:rPr>
          <w:rFonts w:ascii="Garamond" w:hAnsi="Garamond" w:cs="Arial"/>
          <w:lang w:val="es-CO"/>
        </w:rPr>
      </w:pPr>
    </w:p>
    <w:p w:rsidR="00D81B78" w:rsidRPr="00C62A8D" w:rsidRDefault="000E5F92" w:rsidP="009163F6">
      <w:pPr>
        <w:jc w:val="both"/>
        <w:rPr>
          <w:rFonts w:ascii="Garamond" w:hAnsi="Garamond"/>
          <w:color w:val="000000"/>
        </w:rPr>
      </w:pPr>
      <w:r w:rsidRPr="00C62A8D">
        <w:rPr>
          <w:rFonts w:ascii="Garamond" w:hAnsi="Garamond"/>
          <w:color w:val="000000"/>
        </w:rPr>
        <w:t>Por lo anterior, y teniendo en cuenta que se refleja un avance del 0%, es de indicar que el avance de la meta se verá reflejado en el segundo semestre, teniendo en cuenta que esta se evidencia en el momento de la implementación de las iniciativas.</w:t>
      </w:r>
    </w:p>
    <w:p w:rsidR="000E5F92" w:rsidRPr="00C62A8D" w:rsidRDefault="000E5F92" w:rsidP="009163F6">
      <w:pPr>
        <w:jc w:val="both"/>
        <w:rPr>
          <w:rFonts w:ascii="Garamond" w:hAnsi="Garamond"/>
        </w:rPr>
      </w:pPr>
    </w:p>
    <w:p w:rsidR="00D81B78" w:rsidRPr="00C62A8D" w:rsidRDefault="00D81B78" w:rsidP="00D81B78">
      <w:pPr>
        <w:pStyle w:val="TableContents"/>
        <w:jc w:val="both"/>
        <w:rPr>
          <w:rFonts w:cs="Times New Roman"/>
          <w:sz w:val="22"/>
          <w:szCs w:val="22"/>
        </w:rPr>
      </w:pPr>
      <w:r w:rsidRPr="00C62A8D">
        <w:rPr>
          <w:rFonts w:eastAsia="Garamond" w:cs="Times New Roman"/>
          <w:b/>
          <w:kern w:val="0"/>
          <w:sz w:val="22"/>
          <w:szCs w:val="22"/>
        </w:rPr>
        <w:lastRenderedPageBreak/>
        <w:t>Meta 136:</w:t>
      </w:r>
      <w:r w:rsidRPr="00C62A8D">
        <w:rPr>
          <w:rFonts w:eastAsia="Garamond" w:cs="Times New Roman"/>
          <w:kern w:val="0"/>
          <w:sz w:val="22"/>
          <w:szCs w:val="22"/>
        </w:rPr>
        <w:t xml:space="preserve"> </w:t>
      </w:r>
      <w:r w:rsidRPr="00C62A8D">
        <w:rPr>
          <w:rFonts w:eastAsia="Garamond" w:cs="Times New Roman"/>
          <w:i/>
          <w:kern w:val="0"/>
          <w:sz w:val="22"/>
          <w:szCs w:val="22"/>
        </w:rPr>
        <w:t>100% de la plataforma para la acción social y comunitaria de las comunidades religiosas implementada.</w:t>
      </w:r>
      <w:r w:rsidR="00F800FC" w:rsidRPr="00C62A8D">
        <w:rPr>
          <w:rFonts w:eastAsia="Garamond" w:cs="Times New Roman"/>
          <w:b/>
          <w:kern w:val="0"/>
          <w:sz w:val="22"/>
          <w:szCs w:val="22"/>
        </w:rPr>
        <w:t xml:space="preserve">  </w:t>
      </w:r>
      <w:r w:rsidR="0086603E" w:rsidRPr="00C62A8D">
        <w:rPr>
          <w:rFonts w:eastAsia="Garamond" w:cs="Times New Roman"/>
          <w:kern w:val="0"/>
          <w:sz w:val="22"/>
          <w:szCs w:val="22"/>
        </w:rPr>
        <w:t xml:space="preserve">Se llegó a </w:t>
      </w:r>
      <w:r w:rsidR="002C2B1A" w:rsidRPr="00C62A8D">
        <w:rPr>
          <w:rFonts w:eastAsia="Garamond" w:cs="Times New Roman"/>
          <w:kern w:val="0"/>
          <w:sz w:val="22"/>
          <w:szCs w:val="22"/>
        </w:rPr>
        <w:t xml:space="preserve">un </w:t>
      </w:r>
      <w:r w:rsidR="002C2B1A" w:rsidRPr="00C62A8D">
        <w:rPr>
          <w:rFonts w:cs="Times New Roman"/>
          <w:sz w:val="22"/>
          <w:szCs w:val="22"/>
        </w:rPr>
        <w:t>37.24% de ejecu</w:t>
      </w:r>
      <w:r w:rsidR="00DD12F9" w:rsidRPr="00C62A8D">
        <w:rPr>
          <w:rFonts w:cs="Times New Roman"/>
          <w:sz w:val="22"/>
          <w:szCs w:val="22"/>
        </w:rPr>
        <w:t>ción respecto al 55% programado.</w:t>
      </w:r>
    </w:p>
    <w:p w:rsidR="002C2B1A" w:rsidRPr="00C62A8D" w:rsidRDefault="002C2B1A" w:rsidP="00D81B78">
      <w:pPr>
        <w:pStyle w:val="TableContents"/>
        <w:jc w:val="both"/>
        <w:rPr>
          <w:rFonts w:cs="Times New Roman"/>
          <w:sz w:val="22"/>
          <w:szCs w:val="22"/>
        </w:rPr>
      </w:pPr>
    </w:p>
    <w:p w:rsidR="00DD12F9" w:rsidRPr="00C62A8D" w:rsidRDefault="00DD12F9" w:rsidP="00DD12F9">
      <w:pPr>
        <w:tabs>
          <w:tab w:val="left" w:pos="284"/>
        </w:tabs>
        <w:autoSpaceDN/>
        <w:jc w:val="both"/>
        <w:rPr>
          <w:rFonts w:ascii="Garamond" w:eastAsia="Arial" w:hAnsi="Garamond" w:cs="Arial"/>
          <w:color w:val="000000"/>
          <w:lang w:val="es-CO" w:eastAsia="es-CO"/>
        </w:rPr>
      </w:pPr>
      <w:r w:rsidRPr="00C62A8D">
        <w:rPr>
          <w:rFonts w:ascii="Garamond" w:hAnsi="Garamond" w:cs="Arial"/>
        </w:rPr>
        <w:t>La plataforma para la acción social y comunitaria de las comunidades religiosas denominada</w:t>
      </w:r>
      <w:r w:rsidRPr="00C62A8D">
        <w:rPr>
          <w:rFonts w:ascii="Garamond" w:hAnsi="Garamond" w:cs="Arial"/>
          <w:i/>
        </w:rPr>
        <w:t xml:space="preserve"> </w:t>
      </w:r>
      <w:r w:rsidRPr="00C62A8D">
        <w:rPr>
          <w:rFonts w:ascii="Garamond" w:hAnsi="Garamond" w:cs="Arial"/>
        </w:rPr>
        <w:t>“Movimiento Interreligiosa a favor de la niñez</w:t>
      </w:r>
      <w:r w:rsidRPr="00C62A8D">
        <w:rPr>
          <w:rFonts w:ascii="Garamond" w:hAnsi="Garamond" w:cs="Arial"/>
          <w:i/>
          <w:sz w:val="24"/>
          <w:szCs w:val="24"/>
        </w:rPr>
        <w:t>”</w:t>
      </w:r>
      <w:r w:rsidRPr="00C62A8D">
        <w:rPr>
          <w:rFonts w:ascii="Garamond" w:hAnsi="Garamond" w:cs="Arial"/>
        </w:rPr>
        <w:t xml:space="preserve">, </w:t>
      </w:r>
      <w:r w:rsidRPr="00C62A8D">
        <w:rPr>
          <w:rFonts w:ascii="Garamond" w:eastAsia="Arial" w:hAnsi="Garamond" w:cs="Arial"/>
          <w:color w:val="000000"/>
          <w:lang w:val="es-CO" w:eastAsia="es-CO"/>
        </w:rPr>
        <w:t>consolida una red que conecta un conjunto de Iglesias y de organizaciones sociales de inspiración religiosa que desarroll</w:t>
      </w:r>
      <w:r w:rsidR="001A1452">
        <w:rPr>
          <w:rFonts w:ascii="Garamond" w:eastAsia="Arial" w:hAnsi="Garamond" w:cs="Arial"/>
          <w:color w:val="000000"/>
          <w:lang w:val="es-CO" w:eastAsia="es-CO"/>
        </w:rPr>
        <w:t>a</w:t>
      </w:r>
      <w:r w:rsidRPr="00C62A8D">
        <w:rPr>
          <w:rFonts w:ascii="Garamond" w:eastAsia="Arial" w:hAnsi="Garamond" w:cs="Arial"/>
          <w:color w:val="000000"/>
          <w:lang w:val="es-CO" w:eastAsia="es-CO"/>
        </w:rPr>
        <w:t xml:space="preserve">n programas orientados a la prevención de la violencia contra la niñez, la promoción de los derechos y la potencialización de las capacidades de niños(as) y adolescentes (6 a 17 años), o que estén interesadas en implementarlos. </w:t>
      </w:r>
      <w:r w:rsidR="001A1452">
        <w:rPr>
          <w:rFonts w:ascii="Garamond" w:eastAsia="Arial" w:hAnsi="Garamond" w:cs="Arial"/>
          <w:color w:val="000000"/>
          <w:lang w:val="es-CO" w:eastAsia="es-CO"/>
        </w:rPr>
        <w:t>P</w:t>
      </w:r>
      <w:r w:rsidRPr="00C62A8D">
        <w:rPr>
          <w:rFonts w:ascii="Garamond" w:eastAsia="Arial" w:hAnsi="Garamond" w:cs="Arial"/>
          <w:color w:val="000000"/>
          <w:lang w:val="es-CO" w:eastAsia="es-CO"/>
        </w:rPr>
        <w:t xml:space="preserve">or medio de esta red, </w:t>
      </w:r>
      <w:r w:rsidR="00B842ED">
        <w:rPr>
          <w:rFonts w:ascii="Garamond" w:eastAsia="Arial" w:hAnsi="Garamond" w:cs="Arial"/>
          <w:color w:val="000000"/>
          <w:lang w:val="es-CO" w:eastAsia="es-CO"/>
        </w:rPr>
        <w:t xml:space="preserve">se busca que la administración </w:t>
      </w:r>
      <w:r w:rsidRPr="00C62A8D">
        <w:rPr>
          <w:rFonts w:ascii="Garamond" w:eastAsia="Arial" w:hAnsi="Garamond" w:cs="Arial"/>
          <w:color w:val="000000"/>
          <w:lang w:val="es-CO" w:eastAsia="es-CO"/>
        </w:rPr>
        <w:t>apoy</w:t>
      </w:r>
      <w:r w:rsidR="00B842ED">
        <w:rPr>
          <w:rFonts w:ascii="Garamond" w:eastAsia="Arial" w:hAnsi="Garamond" w:cs="Arial"/>
          <w:color w:val="000000"/>
          <w:lang w:val="es-CO" w:eastAsia="es-CO"/>
        </w:rPr>
        <w:t xml:space="preserve">e </w:t>
      </w:r>
      <w:r w:rsidRPr="00C62A8D">
        <w:rPr>
          <w:rFonts w:ascii="Garamond" w:eastAsia="Arial" w:hAnsi="Garamond" w:cs="Arial"/>
          <w:color w:val="000000"/>
          <w:lang w:val="es-CO" w:eastAsia="es-CO"/>
        </w:rPr>
        <w:t xml:space="preserve"> la labor que en este sentido vienen desarrollando, ampliar su impacto y facilitar la construcción de capital social y humano.</w:t>
      </w:r>
    </w:p>
    <w:p w:rsidR="00DD12F9" w:rsidRPr="00C62A8D" w:rsidRDefault="00DD12F9" w:rsidP="00DD12F9">
      <w:pPr>
        <w:jc w:val="both"/>
        <w:rPr>
          <w:rFonts w:ascii="Garamond" w:hAnsi="Garamond" w:cs="Arial"/>
          <w:color w:val="000000"/>
          <w:lang w:eastAsia="es-CO"/>
        </w:rPr>
      </w:pPr>
    </w:p>
    <w:p w:rsidR="00B842ED" w:rsidRDefault="00DD12F9" w:rsidP="001809BE">
      <w:pPr>
        <w:jc w:val="both"/>
        <w:rPr>
          <w:rFonts w:ascii="Garamond" w:hAnsi="Garamond" w:cs="Arial"/>
        </w:rPr>
      </w:pPr>
      <w:r w:rsidRPr="00C62A8D">
        <w:rPr>
          <w:rFonts w:ascii="Garamond" w:hAnsi="Garamond" w:cs="Arial"/>
          <w:color w:val="000000"/>
          <w:lang w:eastAsia="es-CO"/>
        </w:rPr>
        <w:t xml:space="preserve">En este sentido, </w:t>
      </w:r>
      <w:r w:rsidRPr="00C62A8D">
        <w:rPr>
          <w:rFonts w:ascii="Garamond" w:hAnsi="Garamond" w:cs="Arial"/>
        </w:rPr>
        <w:t xml:space="preserve">han participado 42 iglesias y organizaciones de inspiración religiosa que trabajan a favor de la niñez, evaluando así los impactos de los encuentros, las estrategias para avanzar en la concertación de acuerdos, principios y objetivos definitivos de la plataforma. Adicionalmente, se realizó la cartografía social del trabajo de las comunidades identificando que se incide principalmente en las localidades de Ciudad Bolívar y Mártires, con amplio trabajo en Soacha. </w:t>
      </w:r>
    </w:p>
    <w:p w:rsidR="00B842ED" w:rsidRDefault="00B842ED" w:rsidP="001809BE">
      <w:pPr>
        <w:jc w:val="both"/>
        <w:rPr>
          <w:rFonts w:ascii="Garamond" w:hAnsi="Garamond" w:cs="Arial"/>
        </w:rPr>
      </w:pPr>
    </w:p>
    <w:p w:rsidR="003D0F99" w:rsidRPr="001809BE" w:rsidRDefault="00D81B78" w:rsidP="001809BE">
      <w:pPr>
        <w:jc w:val="both"/>
        <w:rPr>
          <w:rFonts w:ascii="Garamond" w:hAnsi="Garamond"/>
          <w:color w:val="000000"/>
        </w:rPr>
      </w:pPr>
      <w:r w:rsidRPr="001809BE">
        <w:rPr>
          <w:rFonts w:ascii="Garamond" w:hAnsi="Garamond"/>
          <w:b/>
          <w:color w:val="000000"/>
        </w:rPr>
        <w:t>Meta 137:</w:t>
      </w:r>
      <w:r w:rsidRPr="001809BE">
        <w:rPr>
          <w:rFonts w:ascii="Garamond" w:hAnsi="Garamond"/>
          <w:color w:val="000000"/>
        </w:rPr>
        <w:t xml:space="preserve"> </w:t>
      </w:r>
      <w:r w:rsidRPr="00684F50">
        <w:rPr>
          <w:rFonts w:ascii="Garamond" w:hAnsi="Garamond"/>
          <w:i/>
          <w:color w:val="000000"/>
        </w:rPr>
        <w:t>Crear un área de trabajo en la Secretaria Distrital de Gobierno para asuntos religiosos</w:t>
      </w:r>
      <w:r w:rsidRPr="001809BE">
        <w:rPr>
          <w:rFonts w:ascii="Garamond" w:hAnsi="Garamond"/>
          <w:color w:val="000000"/>
        </w:rPr>
        <w:t>.</w:t>
      </w:r>
      <w:r w:rsidR="00BB77AA" w:rsidRPr="001809BE">
        <w:rPr>
          <w:rFonts w:ascii="Garamond" w:hAnsi="Garamond"/>
          <w:color w:val="000000"/>
        </w:rPr>
        <w:t xml:space="preserve">  </w:t>
      </w:r>
      <w:r w:rsidRPr="001809BE">
        <w:rPr>
          <w:rFonts w:ascii="Garamond" w:hAnsi="Garamond"/>
          <w:color w:val="000000"/>
        </w:rPr>
        <w:t>Reporta cumplimiento del 100% desde la vigencia anterior, con la creación de la Subdirección de Asuntos de Lib</w:t>
      </w:r>
      <w:r w:rsidR="003A0B58" w:rsidRPr="001809BE">
        <w:rPr>
          <w:rFonts w:ascii="Garamond" w:hAnsi="Garamond"/>
          <w:color w:val="000000"/>
        </w:rPr>
        <w:t>ertad Religiosa y de Conciencia</w:t>
      </w:r>
      <w:r w:rsidRPr="001809BE">
        <w:rPr>
          <w:rFonts w:ascii="Garamond" w:hAnsi="Garamond"/>
          <w:color w:val="000000"/>
        </w:rPr>
        <w:t xml:space="preserve">.  </w:t>
      </w:r>
    </w:p>
    <w:p w:rsidR="001809BE" w:rsidRDefault="001809BE" w:rsidP="001809BE">
      <w:pPr>
        <w:jc w:val="both"/>
        <w:rPr>
          <w:rFonts w:ascii="Garamond" w:hAnsi="Garamond"/>
          <w:color w:val="000000"/>
        </w:rPr>
      </w:pPr>
    </w:p>
    <w:p w:rsidR="00DD12F9" w:rsidRPr="00C62A8D" w:rsidRDefault="00D81B78" w:rsidP="001809BE">
      <w:pPr>
        <w:jc w:val="both"/>
        <w:rPr>
          <w:rFonts w:ascii="Garamond" w:eastAsia="Arial" w:hAnsi="Garamond" w:cs="Arial"/>
          <w:color w:val="000000"/>
        </w:rPr>
      </w:pPr>
      <w:r w:rsidRPr="001809BE">
        <w:rPr>
          <w:rFonts w:ascii="Garamond" w:hAnsi="Garamond"/>
          <w:b/>
          <w:color w:val="000000"/>
        </w:rPr>
        <w:t>Meta 138:</w:t>
      </w:r>
      <w:r w:rsidRPr="001809BE">
        <w:rPr>
          <w:rFonts w:ascii="Garamond" w:hAnsi="Garamond"/>
          <w:color w:val="000000"/>
        </w:rPr>
        <w:t xml:space="preserve"> </w:t>
      </w:r>
      <w:r w:rsidRPr="00684F50">
        <w:rPr>
          <w:rFonts w:ascii="Garamond" w:hAnsi="Garamond"/>
          <w:i/>
          <w:color w:val="000000"/>
        </w:rPr>
        <w:t>Crear un Comité Distrital de Libertad Religiosa.</w:t>
      </w:r>
      <w:r w:rsidRPr="001809BE">
        <w:rPr>
          <w:rFonts w:ascii="Garamond" w:hAnsi="Garamond"/>
          <w:color w:val="000000"/>
        </w:rPr>
        <w:t xml:space="preserve"> </w:t>
      </w:r>
      <w:r w:rsidR="00BB77AA" w:rsidRPr="001809BE">
        <w:rPr>
          <w:rFonts w:ascii="Garamond" w:hAnsi="Garamond"/>
          <w:color w:val="000000"/>
        </w:rPr>
        <w:t xml:space="preserve"> </w:t>
      </w:r>
      <w:r w:rsidR="001F2BA3" w:rsidRPr="001809BE">
        <w:rPr>
          <w:rFonts w:ascii="Garamond" w:hAnsi="Garamond"/>
          <w:color w:val="000000"/>
        </w:rPr>
        <w:t xml:space="preserve">El comité se </w:t>
      </w:r>
      <w:r w:rsidR="0008506A" w:rsidRPr="001809BE">
        <w:rPr>
          <w:rFonts w:ascii="Garamond" w:hAnsi="Garamond"/>
          <w:color w:val="000000"/>
        </w:rPr>
        <w:t>creó</w:t>
      </w:r>
      <w:r w:rsidRPr="001809BE">
        <w:rPr>
          <w:rFonts w:ascii="Garamond" w:hAnsi="Garamond"/>
          <w:color w:val="000000"/>
        </w:rPr>
        <w:t xml:space="preserve"> </w:t>
      </w:r>
      <w:r w:rsidR="0008506A" w:rsidRPr="001809BE">
        <w:rPr>
          <w:rFonts w:ascii="Garamond" w:hAnsi="Garamond"/>
          <w:color w:val="000000"/>
        </w:rPr>
        <w:t>m</w:t>
      </w:r>
      <w:r w:rsidR="00373787">
        <w:rPr>
          <w:rFonts w:ascii="Garamond" w:hAnsi="Garamond"/>
          <w:color w:val="000000"/>
        </w:rPr>
        <w:t>ediante el Acuerdo 685 de 2017; s</w:t>
      </w:r>
      <w:r w:rsidR="00A05E72" w:rsidRPr="001809BE">
        <w:rPr>
          <w:rFonts w:ascii="Garamond" w:hAnsi="Garamond"/>
          <w:color w:val="000000"/>
        </w:rPr>
        <w:t xml:space="preserve">e reporta una ejecución del 0.74% con respecto a la creación del comité, por cuanto se vienen </w:t>
      </w:r>
      <w:r w:rsidR="00BD301D" w:rsidRPr="001809BE">
        <w:rPr>
          <w:rFonts w:ascii="Garamond" w:hAnsi="Garamond"/>
          <w:color w:val="000000"/>
        </w:rPr>
        <w:t>realizando acciones</w:t>
      </w:r>
      <w:r w:rsidR="00A05E72" w:rsidRPr="001809BE">
        <w:rPr>
          <w:rFonts w:ascii="Garamond" w:hAnsi="Garamond"/>
          <w:color w:val="000000"/>
        </w:rPr>
        <w:t xml:space="preserve"> de</w:t>
      </w:r>
      <w:r w:rsidR="00DD12F9" w:rsidRPr="001809BE">
        <w:rPr>
          <w:rFonts w:ascii="Garamond" w:hAnsi="Garamond"/>
          <w:color w:val="000000"/>
        </w:rPr>
        <w:t xml:space="preserve"> alistamiento para la socialización e Instalación del Comité Distrital de Libertades Religiosas ante entidades y organizaciones religiosas, autoridades e instancias distritales</w:t>
      </w:r>
      <w:r w:rsidR="00A05E72" w:rsidRPr="001809BE">
        <w:rPr>
          <w:rFonts w:ascii="Garamond" w:hAnsi="Garamond"/>
          <w:color w:val="000000"/>
        </w:rPr>
        <w:t>; para ello</w:t>
      </w:r>
      <w:r w:rsidR="00DD12F9" w:rsidRPr="001809BE">
        <w:rPr>
          <w:rFonts w:ascii="Garamond" w:hAnsi="Garamond"/>
          <w:color w:val="000000"/>
        </w:rPr>
        <w:t>,</w:t>
      </w:r>
      <w:r w:rsidR="00A05E72" w:rsidRPr="001809BE">
        <w:rPr>
          <w:rFonts w:ascii="Garamond" w:hAnsi="Garamond"/>
          <w:color w:val="000000"/>
        </w:rPr>
        <w:t xml:space="preserve"> se ha </w:t>
      </w:r>
      <w:r w:rsidR="00DD12F9" w:rsidRPr="001809BE">
        <w:rPr>
          <w:rFonts w:ascii="Garamond" w:hAnsi="Garamond"/>
          <w:color w:val="000000"/>
        </w:rPr>
        <w:t xml:space="preserve">realizado </w:t>
      </w:r>
      <w:r w:rsidR="00A05E72" w:rsidRPr="001809BE">
        <w:rPr>
          <w:rFonts w:ascii="Garamond" w:hAnsi="Garamond"/>
          <w:color w:val="000000"/>
        </w:rPr>
        <w:t xml:space="preserve">una sesión preparatoria del Comité </w:t>
      </w:r>
      <w:r w:rsidR="00DD12F9" w:rsidRPr="001809BE">
        <w:rPr>
          <w:rFonts w:ascii="Garamond" w:hAnsi="Garamond"/>
          <w:color w:val="000000"/>
        </w:rPr>
        <w:t>ante el</w:t>
      </w:r>
      <w:r w:rsidR="00DD12F9" w:rsidRPr="00C62A8D">
        <w:rPr>
          <w:rFonts w:ascii="Garamond" w:eastAsia="Arial" w:hAnsi="Garamond" w:cs="Arial"/>
          <w:color w:val="000000"/>
        </w:rPr>
        <w:t xml:space="preserve"> Concejo de Bogotá</w:t>
      </w:r>
      <w:r w:rsidR="00A05E72" w:rsidRPr="00C62A8D">
        <w:rPr>
          <w:rFonts w:ascii="Garamond" w:eastAsia="Arial" w:hAnsi="Garamond" w:cs="Arial"/>
          <w:color w:val="000000"/>
        </w:rPr>
        <w:t xml:space="preserve"> y</w:t>
      </w:r>
      <w:r w:rsidR="00DD12F9" w:rsidRPr="00C62A8D">
        <w:rPr>
          <w:rFonts w:ascii="Garamond" w:eastAsia="Arial" w:hAnsi="Garamond" w:cs="Arial"/>
          <w:color w:val="000000"/>
        </w:rPr>
        <w:t xml:space="preserve"> otra para el </w:t>
      </w:r>
      <w:r w:rsidR="00B842ED">
        <w:rPr>
          <w:rFonts w:ascii="Garamond" w:eastAsia="Arial" w:hAnsi="Garamond" w:cs="Arial"/>
          <w:color w:val="000000"/>
        </w:rPr>
        <w:t>e</w:t>
      </w:r>
      <w:r w:rsidR="00DD12F9" w:rsidRPr="00C62A8D">
        <w:rPr>
          <w:rFonts w:ascii="Garamond" w:eastAsia="Arial" w:hAnsi="Garamond" w:cs="Arial"/>
          <w:color w:val="000000"/>
        </w:rPr>
        <w:t xml:space="preserve">studio y ajuste de la propuesta de reglamento. </w:t>
      </w:r>
    </w:p>
    <w:p w:rsidR="00720A92" w:rsidRDefault="00720A92" w:rsidP="0008506A">
      <w:pPr>
        <w:jc w:val="both"/>
        <w:rPr>
          <w:rFonts w:ascii="Garamond" w:eastAsia="Garamond" w:hAnsi="Garamond"/>
          <w:b/>
        </w:rPr>
      </w:pPr>
    </w:p>
    <w:p w:rsidR="0008506A" w:rsidRPr="00C62A8D" w:rsidRDefault="00D81B78" w:rsidP="0008506A">
      <w:pPr>
        <w:jc w:val="both"/>
        <w:rPr>
          <w:rFonts w:ascii="Garamond" w:eastAsia="Garamond" w:hAnsi="Garamond"/>
        </w:rPr>
      </w:pPr>
      <w:r w:rsidRPr="00C62A8D">
        <w:rPr>
          <w:rFonts w:ascii="Garamond" w:eastAsia="Garamond" w:hAnsi="Garamond"/>
          <w:b/>
        </w:rPr>
        <w:t>Meta 139:</w:t>
      </w:r>
      <w:r w:rsidRPr="00C62A8D">
        <w:rPr>
          <w:rFonts w:ascii="Garamond" w:eastAsia="Garamond" w:hAnsi="Garamond"/>
        </w:rPr>
        <w:t xml:space="preserve"> </w:t>
      </w:r>
      <w:r w:rsidRPr="00C62A8D">
        <w:rPr>
          <w:rFonts w:ascii="Garamond" w:eastAsia="Garamond" w:hAnsi="Garamond"/>
          <w:i/>
        </w:rPr>
        <w:t>Formular una Política pública de libertad religiosa, de culto y conciencia</w:t>
      </w:r>
      <w:r w:rsidRPr="00C62A8D">
        <w:rPr>
          <w:rFonts w:ascii="Garamond" w:eastAsia="Garamond" w:hAnsi="Garamond"/>
        </w:rPr>
        <w:t>.</w:t>
      </w:r>
      <w:r w:rsidR="00557078" w:rsidRPr="00C62A8D">
        <w:rPr>
          <w:rFonts w:ascii="Garamond" w:eastAsia="Garamond" w:hAnsi="Garamond"/>
        </w:rPr>
        <w:t xml:space="preserve"> </w:t>
      </w:r>
      <w:r w:rsidR="0008506A" w:rsidRPr="00C62A8D">
        <w:rPr>
          <w:rFonts w:ascii="Garamond" w:eastAsia="Garamond" w:hAnsi="Garamond"/>
        </w:rPr>
        <w:t>Se avanzó en un 0.59% de la meta programada del 0.75%.</w:t>
      </w:r>
    </w:p>
    <w:p w:rsidR="0008506A" w:rsidRPr="00C62A8D" w:rsidRDefault="0008506A" w:rsidP="0008506A">
      <w:pPr>
        <w:jc w:val="both"/>
        <w:rPr>
          <w:rFonts w:ascii="Garamond" w:hAnsi="Garamond" w:cs="Arial"/>
        </w:rPr>
      </w:pPr>
    </w:p>
    <w:p w:rsidR="0008506A" w:rsidRPr="00C62A8D" w:rsidRDefault="0008506A" w:rsidP="0008506A">
      <w:pPr>
        <w:jc w:val="both"/>
        <w:rPr>
          <w:rFonts w:ascii="Garamond" w:hAnsi="Garamond" w:cs="Arial"/>
        </w:rPr>
      </w:pPr>
      <w:r w:rsidRPr="00C62A8D">
        <w:rPr>
          <w:rFonts w:ascii="Garamond" w:hAnsi="Garamond" w:cs="Arial"/>
        </w:rPr>
        <w:t xml:space="preserve">Por medio del Decreto 093 de 2018 "Se crea la Política Pública Distrital de Libertades fundamentales de Religión, Culto y conciencia, para el Distrito Capital" </w:t>
      </w:r>
      <w:r w:rsidRPr="00C62A8D">
        <w:rPr>
          <w:rFonts w:ascii="Garamond" w:hAnsi="Garamond" w:cs="Arial"/>
          <w:lang w:eastAsia="zh-CN"/>
        </w:rPr>
        <w:t>a</w:t>
      </w:r>
      <w:r w:rsidRPr="00C62A8D">
        <w:rPr>
          <w:rFonts w:ascii="Garamond" w:hAnsi="Garamond" w:cs="Arial"/>
        </w:rPr>
        <w:t xml:space="preserve">vanzando </w:t>
      </w:r>
      <w:r w:rsidRPr="00C62A8D">
        <w:rPr>
          <w:rFonts w:ascii="Garamond" w:hAnsi="Garamond" w:cs="Arial"/>
          <w:lang w:eastAsia="zh-CN"/>
        </w:rPr>
        <w:t>con las mesas de trabajo interinstitucional constituidas desde 2017 para la formulación del plan de acción de la política</w:t>
      </w:r>
      <w:r w:rsidRPr="00C62A8D">
        <w:rPr>
          <w:rFonts w:ascii="Garamond" w:hAnsi="Garamond" w:cs="Arial"/>
        </w:rPr>
        <w:t xml:space="preserve">, </w:t>
      </w:r>
      <w:r w:rsidR="00BD301D">
        <w:rPr>
          <w:rFonts w:ascii="Garamond" w:hAnsi="Garamond" w:cs="Arial"/>
        </w:rPr>
        <w:t xml:space="preserve">donde se </w:t>
      </w:r>
      <w:r w:rsidRPr="00C62A8D">
        <w:rPr>
          <w:rFonts w:ascii="Garamond" w:hAnsi="Garamond" w:cs="Arial"/>
        </w:rPr>
        <w:t>recibie</w:t>
      </w:r>
      <w:r w:rsidR="00BD301D">
        <w:rPr>
          <w:rFonts w:ascii="Garamond" w:hAnsi="Garamond" w:cs="Arial"/>
        </w:rPr>
        <w:t>ron</w:t>
      </w:r>
      <w:r w:rsidRPr="00C62A8D">
        <w:rPr>
          <w:rFonts w:ascii="Garamond" w:hAnsi="Garamond" w:cs="Arial"/>
        </w:rPr>
        <w:t xml:space="preserve"> propuesta</w:t>
      </w:r>
      <w:r w:rsidR="00BD301D">
        <w:rPr>
          <w:rFonts w:ascii="Garamond" w:hAnsi="Garamond" w:cs="Arial"/>
        </w:rPr>
        <w:t>s</w:t>
      </w:r>
      <w:r w:rsidRPr="00C62A8D">
        <w:rPr>
          <w:rFonts w:ascii="Garamond" w:hAnsi="Garamond" w:cs="Arial"/>
        </w:rPr>
        <w:t xml:space="preserve"> por parte de la Alta Consejería para los Derechos de las Víctimas en términos de acciones concretas asociadas a uno de los enfoques y una de las líneas estratégicas contenidas en la Política. De igual modo, se dio continuidad a la interlocución con las Secretarías Distritales de Salud, Mujer e Integración Social</w:t>
      </w:r>
      <w:r w:rsidR="00BD301D">
        <w:rPr>
          <w:rFonts w:ascii="Garamond" w:hAnsi="Garamond" w:cs="Arial"/>
        </w:rPr>
        <w:t xml:space="preserve"> y</w:t>
      </w:r>
      <w:r w:rsidR="00DC2A69">
        <w:rPr>
          <w:rFonts w:ascii="Garamond" w:hAnsi="Garamond" w:cs="Arial"/>
        </w:rPr>
        <w:t xml:space="preserve"> </w:t>
      </w:r>
      <w:r w:rsidRPr="00C62A8D">
        <w:rPr>
          <w:rFonts w:ascii="Garamond" w:hAnsi="Garamond" w:cs="Arial"/>
        </w:rPr>
        <w:t xml:space="preserve"> con la Alta Consejería para los Derechos de las Víctimas.</w:t>
      </w:r>
    </w:p>
    <w:p w:rsidR="0008506A" w:rsidRPr="00C62A8D" w:rsidRDefault="0008506A" w:rsidP="0008506A">
      <w:pPr>
        <w:jc w:val="both"/>
        <w:rPr>
          <w:rFonts w:ascii="Garamond" w:hAnsi="Garamond" w:cs="Arial"/>
          <w:color w:val="000000"/>
          <w:lang w:eastAsia="es-CO"/>
        </w:rPr>
      </w:pPr>
    </w:p>
    <w:p w:rsidR="0008506A" w:rsidRPr="00C62A8D" w:rsidRDefault="0008506A" w:rsidP="0008506A">
      <w:pPr>
        <w:jc w:val="both"/>
        <w:rPr>
          <w:rFonts w:ascii="Garamond" w:hAnsi="Garamond" w:cs="Arial"/>
          <w:color w:val="000000"/>
          <w:lang w:eastAsia="es-CO"/>
        </w:rPr>
      </w:pPr>
      <w:r w:rsidRPr="00C62A8D">
        <w:rPr>
          <w:rFonts w:ascii="Garamond" w:hAnsi="Garamond" w:cs="Arial"/>
          <w:color w:val="000000"/>
          <w:lang w:eastAsia="es-CO"/>
        </w:rPr>
        <w:t xml:space="preserve">El 8 de mayo de 2018, se realizó el lanzamiento de la Política Pública de Libertad Religiosa en el auditorio Huitaca de la Alcaldía Mayor de Bogotá, permitiendo su socialización con 308 asistentes. </w:t>
      </w:r>
      <w:r w:rsidRPr="00C62A8D">
        <w:rPr>
          <w:rFonts w:ascii="Garamond" w:eastAsia="Arial" w:hAnsi="Garamond" w:cs="Arial"/>
          <w:color w:val="000000"/>
        </w:rPr>
        <w:t>Adicionalmente se desarrollaron reuniones con 2 iglesias para concertar espacios de trabajo conjunto,</w:t>
      </w:r>
      <w:r w:rsidRPr="00C62A8D">
        <w:rPr>
          <w:rFonts w:ascii="Garamond" w:hAnsi="Garamond" w:cs="Arial"/>
          <w:color w:val="000000"/>
          <w:lang w:eastAsia="es-CO"/>
        </w:rPr>
        <w:t xml:space="preserve"> con la Arquidiócesis de Bogotá y con la Iglesia el Lugar de su presencia.</w:t>
      </w:r>
    </w:p>
    <w:p w:rsidR="0008506A" w:rsidRPr="00C62A8D" w:rsidRDefault="0008506A" w:rsidP="0008506A">
      <w:pPr>
        <w:jc w:val="both"/>
        <w:rPr>
          <w:rFonts w:ascii="Garamond" w:hAnsi="Garamond" w:cs="Arial"/>
        </w:rPr>
      </w:pPr>
    </w:p>
    <w:p w:rsidR="0008506A" w:rsidRPr="00C62A8D" w:rsidRDefault="0008506A" w:rsidP="0008506A">
      <w:pPr>
        <w:jc w:val="both"/>
        <w:rPr>
          <w:rFonts w:ascii="Garamond" w:hAnsi="Garamond" w:cs="Arial"/>
        </w:rPr>
      </w:pPr>
      <w:r w:rsidRPr="00C62A8D">
        <w:rPr>
          <w:rFonts w:ascii="Garamond" w:hAnsi="Garamond" w:cs="Arial"/>
        </w:rPr>
        <w:t>Adicionalmente, como estrategia de generación de conocimiento se construyó el Foro “Las voces de las niñas, los niños y los adolescentes: un desafío para el Sector Religioso” y el Diplomado de Protección y Bienestar de la niñez dirigido a 60 líderes eclesiales y representantes de organizaciones de inspiración religiosa que trabajan a favor de la niñez.</w:t>
      </w:r>
    </w:p>
    <w:p w:rsidR="0008506A" w:rsidRDefault="0008506A" w:rsidP="0008506A">
      <w:pPr>
        <w:jc w:val="both"/>
        <w:rPr>
          <w:rFonts w:ascii="Garamond" w:hAnsi="Garamond" w:cs="Arial"/>
        </w:rPr>
      </w:pPr>
    </w:p>
    <w:p w:rsidR="00373787" w:rsidRPr="00C62A8D" w:rsidRDefault="00373787" w:rsidP="0008506A">
      <w:pPr>
        <w:jc w:val="both"/>
        <w:rPr>
          <w:rFonts w:ascii="Garamond" w:hAnsi="Garamond" w:cs="Arial"/>
        </w:rPr>
      </w:pPr>
    </w:p>
    <w:p w:rsidR="00D81B78" w:rsidRPr="00C62A8D" w:rsidRDefault="00D81B78" w:rsidP="003A0B58">
      <w:pPr>
        <w:pStyle w:val="TableContents"/>
        <w:jc w:val="both"/>
        <w:rPr>
          <w:bCs/>
          <w:color w:val="000000" w:themeColor="text1"/>
        </w:rPr>
      </w:pPr>
      <w:r w:rsidRPr="00C62A8D">
        <w:rPr>
          <w:rFonts w:eastAsia="Garamond" w:cs="Times New Roman"/>
          <w:b/>
          <w:kern w:val="0"/>
          <w:sz w:val="22"/>
          <w:szCs w:val="22"/>
        </w:rPr>
        <w:lastRenderedPageBreak/>
        <w:t>Meta: 140:</w:t>
      </w:r>
      <w:r w:rsidRPr="00C62A8D">
        <w:rPr>
          <w:rFonts w:eastAsia="Garamond" w:cs="Times New Roman"/>
          <w:kern w:val="0"/>
          <w:sz w:val="22"/>
          <w:szCs w:val="22"/>
        </w:rPr>
        <w:t xml:space="preserve"> </w:t>
      </w:r>
      <w:r w:rsidRPr="00C62A8D">
        <w:rPr>
          <w:rFonts w:eastAsia="Garamond" w:cs="Times New Roman"/>
          <w:i/>
          <w:kern w:val="0"/>
          <w:sz w:val="22"/>
          <w:szCs w:val="22"/>
        </w:rPr>
        <w:t>Vincular 80 movimientos o grupos sociales a la Red de Derechos Humanos.</w:t>
      </w:r>
      <w:r w:rsidRPr="00C62A8D">
        <w:rPr>
          <w:rFonts w:eastAsia="Garamond" w:cs="Times New Roman"/>
          <w:b/>
          <w:kern w:val="0"/>
          <w:sz w:val="22"/>
          <w:szCs w:val="22"/>
        </w:rPr>
        <w:t xml:space="preserve">  </w:t>
      </w:r>
      <w:r w:rsidRPr="00C62A8D">
        <w:rPr>
          <w:rFonts w:cs="Times New Roman"/>
          <w:sz w:val="22"/>
          <w:szCs w:val="22"/>
        </w:rPr>
        <w:t xml:space="preserve">La meta </w:t>
      </w:r>
      <w:r w:rsidR="003A0B58" w:rsidRPr="00C62A8D">
        <w:rPr>
          <w:rFonts w:cs="Times New Roman"/>
          <w:sz w:val="22"/>
          <w:szCs w:val="22"/>
        </w:rPr>
        <w:t>programada para la vigencia 2018</w:t>
      </w:r>
      <w:r w:rsidR="000C360B" w:rsidRPr="00C62A8D">
        <w:rPr>
          <w:rFonts w:cs="Times New Roman"/>
          <w:sz w:val="22"/>
          <w:szCs w:val="22"/>
        </w:rPr>
        <w:t>, alcanzó 187.88</w:t>
      </w:r>
      <w:r w:rsidRPr="00C62A8D">
        <w:rPr>
          <w:rFonts w:cs="Times New Roman"/>
          <w:sz w:val="22"/>
          <w:szCs w:val="22"/>
        </w:rPr>
        <w:t>% d</w:t>
      </w:r>
      <w:r w:rsidR="000C360B" w:rsidRPr="00C62A8D">
        <w:rPr>
          <w:rFonts w:cs="Times New Roman"/>
          <w:sz w:val="22"/>
          <w:szCs w:val="22"/>
        </w:rPr>
        <w:t xml:space="preserve">e ejecución. </w:t>
      </w:r>
    </w:p>
    <w:p w:rsidR="00D81B78" w:rsidRPr="00C62A8D" w:rsidRDefault="00D81B78" w:rsidP="00D81B78">
      <w:pPr>
        <w:shd w:val="clear" w:color="auto" w:fill="FFFFFF" w:themeFill="background1"/>
        <w:spacing w:line="276" w:lineRule="auto"/>
        <w:jc w:val="both"/>
        <w:rPr>
          <w:rFonts w:ascii="Garamond" w:hAnsi="Garamond"/>
          <w:bCs/>
          <w:color w:val="000000" w:themeColor="text1"/>
        </w:rPr>
      </w:pPr>
    </w:p>
    <w:p w:rsidR="000C360B" w:rsidRPr="00C62A8D" w:rsidRDefault="000C360B" w:rsidP="000C360B">
      <w:pPr>
        <w:jc w:val="both"/>
        <w:rPr>
          <w:rFonts w:ascii="Garamond" w:hAnsi="Garamond" w:cs="Arial"/>
        </w:rPr>
      </w:pPr>
      <w:r w:rsidRPr="00C62A8D">
        <w:rPr>
          <w:rFonts w:ascii="Garamond" w:hAnsi="Garamond" w:cs="Arial"/>
        </w:rPr>
        <w:t xml:space="preserve">La Red Distrital de Derechos Humanos, Diálogo y Convivencia se concibe como la plataforma social que identifica, articula e integra a los movimientos sociales y ciudadanos que promueven la defensa de los Derechos Humanos y la convivencia, a través de mecanismos que propicien la participación, fortalecimiento organizativo y diálogo social en el Distrito Capital. </w:t>
      </w:r>
      <w:r w:rsidRPr="00C62A8D">
        <w:rPr>
          <w:rStyle w:val="Refdenotaalpie"/>
          <w:rFonts w:ascii="Garamond" w:hAnsi="Garamond" w:cs="Arial"/>
        </w:rPr>
        <w:footnoteReference w:id="4"/>
      </w:r>
    </w:p>
    <w:p w:rsidR="000C360B" w:rsidRPr="00C62A8D" w:rsidRDefault="000C360B" w:rsidP="000C360B">
      <w:pPr>
        <w:pStyle w:val="Sinespaciado"/>
        <w:jc w:val="both"/>
        <w:rPr>
          <w:rFonts w:ascii="Garamond" w:hAnsi="Garamond" w:cs="Arial"/>
        </w:rPr>
      </w:pPr>
    </w:p>
    <w:p w:rsidR="000C360B" w:rsidRPr="00B842ED" w:rsidRDefault="000C360B" w:rsidP="00B842ED">
      <w:pPr>
        <w:pStyle w:val="Sinespaciado"/>
        <w:jc w:val="both"/>
        <w:rPr>
          <w:rFonts w:ascii="Garamond" w:hAnsi="Garamond" w:cs="Arial"/>
          <w:sz w:val="22"/>
          <w:lang w:val="es-CO"/>
        </w:rPr>
      </w:pPr>
      <w:r w:rsidRPr="00B842ED">
        <w:rPr>
          <w:rFonts w:ascii="Garamond" w:hAnsi="Garamond" w:cs="Arial"/>
          <w:color w:val="auto"/>
          <w:sz w:val="22"/>
          <w:szCs w:val="22"/>
          <w:lang w:eastAsia="es-ES" w:bidi="es-ES"/>
        </w:rPr>
        <w:t>De acuerdo con lo anterior, en los planes de intervención local, socialización, inscripción e identificación de movimientos o grupos sociales se incluyó a la Red Distrital de Derechos Humanos, Diálogo y Convivencia; socializando e inscribiendo a los colectivos formados en derechos humanos con la Cruz Roja Bogotá – Cundinamarca y que presentaron propuestas de iniciativas ciudadanas en Derechos Humanos</w:t>
      </w:r>
      <w:r w:rsidRPr="00B842ED">
        <w:rPr>
          <w:rFonts w:ascii="Garamond" w:hAnsi="Garamond" w:cs="Arial"/>
          <w:color w:val="auto"/>
          <w:sz w:val="24"/>
          <w:szCs w:val="22"/>
          <w:lang w:eastAsia="es-ES" w:bidi="es-ES"/>
        </w:rPr>
        <w:t xml:space="preserve">. </w:t>
      </w:r>
      <w:r w:rsidRPr="00B842ED">
        <w:rPr>
          <w:rFonts w:ascii="Garamond" w:hAnsi="Garamond" w:cs="Arial"/>
          <w:sz w:val="22"/>
          <w:lang w:val="es-CO"/>
        </w:rPr>
        <w:t>Vinculando así a 62 movimientos o grupos sociales a la Red Distrital de Derechos Humanos, Diálogo y Convivencia</w:t>
      </w:r>
      <w:r w:rsidRPr="00B842ED">
        <w:rPr>
          <w:rFonts w:ascii="Garamond" w:hAnsi="Garamond" w:cs="Arial"/>
          <w:b/>
          <w:sz w:val="22"/>
          <w:lang w:val="es-CO"/>
        </w:rPr>
        <w:t xml:space="preserve">; </w:t>
      </w:r>
      <w:r w:rsidRPr="00B842ED">
        <w:rPr>
          <w:rFonts w:ascii="Garamond" w:hAnsi="Garamond" w:cs="Arial"/>
          <w:sz w:val="22"/>
          <w:lang w:val="es-CO"/>
        </w:rPr>
        <w:t>específicamente quienes tomaron los cursos de formación en Derechos Humanos y a la vez participaron en la Convocatoria de las iniciativas ciudanías, cumpliendo así al 100% de la meta programada.</w:t>
      </w:r>
    </w:p>
    <w:p w:rsidR="000C360B" w:rsidRPr="00C62A8D" w:rsidRDefault="000C360B" w:rsidP="000C360B">
      <w:pPr>
        <w:jc w:val="both"/>
        <w:rPr>
          <w:rFonts w:ascii="Garamond" w:hAnsi="Garamond" w:cs="Arial"/>
          <w:lang w:val="es-CO"/>
        </w:rPr>
      </w:pPr>
    </w:p>
    <w:p w:rsidR="000C360B" w:rsidRPr="00C62A8D" w:rsidRDefault="000C360B" w:rsidP="00B842ED">
      <w:pPr>
        <w:jc w:val="both"/>
        <w:rPr>
          <w:rFonts w:ascii="Garamond" w:hAnsi="Garamond" w:cs="Arial"/>
        </w:rPr>
      </w:pPr>
      <w:r w:rsidRPr="00C62A8D">
        <w:rPr>
          <w:rFonts w:ascii="Garamond" w:hAnsi="Garamond" w:cs="Arial"/>
        </w:rPr>
        <w:t>Se evidencia como beneficios la generación de espacios de participación social para la concertación, deliberación y apropiación social de los movimientos o grupos sociales vinculados en temas que de común acuerdo c</w:t>
      </w:r>
      <w:r w:rsidR="00B842ED">
        <w:rPr>
          <w:rFonts w:ascii="Garamond" w:hAnsi="Garamond" w:cs="Arial"/>
        </w:rPr>
        <w:t>onsideren de relevancia evaluar; c</w:t>
      </w:r>
      <w:r w:rsidRPr="00C62A8D">
        <w:rPr>
          <w:rFonts w:ascii="Garamond" w:hAnsi="Garamond" w:cs="Arial"/>
        </w:rPr>
        <w:t>reación de vínculos entre los movimientos o grupos sociales de la Red Distrital de Derechos, Humanos, Diálogo y convivencia</w:t>
      </w:r>
      <w:r w:rsidR="00B842ED">
        <w:rPr>
          <w:rFonts w:ascii="Garamond" w:hAnsi="Garamond" w:cs="Arial"/>
        </w:rPr>
        <w:t>; p</w:t>
      </w:r>
      <w:r w:rsidRPr="00C62A8D">
        <w:rPr>
          <w:rFonts w:ascii="Garamond" w:hAnsi="Garamond" w:cs="Arial"/>
        </w:rPr>
        <w:t>romoción de procesos de formación en temas relacionados con derechos humanos, diálogo social y convivencia y todas aquellas temáticas que los movimientos o grupos sociales consideren de relevancia para el desarrollo de sus actividades y</w:t>
      </w:r>
      <w:r w:rsidR="001809BE">
        <w:rPr>
          <w:rFonts w:ascii="Garamond" w:hAnsi="Garamond" w:cs="Arial"/>
        </w:rPr>
        <w:t xml:space="preserve"> f</w:t>
      </w:r>
      <w:r w:rsidRPr="00C62A8D">
        <w:rPr>
          <w:rFonts w:ascii="Garamond" w:hAnsi="Garamond" w:cs="Arial"/>
        </w:rPr>
        <w:t>acilitar el agenciamiento de espacios de interlocución de los movimientos o grupos sociales de la red, entre ellos o con la institucionalidad.</w:t>
      </w:r>
    </w:p>
    <w:p w:rsidR="004B11C1" w:rsidRPr="00C62A8D" w:rsidRDefault="004B11C1" w:rsidP="00D81B78">
      <w:pPr>
        <w:shd w:val="clear" w:color="auto" w:fill="FFFFFF" w:themeFill="background1"/>
        <w:spacing w:line="276" w:lineRule="auto"/>
        <w:jc w:val="both"/>
        <w:rPr>
          <w:rFonts w:ascii="Garamond" w:hAnsi="Garamond"/>
          <w:bCs/>
          <w:color w:val="000000" w:themeColor="text1"/>
        </w:rPr>
      </w:pPr>
    </w:p>
    <w:p w:rsidR="00085680" w:rsidRPr="00C62A8D" w:rsidRDefault="00D81B78" w:rsidP="00D265D7">
      <w:pPr>
        <w:pStyle w:val="TableContents"/>
        <w:jc w:val="both"/>
        <w:rPr>
          <w:rFonts w:cs="Arial"/>
          <w:sz w:val="22"/>
          <w:szCs w:val="22"/>
        </w:rPr>
      </w:pPr>
      <w:r w:rsidRPr="00C62A8D">
        <w:rPr>
          <w:rFonts w:eastAsia="Garamond" w:cs="Times New Roman"/>
          <w:b/>
          <w:kern w:val="0"/>
          <w:sz w:val="22"/>
          <w:szCs w:val="22"/>
        </w:rPr>
        <w:t>Meta 141:</w:t>
      </w:r>
      <w:r w:rsidRPr="00C62A8D">
        <w:rPr>
          <w:rFonts w:eastAsia="Garamond" w:cs="Times New Roman"/>
          <w:kern w:val="0"/>
          <w:sz w:val="22"/>
          <w:szCs w:val="22"/>
        </w:rPr>
        <w:t xml:space="preserve"> </w:t>
      </w:r>
      <w:r w:rsidRPr="00C62A8D">
        <w:rPr>
          <w:rFonts w:eastAsia="Garamond" w:cs="Times New Roman"/>
          <w:i/>
          <w:kern w:val="0"/>
          <w:sz w:val="22"/>
          <w:szCs w:val="22"/>
        </w:rPr>
        <w:t>20 Alcaldías locales que mantienen o incrementan líneas de acción de derechos humanos en el POA</w:t>
      </w:r>
      <w:r w:rsidR="00753C90" w:rsidRPr="00C62A8D">
        <w:rPr>
          <w:rFonts w:eastAsia="Garamond" w:cs="Times New Roman"/>
          <w:i/>
          <w:kern w:val="0"/>
          <w:sz w:val="22"/>
          <w:szCs w:val="22"/>
        </w:rPr>
        <w:t>L</w:t>
      </w:r>
      <w:r w:rsidRPr="00C62A8D">
        <w:rPr>
          <w:rFonts w:eastAsia="Garamond" w:cs="Times New Roman"/>
          <w:kern w:val="0"/>
          <w:sz w:val="22"/>
          <w:szCs w:val="22"/>
        </w:rPr>
        <w:t xml:space="preserve"> (Plan operativo de acción local).</w:t>
      </w:r>
      <w:r w:rsidR="00753C90" w:rsidRPr="00C62A8D">
        <w:rPr>
          <w:rFonts w:eastAsia="Garamond" w:cs="Times New Roman"/>
          <w:kern w:val="0"/>
          <w:sz w:val="22"/>
          <w:szCs w:val="22"/>
        </w:rPr>
        <w:t xml:space="preserve">  </w:t>
      </w:r>
      <w:r w:rsidR="00583DB0" w:rsidRPr="00C62A8D">
        <w:rPr>
          <w:rFonts w:cs="Times New Roman"/>
          <w:sz w:val="22"/>
          <w:szCs w:val="22"/>
        </w:rPr>
        <w:t>Repo</w:t>
      </w:r>
      <w:r w:rsidR="00D265D7" w:rsidRPr="00C62A8D">
        <w:rPr>
          <w:rFonts w:cs="Times New Roman"/>
          <w:sz w:val="22"/>
          <w:szCs w:val="22"/>
        </w:rPr>
        <w:t>rta un avance en la meta del 100</w:t>
      </w:r>
      <w:r w:rsidR="00583DB0" w:rsidRPr="00C62A8D">
        <w:rPr>
          <w:rFonts w:cs="Times New Roman"/>
          <w:sz w:val="22"/>
          <w:szCs w:val="22"/>
        </w:rPr>
        <w:t xml:space="preserve">%, </w:t>
      </w:r>
      <w:r w:rsidR="00D265D7" w:rsidRPr="00C62A8D">
        <w:rPr>
          <w:rFonts w:cs="Times New Roman"/>
          <w:sz w:val="22"/>
          <w:szCs w:val="22"/>
        </w:rPr>
        <w:t>teniendo en cuenta que d</w:t>
      </w:r>
      <w:r w:rsidR="00085680" w:rsidRPr="00C62A8D">
        <w:rPr>
          <w:rFonts w:eastAsia="Arial" w:cs="Arial"/>
          <w:sz w:val="22"/>
          <w:szCs w:val="22"/>
        </w:rPr>
        <w:t xml:space="preserve">urante el mes de febrero se realizó el estudio de los POAI de las 20 Alcaldías Locales con el objetivo de realizar la identificación de las líneas en Derechos Humanos para la vigencia 2018. Este estudio se hizo con base a los documentos públicos de POAI </w:t>
      </w:r>
      <w:r w:rsidR="00D265D7" w:rsidRPr="00C62A8D">
        <w:rPr>
          <w:rFonts w:eastAsia="Arial" w:cs="Arial"/>
          <w:sz w:val="22"/>
          <w:szCs w:val="22"/>
        </w:rPr>
        <w:t xml:space="preserve">(Plan operativo anual de inversión) </w:t>
      </w:r>
      <w:r w:rsidR="00085680" w:rsidRPr="00C62A8D">
        <w:rPr>
          <w:rFonts w:eastAsia="Arial" w:cs="Arial"/>
          <w:sz w:val="22"/>
          <w:szCs w:val="22"/>
        </w:rPr>
        <w:t>2018 de las Alcaldías Locales., cumpliendo así la meta al 100%.</w:t>
      </w:r>
    </w:p>
    <w:p w:rsidR="00085680" w:rsidRPr="00C62A8D" w:rsidRDefault="00085680" w:rsidP="00085680">
      <w:pPr>
        <w:jc w:val="both"/>
        <w:rPr>
          <w:rFonts w:ascii="Garamond" w:hAnsi="Garamond" w:cs="Arial"/>
        </w:rPr>
      </w:pPr>
    </w:p>
    <w:p w:rsidR="00085680" w:rsidRPr="00C62A8D" w:rsidRDefault="00085680" w:rsidP="00085680">
      <w:pPr>
        <w:jc w:val="both"/>
        <w:rPr>
          <w:rFonts w:ascii="Garamond" w:hAnsi="Garamond" w:cs="Arial"/>
        </w:rPr>
      </w:pPr>
      <w:r w:rsidRPr="00C62A8D">
        <w:rPr>
          <w:rFonts w:ascii="Garamond" w:hAnsi="Garamond" w:cs="Arial"/>
        </w:rPr>
        <w:t>Localidad</w:t>
      </w:r>
      <w:r w:rsidRPr="00C62A8D">
        <w:rPr>
          <w:rFonts w:ascii="Garamond" w:hAnsi="Garamond" w:cs="Arial"/>
        </w:rPr>
        <w:tab/>
        <w:t xml:space="preserve">No. Líneas identificadas 2017   </w:t>
      </w:r>
      <w:r w:rsidRPr="00C62A8D">
        <w:rPr>
          <w:rFonts w:ascii="Garamond" w:hAnsi="Garamond" w:cs="Arial"/>
        </w:rPr>
        <w:tab/>
        <w:t>No. Líneas identificadas 2018</w:t>
      </w:r>
    </w:p>
    <w:p w:rsidR="00085680" w:rsidRPr="00C62A8D" w:rsidRDefault="00085680" w:rsidP="00085680">
      <w:pPr>
        <w:jc w:val="both"/>
        <w:rPr>
          <w:rFonts w:ascii="Garamond" w:hAnsi="Garamond" w:cs="Arial"/>
        </w:rPr>
      </w:pPr>
      <w:r w:rsidRPr="00C62A8D">
        <w:rPr>
          <w:rFonts w:ascii="Garamond" w:hAnsi="Garamond" w:cs="Arial"/>
        </w:rPr>
        <w:t>Usaquén</w:t>
      </w:r>
      <w:r w:rsidRPr="00C62A8D">
        <w:rPr>
          <w:rFonts w:ascii="Garamond" w:hAnsi="Garamond" w:cs="Arial"/>
        </w:rPr>
        <w:tab/>
        <w:t xml:space="preserve">          </w:t>
      </w:r>
      <w:r w:rsidRPr="00C62A8D">
        <w:rPr>
          <w:rFonts w:ascii="Garamond" w:hAnsi="Garamond" w:cs="Arial"/>
        </w:rPr>
        <w:tab/>
        <w:t xml:space="preserve">5                       </w:t>
      </w:r>
      <w:r w:rsidRPr="00C62A8D">
        <w:rPr>
          <w:rFonts w:ascii="Garamond" w:hAnsi="Garamond" w:cs="Arial"/>
        </w:rPr>
        <w:tab/>
      </w:r>
      <w:r w:rsidRPr="00C62A8D">
        <w:rPr>
          <w:rFonts w:ascii="Garamond" w:hAnsi="Garamond" w:cs="Arial"/>
        </w:rPr>
        <w:tab/>
      </w:r>
      <w:r w:rsidRPr="00C62A8D">
        <w:rPr>
          <w:rFonts w:ascii="Garamond" w:hAnsi="Garamond" w:cs="Arial"/>
        </w:rPr>
        <w:tab/>
        <w:t xml:space="preserve">   5</w:t>
      </w:r>
    </w:p>
    <w:p w:rsidR="00085680" w:rsidRPr="00C62A8D" w:rsidRDefault="00085680" w:rsidP="00085680">
      <w:pPr>
        <w:jc w:val="both"/>
        <w:rPr>
          <w:rFonts w:ascii="Garamond" w:hAnsi="Garamond" w:cs="Arial"/>
        </w:rPr>
      </w:pPr>
      <w:r w:rsidRPr="00C62A8D">
        <w:rPr>
          <w:rFonts w:ascii="Garamond" w:hAnsi="Garamond" w:cs="Arial"/>
        </w:rPr>
        <w:t xml:space="preserve">Engativá           </w:t>
      </w:r>
      <w:r w:rsidRPr="00C62A8D">
        <w:rPr>
          <w:rFonts w:ascii="Garamond" w:hAnsi="Garamond" w:cs="Arial"/>
        </w:rPr>
        <w:tab/>
      </w:r>
      <w:r w:rsidR="00D265D7" w:rsidRPr="00C62A8D">
        <w:rPr>
          <w:rFonts w:ascii="Garamond" w:hAnsi="Garamond" w:cs="Arial"/>
        </w:rPr>
        <w:t xml:space="preserve">             </w:t>
      </w:r>
      <w:r w:rsidRPr="00C62A8D">
        <w:rPr>
          <w:rFonts w:ascii="Garamond" w:hAnsi="Garamond" w:cs="Arial"/>
        </w:rPr>
        <w:t>5</w:t>
      </w:r>
      <w:r w:rsidRPr="00C62A8D">
        <w:rPr>
          <w:rFonts w:ascii="Garamond" w:hAnsi="Garamond" w:cs="Arial"/>
        </w:rPr>
        <w:tab/>
      </w:r>
      <w:r w:rsidRPr="00C62A8D">
        <w:rPr>
          <w:rFonts w:ascii="Garamond" w:hAnsi="Garamond" w:cs="Arial"/>
        </w:rPr>
        <w:tab/>
      </w:r>
      <w:r w:rsidRPr="00C62A8D">
        <w:rPr>
          <w:rFonts w:ascii="Garamond" w:hAnsi="Garamond" w:cs="Arial"/>
        </w:rPr>
        <w:tab/>
        <w:t xml:space="preserve">                5</w:t>
      </w:r>
    </w:p>
    <w:p w:rsidR="00085680" w:rsidRPr="00C62A8D" w:rsidRDefault="00085680" w:rsidP="00085680">
      <w:pPr>
        <w:jc w:val="both"/>
        <w:rPr>
          <w:rFonts w:ascii="Garamond" w:hAnsi="Garamond" w:cs="Arial"/>
        </w:rPr>
      </w:pPr>
      <w:r w:rsidRPr="00C62A8D">
        <w:rPr>
          <w:rFonts w:ascii="Garamond" w:hAnsi="Garamond" w:cs="Arial"/>
        </w:rPr>
        <w:t>Suba</w:t>
      </w:r>
      <w:r w:rsidRPr="00C62A8D">
        <w:rPr>
          <w:rFonts w:ascii="Garamond" w:hAnsi="Garamond" w:cs="Arial"/>
        </w:rPr>
        <w:tab/>
      </w:r>
      <w:r w:rsidRPr="00C62A8D">
        <w:rPr>
          <w:rFonts w:ascii="Garamond" w:hAnsi="Garamond" w:cs="Arial"/>
        </w:rPr>
        <w:tab/>
      </w:r>
      <w:r w:rsidRPr="00C62A8D">
        <w:rPr>
          <w:rFonts w:ascii="Garamond" w:hAnsi="Garamond" w:cs="Arial"/>
        </w:rPr>
        <w:tab/>
        <w:t>6</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6</w:t>
      </w:r>
    </w:p>
    <w:p w:rsidR="00085680" w:rsidRPr="00C62A8D" w:rsidRDefault="00085680" w:rsidP="00085680">
      <w:pPr>
        <w:jc w:val="both"/>
        <w:rPr>
          <w:rFonts w:ascii="Garamond" w:hAnsi="Garamond" w:cs="Arial"/>
        </w:rPr>
      </w:pPr>
      <w:r w:rsidRPr="00C62A8D">
        <w:rPr>
          <w:rFonts w:ascii="Garamond" w:hAnsi="Garamond" w:cs="Arial"/>
        </w:rPr>
        <w:t>Barrios Unidos</w:t>
      </w:r>
      <w:r w:rsidRPr="00C62A8D">
        <w:rPr>
          <w:rFonts w:ascii="Garamond" w:hAnsi="Garamond" w:cs="Arial"/>
        </w:rPr>
        <w:tab/>
      </w:r>
      <w:r w:rsidR="00D265D7" w:rsidRPr="00C62A8D">
        <w:rPr>
          <w:rFonts w:ascii="Garamond" w:hAnsi="Garamond" w:cs="Arial"/>
        </w:rPr>
        <w:t xml:space="preserve">             </w:t>
      </w:r>
      <w:r w:rsidRPr="00C62A8D">
        <w:rPr>
          <w:rFonts w:ascii="Garamond" w:hAnsi="Garamond" w:cs="Arial"/>
        </w:rPr>
        <w:t>9</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9</w:t>
      </w:r>
    </w:p>
    <w:p w:rsidR="00085680" w:rsidRPr="00C62A8D" w:rsidRDefault="00085680" w:rsidP="00085680">
      <w:pPr>
        <w:jc w:val="both"/>
        <w:rPr>
          <w:rFonts w:ascii="Garamond" w:hAnsi="Garamond" w:cs="Arial"/>
        </w:rPr>
      </w:pPr>
      <w:r w:rsidRPr="00C62A8D">
        <w:rPr>
          <w:rFonts w:ascii="Garamond" w:hAnsi="Garamond" w:cs="Arial"/>
        </w:rPr>
        <w:t>Teusaquillo</w:t>
      </w:r>
      <w:r w:rsidRPr="00C62A8D">
        <w:rPr>
          <w:rFonts w:ascii="Garamond" w:hAnsi="Garamond" w:cs="Arial"/>
        </w:rPr>
        <w:tab/>
      </w:r>
      <w:r w:rsidRPr="00C62A8D">
        <w:rPr>
          <w:rFonts w:ascii="Garamond" w:hAnsi="Garamond" w:cs="Arial"/>
        </w:rPr>
        <w:tab/>
        <w:t xml:space="preserve">2               </w:t>
      </w:r>
      <w:r w:rsidRPr="00C62A8D">
        <w:rPr>
          <w:rFonts w:ascii="Garamond" w:hAnsi="Garamond" w:cs="Arial"/>
        </w:rPr>
        <w:tab/>
      </w:r>
      <w:r w:rsidRPr="00C62A8D">
        <w:rPr>
          <w:rFonts w:ascii="Garamond" w:hAnsi="Garamond" w:cs="Arial"/>
        </w:rPr>
        <w:tab/>
        <w:t xml:space="preserve">          </w:t>
      </w:r>
      <w:r w:rsidRPr="00C62A8D">
        <w:rPr>
          <w:rFonts w:ascii="Garamond" w:hAnsi="Garamond" w:cs="Arial"/>
        </w:rPr>
        <w:tab/>
        <w:t xml:space="preserve">   2</w:t>
      </w:r>
    </w:p>
    <w:p w:rsidR="00085680" w:rsidRPr="00C62A8D" w:rsidRDefault="00085680" w:rsidP="00085680">
      <w:pPr>
        <w:jc w:val="both"/>
        <w:rPr>
          <w:rFonts w:ascii="Garamond" w:hAnsi="Garamond" w:cs="Arial"/>
        </w:rPr>
      </w:pPr>
      <w:r w:rsidRPr="00C62A8D">
        <w:rPr>
          <w:rFonts w:ascii="Garamond" w:hAnsi="Garamond" w:cs="Arial"/>
        </w:rPr>
        <w:t>Mártires</w:t>
      </w:r>
      <w:r w:rsidRPr="00C62A8D">
        <w:rPr>
          <w:rFonts w:ascii="Garamond" w:hAnsi="Garamond" w:cs="Arial"/>
        </w:rPr>
        <w:tab/>
      </w:r>
      <w:r w:rsidRPr="00C62A8D">
        <w:rPr>
          <w:rFonts w:ascii="Garamond" w:hAnsi="Garamond" w:cs="Arial"/>
        </w:rPr>
        <w:tab/>
      </w:r>
      <w:r w:rsidR="00D265D7" w:rsidRPr="00C62A8D">
        <w:rPr>
          <w:rFonts w:ascii="Garamond" w:hAnsi="Garamond" w:cs="Arial"/>
        </w:rPr>
        <w:t xml:space="preserve">             </w:t>
      </w:r>
      <w:r w:rsidRPr="00C62A8D">
        <w:rPr>
          <w:rFonts w:ascii="Garamond" w:hAnsi="Garamond" w:cs="Arial"/>
        </w:rPr>
        <w:t>5</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5</w:t>
      </w:r>
    </w:p>
    <w:p w:rsidR="00085680" w:rsidRPr="00C62A8D" w:rsidRDefault="00085680" w:rsidP="00085680">
      <w:pPr>
        <w:jc w:val="both"/>
        <w:rPr>
          <w:rFonts w:ascii="Garamond" w:hAnsi="Garamond" w:cs="Arial"/>
        </w:rPr>
      </w:pPr>
      <w:r w:rsidRPr="00C62A8D">
        <w:rPr>
          <w:rFonts w:ascii="Garamond" w:hAnsi="Garamond" w:cs="Arial"/>
        </w:rPr>
        <w:t>Antonio Nariño</w:t>
      </w:r>
      <w:r w:rsidRPr="00C62A8D">
        <w:rPr>
          <w:rFonts w:ascii="Garamond" w:hAnsi="Garamond" w:cs="Arial"/>
        </w:rPr>
        <w:tab/>
      </w:r>
      <w:r w:rsidR="00D265D7" w:rsidRPr="00C62A8D">
        <w:rPr>
          <w:rFonts w:ascii="Garamond" w:hAnsi="Garamond" w:cs="Arial"/>
        </w:rPr>
        <w:t xml:space="preserve">             </w:t>
      </w:r>
      <w:r w:rsidRPr="00C62A8D">
        <w:rPr>
          <w:rFonts w:ascii="Garamond" w:hAnsi="Garamond" w:cs="Arial"/>
        </w:rPr>
        <w:t>4</w:t>
      </w:r>
      <w:r w:rsidR="00D265D7" w:rsidRPr="00C62A8D">
        <w:rPr>
          <w:rFonts w:ascii="Garamond" w:hAnsi="Garamond" w:cs="Arial"/>
        </w:rPr>
        <w:t xml:space="preserve">                       </w:t>
      </w:r>
      <w:r w:rsidRPr="00C62A8D">
        <w:rPr>
          <w:rFonts w:ascii="Garamond" w:hAnsi="Garamond" w:cs="Arial"/>
        </w:rPr>
        <w:t xml:space="preserve">                               4</w:t>
      </w:r>
    </w:p>
    <w:p w:rsidR="00085680" w:rsidRPr="00C62A8D" w:rsidRDefault="00085680" w:rsidP="00085680">
      <w:pPr>
        <w:jc w:val="both"/>
        <w:rPr>
          <w:rFonts w:ascii="Garamond" w:hAnsi="Garamond" w:cs="Arial"/>
        </w:rPr>
      </w:pPr>
      <w:r w:rsidRPr="00C62A8D">
        <w:rPr>
          <w:rFonts w:ascii="Garamond" w:hAnsi="Garamond" w:cs="Arial"/>
        </w:rPr>
        <w:t>Puente Aranda</w:t>
      </w:r>
      <w:r w:rsidRPr="00C62A8D">
        <w:rPr>
          <w:rFonts w:ascii="Garamond" w:hAnsi="Garamond" w:cs="Arial"/>
        </w:rPr>
        <w:tab/>
      </w:r>
      <w:r w:rsidRPr="00C62A8D">
        <w:rPr>
          <w:rFonts w:ascii="Garamond" w:hAnsi="Garamond" w:cs="Arial"/>
        </w:rPr>
        <w:tab/>
        <w:t>4</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4</w:t>
      </w:r>
    </w:p>
    <w:p w:rsidR="00085680" w:rsidRPr="00C62A8D" w:rsidRDefault="00085680" w:rsidP="00085680">
      <w:pPr>
        <w:jc w:val="both"/>
        <w:rPr>
          <w:rFonts w:ascii="Garamond" w:hAnsi="Garamond" w:cs="Arial"/>
        </w:rPr>
      </w:pPr>
      <w:r w:rsidRPr="00C62A8D">
        <w:rPr>
          <w:rFonts w:ascii="Garamond" w:hAnsi="Garamond" w:cs="Arial"/>
        </w:rPr>
        <w:t>Candelaria</w:t>
      </w:r>
      <w:r w:rsidRPr="00C62A8D">
        <w:rPr>
          <w:rFonts w:ascii="Garamond" w:hAnsi="Garamond" w:cs="Arial"/>
        </w:rPr>
        <w:tab/>
      </w:r>
      <w:r w:rsidRPr="00C62A8D">
        <w:rPr>
          <w:rFonts w:ascii="Garamond" w:hAnsi="Garamond" w:cs="Arial"/>
        </w:rPr>
        <w:tab/>
        <w:t>7</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7</w:t>
      </w:r>
    </w:p>
    <w:p w:rsidR="00085680" w:rsidRPr="00C62A8D" w:rsidRDefault="00085680" w:rsidP="00085680">
      <w:pPr>
        <w:jc w:val="both"/>
        <w:rPr>
          <w:rFonts w:ascii="Garamond" w:hAnsi="Garamond" w:cs="Arial"/>
        </w:rPr>
      </w:pPr>
      <w:r w:rsidRPr="00C62A8D">
        <w:rPr>
          <w:rFonts w:ascii="Garamond" w:hAnsi="Garamond" w:cs="Arial"/>
        </w:rPr>
        <w:t>Rafael Uribe Uribe</w:t>
      </w:r>
      <w:r w:rsidRPr="00C62A8D">
        <w:rPr>
          <w:rFonts w:ascii="Garamond" w:hAnsi="Garamond" w:cs="Arial"/>
        </w:rPr>
        <w:tab/>
        <w:t>8</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8</w:t>
      </w:r>
    </w:p>
    <w:p w:rsidR="00085680" w:rsidRPr="00C62A8D" w:rsidRDefault="00085680" w:rsidP="00085680">
      <w:pPr>
        <w:jc w:val="both"/>
        <w:rPr>
          <w:rFonts w:ascii="Garamond" w:hAnsi="Garamond" w:cs="Arial"/>
        </w:rPr>
      </w:pPr>
      <w:r w:rsidRPr="00C62A8D">
        <w:rPr>
          <w:rFonts w:ascii="Garamond" w:hAnsi="Garamond" w:cs="Arial"/>
        </w:rPr>
        <w:t>Ciudad Bolívar</w:t>
      </w:r>
      <w:r w:rsidRPr="00C62A8D">
        <w:rPr>
          <w:rFonts w:ascii="Garamond" w:hAnsi="Garamond" w:cs="Arial"/>
        </w:rPr>
        <w:tab/>
        <w:t xml:space="preserve">           14</w:t>
      </w:r>
      <w:r w:rsidRPr="00C62A8D">
        <w:rPr>
          <w:rFonts w:ascii="Garamond" w:hAnsi="Garamond" w:cs="Arial"/>
        </w:rPr>
        <w:tab/>
        <w:t xml:space="preserve">           </w:t>
      </w:r>
      <w:r w:rsidRPr="00C62A8D">
        <w:rPr>
          <w:rFonts w:ascii="Garamond" w:hAnsi="Garamond" w:cs="Arial"/>
        </w:rPr>
        <w:tab/>
      </w:r>
      <w:r w:rsidRPr="00C62A8D">
        <w:rPr>
          <w:rFonts w:ascii="Garamond" w:hAnsi="Garamond" w:cs="Arial"/>
        </w:rPr>
        <w:tab/>
      </w:r>
      <w:r w:rsidRPr="00C62A8D">
        <w:rPr>
          <w:rFonts w:ascii="Garamond" w:hAnsi="Garamond" w:cs="Arial"/>
        </w:rPr>
        <w:tab/>
        <w:t xml:space="preserve"> 14</w:t>
      </w:r>
    </w:p>
    <w:p w:rsidR="00085680" w:rsidRPr="00C62A8D" w:rsidRDefault="00085680" w:rsidP="00085680">
      <w:pPr>
        <w:jc w:val="both"/>
        <w:rPr>
          <w:rFonts w:ascii="Garamond" w:hAnsi="Garamond" w:cs="Arial"/>
        </w:rPr>
      </w:pPr>
      <w:r w:rsidRPr="00C62A8D">
        <w:rPr>
          <w:rFonts w:ascii="Garamond" w:hAnsi="Garamond" w:cs="Arial"/>
        </w:rPr>
        <w:t>Chapinero</w:t>
      </w:r>
      <w:r w:rsidRPr="00C62A8D">
        <w:rPr>
          <w:rFonts w:ascii="Garamond" w:hAnsi="Garamond" w:cs="Arial"/>
        </w:rPr>
        <w:tab/>
      </w:r>
      <w:r w:rsidRPr="00C62A8D">
        <w:rPr>
          <w:rFonts w:ascii="Garamond" w:hAnsi="Garamond" w:cs="Arial"/>
        </w:rPr>
        <w:tab/>
        <w:t>4</w:t>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 xml:space="preserve">                      4</w:t>
      </w:r>
    </w:p>
    <w:p w:rsidR="00085680" w:rsidRPr="00C62A8D" w:rsidRDefault="00085680" w:rsidP="00085680">
      <w:pPr>
        <w:jc w:val="both"/>
        <w:rPr>
          <w:rFonts w:ascii="Garamond" w:hAnsi="Garamond" w:cs="Arial"/>
        </w:rPr>
      </w:pPr>
      <w:r w:rsidRPr="00C62A8D">
        <w:rPr>
          <w:rFonts w:ascii="Garamond" w:hAnsi="Garamond" w:cs="Arial"/>
        </w:rPr>
        <w:t>Sumapaz</w:t>
      </w:r>
      <w:r w:rsidRPr="00C62A8D">
        <w:rPr>
          <w:rFonts w:ascii="Garamond" w:hAnsi="Garamond" w:cs="Arial"/>
        </w:rPr>
        <w:tab/>
      </w:r>
      <w:r w:rsidRPr="00C62A8D">
        <w:rPr>
          <w:rFonts w:ascii="Garamond" w:hAnsi="Garamond" w:cs="Arial"/>
        </w:rPr>
        <w:tab/>
        <w:t>7</w:t>
      </w:r>
      <w:r w:rsidRPr="00C62A8D">
        <w:rPr>
          <w:rFonts w:ascii="Garamond" w:hAnsi="Garamond" w:cs="Arial"/>
        </w:rPr>
        <w:tab/>
      </w:r>
      <w:r w:rsidRPr="00C62A8D">
        <w:rPr>
          <w:rFonts w:ascii="Garamond" w:hAnsi="Garamond" w:cs="Arial"/>
        </w:rPr>
        <w:tab/>
      </w:r>
      <w:r w:rsidRPr="00C62A8D">
        <w:rPr>
          <w:rFonts w:ascii="Garamond" w:hAnsi="Garamond" w:cs="Arial"/>
        </w:rPr>
        <w:tab/>
      </w:r>
      <w:r w:rsidR="00D265D7" w:rsidRPr="00C62A8D">
        <w:rPr>
          <w:rFonts w:ascii="Garamond" w:hAnsi="Garamond" w:cs="Arial"/>
        </w:rPr>
        <w:t xml:space="preserve">     </w:t>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7</w:t>
      </w:r>
    </w:p>
    <w:p w:rsidR="00085680" w:rsidRPr="00C62A8D" w:rsidRDefault="00085680" w:rsidP="00085680">
      <w:pPr>
        <w:jc w:val="both"/>
        <w:rPr>
          <w:rFonts w:ascii="Garamond" w:hAnsi="Garamond" w:cs="Arial"/>
        </w:rPr>
      </w:pPr>
      <w:r w:rsidRPr="00C62A8D">
        <w:rPr>
          <w:rFonts w:ascii="Garamond" w:hAnsi="Garamond" w:cs="Arial"/>
        </w:rPr>
        <w:t>Santa Fe</w:t>
      </w:r>
      <w:r w:rsidRPr="00C62A8D">
        <w:rPr>
          <w:rFonts w:ascii="Garamond" w:hAnsi="Garamond" w:cs="Arial"/>
        </w:rPr>
        <w:tab/>
      </w:r>
      <w:r w:rsidRPr="00C62A8D">
        <w:rPr>
          <w:rFonts w:ascii="Garamond" w:hAnsi="Garamond" w:cs="Arial"/>
        </w:rPr>
        <w:tab/>
        <w:t>5</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5</w:t>
      </w:r>
    </w:p>
    <w:p w:rsidR="00085680" w:rsidRPr="00C62A8D" w:rsidRDefault="00085680" w:rsidP="00085680">
      <w:pPr>
        <w:jc w:val="both"/>
        <w:rPr>
          <w:rFonts w:ascii="Garamond" w:hAnsi="Garamond" w:cs="Arial"/>
        </w:rPr>
      </w:pPr>
      <w:r w:rsidRPr="00C62A8D">
        <w:rPr>
          <w:rFonts w:ascii="Garamond" w:hAnsi="Garamond" w:cs="Arial"/>
        </w:rPr>
        <w:lastRenderedPageBreak/>
        <w:t>San Cristóbal</w:t>
      </w:r>
      <w:r w:rsidRPr="00C62A8D">
        <w:rPr>
          <w:rFonts w:ascii="Garamond" w:hAnsi="Garamond" w:cs="Arial"/>
        </w:rPr>
        <w:tab/>
      </w:r>
      <w:r w:rsidRPr="00C62A8D">
        <w:rPr>
          <w:rFonts w:ascii="Garamond" w:hAnsi="Garamond" w:cs="Arial"/>
        </w:rPr>
        <w:tab/>
        <w:t>4</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4</w:t>
      </w:r>
    </w:p>
    <w:p w:rsidR="00085680" w:rsidRPr="00C62A8D" w:rsidRDefault="00085680" w:rsidP="00085680">
      <w:pPr>
        <w:jc w:val="both"/>
        <w:rPr>
          <w:rFonts w:ascii="Garamond" w:hAnsi="Garamond" w:cs="Arial"/>
        </w:rPr>
      </w:pPr>
      <w:r w:rsidRPr="00C62A8D">
        <w:rPr>
          <w:rFonts w:ascii="Garamond" w:hAnsi="Garamond" w:cs="Arial"/>
        </w:rPr>
        <w:t>Usme</w:t>
      </w:r>
      <w:r w:rsidRPr="00C62A8D">
        <w:rPr>
          <w:rFonts w:ascii="Garamond" w:hAnsi="Garamond" w:cs="Arial"/>
        </w:rPr>
        <w:tab/>
      </w:r>
      <w:r w:rsidRPr="00C62A8D">
        <w:rPr>
          <w:rFonts w:ascii="Garamond" w:hAnsi="Garamond" w:cs="Arial"/>
        </w:rPr>
        <w:tab/>
      </w:r>
      <w:r w:rsidRPr="00C62A8D">
        <w:rPr>
          <w:rFonts w:ascii="Garamond" w:hAnsi="Garamond" w:cs="Arial"/>
        </w:rPr>
        <w:tab/>
        <w:t>6</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6</w:t>
      </w:r>
    </w:p>
    <w:p w:rsidR="00085680" w:rsidRPr="00C62A8D" w:rsidRDefault="00085680" w:rsidP="00085680">
      <w:pPr>
        <w:jc w:val="both"/>
        <w:rPr>
          <w:rFonts w:ascii="Garamond" w:hAnsi="Garamond" w:cs="Arial"/>
        </w:rPr>
      </w:pPr>
      <w:r w:rsidRPr="00C62A8D">
        <w:rPr>
          <w:rFonts w:ascii="Garamond" w:hAnsi="Garamond" w:cs="Arial"/>
        </w:rPr>
        <w:t>Tunjuelito</w:t>
      </w:r>
      <w:r w:rsidRPr="00C62A8D">
        <w:rPr>
          <w:rFonts w:ascii="Garamond" w:hAnsi="Garamond" w:cs="Arial"/>
        </w:rPr>
        <w:tab/>
      </w:r>
      <w:r w:rsidRPr="00C62A8D">
        <w:rPr>
          <w:rFonts w:ascii="Garamond" w:hAnsi="Garamond" w:cs="Arial"/>
        </w:rPr>
        <w:tab/>
        <w:t>6</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6</w:t>
      </w:r>
    </w:p>
    <w:p w:rsidR="00085680" w:rsidRPr="00C62A8D" w:rsidRDefault="00085680" w:rsidP="00085680">
      <w:pPr>
        <w:jc w:val="both"/>
        <w:rPr>
          <w:rFonts w:ascii="Garamond" w:hAnsi="Garamond" w:cs="Arial"/>
        </w:rPr>
      </w:pPr>
      <w:r w:rsidRPr="00C62A8D">
        <w:rPr>
          <w:rFonts w:ascii="Garamond" w:hAnsi="Garamond" w:cs="Arial"/>
        </w:rPr>
        <w:t>Bosa</w:t>
      </w:r>
      <w:r w:rsidRPr="00C62A8D">
        <w:rPr>
          <w:rFonts w:ascii="Garamond" w:hAnsi="Garamond" w:cs="Arial"/>
        </w:rPr>
        <w:tab/>
      </w:r>
      <w:r w:rsidRPr="00C62A8D">
        <w:rPr>
          <w:rFonts w:ascii="Garamond" w:hAnsi="Garamond" w:cs="Arial"/>
        </w:rPr>
        <w:tab/>
        <w:t xml:space="preserve">           12</w:t>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12</w:t>
      </w:r>
    </w:p>
    <w:p w:rsidR="00085680" w:rsidRPr="00C62A8D" w:rsidRDefault="00085680" w:rsidP="00085680">
      <w:pPr>
        <w:jc w:val="both"/>
        <w:rPr>
          <w:rFonts w:ascii="Garamond" w:hAnsi="Garamond" w:cs="Arial"/>
        </w:rPr>
      </w:pPr>
      <w:r w:rsidRPr="00C62A8D">
        <w:rPr>
          <w:rFonts w:ascii="Garamond" w:hAnsi="Garamond" w:cs="Arial"/>
        </w:rPr>
        <w:t>Kennedy</w:t>
      </w:r>
      <w:r w:rsidRPr="00C62A8D">
        <w:rPr>
          <w:rFonts w:ascii="Garamond" w:hAnsi="Garamond" w:cs="Arial"/>
        </w:rPr>
        <w:tab/>
      </w:r>
      <w:r w:rsidRPr="00C62A8D">
        <w:rPr>
          <w:rFonts w:ascii="Garamond" w:hAnsi="Garamond" w:cs="Arial"/>
        </w:rPr>
        <w:tab/>
        <w:t>4</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4</w:t>
      </w:r>
    </w:p>
    <w:p w:rsidR="00085680" w:rsidRPr="00C62A8D" w:rsidRDefault="00085680" w:rsidP="00085680">
      <w:pPr>
        <w:jc w:val="both"/>
        <w:rPr>
          <w:rFonts w:ascii="Garamond" w:hAnsi="Garamond" w:cs="Arial"/>
        </w:rPr>
      </w:pPr>
      <w:r w:rsidRPr="00C62A8D">
        <w:rPr>
          <w:rFonts w:ascii="Garamond" w:hAnsi="Garamond" w:cs="Arial"/>
        </w:rPr>
        <w:t>Fontibón</w:t>
      </w:r>
      <w:r w:rsidRPr="00C62A8D">
        <w:rPr>
          <w:rFonts w:ascii="Garamond" w:hAnsi="Garamond" w:cs="Arial"/>
        </w:rPr>
        <w:tab/>
      </w:r>
      <w:r w:rsidRPr="00C62A8D">
        <w:rPr>
          <w:rFonts w:ascii="Garamond" w:hAnsi="Garamond" w:cs="Arial"/>
        </w:rPr>
        <w:tab/>
        <w:t>6</w:t>
      </w:r>
      <w:r w:rsidRPr="00C62A8D">
        <w:rPr>
          <w:rFonts w:ascii="Garamond" w:hAnsi="Garamond" w:cs="Arial"/>
        </w:rPr>
        <w:tab/>
      </w:r>
      <w:r w:rsidRPr="00C62A8D">
        <w:rPr>
          <w:rFonts w:ascii="Garamond" w:hAnsi="Garamond" w:cs="Arial"/>
        </w:rPr>
        <w:tab/>
      </w:r>
      <w:r w:rsidRPr="00C62A8D">
        <w:rPr>
          <w:rFonts w:ascii="Garamond" w:hAnsi="Garamond" w:cs="Arial"/>
        </w:rPr>
        <w:tab/>
      </w:r>
      <w:r w:rsidRPr="00C62A8D">
        <w:rPr>
          <w:rFonts w:ascii="Garamond" w:hAnsi="Garamond" w:cs="Arial"/>
        </w:rPr>
        <w:tab/>
        <w:t xml:space="preserve"> </w:t>
      </w:r>
      <w:r w:rsidR="00D265D7" w:rsidRPr="00C62A8D">
        <w:rPr>
          <w:rFonts w:ascii="Garamond" w:hAnsi="Garamond" w:cs="Arial"/>
        </w:rPr>
        <w:t xml:space="preserve">  </w:t>
      </w:r>
      <w:r w:rsidRPr="00C62A8D">
        <w:rPr>
          <w:rFonts w:ascii="Garamond" w:hAnsi="Garamond" w:cs="Arial"/>
        </w:rPr>
        <w:t>6</w:t>
      </w:r>
    </w:p>
    <w:p w:rsidR="00085680" w:rsidRPr="00C62A8D" w:rsidRDefault="00085680" w:rsidP="00085680">
      <w:pPr>
        <w:jc w:val="both"/>
        <w:rPr>
          <w:rFonts w:ascii="Garamond" w:hAnsi="Garamond" w:cs="Arial"/>
        </w:rPr>
      </w:pPr>
    </w:p>
    <w:p w:rsidR="00D81B78" w:rsidRPr="00C62A8D" w:rsidRDefault="00D81B78" w:rsidP="00583DB0">
      <w:pPr>
        <w:pStyle w:val="TableContents"/>
        <w:jc w:val="both"/>
        <w:rPr>
          <w:rFonts w:cs="Times New Roman"/>
          <w:bCs/>
          <w:sz w:val="22"/>
          <w:szCs w:val="22"/>
          <w:lang w:val="es-ES"/>
        </w:rPr>
      </w:pPr>
      <w:r w:rsidRPr="00C62A8D">
        <w:rPr>
          <w:rFonts w:eastAsia="Garamond" w:cs="Times New Roman"/>
          <w:b/>
          <w:kern w:val="0"/>
          <w:sz w:val="22"/>
          <w:szCs w:val="22"/>
        </w:rPr>
        <w:t>Meta 142:</w:t>
      </w:r>
      <w:r w:rsidRPr="00C62A8D">
        <w:rPr>
          <w:rFonts w:eastAsia="Garamond" w:cs="Times New Roman"/>
          <w:kern w:val="0"/>
          <w:sz w:val="22"/>
          <w:szCs w:val="22"/>
        </w:rPr>
        <w:t xml:space="preserve"> </w:t>
      </w:r>
      <w:r w:rsidRPr="00C62A8D">
        <w:rPr>
          <w:rFonts w:eastAsia="Garamond" w:cs="Times New Roman"/>
          <w:i/>
          <w:kern w:val="0"/>
          <w:sz w:val="22"/>
          <w:szCs w:val="22"/>
        </w:rPr>
        <w:t>Implementar y mantener la ruta intersectorial para la prevención, protección y asistencia de trata de personas en el Distrito</w:t>
      </w:r>
      <w:r w:rsidRPr="00C62A8D">
        <w:rPr>
          <w:rFonts w:cs="Times New Roman"/>
          <w:i/>
          <w:sz w:val="22"/>
          <w:szCs w:val="22"/>
          <w:lang w:val="es-ES"/>
        </w:rPr>
        <w:t>.</w:t>
      </w:r>
      <w:r w:rsidRPr="00C62A8D">
        <w:rPr>
          <w:rFonts w:cs="Times New Roman"/>
          <w:sz w:val="22"/>
          <w:szCs w:val="22"/>
          <w:lang w:val="es-ES"/>
        </w:rPr>
        <w:t xml:space="preserve">  </w:t>
      </w:r>
      <w:r w:rsidR="00BE39A5" w:rsidRPr="00C62A8D">
        <w:rPr>
          <w:rFonts w:cs="Times New Roman"/>
          <w:sz w:val="22"/>
          <w:szCs w:val="22"/>
          <w:lang w:val="es-ES"/>
        </w:rPr>
        <w:t xml:space="preserve">Durante </w:t>
      </w:r>
      <w:r w:rsidR="00583DB0" w:rsidRPr="00C62A8D">
        <w:rPr>
          <w:rFonts w:cs="Times New Roman"/>
          <w:sz w:val="22"/>
          <w:szCs w:val="22"/>
          <w:lang w:val="es-ES"/>
        </w:rPr>
        <w:t xml:space="preserve">el período </w:t>
      </w:r>
      <w:r w:rsidR="00BE39A5" w:rsidRPr="00C62A8D">
        <w:rPr>
          <w:rFonts w:cs="Times New Roman"/>
          <w:sz w:val="22"/>
          <w:szCs w:val="22"/>
          <w:lang w:val="es-ES"/>
        </w:rPr>
        <w:t>se cumplió con</w:t>
      </w:r>
      <w:r w:rsidRPr="00C62A8D">
        <w:rPr>
          <w:rFonts w:cs="Times New Roman"/>
          <w:sz w:val="22"/>
          <w:szCs w:val="22"/>
          <w:lang w:val="es-ES"/>
        </w:rPr>
        <w:t xml:space="preserve"> el </w:t>
      </w:r>
      <w:r w:rsidR="001A59CC" w:rsidRPr="00C62A8D">
        <w:rPr>
          <w:rFonts w:cs="Times New Roman"/>
          <w:sz w:val="22"/>
          <w:szCs w:val="22"/>
          <w:lang w:val="es-ES"/>
        </w:rPr>
        <w:t>100</w:t>
      </w:r>
      <w:r w:rsidRPr="00C62A8D">
        <w:rPr>
          <w:rFonts w:cs="Times New Roman"/>
          <w:sz w:val="22"/>
          <w:szCs w:val="22"/>
          <w:lang w:val="es-ES"/>
        </w:rPr>
        <w:t xml:space="preserve">% de </w:t>
      </w:r>
      <w:r w:rsidR="00BE39A5" w:rsidRPr="00C62A8D">
        <w:rPr>
          <w:rFonts w:cs="Times New Roman"/>
          <w:sz w:val="22"/>
          <w:szCs w:val="22"/>
          <w:lang w:val="es-ES"/>
        </w:rPr>
        <w:t>la</w:t>
      </w:r>
      <w:r w:rsidR="006A10EB">
        <w:rPr>
          <w:rFonts w:cs="Times New Roman"/>
          <w:sz w:val="22"/>
          <w:szCs w:val="22"/>
          <w:lang w:val="es-ES"/>
        </w:rPr>
        <w:t xml:space="preserve"> meta, con respeto a lo programado para la vigencia 2018.</w:t>
      </w:r>
      <w:r w:rsidRPr="00C62A8D">
        <w:rPr>
          <w:rFonts w:cs="Times New Roman"/>
          <w:bCs/>
          <w:sz w:val="22"/>
          <w:szCs w:val="22"/>
          <w:lang w:val="es-ES"/>
        </w:rPr>
        <w:t xml:space="preserve"> </w:t>
      </w:r>
    </w:p>
    <w:p w:rsidR="00D81B78" w:rsidRPr="00C62A8D" w:rsidRDefault="00D81B78" w:rsidP="00D81B78">
      <w:pPr>
        <w:pStyle w:val="TableContents"/>
        <w:jc w:val="both"/>
        <w:rPr>
          <w:rFonts w:cs="Times New Roman"/>
          <w:bCs/>
          <w:sz w:val="22"/>
          <w:szCs w:val="22"/>
          <w:lang w:val="es-ES"/>
        </w:rPr>
      </w:pPr>
    </w:p>
    <w:p w:rsidR="001A59CC" w:rsidRPr="00C62A8D" w:rsidRDefault="001A59CC" w:rsidP="001A59CC">
      <w:pPr>
        <w:jc w:val="both"/>
        <w:rPr>
          <w:rFonts w:ascii="Garamond" w:hAnsi="Garamond" w:cs="Arial"/>
          <w:bCs/>
        </w:rPr>
      </w:pPr>
      <w:r w:rsidRPr="00C62A8D">
        <w:rPr>
          <w:rFonts w:ascii="Garamond" w:hAnsi="Garamond" w:cs="Arial"/>
          <w:color w:val="000000" w:themeColor="text1"/>
        </w:rPr>
        <w:t xml:space="preserve">En el marco de la implementación de la ruta intersectorial </w:t>
      </w:r>
      <w:r w:rsidRPr="00C62A8D">
        <w:rPr>
          <w:rFonts w:ascii="Garamond" w:hAnsi="Garamond" w:cs="Arial"/>
          <w:bCs/>
        </w:rPr>
        <w:t>para la prevención, protección y asistencia de trata de personas en el Distrito, se llevaron a cabo las siguientes acciones:</w:t>
      </w:r>
    </w:p>
    <w:p w:rsidR="001A59CC" w:rsidRPr="00C62A8D" w:rsidRDefault="001A59CC" w:rsidP="001A59CC">
      <w:pPr>
        <w:jc w:val="both"/>
        <w:rPr>
          <w:rFonts w:ascii="Garamond" w:hAnsi="Garamond" w:cs="Arial"/>
        </w:rPr>
      </w:pPr>
    </w:p>
    <w:p w:rsidR="001A59CC" w:rsidRPr="00C62A8D" w:rsidRDefault="001A59CC" w:rsidP="001A59CC">
      <w:pPr>
        <w:jc w:val="both"/>
        <w:rPr>
          <w:rFonts w:ascii="Garamond" w:hAnsi="Garamond" w:cs="Arial"/>
        </w:rPr>
      </w:pPr>
      <w:r w:rsidRPr="00C62A8D">
        <w:rPr>
          <w:rFonts w:ascii="Garamond" w:hAnsi="Garamond" w:cs="Arial"/>
        </w:rPr>
        <w:t xml:space="preserve">Atención a Víctimas de Trata: Ingresaron a la ruta intersectorial para la prevención, protección y asistencia de trata de personas en el Distrito 8 casos de trata, en el cual se brindó atención inicial (atención psicosocial y jurídica) alojamiento, y estado de salud. </w:t>
      </w:r>
      <w:r w:rsidR="00B842ED">
        <w:rPr>
          <w:rFonts w:ascii="Garamond" w:hAnsi="Garamond" w:cs="Arial"/>
        </w:rPr>
        <w:t xml:space="preserve"> </w:t>
      </w:r>
      <w:r w:rsidRPr="00C62A8D">
        <w:rPr>
          <w:rFonts w:ascii="Garamond" w:hAnsi="Garamond" w:cs="Arial"/>
        </w:rPr>
        <w:t>Por otra parte, se hizo seguimiento y se brindó orientación a 12 casos, en lo relacionado con acciones en materia jurídica, y gestionando a través del Ministerio del Interior, las articulaciones con otros Comités Departamentales y Municipales, la Fiscalía General de la Nación, el Instituto Colombiano de Bienestar Familiar y Entidades del Distrito Capital, tal y como lo son la Secretaría de Seguridad, la Secretaría de Salud, la Secretaría de Educación, entre otros, con el fin de garantizar a las VTP el acceso a los servicios  contemplados en la fase de asistencia mediata. Igualmente se prestaron los servicios establecidos para la atención inmediata a las víctimas, a un total de 6 personas, a través del convenio celebrado con el Asociado Cruz Roja.</w:t>
      </w:r>
    </w:p>
    <w:p w:rsidR="001A59CC" w:rsidRPr="00C62A8D" w:rsidRDefault="001A59CC" w:rsidP="001A59CC">
      <w:pPr>
        <w:jc w:val="both"/>
        <w:rPr>
          <w:rFonts w:ascii="Garamond" w:hAnsi="Garamond" w:cs="Arial"/>
        </w:rPr>
      </w:pPr>
    </w:p>
    <w:p w:rsidR="001A59CC" w:rsidRPr="00C62A8D" w:rsidRDefault="001A59CC" w:rsidP="001A59CC">
      <w:pPr>
        <w:tabs>
          <w:tab w:val="left" w:pos="220"/>
          <w:tab w:val="left" w:pos="720"/>
        </w:tabs>
        <w:adjustRightInd w:val="0"/>
        <w:contextualSpacing/>
        <w:jc w:val="both"/>
        <w:rPr>
          <w:rFonts w:ascii="Garamond" w:hAnsi="Garamond" w:cs="Arial"/>
          <w:color w:val="000000" w:themeColor="text1"/>
        </w:rPr>
      </w:pPr>
      <w:r w:rsidRPr="00C62A8D">
        <w:rPr>
          <w:rFonts w:ascii="Garamond" w:hAnsi="Garamond" w:cs="Arial"/>
          <w:color w:val="000000" w:themeColor="text1"/>
        </w:rPr>
        <w:t>Se ha fortalecido el proceso de articulación institucional permitiendo la ejecución conjunta de actividades entre las cuales se destacan:</w:t>
      </w:r>
    </w:p>
    <w:p w:rsidR="001A59CC" w:rsidRPr="00C62A8D" w:rsidRDefault="001A59CC" w:rsidP="001A59CC">
      <w:pPr>
        <w:tabs>
          <w:tab w:val="left" w:pos="220"/>
          <w:tab w:val="left" w:pos="720"/>
        </w:tabs>
        <w:adjustRightInd w:val="0"/>
        <w:contextualSpacing/>
        <w:jc w:val="both"/>
        <w:rPr>
          <w:rFonts w:ascii="Garamond" w:hAnsi="Garamond" w:cs="Arial"/>
          <w:color w:val="000000" w:themeColor="text1"/>
        </w:rPr>
      </w:pPr>
    </w:p>
    <w:p w:rsidR="001A59CC" w:rsidRPr="00C62A8D" w:rsidRDefault="001A59CC" w:rsidP="001A59CC">
      <w:pPr>
        <w:jc w:val="both"/>
        <w:rPr>
          <w:rFonts w:ascii="Garamond" w:hAnsi="Garamond" w:cs="Arial"/>
          <w:color w:val="000000" w:themeColor="text1"/>
        </w:rPr>
      </w:pPr>
      <w:r w:rsidRPr="00C62A8D">
        <w:rPr>
          <w:rFonts w:ascii="Garamond" w:hAnsi="Garamond" w:cs="Arial"/>
          <w:color w:val="000000" w:themeColor="text1"/>
        </w:rPr>
        <w:t>- Realización del Primer Encuentro Internacional para Prevenir la Trata de Personas y el Tráfico de Migrantes, el cual se llevó a cabo el 24 de enero contando con la participación de representantes de 13 países del GLO ACT y la asistencia de 152 personas.</w:t>
      </w:r>
    </w:p>
    <w:p w:rsidR="00A31A54" w:rsidRPr="00C62A8D" w:rsidRDefault="00A31A54" w:rsidP="001A59CC">
      <w:pPr>
        <w:jc w:val="both"/>
        <w:rPr>
          <w:rFonts w:ascii="Garamond" w:hAnsi="Garamond" w:cs="Arial"/>
          <w:color w:val="000000" w:themeColor="text1"/>
        </w:rPr>
      </w:pPr>
    </w:p>
    <w:p w:rsidR="001A59CC" w:rsidRPr="00C62A8D" w:rsidRDefault="001A59CC" w:rsidP="001A59CC">
      <w:pPr>
        <w:jc w:val="both"/>
        <w:rPr>
          <w:rFonts w:ascii="Garamond" w:hAnsi="Garamond" w:cs="Arial"/>
          <w:color w:val="000000" w:themeColor="text1"/>
        </w:rPr>
      </w:pPr>
      <w:r w:rsidRPr="00C62A8D">
        <w:rPr>
          <w:rFonts w:ascii="Garamond" w:hAnsi="Garamond" w:cs="Arial"/>
          <w:color w:val="000000" w:themeColor="text1"/>
        </w:rPr>
        <w:t>- Suscripción del Pacto Distrital para la Lucha contra la Trata de Personas. Con la asistencia de organizaciones sociales y entidades que hacen parte del Comité Distrital para la Lucha contra la Trata de Personas, así como entidades del orden nacional que permitieron contar con la experiencia de cada sector frente al trabajo que realiza para prevenir este delito.</w:t>
      </w:r>
    </w:p>
    <w:p w:rsidR="00A31A54" w:rsidRPr="00C62A8D" w:rsidRDefault="00A31A54" w:rsidP="001A59CC">
      <w:pPr>
        <w:jc w:val="both"/>
        <w:rPr>
          <w:rFonts w:ascii="Garamond" w:hAnsi="Garamond" w:cs="Arial"/>
          <w:color w:val="000000" w:themeColor="text1"/>
        </w:rPr>
      </w:pPr>
    </w:p>
    <w:p w:rsidR="001A59CC" w:rsidRPr="00C62A8D" w:rsidRDefault="001A59CC" w:rsidP="001A59CC">
      <w:pPr>
        <w:jc w:val="both"/>
        <w:rPr>
          <w:rFonts w:ascii="Garamond" w:hAnsi="Garamond" w:cs="Arial"/>
          <w:color w:val="000000" w:themeColor="text1"/>
        </w:rPr>
      </w:pPr>
      <w:r w:rsidRPr="00C62A8D">
        <w:rPr>
          <w:rFonts w:ascii="Garamond" w:hAnsi="Garamond" w:cs="Arial"/>
          <w:color w:val="000000" w:themeColor="text1"/>
        </w:rPr>
        <w:t>- Participación en las jornadas de sensibilización a funcionarios que trabajan con sectores LGTBI, víctimas del Conflicto Armado y Víctimas de Trata de Personas, realizadas por la Secretaria de Planeación Distrital y la Oficina de las Naciones Unidas contra la Droga y el Delito (UNODC), llevando a cabo la socialización de la ruta intersectorial para la prevención, protección y asistencia de trata de personas</w:t>
      </w:r>
      <w:r w:rsidR="00A31A54" w:rsidRPr="00C62A8D">
        <w:rPr>
          <w:rFonts w:ascii="Garamond" w:hAnsi="Garamond" w:cs="Arial"/>
          <w:color w:val="000000" w:themeColor="text1"/>
        </w:rPr>
        <w:t>, con una participación aprox. d</w:t>
      </w:r>
      <w:r w:rsidRPr="00C62A8D">
        <w:rPr>
          <w:rFonts w:ascii="Garamond" w:hAnsi="Garamond" w:cs="Arial"/>
          <w:color w:val="000000" w:themeColor="text1"/>
        </w:rPr>
        <w:t>e 60 personas</w:t>
      </w:r>
    </w:p>
    <w:p w:rsidR="00A31A54" w:rsidRPr="00C62A8D" w:rsidRDefault="00A31A54" w:rsidP="001A59CC">
      <w:pPr>
        <w:jc w:val="both"/>
        <w:rPr>
          <w:rFonts w:ascii="Garamond" w:hAnsi="Garamond" w:cs="Arial"/>
          <w:color w:val="000000" w:themeColor="text1"/>
        </w:rPr>
      </w:pPr>
    </w:p>
    <w:p w:rsidR="001A59CC" w:rsidRPr="00C62A8D" w:rsidRDefault="001A59CC" w:rsidP="001A59CC">
      <w:pPr>
        <w:pStyle w:val="Prrafodelista"/>
        <w:adjustRightInd w:val="0"/>
        <w:ind w:left="0" w:firstLine="0"/>
        <w:jc w:val="both"/>
        <w:rPr>
          <w:rFonts w:ascii="Garamond" w:eastAsia="Calibri" w:hAnsi="Garamond" w:cs="Arial"/>
          <w:color w:val="212121"/>
          <w:lang w:val="es-ES_tradnl"/>
        </w:rPr>
      </w:pPr>
      <w:r w:rsidRPr="00C62A8D">
        <w:rPr>
          <w:rFonts w:ascii="Garamond" w:eastAsia="Calibri" w:hAnsi="Garamond" w:cs="Arial"/>
          <w:color w:val="212121"/>
          <w:lang w:val="es-ES_tradnl"/>
        </w:rPr>
        <w:t>Respecto al fortalecimiento en materia de atención, se llevó a cabo reunión en relación con un caso de trata externa, en el que se articularon acciones con UNODC y sus oficinas en Centroamérica, con el fin de gestionar y asegurar la asistencia en materia de seguridad y protección, en el momento en que la víctima retorne a su lugar de origen. Tras exponer el caso desde la SDG, la UNODC estableció contacto con la coordinación de esa organización en Panamá, con el fin de llevar a las acciones pertinentes en el momento del egreso de la víctima.</w:t>
      </w:r>
    </w:p>
    <w:p w:rsidR="001A59CC" w:rsidRPr="00C62A8D" w:rsidRDefault="001A59CC" w:rsidP="001A59CC">
      <w:pPr>
        <w:pStyle w:val="Prrafodelista"/>
        <w:adjustRightInd w:val="0"/>
        <w:ind w:left="0"/>
        <w:jc w:val="both"/>
        <w:rPr>
          <w:rFonts w:ascii="Garamond" w:eastAsia="Calibri" w:hAnsi="Garamond" w:cs="Arial"/>
          <w:color w:val="212121"/>
          <w:lang w:val="es-ES_tradnl"/>
        </w:rPr>
      </w:pPr>
    </w:p>
    <w:p w:rsidR="001A59CC" w:rsidRPr="00C62A8D" w:rsidRDefault="001A59CC" w:rsidP="001A59CC">
      <w:pPr>
        <w:jc w:val="both"/>
        <w:rPr>
          <w:rFonts w:ascii="Garamond" w:hAnsi="Garamond" w:cs="Arial"/>
        </w:rPr>
      </w:pPr>
      <w:r w:rsidRPr="00C62A8D">
        <w:rPr>
          <w:rFonts w:ascii="Garamond" w:hAnsi="Garamond" w:cs="Arial"/>
          <w:bCs/>
          <w:color w:val="212121"/>
          <w:lang w:val="es-ES_tradnl"/>
        </w:rPr>
        <w:t xml:space="preserve">Se realizaron </w:t>
      </w:r>
      <w:r w:rsidRPr="00C62A8D">
        <w:rPr>
          <w:rFonts w:ascii="Garamond" w:eastAsia="Calibri" w:hAnsi="Garamond" w:cs="Arial"/>
          <w:color w:val="212121"/>
          <w:lang w:val="es-ES_tradnl"/>
        </w:rPr>
        <w:t xml:space="preserve">sensibilizaciones en materia de trata de personas a estudiantes, funcionarios de la alta Consejería </w:t>
      </w:r>
      <w:r w:rsidRPr="00C62A8D">
        <w:rPr>
          <w:rFonts w:ascii="Garamond" w:eastAsia="Calibri" w:hAnsi="Garamond" w:cs="Arial"/>
          <w:color w:val="212121"/>
          <w:lang w:val="es-ES_tradnl"/>
        </w:rPr>
        <w:lastRenderedPageBreak/>
        <w:t>para las víctimas, Policía Nacional, Centro de igualdad de oportunidades, ciudadanos venezolanos, alcaldías locales como Suba, Ciudad Bolívar, Bosa Usme, Los Mártires, Sumapaz, a ciudadanos que laboran como actores vinculados a los establecimientos de comercio dedicados al ejercicio de la prostitución, con una asistencia de 589 personas.</w:t>
      </w:r>
    </w:p>
    <w:p w:rsidR="001A59CC" w:rsidRPr="00C62A8D" w:rsidRDefault="001A59CC" w:rsidP="001A59CC">
      <w:pPr>
        <w:pStyle w:val="Prrafodelista"/>
        <w:jc w:val="both"/>
        <w:rPr>
          <w:rFonts w:ascii="Garamond" w:hAnsi="Garamond" w:cs="Arial"/>
        </w:rPr>
      </w:pPr>
    </w:p>
    <w:p w:rsidR="001A59CC" w:rsidRPr="00C62A8D" w:rsidRDefault="001A59CC" w:rsidP="001A59CC">
      <w:pPr>
        <w:shd w:val="clear" w:color="auto" w:fill="FFFFFF"/>
        <w:jc w:val="both"/>
        <w:rPr>
          <w:rFonts w:ascii="Garamond" w:hAnsi="Garamond" w:cs="Arial"/>
        </w:rPr>
      </w:pPr>
      <w:r w:rsidRPr="00C62A8D">
        <w:rPr>
          <w:rFonts w:ascii="Garamond" w:hAnsi="Garamond" w:cs="Arial"/>
        </w:rPr>
        <w:t xml:space="preserve">Adicionalmente, se continuaron realizando las mesas técnicas de asistencia y protección del Comité Distrital de Lucha contra la Trata de Bogotá, realizando seguimiento al </w:t>
      </w:r>
      <w:r w:rsidRPr="00C62A8D">
        <w:rPr>
          <w:rFonts w:ascii="Garamond" w:hAnsi="Garamond"/>
        </w:rPr>
        <w:t xml:space="preserve">cronograma 2018, activaciones de la campaña “Hagamos un trato: Bogotá Sin Trata”, y las acciones que desde cada una de las Entidades integrantes de la mesa se llevarán a cabo respecto a las sensibilizaciones y formaciones.  </w:t>
      </w:r>
    </w:p>
    <w:p w:rsidR="001A59CC" w:rsidRPr="00C62A8D" w:rsidRDefault="001A59CC" w:rsidP="00D81B78">
      <w:pPr>
        <w:pStyle w:val="TableContents"/>
        <w:jc w:val="both"/>
        <w:rPr>
          <w:rFonts w:cs="Times New Roman"/>
          <w:bCs/>
          <w:sz w:val="22"/>
          <w:szCs w:val="22"/>
          <w:lang w:val="es-ES"/>
        </w:rPr>
      </w:pPr>
    </w:p>
    <w:p w:rsidR="00B9397D" w:rsidRPr="00C62A8D" w:rsidRDefault="00D81B78" w:rsidP="00393832">
      <w:pPr>
        <w:pStyle w:val="TableContents"/>
        <w:jc w:val="both"/>
        <w:rPr>
          <w:bCs/>
          <w:sz w:val="22"/>
          <w:szCs w:val="22"/>
        </w:rPr>
      </w:pPr>
      <w:r w:rsidRPr="00C62A8D">
        <w:rPr>
          <w:rFonts w:eastAsia="Garamond" w:cs="Arial"/>
          <w:b/>
          <w:kern w:val="0"/>
          <w:sz w:val="22"/>
          <w:szCs w:val="22"/>
        </w:rPr>
        <w:t>Meta 143:</w:t>
      </w:r>
      <w:r w:rsidRPr="00C62A8D">
        <w:rPr>
          <w:rFonts w:eastAsia="Garamond" w:cs="Arial"/>
          <w:kern w:val="0"/>
          <w:sz w:val="22"/>
          <w:szCs w:val="22"/>
        </w:rPr>
        <w:t xml:space="preserve"> </w:t>
      </w:r>
      <w:r w:rsidRPr="00C62A8D">
        <w:rPr>
          <w:rFonts w:eastAsia="Garamond" w:cs="Arial"/>
          <w:i/>
          <w:kern w:val="0"/>
          <w:sz w:val="22"/>
          <w:szCs w:val="22"/>
        </w:rPr>
        <w:t xml:space="preserve">Implementar 3 Planes de Acciones afirmativas de grupos étnicos. </w:t>
      </w:r>
      <w:r w:rsidR="008B49B8" w:rsidRPr="00C62A8D">
        <w:rPr>
          <w:rFonts w:eastAsia="Garamond" w:cs="Arial"/>
          <w:i/>
          <w:kern w:val="0"/>
          <w:sz w:val="22"/>
          <w:szCs w:val="22"/>
        </w:rPr>
        <w:t xml:space="preserve"> </w:t>
      </w:r>
      <w:r w:rsidRPr="00C62A8D">
        <w:rPr>
          <w:sz w:val="22"/>
          <w:szCs w:val="22"/>
        </w:rPr>
        <w:t xml:space="preserve">Se avanzó </w:t>
      </w:r>
      <w:r w:rsidR="00393832" w:rsidRPr="00C62A8D">
        <w:rPr>
          <w:sz w:val="22"/>
          <w:szCs w:val="22"/>
        </w:rPr>
        <w:t xml:space="preserve">en el logro de la meta con una ejecución del </w:t>
      </w:r>
      <w:r w:rsidR="00A31A54" w:rsidRPr="00C62A8D">
        <w:rPr>
          <w:sz w:val="22"/>
          <w:szCs w:val="22"/>
        </w:rPr>
        <w:t>1.44</w:t>
      </w:r>
      <w:r w:rsidR="00171748" w:rsidRPr="00C62A8D">
        <w:rPr>
          <w:sz w:val="22"/>
          <w:szCs w:val="22"/>
        </w:rPr>
        <w:t xml:space="preserve">% </w:t>
      </w:r>
      <w:r w:rsidR="00A31A54" w:rsidRPr="00C62A8D">
        <w:rPr>
          <w:sz w:val="22"/>
          <w:szCs w:val="22"/>
        </w:rPr>
        <w:t>respecto a lo</w:t>
      </w:r>
      <w:r w:rsidR="00207849">
        <w:rPr>
          <w:sz w:val="22"/>
          <w:szCs w:val="22"/>
        </w:rPr>
        <w:t xml:space="preserve">s 2 planes </w:t>
      </w:r>
      <w:r w:rsidR="00A31A54" w:rsidRPr="00C62A8D">
        <w:rPr>
          <w:sz w:val="22"/>
          <w:szCs w:val="22"/>
        </w:rPr>
        <w:t>programado</w:t>
      </w:r>
      <w:r w:rsidR="00207849">
        <w:rPr>
          <w:sz w:val="22"/>
          <w:szCs w:val="22"/>
        </w:rPr>
        <w:t>s.</w:t>
      </w:r>
    </w:p>
    <w:p w:rsidR="00D81B78" w:rsidRPr="00C62A8D" w:rsidRDefault="00D81B78" w:rsidP="00D81B78">
      <w:pPr>
        <w:pStyle w:val="TableContents"/>
        <w:jc w:val="both"/>
        <w:rPr>
          <w:rFonts w:cs="Times New Roman"/>
          <w:sz w:val="22"/>
          <w:szCs w:val="22"/>
          <w:lang w:val="es-ES"/>
        </w:rPr>
      </w:pPr>
    </w:p>
    <w:p w:rsidR="00A31A54" w:rsidRPr="00C62A8D" w:rsidRDefault="00A31A54" w:rsidP="00A31A54">
      <w:pPr>
        <w:jc w:val="both"/>
        <w:rPr>
          <w:rFonts w:ascii="Garamond" w:hAnsi="Garamond" w:cs="Arial"/>
          <w:lang w:val="es-CO"/>
        </w:rPr>
      </w:pPr>
      <w:r w:rsidRPr="00C62A8D">
        <w:rPr>
          <w:rFonts w:ascii="Garamond" w:hAnsi="Garamond" w:cs="Arial"/>
          <w:lang w:val="es-CO"/>
        </w:rPr>
        <w:t xml:space="preserve">En el ejercicio de la implementación de las acciones afirmativas de los grupos étnicos (afro, rom, raizal e indígena) se </w:t>
      </w:r>
      <w:r w:rsidR="00B842ED">
        <w:rPr>
          <w:rFonts w:ascii="Garamond" w:hAnsi="Garamond" w:cs="Arial"/>
          <w:lang w:val="es-CO"/>
        </w:rPr>
        <w:t>g</w:t>
      </w:r>
      <w:r w:rsidRPr="00C62A8D">
        <w:rPr>
          <w:rFonts w:ascii="Garamond" w:hAnsi="Garamond" w:cs="Arial"/>
          <w:lang w:val="es-CO"/>
        </w:rPr>
        <w:t>arantizó la continuidad de enlaces territoriales para población afro y la asignación de un enlace entre el Consejo Distrital de Comunidades Negras, Afrocolombianas, Raizales y Palenqueras y la Subdirección de Asuntos Étnicos.</w:t>
      </w:r>
    </w:p>
    <w:p w:rsidR="00A31A54" w:rsidRPr="00C62A8D" w:rsidRDefault="00A31A54" w:rsidP="00A31A54">
      <w:pPr>
        <w:jc w:val="both"/>
        <w:rPr>
          <w:rFonts w:ascii="Garamond" w:hAnsi="Garamond" w:cs="Arial"/>
          <w:lang w:val="es-CO"/>
        </w:rPr>
      </w:pPr>
    </w:p>
    <w:p w:rsidR="00A31A54" w:rsidRPr="00C62A8D" w:rsidRDefault="00A31A54" w:rsidP="00A31A54">
      <w:pPr>
        <w:jc w:val="both"/>
        <w:rPr>
          <w:rFonts w:ascii="Garamond" w:hAnsi="Garamond" w:cs="Arial"/>
          <w:lang w:val="es-CO"/>
        </w:rPr>
      </w:pPr>
      <w:r w:rsidRPr="00C62A8D">
        <w:rPr>
          <w:rFonts w:ascii="Garamond" w:hAnsi="Garamond" w:cs="Arial"/>
          <w:lang w:val="es-CO"/>
        </w:rPr>
        <w:t>Se abrió el espacio para que estudiantes de publicidad de distintas universidades e instituciones educativas de la ciudad, diseñaran su primera campaña fuera de las aulas de clase, buscando la igualdad y el reconocimiento de las diferentes etnias y a las expresiones culturales, presentándose 17 universitarios, de las cuales 5 de ellas fueron elegidas como las propuestas más robustas.</w:t>
      </w:r>
    </w:p>
    <w:p w:rsidR="00A31A54" w:rsidRPr="00C62A8D" w:rsidRDefault="00A31A54" w:rsidP="00A31A54">
      <w:pPr>
        <w:jc w:val="both"/>
        <w:rPr>
          <w:rFonts w:ascii="Garamond" w:hAnsi="Garamond" w:cs="Arial"/>
          <w:lang w:val="es-CO"/>
        </w:rPr>
      </w:pPr>
    </w:p>
    <w:p w:rsidR="00A31A54" w:rsidRPr="00C62A8D" w:rsidRDefault="00A31A54" w:rsidP="00A31A54">
      <w:pPr>
        <w:suppressAutoHyphens/>
        <w:jc w:val="both"/>
        <w:textAlignment w:val="baseline"/>
        <w:rPr>
          <w:rFonts w:ascii="Garamond" w:hAnsi="Garamond" w:cs="Arial"/>
          <w:lang w:val="es-CO"/>
        </w:rPr>
      </w:pPr>
      <w:r w:rsidRPr="00C62A8D">
        <w:rPr>
          <w:rFonts w:ascii="Garamond" w:hAnsi="Garamond" w:cs="Arial"/>
          <w:lang w:val="es-CO"/>
        </w:rPr>
        <w:t xml:space="preserve">Desde el sector Gobierno, </w:t>
      </w:r>
      <w:r w:rsidR="00B842ED">
        <w:rPr>
          <w:rFonts w:ascii="Garamond" w:hAnsi="Garamond" w:cs="Arial"/>
          <w:lang w:val="es-CO"/>
        </w:rPr>
        <w:t>se ha avanzado</w:t>
      </w:r>
      <w:r w:rsidRPr="00C62A8D">
        <w:rPr>
          <w:rFonts w:ascii="Garamond" w:hAnsi="Garamond" w:cs="Arial"/>
          <w:lang w:val="es-CO"/>
        </w:rPr>
        <w:t xml:space="preserve"> en el diseño y formulación de 4 informes técnicos que recogen información del avance de la implementación de las 228 acciones afirmativas concertadas con los grupos étnicos y los 9 sectores del distrito (Educación, Salud, Mujer, Gobierno, Ambiente, Desarrollo Económico, Hábitat, Integración Social y Cultura), dicho informe da cuenta de la vigencia 2017, y con</w:t>
      </w:r>
      <w:r w:rsidR="003B75EF">
        <w:rPr>
          <w:rFonts w:ascii="Garamond" w:hAnsi="Garamond" w:cs="Arial"/>
          <w:lang w:val="es-CO"/>
        </w:rPr>
        <w:t>tienen información respecto a la e</w:t>
      </w:r>
      <w:r w:rsidRPr="00C62A8D">
        <w:rPr>
          <w:rFonts w:ascii="Garamond" w:hAnsi="Garamond" w:cs="Arial"/>
          <w:lang w:val="es-CO"/>
        </w:rPr>
        <w:t>strategia de implementación afro, descripción y análisis de la problemática, descripción del desarrollo de las actividades para la solución de las problemáticas y cobertura y costos</w:t>
      </w:r>
    </w:p>
    <w:p w:rsidR="00A31A54" w:rsidRPr="00C62A8D" w:rsidRDefault="00A31A54" w:rsidP="00A31A54">
      <w:pPr>
        <w:jc w:val="both"/>
        <w:rPr>
          <w:rFonts w:ascii="Garamond" w:hAnsi="Garamond" w:cs="Arial"/>
          <w:lang w:val="es-CO"/>
        </w:rPr>
      </w:pPr>
    </w:p>
    <w:p w:rsidR="00A31A54" w:rsidRPr="00C62A8D" w:rsidRDefault="00A31A54" w:rsidP="00B842ED">
      <w:pPr>
        <w:pStyle w:val="Prrafodelista"/>
        <w:ind w:left="0" w:firstLine="0"/>
        <w:jc w:val="both"/>
        <w:rPr>
          <w:rFonts w:ascii="Garamond" w:eastAsia="Arial" w:hAnsi="Garamond" w:cs="Arial"/>
          <w:lang w:eastAsia="zh-CN"/>
        </w:rPr>
      </w:pPr>
      <w:r w:rsidRPr="00C62A8D">
        <w:rPr>
          <w:rFonts w:ascii="Garamond" w:hAnsi="Garamond" w:cs="Arial"/>
          <w:bCs/>
          <w:lang w:val="es-CO" w:eastAsia="es-CO"/>
        </w:rPr>
        <w:t xml:space="preserve">La Subdirección de Asuntos Étnicos (SAE), formuló un instrumento que permite realizar seguimiento a la implementación de las acciones a su cargo a partir de un enfoque poblacional (por comunidad étnica) y un enfoque territorial (por localidad), este instrumento se denomina </w:t>
      </w:r>
      <w:r w:rsidRPr="00C62A8D">
        <w:rPr>
          <w:rFonts w:ascii="Garamond" w:hAnsi="Garamond" w:cs="Arial"/>
        </w:rPr>
        <w:t>Planes de Intervención Local para Grupos Étnicos (</w:t>
      </w:r>
      <w:r w:rsidRPr="00C62A8D">
        <w:rPr>
          <w:rFonts w:ascii="Garamond" w:eastAsia="Arial" w:hAnsi="Garamond" w:cs="Arial"/>
        </w:rPr>
        <w:t>PILGES) que cuentan con 5 (cinco) líneas de trabajo que agrupan a su vez las acciones afirmativas concertadas con los pueblos indígenas y comunidades Rrom, negras y raizales.</w:t>
      </w:r>
      <w:r w:rsidR="00B842ED">
        <w:rPr>
          <w:rFonts w:ascii="Garamond" w:eastAsia="Arial" w:hAnsi="Garamond" w:cs="Arial"/>
          <w:lang w:val="es-CO" w:eastAsia="zh-CN" w:bidi="ar-SA"/>
        </w:rPr>
        <w:t xml:space="preserve"> Estas líneas se enuncian a </w:t>
      </w:r>
      <w:r w:rsidRPr="00C62A8D">
        <w:rPr>
          <w:rFonts w:ascii="Garamond" w:eastAsia="Arial" w:hAnsi="Garamond" w:cs="Arial"/>
          <w:lang w:eastAsia="zh-CN"/>
        </w:rPr>
        <w:t xml:space="preserve"> continuación:</w:t>
      </w:r>
    </w:p>
    <w:p w:rsidR="00A31A54" w:rsidRPr="00C62A8D" w:rsidRDefault="00A31A54" w:rsidP="00A31A54">
      <w:pPr>
        <w:pStyle w:val="xmsonormal"/>
        <w:spacing w:before="0" w:beforeAutospacing="0" w:after="0" w:afterAutospacing="0"/>
        <w:jc w:val="both"/>
        <w:rPr>
          <w:rFonts w:ascii="Garamond" w:eastAsia="Arial" w:hAnsi="Garamond" w:cs="Arial"/>
          <w:sz w:val="22"/>
          <w:szCs w:val="22"/>
          <w:lang w:eastAsia="zh-CN"/>
        </w:rPr>
      </w:pPr>
    </w:p>
    <w:p w:rsidR="00A31A54" w:rsidRPr="00C62A8D" w:rsidRDefault="003B75EF" w:rsidP="00A31A54">
      <w:pPr>
        <w:pStyle w:val="xmsonormal"/>
        <w:spacing w:before="0" w:beforeAutospacing="0" w:after="0" w:afterAutospacing="0"/>
        <w:jc w:val="both"/>
        <w:rPr>
          <w:rFonts w:ascii="Garamond" w:eastAsia="Arial" w:hAnsi="Garamond" w:cs="Arial"/>
          <w:sz w:val="22"/>
          <w:szCs w:val="22"/>
          <w:lang w:eastAsia="zh-CN"/>
        </w:rPr>
      </w:pPr>
      <w:r w:rsidRPr="003B75EF">
        <w:rPr>
          <w:rFonts w:ascii="Garamond" w:eastAsia="Arial" w:hAnsi="Garamond" w:cs="Arial"/>
          <w:i/>
          <w:sz w:val="22"/>
          <w:szCs w:val="22"/>
          <w:lang w:eastAsia="zh-CN"/>
        </w:rPr>
        <w:t xml:space="preserve">a) </w:t>
      </w:r>
      <w:r w:rsidR="00A31A54" w:rsidRPr="003B75EF">
        <w:rPr>
          <w:rFonts w:ascii="Garamond" w:eastAsia="Arial" w:hAnsi="Garamond" w:cs="Arial"/>
          <w:i/>
          <w:sz w:val="22"/>
          <w:szCs w:val="22"/>
          <w:lang w:eastAsia="zh-CN"/>
        </w:rPr>
        <w:t>Implementación y Territorialización de las Acciones Afirmativas del Sector Gobierno - Subsecretaría para la Gobernabilidad y la Garantía de Derechos.</w:t>
      </w:r>
      <w:r w:rsidR="00A31A54" w:rsidRPr="00C62A8D">
        <w:rPr>
          <w:rFonts w:ascii="Garamond" w:eastAsia="Arial" w:hAnsi="Garamond" w:cs="Arial"/>
          <w:sz w:val="22"/>
          <w:szCs w:val="22"/>
          <w:lang w:eastAsia="zh-CN"/>
        </w:rPr>
        <w:t xml:space="preserve"> Este ejercicio de implementación y territorialización se realiza con el apoyo del equipo de políticas públicas y plan integral de acciones afirmativas, brindando:</w:t>
      </w:r>
    </w:p>
    <w:p w:rsidR="00A31A54" w:rsidRPr="00C62A8D" w:rsidRDefault="00A31A54" w:rsidP="00A31A54">
      <w:pPr>
        <w:pStyle w:val="xmsonormal"/>
        <w:spacing w:before="0" w:beforeAutospacing="0" w:after="0" w:afterAutospacing="0"/>
        <w:jc w:val="both"/>
        <w:rPr>
          <w:rFonts w:ascii="Garamond" w:eastAsia="Arial" w:hAnsi="Garamond" w:cs="Arial"/>
          <w:sz w:val="22"/>
          <w:szCs w:val="22"/>
          <w:lang w:eastAsia="zh-CN"/>
        </w:rPr>
      </w:pPr>
    </w:p>
    <w:p w:rsidR="00A31A54" w:rsidRPr="00C62A8D" w:rsidRDefault="00A31A54" w:rsidP="003B75EF">
      <w:pPr>
        <w:ind w:left="720"/>
        <w:jc w:val="both"/>
        <w:rPr>
          <w:rFonts w:ascii="Garamond" w:hAnsi="Garamond" w:cs="Arial"/>
          <w:color w:val="000000" w:themeColor="text1"/>
        </w:rPr>
      </w:pPr>
      <w:r w:rsidRPr="00C62A8D">
        <w:rPr>
          <w:rFonts w:ascii="Garamond" w:hAnsi="Garamond" w:cs="Arial"/>
          <w:color w:val="000000" w:themeColor="text1"/>
        </w:rPr>
        <w:t>Apoyo a los colectivos en la entrega de las cotizaciones y ajustes a presupuestos para la implementación de las iniciativas ciudadanas.</w:t>
      </w:r>
      <w:r w:rsidR="00D4263A">
        <w:rPr>
          <w:rFonts w:ascii="Garamond" w:hAnsi="Garamond" w:cs="Arial"/>
          <w:color w:val="000000" w:themeColor="text1"/>
        </w:rPr>
        <w:t xml:space="preserve"> </w:t>
      </w:r>
      <w:r w:rsidR="00AD562A" w:rsidRPr="00C62A8D">
        <w:rPr>
          <w:rFonts w:ascii="Garamond" w:hAnsi="Garamond" w:cs="Arial"/>
          <w:color w:val="000000" w:themeColor="text1"/>
        </w:rPr>
        <w:t xml:space="preserve"> </w:t>
      </w:r>
      <w:r w:rsidR="00D4263A">
        <w:rPr>
          <w:rFonts w:ascii="Garamond" w:hAnsi="Garamond" w:cs="Arial"/>
          <w:color w:val="000000" w:themeColor="text1"/>
        </w:rPr>
        <w:t>Por otra parte, s</w:t>
      </w:r>
      <w:r w:rsidR="003B75EF">
        <w:rPr>
          <w:rFonts w:ascii="Garamond" w:hAnsi="Garamond" w:cs="Arial"/>
          <w:color w:val="000000" w:themeColor="text1"/>
        </w:rPr>
        <w:t>e apoyó</w:t>
      </w:r>
      <w:r w:rsidRPr="00C62A8D">
        <w:rPr>
          <w:rFonts w:ascii="Garamond" w:hAnsi="Garamond" w:cs="Arial"/>
          <w:color w:val="000000" w:themeColor="text1"/>
        </w:rPr>
        <w:t xml:space="preserve"> en el seguimiento a la implementación de las acciones afirmativas concertadas con el Sector Gobierno, </w:t>
      </w:r>
      <w:r w:rsidR="00B842ED">
        <w:rPr>
          <w:rFonts w:ascii="Garamond" w:hAnsi="Garamond" w:cs="Arial"/>
          <w:color w:val="000000" w:themeColor="text1"/>
        </w:rPr>
        <w:t>contando</w:t>
      </w:r>
      <w:r w:rsidRPr="00C62A8D">
        <w:rPr>
          <w:rFonts w:ascii="Garamond" w:hAnsi="Garamond" w:cs="Arial"/>
          <w:color w:val="000000" w:themeColor="text1"/>
        </w:rPr>
        <w:t xml:space="preserve"> con el acompañamiento de las Autoridades Indígenas y los equipos de Políticas Públicas y </w:t>
      </w:r>
      <w:r w:rsidR="003B75EF" w:rsidRPr="00C62A8D">
        <w:rPr>
          <w:rFonts w:ascii="Garamond" w:hAnsi="Garamond" w:cs="Arial"/>
          <w:color w:val="000000" w:themeColor="text1"/>
        </w:rPr>
        <w:t xml:space="preserve">enlaces territoriales </w:t>
      </w:r>
      <w:r w:rsidRPr="00C62A8D">
        <w:rPr>
          <w:rFonts w:ascii="Garamond" w:hAnsi="Garamond" w:cs="Arial"/>
          <w:color w:val="000000" w:themeColor="text1"/>
        </w:rPr>
        <w:t xml:space="preserve">de la SAE. De acuerdo con esto, se identificaron los avances alcanzados durante el año 2017 y el primer trimestre de 2018, como resultados de este ejercicio se estableció la entrega de una propuesta de ajuste al funcionamiento del espacio de atención diferencial itinerante </w:t>
      </w:r>
      <w:r w:rsidR="003B75EF" w:rsidRPr="00C62A8D">
        <w:rPr>
          <w:rFonts w:ascii="Garamond" w:hAnsi="Garamond" w:cs="Arial"/>
          <w:color w:val="000000" w:themeColor="text1"/>
        </w:rPr>
        <w:t>É</w:t>
      </w:r>
      <w:r w:rsidRPr="00C62A8D">
        <w:rPr>
          <w:rFonts w:ascii="Garamond" w:hAnsi="Garamond" w:cs="Arial"/>
          <w:color w:val="000000" w:themeColor="text1"/>
        </w:rPr>
        <w:t>tnobus</w:t>
      </w:r>
      <w:r w:rsidR="00B842ED">
        <w:rPr>
          <w:rFonts w:ascii="Garamond" w:hAnsi="Garamond" w:cs="Arial"/>
          <w:color w:val="000000" w:themeColor="text1"/>
        </w:rPr>
        <w:t>.</w:t>
      </w:r>
    </w:p>
    <w:p w:rsidR="00A31A54" w:rsidRPr="00C62A8D" w:rsidRDefault="00A31A54" w:rsidP="00A31A54">
      <w:pPr>
        <w:pStyle w:val="xmsonormal"/>
        <w:spacing w:before="0" w:beforeAutospacing="0" w:after="0" w:afterAutospacing="0"/>
        <w:ind w:left="720"/>
        <w:jc w:val="both"/>
        <w:rPr>
          <w:rFonts w:ascii="Garamond" w:eastAsia="Arial" w:hAnsi="Garamond" w:cs="Arial"/>
          <w:color w:val="000000" w:themeColor="text1"/>
          <w:sz w:val="22"/>
          <w:szCs w:val="22"/>
          <w:lang w:eastAsia="zh-CN"/>
        </w:rPr>
      </w:pPr>
    </w:p>
    <w:p w:rsidR="00A31A54" w:rsidRPr="00C62A8D" w:rsidRDefault="003B75EF" w:rsidP="00A31A54">
      <w:pPr>
        <w:pStyle w:val="xmsonormal"/>
        <w:spacing w:before="0" w:beforeAutospacing="0" w:after="0" w:afterAutospacing="0"/>
        <w:jc w:val="both"/>
        <w:rPr>
          <w:rFonts w:ascii="Garamond" w:eastAsia="Arial" w:hAnsi="Garamond" w:cs="Arial"/>
          <w:color w:val="000000" w:themeColor="text1"/>
          <w:sz w:val="22"/>
          <w:szCs w:val="22"/>
          <w:lang w:eastAsia="zh-CN"/>
        </w:rPr>
      </w:pPr>
      <w:r w:rsidRPr="003B75EF">
        <w:rPr>
          <w:rFonts w:ascii="Garamond" w:eastAsia="Arial" w:hAnsi="Garamond" w:cs="Arial"/>
          <w:i/>
          <w:color w:val="000000" w:themeColor="text1"/>
          <w:sz w:val="22"/>
          <w:szCs w:val="22"/>
          <w:lang w:eastAsia="zh-CN"/>
        </w:rPr>
        <w:lastRenderedPageBreak/>
        <w:t xml:space="preserve">b) </w:t>
      </w:r>
      <w:r w:rsidR="00A31A54" w:rsidRPr="003B75EF">
        <w:rPr>
          <w:rFonts w:ascii="Garamond" w:eastAsia="Arial" w:hAnsi="Garamond" w:cs="Arial"/>
          <w:i/>
          <w:color w:val="000000" w:themeColor="text1"/>
          <w:sz w:val="22"/>
          <w:szCs w:val="22"/>
          <w:lang w:eastAsia="zh-CN"/>
        </w:rPr>
        <w:t>Posicionamiento político en Espacios de Participación Local</w:t>
      </w:r>
      <w:r>
        <w:rPr>
          <w:rFonts w:ascii="Garamond" w:eastAsia="Arial" w:hAnsi="Garamond" w:cs="Arial"/>
          <w:i/>
          <w:color w:val="000000" w:themeColor="text1"/>
          <w:sz w:val="22"/>
          <w:szCs w:val="22"/>
          <w:lang w:eastAsia="zh-CN"/>
        </w:rPr>
        <w:t>.</w:t>
      </w:r>
      <w:r w:rsidR="00D4263A" w:rsidRPr="00C62A8D">
        <w:rPr>
          <w:rFonts w:ascii="Garamond" w:eastAsia="Arial" w:hAnsi="Garamond" w:cs="Arial"/>
          <w:color w:val="000000" w:themeColor="text1"/>
          <w:sz w:val="22"/>
          <w:szCs w:val="22"/>
          <w:lang w:eastAsia="zh-CN"/>
        </w:rPr>
        <w:t xml:space="preserve"> Consiste</w:t>
      </w:r>
      <w:r w:rsidR="00A31A54" w:rsidRPr="00C62A8D">
        <w:rPr>
          <w:rFonts w:ascii="Garamond" w:eastAsia="Arial" w:hAnsi="Garamond" w:cs="Arial"/>
          <w:color w:val="000000" w:themeColor="text1"/>
          <w:sz w:val="22"/>
          <w:szCs w:val="22"/>
          <w:lang w:eastAsia="zh-CN"/>
        </w:rPr>
        <w:t xml:space="preserve"> en el posicionamiento de las Políticas Públicas de los Grupos Étnicos en los espacios de p</w:t>
      </w:r>
      <w:r w:rsidR="00B842ED">
        <w:rPr>
          <w:rFonts w:ascii="Garamond" w:eastAsia="Arial" w:hAnsi="Garamond" w:cs="Arial"/>
          <w:color w:val="000000" w:themeColor="text1"/>
          <w:sz w:val="22"/>
          <w:szCs w:val="22"/>
          <w:lang w:eastAsia="zh-CN"/>
        </w:rPr>
        <w:t>articipación local priorizados</w:t>
      </w:r>
      <w:r w:rsidR="00B842ED">
        <w:rPr>
          <w:rStyle w:val="Refdenotaalpie"/>
          <w:rFonts w:ascii="Garamond" w:eastAsia="Arial" w:hAnsi="Garamond" w:cs="Arial"/>
          <w:color w:val="000000" w:themeColor="text1"/>
          <w:sz w:val="22"/>
          <w:szCs w:val="22"/>
          <w:lang w:eastAsia="zh-CN"/>
        </w:rPr>
        <w:footnoteReference w:id="5"/>
      </w:r>
      <w:r w:rsidR="00B842ED">
        <w:rPr>
          <w:rFonts w:ascii="Garamond" w:eastAsia="Arial" w:hAnsi="Garamond" w:cs="Arial"/>
          <w:color w:val="000000" w:themeColor="text1"/>
          <w:sz w:val="22"/>
          <w:szCs w:val="22"/>
          <w:lang w:eastAsia="zh-CN"/>
        </w:rPr>
        <w:t>, d</w:t>
      </w:r>
      <w:r w:rsidR="00A31A54" w:rsidRPr="00C62A8D">
        <w:rPr>
          <w:rFonts w:ascii="Garamond" w:eastAsia="Arial" w:hAnsi="Garamond" w:cs="Arial"/>
          <w:color w:val="000000" w:themeColor="text1"/>
          <w:sz w:val="22"/>
          <w:szCs w:val="22"/>
          <w:lang w:eastAsia="zh-CN"/>
        </w:rPr>
        <w:t xml:space="preserve">onde los enlaces territoriales afro y raizal de la </w:t>
      </w:r>
      <w:r w:rsidR="00D4263A">
        <w:rPr>
          <w:rFonts w:ascii="Garamond" w:eastAsia="Arial" w:hAnsi="Garamond" w:cs="Arial"/>
          <w:color w:val="000000" w:themeColor="text1"/>
          <w:sz w:val="22"/>
          <w:szCs w:val="22"/>
          <w:lang w:eastAsia="zh-CN"/>
        </w:rPr>
        <w:t>Subdirección de Asuntos Étnicos</w:t>
      </w:r>
      <w:r w:rsidR="00A31A54" w:rsidRPr="00C62A8D">
        <w:rPr>
          <w:rFonts w:ascii="Garamond" w:eastAsia="Arial" w:hAnsi="Garamond" w:cs="Arial"/>
          <w:color w:val="000000" w:themeColor="text1"/>
          <w:sz w:val="22"/>
          <w:szCs w:val="22"/>
          <w:lang w:eastAsia="zh-CN"/>
        </w:rPr>
        <w:t xml:space="preserve"> participaron</w:t>
      </w:r>
      <w:r w:rsidR="00D4263A">
        <w:rPr>
          <w:rFonts w:ascii="Garamond" w:eastAsia="Arial" w:hAnsi="Garamond" w:cs="Arial"/>
          <w:color w:val="000000" w:themeColor="text1"/>
          <w:sz w:val="22"/>
          <w:szCs w:val="22"/>
          <w:lang w:eastAsia="zh-CN"/>
        </w:rPr>
        <w:t>.</w:t>
      </w:r>
    </w:p>
    <w:p w:rsidR="00A31A54" w:rsidRPr="00C62A8D" w:rsidRDefault="003B75EF" w:rsidP="00A31A54">
      <w:pPr>
        <w:pStyle w:val="xmsonormal"/>
        <w:jc w:val="both"/>
        <w:rPr>
          <w:rFonts w:ascii="Garamond" w:eastAsia="Arial" w:hAnsi="Garamond" w:cs="Arial"/>
          <w:sz w:val="22"/>
          <w:szCs w:val="22"/>
          <w:lang w:eastAsia="zh-CN"/>
        </w:rPr>
      </w:pPr>
      <w:r w:rsidRPr="003B75EF">
        <w:rPr>
          <w:rFonts w:ascii="Garamond" w:eastAsia="Arial" w:hAnsi="Garamond" w:cs="Arial"/>
          <w:i/>
          <w:sz w:val="22"/>
          <w:szCs w:val="22"/>
          <w:lang w:eastAsia="zh-CN"/>
        </w:rPr>
        <w:t xml:space="preserve">c) </w:t>
      </w:r>
      <w:r w:rsidR="00A31A54" w:rsidRPr="003B75EF">
        <w:rPr>
          <w:rFonts w:ascii="Garamond" w:eastAsia="Arial" w:hAnsi="Garamond" w:cs="Arial"/>
          <w:i/>
          <w:sz w:val="22"/>
          <w:szCs w:val="22"/>
          <w:lang w:eastAsia="zh-CN"/>
        </w:rPr>
        <w:t>Formación en Derechos Humanos para la Paz y la Reconciliación en el Módulo Étnico.</w:t>
      </w:r>
      <w:r w:rsidR="00A31A54" w:rsidRPr="00C62A8D">
        <w:rPr>
          <w:rFonts w:ascii="Garamond" w:eastAsia="Arial" w:hAnsi="Garamond" w:cs="Arial"/>
          <w:sz w:val="22"/>
          <w:szCs w:val="22"/>
          <w:lang w:eastAsia="zh-CN"/>
        </w:rPr>
        <w:t xml:space="preserve"> En el marco del Programa Distrital de Educación en Derechos Humanos para la Paz y la Reconciliación</w:t>
      </w:r>
      <w:r w:rsidR="00D4263A">
        <w:rPr>
          <w:rFonts w:ascii="Garamond" w:eastAsia="Arial" w:hAnsi="Garamond" w:cs="Arial"/>
          <w:sz w:val="22"/>
          <w:szCs w:val="22"/>
          <w:lang w:eastAsia="zh-CN"/>
        </w:rPr>
        <w:t xml:space="preserve"> se h</w:t>
      </w:r>
      <w:r w:rsidR="00A31A54" w:rsidRPr="00C62A8D">
        <w:rPr>
          <w:rFonts w:ascii="Garamond" w:eastAsia="Arial" w:hAnsi="Garamond" w:cs="Arial"/>
          <w:sz w:val="22"/>
          <w:szCs w:val="22"/>
          <w:lang w:eastAsia="zh-CN"/>
        </w:rPr>
        <w:t xml:space="preserve">a </w:t>
      </w:r>
      <w:r w:rsidR="00D4263A" w:rsidRPr="00C62A8D">
        <w:rPr>
          <w:rFonts w:ascii="Garamond" w:eastAsia="Arial" w:hAnsi="Garamond" w:cs="Arial"/>
          <w:sz w:val="22"/>
          <w:szCs w:val="22"/>
          <w:lang w:eastAsia="zh-CN"/>
        </w:rPr>
        <w:t>implementado</w:t>
      </w:r>
      <w:r w:rsidR="00A31A54" w:rsidRPr="00C62A8D">
        <w:rPr>
          <w:rFonts w:ascii="Garamond" w:eastAsia="Arial" w:hAnsi="Garamond" w:cs="Arial"/>
          <w:sz w:val="22"/>
          <w:szCs w:val="22"/>
          <w:lang w:eastAsia="zh-CN"/>
        </w:rPr>
        <w:t xml:space="preserve"> el módulo étnico, realizando 30 talleres </w:t>
      </w:r>
      <w:r w:rsidR="00A31A54" w:rsidRPr="00C62A8D">
        <w:rPr>
          <w:rFonts w:ascii="Garamond" w:eastAsia="Arial" w:hAnsi="Garamond" w:cs="Arial"/>
          <w:color w:val="000000" w:themeColor="text1"/>
          <w:sz w:val="22"/>
          <w:szCs w:val="22"/>
          <w:lang w:eastAsia="zh-CN"/>
        </w:rPr>
        <w:t>en temas de: orígenes y memorias de los pueblos indígenas, enfoque diferencial, prácticas culturales comunidades negra, afrodescendiente, raizal y palenquera, economías propias y diáspora africana para un total de 1045 personas formadas en el trimestre.</w:t>
      </w:r>
    </w:p>
    <w:p w:rsidR="00A31A54" w:rsidRPr="00C62A8D" w:rsidRDefault="003B75EF" w:rsidP="00A31A54">
      <w:pPr>
        <w:pStyle w:val="xmsonormal"/>
        <w:jc w:val="both"/>
        <w:rPr>
          <w:rFonts w:ascii="Garamond" w:eastAsia="Arial" w:hAnsi="Garamond" w:cs="Arial"/>
          <w:color w:val="000000" w:themeColor="text1"/>
          <w:sz w:val="22"/>
          <w:szCs w:val="22"/>
          <w:lang w:eastAsia="zh-CN"/>
        </w:rPr>
      </w:pPr>
      <w:r w:rsidRPr="003B75EF">
        <w:rPr>
          <w:rFonts w:ascii="Garamond" w:eastAsia="Arial" w:hAnsi="Garamond" w:cs="Arial"/>
          <w:i/>
          <w:sz w:val="22"/>
          <w:szCs w:val="22"/>
          <w:lang w:eastAsia="zh-CN"/>
        </w:rPr>
        <w:t xml:space="preserve">d) </w:t>
      </w:r>
      <w:r w:rsidR="00A31A54" w:rsidRPr="003B75EF">
        <w:rPr>
          <w:rFonts w:ascii="Garamond" w:eastAsia="Arial" w:hAnsi="Garamond" w:cs="Arial"/>
          <w:i/>
          <w:sz w:val="22"/>
          <w:szCs w:val="22"/>
          <w:lang w:eastAsia="zh-CN"/>
        </w:rPr>
        <w:t>Apoyo a las acciones de la campaña contra la no Discriminación y el Racismo.</w:t>
      </w:r>
      <w:r w:rsidR="00A31A54" w:rsidRPr="00C62A8D">
        <w:rPr>
          <w:rFonts w:ascii="Garamond" w:eastAsia="Arial" w:hAnsi="Garamond" w:cs="Arial"/>
          <w:sz w:val="22"/>
          <w:szCs w:val="22"/>
          <w:lang w:eastAsia="zh-CN"/>
        </w:rPr>
        <w:t xml:space="preserve"> </w:t>
      </w:r>
      <w:r w:rsidR="00A31A54" w:rsidRPr="00C62A8D">
        <w:rPr>
          <w:rFonts w:ascii="Garamond" w:eastAsia="Arial" w:hAnsi="Garamond" w:cs="Arial"/>
          <w:color w:val="000000" w:themeColor="text1"/>
          <w:sz w:val="22"/>
          <w:szCs w:val="22"/>
          <w:lang w:eastAsia="zh-CN"/>
        </w:rPr>
        <w:t xml:space="preserve">Esta línea en el marco de las acciones afirmativas del sector Gobierno, es reportada por el equipo de políticas públicas y acciones afirmativas con el apoyo del equipo de espacios de atención diferenciada </w:t>
      </w:r>
    </w:p>
    <w:p w:rsidR="00A31A54" w:rsidRDefault="003B75EF" w:rsidP="004B11C1">
      <w:pPr>
        <w:shd w:val="clear" w:color="auto" w:fill="FFFFFF"/>
        <w:jc w:val="both"/>
        <w:rPr>
          <w:rFonts w:ascii="Garamond" w:eastAsia="Arial" w:hAnsi="Garamond" w:cs="Arial"/>
          <w:lang w:eastAsia="zh-CN"/>
        </w:rPr>
      </w:pPr>
      <w:r w:rsidRPr="003B75EF">
        <w:rPr>
          <w:rFonts w:ascii="Garamond" w:eastAsia="Arial" w:hAnsi="Garamond" w:cs="Arial"/>
          <w:i/>
          <w:lang w:eastAsia="zh-CN"/>
        </w:rPr>
        <w:t xml:space="preserve">e) </w:t>
      </w:r>
      <w:r w:rsidR="00A31A54" w:rsidRPr="003B75EF">
        <w:rPr>
          <w:rFonts w:ascii="Garamond" w:eastAsia="Arial" w:hAnsi="Garamond" w:cs="Arial"/>
          <w:i/>
          <w:lang w:eastAsia="zh-CN"/>
        </w:rPr>
        <w:t>Micro y Macro Gestión Territorial.</w:t>
      </w:r>
      <w:r w:rsidR="00A31A54" w:rsidRPr="00C62A8D">
        <w:rPr>
          <w:rFonts w:ascii="Garamond" w:eastAsia="Arial" w:hAnsi="Garamond" w:cs="Arial"/>
          <w:lang w:eastAsia="zh-CN"/>
        </w:rPr>
        <w:t xml:space="preserve"> Consiste en la orientación y el direccionamiento que brindan los enlaces territoriales en las localidades a las personas que   pertenecen a los grupos étnicos, para que conozcan y accedan a los servicios y programas institucionales del Distrito Capital.</w:t>
      </w:r>
    </w:p>
    <w:p w:rsidR="004B11C1" w:rsidRDefault="004B11C1" w:rsidP="004B11C1">
      <w:pPr>
        <w:shd w:val="clear" w:color="auto" w:fill="FFFFFF"/>
        <w:jc w:val="both"/>
        <w:rPr>
          <w:rFonts w:ascii="Garamond" w:eastAsia="Arial" w:hAnsi="Garamond" w:cs="Arial"/>
          <w:lang w:eastAsia="zh-CN"/>
        </w:rPr>
      </w:pPr>
    </w:p>
    <w:p w:rsidR="00D81B78" w:rsidRPr="00C62A8D" w:rsidRDefault="00D81B78" w:rsidP="007D1F2E">
      <w:pPr>
        <w:pStyle w:val="NormalWeb"/>
        <w:spacing w:before="0" w:beforeAutospacing="0" w:after="0"/>
        <w:jc w:val="both"/>
        <w:rPr>
          <w:rFonts w:ascii="Garamond" w:hAnsi="Garamond"/>
          <w:sz w:val="22"/>
          <w:szCs w:val="22"/>
          <w:lang w:val="es-ES"/>
        </w:rPr>
      </w:pPr>
      <w:r w:rsidRPr="00C62A8D">
        <w:rPr>
          <w:rFonts w:ascii="Garamond" w:eastAsia="Garamond" w:hAnsi="Garamond"/>
          <w:b/>
          <w:sz w:val="22"/>
          <w:szCs w:val="22"/>
          <w:lang w:eastAsia="zh-CN" w:bidi="hi-IN"/>
        </w:rPr>
        <w:t>Meta 144:</w:t>
      </w:r>
      <w:r w:rsidRPr="00C62A8D">
        <w:rPr>
          <w:rFonts w:ascii="Garamond" w:eastAsia="Garamond" w:hAnsi="Garamond"/>
          <w:sz w:val="22"/>
          <w:szCs w:val="22"/>
          <w:lang w:eastAsia="zh-CN" w:bidi="hi-IN"/>
        </w:rPr>
        <w:t xml:space="preserve"> </w:t>
      </w:r>
      <w:r w:rsidRPr="00C62A8D">
        <w:rPr>
          <w:rFonts w:ascii="Garamond" w:eastAsia="Garamond" w:hAnsi="Garamond"/>
          <w:i/>
          <w:sz w:val="22"/>
          <w:szCs w:val="22"/>
          <w:lang w:eastAsia="zh-CN" w:bidi="hi-IN"/>
        </w:rPr>
        <w:t>Crear la Mesa Distrital de Prevención y Protección</w:t>
      </w:r>
      <w:r w:rsidRPr="00C62A8D">
        <w:rPr>
          <w:rFonts w:ascii="Garamond" w:hAnsi="Garamond"/>
          <w:i/>
          <w:iCs/>
          <w:sz w:val="22"/>
          <w:szCs w:val="22"/>
        </w:rPr>
        <w:t>.</w:t>
      </w:r>
      <w:r w:rsidRPr="00C62A8D">
        <w:rPr>
          <w:rFonts w:ascii="Garamond" w:hAnsi="Garamond"/>
          <w:sz w:val="22"/>
          <w:szCs w:val="22"/>
          <w:lang w:val="es-ES"/>
        </w:rPr>
        <w:t xml:space="preserve">  </w:t>
      </w:r>
      <w:r w:rsidR="001B696B" w:rsidRPr="00C62A8D">
        <w:rPr>
          <w:rFonts w:ascii="Garamond" w:hAnsi="Garamond"/>
          <w:sz w:val="22"/>
          <w:szCs w:val="22"/>
          <w:lang w:val="es-ES"/>
        </w:rPr>
        <w:t xml:space="preserve">La meta alcanzó el 0.80% </w:t>
      </w:r>
      <w:r w:rsidR="00386E73">
        <w:rPr>
          <w:rFonts w:ascii="Garamond" w:hAnsi="Garamond"/>
          <w:sz w:val="22"/>
          <w:szCs w:val="22"/>
          <w:lang w:val="es-ES"/>
        </w:rPr>
        <w:t>con respecto a la programación de creación de la mesa.</w:t>
      </w:r>
    </w:p>
    <w:p w:rsidR="001B696B" w:rsidRPr="00C62A8D" w:rsidRDefault="001B696B" w:rsidP="007D1F2E">
      <w:pPr>
        <w:pStyle w:val="NormalWeb"/>
        <w:spacing w:before="0" w:beforeAutospacing="0" w:after="0"/>
        <w:jc w:val="both"/>
        <w:rPr>
          <w:rFonts w:ascii="Garamond" w:eastAsiaTheme="minorEastAsia" w:hAnsi="Garamond"/>
          <w:b/>
          <w:bCs/>
          <w:u w:val="single"/>
        </w:rPr>
      </w:pPr>
    </w:p>
    <w:p w:rsidR="00331560" w:rsidRPr="00C62A8D" w:rsidRDefault="00331560" w:rsidP="00331560">
      <w:pPr>
        <w:jc w:val="both"/>
        <w:rPr>
          <w:rFonts w:ascii="Garamond" w:hAnsi="Garamond" w:cs="Arial"/>
          <w:lang w:eastAsia="zh-CN"/>
        </w:rPr>
      </w:pPr>
      <w:r w:rsidRPr="00C62A8D">
        <w:rPr>
          <w:rFonts w:ascii="Garamond" w:hAnsi="Garamond" w:cs="Arial"/>
        </w:rPr>
        <w:t xml:space="preserve">En desarrollo a la gestión para la expedición del Decreto de creación de la Mesa Distrital de Prevención (ahora Comité de acuerdo a lo establecido en el Decreto 1581 de 2017), el proyecto de Decreto </w:t>
      </w:r>
      <w:r w:rsidRPr="00C62A8D">
        <w:rPr>
          <w:rFonts w:ascii="Garamond" w:hAnsi="Garamond" w:cs="Arial"/>
          <w:noProof/>
          <w:shd w:val="clear" w:color="auto" w:fill="FFFFFF"/>
          <w:lang w:val="es-ES_tradnl"/>
        </w:rPr>
        <w:t>cuenta con viabilidad por parte de la Secretaría Jurídica Distrital de lo cual se solicitó la publicación del mismo, así como de la exposición de motivos, cumpliendo lo establecido en el numeral 8 del artículo 8 de la Ley 1437 de 2011 “</w:t>
      </w:r>
      <w:r w:rsidRPr="00C62A8D">
        <w:rPr>
          <w:rFonts w:ascii="Garamond" w:hAnsi="Garamond" w:cs="Arial"/>
        </w:rPr>
        <w:t>Código de Procedimiento Administrativo”</w:t>
      </w:r>
    </w:p>
    <w:p w:rsidR="00331560" w:rsidRPr="00C62A8D" w:rsidRDefault="00331560" w:rsidP="00331560">
      <w:pPr>
        <w:jc w:val="both"/>
        <w:rPr>
          <w:rFonts w:ascii="Garamond" w:hAnsi="Garamond" w:cs="Arial"/>
          <w:color w:val="000000"/>
          <w:lang w:val="es-ES_tradnl"/>
        </w:rPr>
      </w:pPr>
    </w:p>
    <w:p w:rsidR="00331560" w:rsidRPr="00C62A8D" w:rsidRDefault="00331560" w:rsidP="00331560">
      <w:pPr>
        <w:jc w:val="both"/>
        <w:rPr>
          <w:rFonts w:ascii="Garamond" w:hAnsi="Garamond" w:cs="Arial"/>
          <w:color w:val="000000"/>
          <w:lang w:val="es-ES_tradnl"/>
        </w:rPr>
      </w:pPr>
      <w:r w:rsidRPr="00C62A8D">
        <w:rPr>
          <w:rFonts w:ascii="Garamond" w:hAnsi="Garamond" w:cs="Arial"/>
          <w:color w:val="000000"/>
          <w:lang w:val="es-ES_tradnl"/>
        </w:rPr>
        <w:t>La creación del Comité Distrital de Prevención permitirá que el Gobierno Distrital de cabal cumplimiento a lo establecido en el artículo 2.4.3.9.1.4 del Decreto 1066 de 2015, adicionado por el artículo 1 del Decreto Nacional 1581 del 2017, que indica “Para articular, coordinar e impulsar la implementación de la política pública de prevención en el territorio, el respectivo Gobernador o Alcalde podrá optar por la creación del Comité Territorial de Prevención, o desarrollar estas acciones en las instancias territoriales ya creadas en el territorio para tal efecto, como las mesas territoriales de prevención, o el espacio que considere la máxima autoridad administrativa local.”</w:t>
      </w:r>
    </w:p>
    <w:p w:rsidR="00331560" w:rsidRPr="00C62A8D" w:rsidRDefault="00331560" w:rsidP="00331560">
      <w:pPr>
        <w:jc w:val="both"/>
        <w:rPr>
          <w:rFonts w:ascii="Garamond" w:hAnsi="Garamond" w:cs="Arial"/>
          <w:color w:val="212121"/>
          <w:shd w:val="clear" w:color="auto" w:fill="FFFFFF"/>
          <w:lang w:val="es-ES_tradnl"/>
        </w:rPr>
      </w:pPr>
    </w:p>
    <w:p w:rsidR="00331560" w:rsidRPr="00C62A8D" w:rsidRDefault="00331560" w:rsidP="00331560">
      <w:pPr>
        <w:autoSpaceDN/>
        <w:jc w:val="both"/>
        <w:rPr>
          <w:rFonts w:ascii="Garamond" w:eastAsia="MS Mincho" w:hAnsi="Garamond" w:cs="Arial"/>
          <w:color w:val="000000"/>
          <w:lang w:val="es-ES_tradnl"/>
        </w:rPr>
      </w:pPr>
      <w:r w:rsidRPr="00C62A8D">
        <w:rPr>
          <w:rFonts w:ascii="Garamond" w:eastAsia="MS Mincho" w:hAnsi="Garamond" w:cs="Arial"/>
          <w:color w:val="000000"/>
          <w:lang w:val="es-ES_tradnl"/>
        </w:rPr>
        <w:t>A partir de su creación, el Distrito podrá diseñar, implementar y evaluar los programas locales de prevención de vulneraciones a los derechos a la vida, libertad, integridad y seguridad personal, que, de manera consecuente, permitirán articular en los diferentes niveles de gobierno, la formulación y adopción de estrategias para prevenir la posible consumación de violaciones a los derechos mencionados, así como mitigar los efectos generadores del riesgo.</w:t>
      </w:r>
    </w:p>
    <w:p w:rsidR="00D81B78" w:rsidRDefault="00D81B78" w:rsidP="00D81B78">
      <w:pPr>
        <w:pStyle w:val="NormalWeb"/>
        <w:spacing w:before="0" w:beforeAutospacing="0" w:after="0"/>
        <w:jc w:val="both"/>
        <w:rPr>
          <w:rFonts w:ascii="Garamond" w:eastAsia="Droid Sans" w:hAnsi="Garamond"/>
          <w:kern w:val="3"/>
          <w:sz w:val="22"/>
          <w:szCs w:val="22"/>
          <w:lang w:eastAsia="zh-CN" w:bidi="hi-IN"/>
        </w:rPr>
      </w:pPr>
    </w:p>
    <w:p w:rsidR="008525CD" w:rsidRPr="00C62A8D" w:rsidRDefault="00D81B78" w:rsidP="008525CD">
      <w:pPr>
        <w:jc w:val="both"/>
        <w:rPr>
          <w:rFonts w:ascii="Garamond" w:eastAsia="Garamond" w:hAnsi="Garamond"/>
          <w:lang w:val="es-CO" w:bidi="hi-IN"/>
        </w:rPr>
      </w:pPr>
      <w:r w:rsidRPr="00C62A8D">
        <w:rPr>
          <w:rFonts w:ascii="Garamond" w:eastAsia="Garamond" w:hAnsi="Garamond"/>
          <w:b/>
          <w:lang w:eastAsia="zh-CN" w:bidi="hi-IN"/>
        </w:rPr>
        <w:t>Meta 145:</w:t>
      </w:r>
      <w:r w:rsidRPr="00C62A8D">
        <w:rPr>
          <w:rFonts w:ascii="Garamond" w:eastAsia="Garamond" w:hAnsi="Garamond"/>
          <w:lang w:eastAsia="zh-CN" w:bidi="hi-IN"/>
        </w:rPr>
        <w:t xml:space="preserve"> </w:t>
      </w:r>
      <w:r w:rsidRPr="00C62A8D">
        <w:rPr>
          <w:rFonts w:ascii="Garamond" w:eastAsia="Garamond" w:hAnsi="Garamond"/>
          <w:i/>
          <w:lang w:eastAsia="zh-CN" w:bidi="hi-IN"/>
        </w:rPr>
        <w:t>Adoptar en las 20 localidades el Plan Distrital de Prevención y Protección</w:t>
      </w:r>
      <w:r w:rsidRPr="00C62A8D">
        <w:rPr>
          <w:rFonts w:ascii="Garamond" w:eastAsia="Garamond" w:hAnsi="Garamond"/>
          <w:lang w:eastAsia="zh-CN" w:bidi="hi-IN"/>
        </w:rPr>
        <w:t>.</w:t>
      </w:r>
      <w:r w:rsidR="008525CD" w:rsidRPr="00C62A8D">
        <w:rPr>
          <w:rFonts w:ascii="Garamond" w:eastAsia="Garamond" w:hAnsi="Garamond"/>
          <w:lang w:eastAsia="zh-CN" w:bidi="hi-IN"/>
        </w:rPr>
        <w:t xml:space="preserve"> </w:t>
      </w:r>
      <w:r w:rsidR="008525CD" w:rsidRPr="00C62A8D">
        <w:rPr>
          <w:rFonts w:ascii="Garamond" w:eastAsia="Garamond" w:hAnsi="Garamond"/>
          <w:lang w:val="es-CO" w:bidi="hi-IN"/>
        </w:rPr>
        <w:t>Porcentaje de ejecución 0%.</w:t>
      </w:r>
    </w:p>
    <w:p w:rsidR="00D81B78" w:rsidRPr="00C62A8D" w:rsidRDefault="00D81B78" w:rsidP="005D0133">
      <w:pPr>
        <w:pStyle w:val="NormalWeb"/>
        <w:spacing w:before="0" w:beforeAutospacing="0" w:after="0"/>
        <w:jc w:val="both"/>
        <w:rPr>
          <w:rFonts w:ascii="Garamond" w:hAnsi="Garamond"/>
          <w:sz w:val="22"/>
          <w:szCs w:val="22"/>
        </w:rPr>
      </w:pPr>
    </w:p>
    <w:p w:rsidR="008525CD" w:rsidRPr="00C62A8D" w:rsidRDefault="008525CD" w:rsidP="008525CD">
      <w:pPr>
        <w:jc w:val="both"/>
        <w:rPr>
          <w:rFonts w:ascii="Garamond" w:hAnsi="Garamond" w:cs="Arial"/>
          <w:color w:val="212121"/>
          <w:shd w:val="clear" w:color="auto" w:fill="FFFFFF"/>
          <w:lang w:val="es-ES_tradnl"/>
        </w:rPr>
      </w:pPr>
      <w:r w:rsidRPr="00C62A8D">
        <w:rPr>
          <w:rFonts w:ascii="Garamond" w:hAnsi="Garamond" w:cs="Arial"/>
          <w:color w:val="212121"/>
          <w:shd w:val="clear" w:color="auto" w:fill="FFFFFF"/>
          <w:lang w:val="es-ES_tradnl"/>
        </w:rPr>
        <w:t xml:space="preserve">En el marco de la formulación del Plan Distrital de Prevención y Protección, se continuó con la realización de talleres para la elaboración de los Mapas de Riesgo, como insumo de información en la identificación de factores de riesgo y priorización para la prevención y protección frente a situaciones de amenaza, llevando a </w:t>
      </w:r>
      <w:r w:rsidRPr="00C62A8D">
        <w:rPr>
          <w:rFonts w:ascii="Garamond" w:hAnsi="Garamond" w:cs="Arial"/>
          <w:color w:val="212121"/>
          <w:shd w:val="clear" w:color="auto" w:fill="FFFFFF"/>
          <w:lang w:val="es-ES_tradnl"/>
        </w:rPr>
        <w:lastRenderedPageBreak/>
        <w:t xml:space="preserve">cabo un total de 7 talleres en las localidades Sumapaz, Antonio Nariño, Mártires, Puente Aranda y Chapinero y es espacios como la Mesa Distrital Afro, Mesa Autónoma Mujeres Victimas MAMVI. </w:t>
      </w:r>
    </w:p>
    <w:p w:rsidR="008525CD" w:rsidRPr="00C62A8D" w:rsidRDefault="008525CD" w:rsidP="008525CD">
      <w:pPr>
        <w:jc w:val="both"/>
        <w:rPr>
          <w:rFonts w:ascii="Garamond" w:hAnsi="Garamond" w:cs="Arial"/>
          <w:color w:val="212121"/>
          <w:shd w:val="clear" w:color="auto" w:fill="FFFFFF"/>
          <w:lang w:val="es-ES_tradnl"/>
        </w:rPr>
      </w:pPr>
    </w:p>
    <w:p w:rsidR="008525CD" w:rsidRPr="00C62A8D" w:rsidRDefault="008525CD" w:rsidP="008525CD">
      <w:pPr>
        <w:jc w:val="both"/>
        <w:rPr>
          <w:rFonts w:ascii="Garamond" w:hAnsi="Garamond" w:cs="Arial"/>
          <w:color w:val="212121"/>
          <w:shd w:val="clear" w:color="auto" w:fill="FFFFFF"/>
          <w:lang w:val="es-ES_tradnl"/>
        </w:rPr>
      </w:pPr>
      <w:r w:rsidRPr="00C62A8D">
        <w:rPr>
          <w:rFonts w:ascii="Garamond" w:hAnsi="Garamond" w:cs="Arial"/>
          <w:color w:val="212121"/>
          <w:shd w:val="clear" w:color="auto" w:fill="FFFFFF"/>
          <w:lang w:val="es-ES_tradnl"/>
        </w:rPr>
        <w:t xml:space="preserve">Es importante indicar que mediante cada uno de los diagnósticos que se obtengan de los mapas de riesgo en cada localidad, </w:t>
      </w:r>
      <w:r w:rsidR="00D4263A">
        <w:rPr>
          <w:rFonts w:ascii="Garamond" w:hAnsi="Garamond" w:cs="Arial"/>
          <w:color w:val="212121"/>
          <w:shd w:val="clear" w:color="auto" w:fill="FFFFFF"/>
          <w:lang w:val="es-ES_tradnl"/>
        </w:rPr>
        <w:t xml:space="preserve">se podrá </w:t>
      </w:r>
      <w:r w:rsidRPr="00C62A8D">
        <w:rPr>
          <w:rFonts w:ascii="Garamond" w:hAnsi="Garamond" w:cs="Arial"/>
          <w:color w:val="212121"/>
          <w:shd w:val="clear" w:color="auto" w:fill="FFFFFF"/>
          <w:lang w:val="es-ES_tradnl"/>
        </w:rPr>
        <w:t xml:space="preserve">identificar las problemáticas y los actores relevantes en las mismas y poder tomar las acciones pertinentes que deberían ir en sintonía con el Plan de Prevención. </w:t>
      </w:r>
    </w:p>
    <w:p w:rsidR="008525CD" w:rsidRPr="00C62A8D" w:rsidRDefault="00D4263A" w:rsidP="008525CD">
      <w:pPr>
        <w:jc w:val="both"/>
        <w:rPr>
          <w:rFonts w:ascii="Garamond" w:hAnsi="Garamond" w:cs="Arial"/>
          <w:color w:val="212121"/>
          <w:shd w:val="clear" w:color="auto" w:fill="FFFFFF"/>
          <w:lang w:val="es-ES_tradnl"/>
        </w:rPr>
      </w:pPr>
      <w:r>
        <w:rPr>
          <w:rFonts w:ascii="Garamond" w:hAnsi="Garamond" w:cs="Arial"/>
          <w:color w:val="212121"/>
          <w:shd w:val="clear" w:color="auto" w:fill="FFFFFF"/>
          <w:lang w:val="es-ES_tradnl"/>
        </w:rPr>
        <w:t xml:space="preserve">Es importante indicar que para la adopción del Plan Distrital de Prevención y Protección se debe contar con </w:t>
      </w:r>
      <w:r w:rsidR="008525CD" w:rsidRPr="00C62A8D">
        <w:rPr>
          <w:rFonts w:ascii="Garamond" w:hAnsi="Garamond" w:cs="Arial"/>
          <w:color w:val="212121"/>
          <w:shd w:val="clear" w:color="auto" w:fill="FFFFFF"/>
          <w:lang w:val="es-ES_tradnl"/>
        </w:rPr>
        <w:t>el Comité Distrital de Prevención</w:t>
      </w:r>
      <w:r>
        <w:rPr>
          <w:rFonts w:ascii="Garamond" w:hAnsi="Garamond" w:cs="Arial"/>
          <w:color w:val="212121"/>
          <w:shd w:val="clear" w:color="auto" w:fill="FFFFFF"/>
          <w:lang w:val="es-ES_tradnl"/>
        </w:rPr>
        <w:t xml:space="preserve"> en funcionamiento</w:t>
      </w:r>
      <w:r w:rsidR="008525CD" w:rsidRPr="00C62A8D">
        <w:rPr>
          <w:rFonts w:ascii="Garamond" w:hAnsi="Garamond" w:cs="Arial"/>
          <w:color w:val="212121"/>
          <w:shd w:val="clear" w:color="auto" w:fill="FFFFFF"/>
          <w:lang w:val="es-ES_tradnl"/>
        </w:rPr>
        <w:t xml:space="preserve">, ya que a partir de esta instancia </w:t>
      </w:r>
      <w:r>
        <w:rPr>
          <w:rFonts w:ascii="Garamond" w:hAnsi="Garamond" w:cs="Arial"/>
          <w:color w:val="212121"/>
          <w:shd w:val="clear" w:color="auto" w:fill="FFFFFF"/>
          <w:lang w:val="es-ES_tradnl"/>
        </w:rPr>
        <w:t>(</w:t>
      </w:r>
      <w:r w:rsidR="008525CD" w:rsidRPr="00C62A8D">
        <w:rPr>
          <w:rFonts w:ascii="Garamond" w:hAnsi="Garamond" w:cs="Arial"/>
          <w:color w:val="212121"/>
          <w:shd w:val="clear" w:color="auto" w:fill="FFFFFF"/>
          <w:lang w:val="es-ES_tradnl"/>
        </w:rPr>
        <w:t>como coordinadora y articuladora de las diferentes entidades a cargo</w:t>
      </w:r>
      <w:r>
        <w:rPr>
          <w:rFonts w:ascii="Garamond" w:hAnsi="Garamond" w:cs="Arial"/>
          <w:color w:val="212121"/>
          <w:shd w:val="clear" w:color="auto" w:fill="FFFFFF"/>
          <w:lang w:val="es-ES_tradnl"/>
        </w:rPr>
        <w:t>)</w:t>
      </w:r>
      <w:r w:rsidR="008525CD" w:rsidRPr="00C62A8D">
        <w:rPr>
          <w:rFonts w:ascii="Garamond" w:hAnsi="Garamond" w:cs="Arial"/>
          <w:color w:val="212121"/>
          <w:shd w:val="clear" w:color="auto" w:fill="FFFFFF"/>
          <w:lang w:val="es-ES_tradnl"/>
        </w:rPr>
        <w:t xml:space="preserve">, se dará continuidad a la elaboración del Plan Distrital de Prevención. </w:t>
      </w:r>
    </w:p>
    <w:p w:rsidR="008525CD" w:rsidRPr="00C62A8D" w:rsidRDefault="008525CD" w:rsidP="008525CD">
      <w:pPr>
        <w:jc w:val="both"/>
        <w:rPr>
          <w:rFonts w:ascii="Garamond" w:hAnsi="Garamond" w:cs="Arial"/>
          <w:color w:val="212121"/>
          <w:shd w:val="clear" w:color="auto" w:fill="FFFFFF"/>
          <w:lang w:val="es-ES_tradnl"/>
        </w:rPr>
      </w:pPr>
    </w:p>
    <w:p w:rsidR="008525CD" w:rsidRPr="00C62A8D" w:rsidRDefault="00D4263A" w:rsidP="00D4263A">
      <w:pPr>
        <w:jc w:val="both"/>
        <w:rPr>
          <w:rFonts w:eastAsia="Garamond"/>
        </w:rPr>
      </w:pPr>
      <w:r>
        <w:rPr>
          <w:rFonts w:ascii="Garamond" w:hAnsi="Garamond" w:cs="Arial"/>
          <w:color w:val="212121"/>
          <w:shd w:val="clear" w:color="auto" w:fill="FFFFFF"/>
          <w:lang w:val="es-ES_tradnl"/>
        </w:rPr>
        <w:t>No obstante, s</w:t>
      </w:r>
      <w:r w:rsidR="008525CD" w:rsidRPr="00C62A8D">
        <w:rPr>
          <w:rFonts w:ascii="Garamond" w:hAnsi="Garamond" w:cs="Arial"/>
          <w:color w:val="212121"/>
          <w:shd w:val="clear" w:color="auto" w:fill="FFFFFF"/>
          <w:lang w:val="es-ES_tradnl"/>
        </w:rPr>
        <w:t>e elaboró la propuesta inicial de matriz de recolección de información del Plan, articulando la información de prevención, protección y garantías de no repetición de los planes de acción del Comité Distrital de Lucha contra la Trata y el Plan de Acción Distrital de Víctimas, con el fin de tener insumos para la convocatoria del Comité Distrital de Prevención en el momento que se formalice su constitución.</w:t>
      </w:r>
      <w:r>
        <w:rPr>
          <w:rFonts w:ascii="Garamond" w:hAnsi="Garamond" w:cs="Arial"/>
          <w:color w:val="212121"/>
          <w:shd w:val="clear" w:color="auto" w:fill="FFFFFF"/>
          <w:lang w:val="es-ES_tradnl"/>
        </w:rPr>
        <w:t xml:space="preserve"> </w:t>
      </w:r>
      <w:r w:rsidR="008525CD" w:rsidRPr="00C62A8D">
        <w:rPr>
          <w:rFonts w:eastAsia="Garamond"/>
        </w:rPr>
        <w:t xml:space="preserve">En este sentido y teniendo en cuenta la programación de las actividades en la hoja de vida de la meta, esta se cumplirá en el segundo semestre del año. </w:t>
      </w:r>
    </w:p>
    <w:p w:rsidR="008525CD" w:rsidRPr="00C62A8D" w:rsidRDefault="008525CD" w:rsidP="00F14607">
      <w:pPr>
        <w:pStyle w:val="TableContents"/>
        <w:jc w:val="both"/>
        <w:rPr>
          <w:rFonts w:eastAsia="Garamond"/>
          <w:sz w:val="22"/>
          <w:szCs w:val="22"/>
        </w:rPr>
      </w:pPr>
    </w:p>
    <w:p w:rsidR="00DE7E38" w:rsidRPr="00C62A8D" w:rsidRDefault="00D81B78" w:rsidP="0065653E">
      <w:pPr>
        <w:pStyle w:val="TableContents"/>
        <w:jc w:val="both"/>
        <w:rPr>
          <w:rFonts w:cs="Times New Roman"/>
          <w:sz w:val="22"/>
          <w:szCs w:val="22"/>
        </w:rPr>
      </w:pPr>
      <w:r w:rsidRPr="00C62A8D">
        <w:rPr>
          <w:rFonts w:eastAsia="Garamond"/>
          <w:b/>
          <w:sz w:val="22"/>
          <w:szCs w:val="22"/>
        </w:rPr>
        <w:t>Meta 146:</w:t>
      </w:r>
      <w:r w:rsidRPr="00C62A8D">
        <w:rPr>
          <w:rFonts w:eastAsia="Garamond"/>
          <w:sz w:val="22"/>
          <w:szCs w:val="22"/>
        </w:rPr>
        <w:t xml:space="preserve"> </w:t>
      </w:r>
      <w:r w:rsidRPr="00C62A8D">
        <w:rPr>
          <w:rFonts w:eastAsia="Garamond"/>
          <w:i/>
          <w:sz w:val="22"/>
          <w:szCs w:val="22"/>
        </w:rPr>
        <w:t>Atender 150 personas de la población LGBTI a través del programa de protección integral en la casa refugio.</w:t>
      </w:r>
      <w:r w:rsidRPr="00C62A8D">
        <w:rPr>
          <w:rFonts w:eastAsia="Garamond"/>
          <w:b/>
          <w:sz w:val="22"/>
          <w:szCs w:val="22"/>
        </w:rPr>
        <w:t xml:space="preserve"> </w:t>
      </w:r>
      <w:r w:rsidR="00F14607" w:rsidRPr="00C62A8D">
        <w:rPr>
          <w:rFonts w:eastAsia="Garamond"/>
          <w:b/>
          <w:sz w:val="22"/>
          <w:szCs w:val="22"/>
        </w:rPr>
        <w:t xml:space="preserve"> </w:t>
      </w:r>
      <w:r w:rsidR="00386E73">
        <w:rPr>
          <w:rFonts w:eastAsia="Garamond"/>
          <w:sz w:val="22"/>
          <w:szCs w:val="22"/>
        </w:rPr>
        <w:t xml:space="preserve">Se atendieron </w:t>
      </w:r>
      <w:r w:rsidR="00053258" w:rsidRPr="00C62A8D">
        <w:rPr>
          <w:rFonts w:eastAsia="Garamond"/>
          <w:sz w:val="22"/>
          <w:szCs w:val="22"/>
        </w:rPr>
        <w:t xml:space="preserve">19 </w:t>
      </w:r>
      <w:r w:rsidR="00386E73">
        <w:rPr>
          <w:rFonts w:eastAsia="Garamond"/>
          <w:sz w:val="22"/>
          <w:szCs w:val="22"/>
        </w:rPr>
        <w:t xml:space="preserve">personas de las </w:t>
      </w:r>
      <w:r w:rsidR="00053258" w:rsidRPr="00C62A8D">
        <w:rPr>
          <w:rFonts w:eastAsia="Garamond"/>
          <w:sz w:val="22"/>
          <w:szCs w:val="22"/>
        </w:rPr>
        <w:t>37 programadas</w:t>
      </w:r>
      <w:r w:rsidR="00386E73">
        <w:rPr>
          <w:rFonts w:eastAsia="Garamond"/>
          <w:sz w:val="22"/>
          <w:szCs w:val="22"/>
        </w:rPr>
        <w:t>.</w:t>
      </w:r>
      <w:r w:rsidR="00053258" w:rsidRPr="00C62A8D">
        <w:rPr>
          <w:rFonts w:eastAsia="Garamond"/>
          <w:sz w:val="22"/>
          <w:szCs w:val="22"/>
        </w:rPr>
        <w:t xml:space="preserve"> </w:t>
      </w:r>
    </w:p>
    <w:p w:rsidR="0065653E" w:rsidRPr="00C62A8D" w:rsidRDefault="0065653E" w:rsidP="0065653E">
      <w:pPr>
        <w:pStyle w:val="TableContents"/>
        <w:jc w:val="both"/>
        <w:rPr>
          <w:rFonts w:eastAsia="Garamond" w:cs="Times New Roman"/>
          <w:b/>
          <w:kern w:val="0"/>
          <w:sz w:val="22"/>
          <w:szCs w:val="22"/>
        </w:rPr>
      </w:pPr>
    </w:p>
    <w:p w:rsidR="00053258" w:rsidRPr="00C62A8D" w:rsidRDefault="00053258" w:rsidP="00053258">
      <w:pPr>
        <w:pStyle w:val="NormalWeb"/>
        <w:spacing w:before="0" w:beforeAutospacing="0" w:after="0"/>
        <w:jc w:val="both"/>
        <w:rPr>
          <w:rFonts w:ascii="Garamond" w:hAnsi="Garamond" w:cs="Arial"/>
          <w:color w:val="212121"/>
          <w:sz w:val="22"/>
          <w:szCs w:val="22"/>
          <w:shd w:val="clear" w:color="auto" w:fill="FFFFFF"/>
          <w:lang w:val="es-ES_tradnl" w:eastAsia="es-ES"/>
        </w:rPr>
      </w:pPr>
      <w:r w:rsidRPr="00C62A8D">
        <w:rPr>
          <w:rFonts w:ascii="Garamond" w:hAnsi="Garamond" w:cs="Arial"/>
          <w:color w:val="212121"/>
          <w:sz w:val="22"/>
          <w:szCs w:val="22"/>
          <w:shd w:val="clear" w:color="auto" w:fill="FFFFFF"/>
          <w:lang w:val="es-ES_tradnl" w:eastAsia="es-ES"/>
        </w:rPr>
        <w:t xml:space="preserve">A través del programa de protección integral se dio </w:t>
      </w:r>
      <w:r w:rsidR="00D4263A" w:rsidRPr="00C62A8D">
        <w:rPr>
          <w:rFonts w:ascii="Garamond" w:hAnsi="Garamond" w:cs="Arial"/>
          <w:color w:val="212121"/>
          <w:sz w:val="22"/>
          <w:szCs w:val="22"/>
          <w:shd w:val="clear" w:color="auto" w:fill="FFFFFF"/>
          <w:lang w:val="es-ES_tradnl" w:eastAsia="es-ES"/>
        </w:rPr>
        <w:t xml:space="preserve">ingreso a la estrategia de atención víctimas de violencia(s) en razón a su orientación sexual e identidad de género </w:t>
      </w:r>
      <w:r w:rsidRPr="00C62A8D">
        <w:rPr>
          <w:rFonts w:ascii="Garamond" w:hAnsi="Garamond" w:cs="Arial"/>
          <w:color w:val="212121"/>
          <w:sz w:val="22"/>
          <w:szCs w:val="22"/>
          <w:shd w:val="clear" w:color="auto" w:fill="FFFFFF"/>
          <w:lang w:val="es-ES_tradnl" w:eastAsia="es-ES"/>
        </w:rPr>
        <w:t>Casa Refugio LGBTI a 19 personas</w:t>
      </w:r>
      <w:r w:rsidR="00D4263A">
        <w:rPr>
          <w:rFonts w:ascii="Garamond" w:hAnsi="Garamond" w:cs="Arial"/>
          <w:color w:val="212121"/>
          <w:sz w:val="22"/>
          <w:szCs w:val="22"/>
          <w:shd w:val="clear" w:color="auto" w:fill="FFFFFF"/>
          <w:lang w:val="es-ES_tradnl" w:eastAsia="es-ES"/>
        </w:rPr>
        <w:t xml:space="preserve">, adicionalmente </w:t>
      </w:r>
      <w:r w:rsidRPr="00C62A8D">
        <w:rPr>
          <w:rFonts w:ascii="Garamond" w:hAnsi="Garamond" w:cs="Arial"/>
          <w:color w:val="212121"/>
          <w:sz w:val="22"/>
          <w:szCs w:val="22"/>
          <w:shd w:val="clear" w:color="auto" w:fill="FFFFFF"/>
          <w:lang w:val="es-ES_tradnl" w:eastAsia="es-ES"/>
        </w:rPr>
        <w:t>se llevó a cabo 126 seguimientos</w:t>
      </w:r>
      <w:r w:rsidR="00D4263A">
        <w:rPr>
          <w:rFonts w:ascii="Garamond" w:hAnsi="Garamond" w:cs="Arial"/>
          <w:color w:val="212121"/>
          <w:sz w:val="22"/>
          <w:szCs w:val="22"/>
          <w:shd w:val="clear" w:color="auto" w:fill="FFFFFF"/>
          <w:lang w:val="es-ES_tradnl" w:eastAsia="es-ES"/>
        </w:rPr>
        <w:t>, de los cuales</w:t>
      </w:r>
      <w:r w:rsidRPr="00C62A8D">
        <w:rPr>
          <w:rFonts w:ascii="Garamond" w:hAnsi="Garamond" w:cs="Arial"/>
          <w:color w:val="212121"/>
          <w:sz w:val="22"/>
          <w:szCs w:val="22"/>
          <w:shd w:val="clear" w:color="auto" w:fill="FFFFFF"/>
          <w:lang w:val="es-ES_tradnl" w:eastAsia="es-ES"/>
        </w:rPr>
        <w:t xml:space="preserve"> 56 casos </w:t>
      </w:r>
      <w:r w:rsidR="00D4263A">
        <w:rPr>
          <w:rFonts w:ascii="Garamond" w:hAnsi="Garamond" w:cs="Arial"/>
          <w:color w:val="212121"/>
          <w:sz w:val="22"/>
          <w:szCs w:val="22"/>
          <w:shd w:val="clear" w:color="auto" w:fill="FFFFFF"/>
          <w:lang w:val="es-ES_tradnl" w:eastAsia="es-ES"/>
        </w:rPr>
        <w:t>corresponde a</w:t>
      </w:r>
      <w:r w:rsidRPr="00C62A8D">
        <w:rPr>
          <w:rFonts w:ascii="Garamond" w:hAnsi="Garamond" w:cs="Arial"/>
          <w:color w:val="212121"/>
          <w:sz w:val="22"/>
          <w:szCs w:val="22"/>
          <w:shd w:val="clear" w:color="auto" w:fill="FFFFFF"/>
          <w:lang w:val="es-ES_tradnl" w:eastAsia="es-ES"/>
        </w:rPr>
        <w:t xml:space="preserve"> medidas de psicología, 35 casos en acompañamiento jurídico y 35 en trabajo social. </w:t>
      </w:r>
    </w:p>
    <w:p w:rsidR="00053258" w:rsidRPr="00C62A8D" w:rsidRDefault="00053258" w:rsidP="00053258">
      <w:pPr>
        <w:pStyle w:val="NormalWeb"/>
        <w:jc w:val="both"/>
        <w:rPr>
          <w:rFonts w:ascii="Garamond" w:hAnsi="Garamond"/>
          <w:color w:val="212121"/>
          <w:sz w:val="22"/>
          <w:szCs w:val="22"/>
          <w:lang w:val="es-ES_tradnl"/>
        </w:rPr>
      </w:pPr>
      <w:r w:rsidRPr="00C62A8D">
        <w:rPr>
          <w:rFonts w:ascii="Garamond" w:hAnsi="Garamond" w:cs="Arial"/>
          <w:color w:val="212121"/>
          <w:sz w:val="22"/>
          <w:szCs w:val="22"/>
          <w:shd w:val="clear" w:color="auto" w:fill="FFFFFF"/>
          <w:lang w:val="es-ES_tradnl" w:eastAsia="es-ES"/>
        </w:rPr>
        <w:t>Las personas que ingresaron son atendidas con medidas de atención (alojamiento, alimentación, apoyo para transporte y apoyo en gestión de documentos, medicamentos) a través del convenio 607 de 2017 suscrito con Cruz Roja Colombiana. A través de los acompañamientos realizados por el equipo psicosocial de la Dirección, se logró la consecución de empleo y ubicación de nuevos lugares de residencia para varios de los usuarios, procediendo posteriormente a emitir los egresos correspondientes.</w:t>
      </w:r>
    </w:p>
    <w:p w:rsidR="00053258" w:rsidRPr="00C62A8D" w:rsidRDefault="00053258" w:rsidP="00053258">
      <w:pPr>
        <w:jc w:val="both"/>
        <w:rPr>
          <w:rFonts w:ascii="Garamond" w:hAnsi="Garamond" w:cs="Arial"/>
          <w:b/>
          <w:bCs/>
        </w:rPr>
      </w:pPr>
      <w:r w:rsidRPr="00C62A8D">
        <w:rPr>
          <w:rFonts w:ascii="Garamond" w:hAnsi="Garamond" w:cs="Arial"/>
        </w:rPr>
        <w:t xml:space="preserve">Dentro de los procesos de sensibilización se desarrolló una  jornada de formación y capacitación en orientaciones sexuales e identidades de género a veinte (20) profesionales del equipo territorial de la Dirección de Dialogo Social; a su vez, en el marco de la conmemoración por el Día Internacional </w:t>
      </w:r>
      <w:r w:rsidR="00BE5AE7">
        <w:rPr>
          <w:rFonts w:ascii="Garamond" w:hAnsi="Garamond" w:cs="Arial"/>
        </w:rPr>
        <w:t>c</w:t>
      </w:r>
      <w:r w:rsidRPr="00C62A8D">
        <w:rPr>
          <w:rFonts w:ascii="Garamond" w:hAnsi="Garamond" w:cs="Arial"/>
        </w:rPr>
        <w:t xml:space="preserve">ontra la Homofobia, Bifobia y Transfobia se realizó una jornada de Ambientes Laborales Inclusivos -ALI- bajo el eslogan </w:t>
      </w:r>
      <w:r w:rsidRPr="00C62A8D">
        <w:rPr>
          <w:rFonts w:ascii="Garamond" w:hAnsi="Garamond" w:cs="Arial"/>
          <w:i/>
        </w:rPr>
        <w:t>“Amar no tiene un derecho, pero si es un derecho</w:t>
      </w:r>
      <w:r w:rsidRPr="00C62A8D">
        <w:rPr>
          <w:rFonts w:ascii="Garamond" w:hAnsi="Garamond" w:cs="Arial"/>
        </w:rPr>
        <w:t>”</w:t>
      </w:r>
      <w:r w:rsidR="00BE5AE7">
        <w:rPr>
          <w:rFonts w:ascii="Garamond" w:hAnsi="Garamond" w:cs="Arial"/>
        </w:rPr>
        <w:t xml:space="preserve">, producto de la cual </w:t>
      </w:r>
      <w:r w:rsidRPr="00C62A8D">
        <w:rPr>
          <w:rFonts w:ascii="Garamond" w:hAnsi="Garamond" w:cs="Arial"/>
        </w:rPr>
        <w:t>se logró abarcar a 312 funcionarios de la Secretaría Distrital de Gobierno de diferentes dependencias, explicando la política  pública LGBTI y la Estrategia Casa Refugio.</w:t>
      </w:r>
    </w:p>
    <w:p w:rsidR="00053258" w:rsidRPr="00C62A8D" w:rsidRDefault="00053258" w:rsidP="00053258">
      <w:pPr>
        <w:autoSpaceDN/>
        <w:jc w:val="both"/>
        <w:rPr>
          <w:rFonts w:ascii="Garamond" w:eastAsia="MS Mincho" w:hAnsi="Garamond" w:cs="Arial"/>
          <w:color w:val="000000"/>
          <w:lang w:val="es-ES_tradnl"/>
        </w:rPr>
      </w:pPr>
    </w:p>
    <w:p w:rsidR="00053258" w:rsidRPr="00C62A8D" w:rsidRDefault="00053258" w:rsidP="00053258">
      <w:pPr>
        <w:autoSpaceDN/>
        <w:jc w:val="both"/>
        <w:rPr>
          <w:rFonts w:ascii="Garamond" w:eastAsia="MS Mincho" w:hAnsi="Garamond" w:cs="Arial"/>
          <w:color w:val="000000"/>
          <w:lang w:val="es-ES_tradnl"/>
        </w:rPr>
      </w:pPr>
      <w:r w:rsidRPr="00C62A8D">
        <w:rPr>
          <w:rFonts w:ascii="Garamond" w:eastAsia="MS Mincho" w:hAnsi="Garamond" w:cs="Arial"/>
          <w:color w:val="000000"/>
          <w:lang w:val="es-ES_tradnl"/>
        </w:rPr>
        <w:t xml:space="preserve">Conjunto a los procesos de atención desde la Estrategia, se concretó con el aliado Cruz Roja </w:t>
      </w:r>
      <w:r w:rsidR="00BE5AE7">
        <w:rPr>
          <w:rFonts w:ascii="Garamond" w:eastAsia="MS Mincho" w:hAnsi="Garamond" w:cs="Arial"/>
          <w:color w:val="000000"/>
          <w:lang w:val="es-ES_tradnl"/>
        </w:rPr>
        <w:t>s</w:t>
      </w:r>
      <w:r w:rsidRPr="00C62A8D">
        <w:rPr>
          <w:rFonts w:ascii="Garamond" w:eastAsia="MS Mincho" w:hAnsi="Garamond" w:cs="Arial"/>
          <w:color w:val="000000"/>
          <w:lang w:val="es-ES_tradnl"/>
        </w:rPr>
        <w:t xml:space="preserve">eccional Cundinamarca-Bogotá, la oferta educativa no formal para el trabajo, para 10 personas, impactando </w:t>
      </w:r>
      <w:r w:rsidR="00BE5AE7">
        <w:rPr>
          <w:rFonts w:ascii="Garamond" w:eastAsia="MS Mincho" w:hAnsi="Garamond" w:cs="Arial"/>
          <w:color w:val="000000"/>
          <w:lang w:val="es-ES_tradnl"/>
        </w:rPr>
        <w:t>a ex-usuarios y usuarios de la e</w:t>
      </w:r>
      <w:r w:rsidRPr="00C62A8D">
        <w:rPr>
          <w:rFonts w:ascii="Garamond" w:eastAsia="MS Mincho" w:hAnsi="Garamond" w:cs="Arial"/>
          <w:color w:val="000000"/>
          <w:lang w:val="es-ES_tradnl"/>
        </w:rPr>
        <w:t>strategia de Casa Refugio, en los cursos de primeros auxilios, adiestramiento canino, camillero y de alturas. Dentro del proceso de cumplimiento de la meta de formación y sensibilización sobre la ruta LGBTI a administradores de justicia, se realizaron 7 jornadas, en las localidades de Sumapaz, Barrios Unidos, San Cristóbal, Candelaria, Santa Fe y Ciudad Bolívar, impactando a los/as funcionarios de las diferentes entidades con presencia en lo local con un promedio de participación de 45 personas, y con capacidad de conocimiento y direccionamiento ante casos de vulneración de derechos, en relación a la orientación sexual e identidad de género a la Secretaría Distrital de Gobierno.</w:t>
      </w:r>
    </w:p>
    <w:p w:rsidR="00053258" w:rsidRPr="00C62A8D" w:rsidRDefault="00053258" w:rsidP="0065653E">
      <w:pPr>
        <w:pStyle w:val="TableContents"/>
        <w:jc w:val="both"/>
        <w:rPr>
          <w:rFonts w:eastAsia="Garamond" w:cs="Times New Roman"/>
          <w:b/>
          <w:kern w:val="0"/>
          <w:sz w:val="22"/>
          <w:szCs w:val="22"/>
        </w:rPr>
      </w:pPr>
    </w:p>
    <w:p w:rsidR="00D81B78" w:rsidRPr="00C62A8D" w:rsidRDefault="00D81B78" w:rsidP="0065653E">
      <w:pPr>
        <w:pStyle w:val="TableContents"/>
        <w:jc w:val="both"/>
        <w:rPr>
          <w:rFonts w:cs="Times New Roman"/>
          <w:sz w:val="22"/>
          <w:szCs w:val="22"/>
        </w:rPr>
      </w:pPr>
      <w:r w:rsidRPr="00C62A8D">
        <w:rPr>
          <w:rFonts w:eastAsia="Garamond" w:cs="Times New Roman"/>
          <w:b/>
          <w:kern w:val="0"/>
          <w:sz w:val="22"/>
          <w:szCs w:val="22"/>
        </w:rPr>
        <w:lastRenderedPageBreak/>
        <w:t>Meta 147:</w:t>
      </w:r>
      <w:r w:rsidRPr="00C62A8D">
        <w:rPr>
          <w:rFonts w:eastAsia="Garamond" w:cs="Times New Roman"/>
          <w:kern w:val="0"/>
          <w:sz w:val="22"/>
          <w:szCs w:val="22"/>
        </w:rPr>
        <w:t xml:space="preserve"> </w:t>
      </w:r>
      <w:r w:rsidRPr="00C62A8D">
        <w:rPr>
          <w:rFonts w:eastAsia="Garamond" w:cs="Times New Roman"/>
          <w:i/>
          <w:kern w:val="0"/>
          <w:sz w:val="22"/>
          <w:szCs w:val="22"/>
        </w:rPr>
        <w:t>Implementar diez (10) espacios de atención diferenciada para los grupos étnicos del D.C.</w:t>
      </w:r>
      <w:r w:rsidR="00B93714" w:rsidRPr="00C62A8D">
        <w:rPr>
          <w:rFonts w:eastAsia="Garamond" w:cs="Times New Roman"/>
          <w:kern w:val="0"/>
          <w:sz w:val="22"/>
          <w:szCs w:val="22"/>
        </w:rPr>
        <w:t xml:space="preserve">  </w:t>
      </w:r>
      <w:r w:rsidR="001226F9">
        <w:rPr>
          <w:rFonts w:eastAsia="Garamond" w:cs="Times New Roman"/>
          <w:kern w:val="0"/>
          <w:sz w:val="22"/>
          <w:szCs w:val="22"/>
        </w:rPr>
        <w:t>Se implementó</w:t>
      </w:r>
      <w:r w:rsidR="00EB17AF">
        <w:rPr>
          <w:rFonts w:eastAsia="Garamond" w:cs="Times New Roman"/>
          <w:kern w:val="0"/>
          <w:sz w:val="22"/>
          <w:szCs w:val="22"/>
        </w:rPr>
        <w:t xml:space="preserve"> un</w:t>
      </w:r>
      <w:r w:rsidR="00481CFB">
        <w:rPr>
          <w:rFonts w:eastAsia="Garamond" w:cs="Times New Roman"/>
          <w:kern w:val="0"/>
          <w:sz w:val="22"/>
          <w:szCs w:val="22"/>
        </w:rPr>
        <w:t>o</w:t>
      </w:r>
      <w:r w:rsidR="00EB17AF">
        <w:rPr>
          <w:rFonts w:eastAsia="Garamond" w:cs="Times New Roman"/>
          <w:kern w:val="0"/>
          <w:sz w:val="22"/>
          <w:szCs w:val="22"/>
        </w:rPr>
        <w:t xml:space="preserve"> </w:t>
      </w:r>
      <w:r w:rsidR="007A1622" w:rsidRPr="00C62A8D">
        <w:rPr>
          <w:rFonts w:eastAsia="Garamond" w:cs="Times New Roman"/>
          <w:kern w:val="0"/>
          <w:sz w:val="22"/>
          <w:szCs w:val="22"/>
        </w:rPr>
        <w:t xml:space="preserve"> </w:t>
      </w:r>
      <w:r w:rsidR="00EB17AF">
        <w:rPr>
          <w:rFonts w:eastAsia="Garamond" w:cs="Times New Roman"/>
          <w:kern w:val="0"/>
          <w:sz w:val="22"/>
          <w:szCs w:val="22"/>
        </w:rPr>
        <w:t>con</w:t>
      </w:r>
      <w:r w:rsidR="007A1622" w:rsidRPr="00C62A8D">
        <w:rPr>
          <w:rFonts w:eastAsia="Garamond" w:cs="Times New Roman"/>
          <w:kern w:val="0"/>
          <w:sz w:val="22"/>
          <w:szCs w:val="22"/>
        </w:rPr>
        <w:t xml:space="preserve"> respecto a los 3 espacios programados</w:t>
      </w:r>
      <w:r w:rsidR="000A02CF">
        <w:rPr>
          <w:rFonts w:eastAsia="Garamond" w:cs="Times New Roman"/>
          <w:kern w:val="0"/>
          <w:sz w:val="22"/>
          <w:szCs w:val="22"/>
        </w:rPr>
        <w:t>, para la vigencia</w:t>
      </w:r>
      <w:r w:rsidR="007A1622" w:rsidRPr="00C62A8D">
        <w:rPr>
          <w:rFonts w:eastAsia="Garamond" w:cs="Times New Roman"/>
          <w:kern w:val="0"/>
          <w:sz w:val="22"/>
          <w:szCs w:val="22"/>
        </w:rPr>
        <w:t xml:space="preserve">. </w:t>
      </w:r>
      <w:r w:rsidR="009F5EF7" w:rsidRPr="00C62A8D">
        <w:rPr>
          <w:rFonts w:eastAsia="Garamond" w:cs="Times New Roman"/>
          <w:kern w:val="0"/>
          <w:sz w:val="22"/>
          <w:szCs w:val="22"/>
        </w:rPr>
        <w:t xml:space="preserve"> </w:t>
      </w:r>
    </w:p>
    <w:p w:rsidR="00D81B78" w:rsidRPr="00C62A8D" w:rsidRDefault="00D81B78" w:rsidP="00D81B78">
      <w:pPr>
        <w:pStyle w:val="TableContents"/>
        <w:jc w:val="both"/>
        <w:rPr>
          <w:rFonts w:cs="Times New Roman"/>
          <w:sz w:val="22"/>
          <w:szCs w:val="22"/>
        </w:rPr>
      </w:pPr>
    </w:p>
    <w:p w:rsidR="007A1622" w:rsidRPr="00C62A8D" w:rsidRDefault="007A1622" w:rsidP="002036D0">
      <w:pPr>
        <w:jc w:val="both"/>
        <w:rPr>
          <w:rFonts w:ascii="Garamond" w:hAnsi="Garamond" w:cs="Arial"/>
        </w:rPr>
      </w:pPr>
      <w:r w:rsidRPr="00C62A8D">
        <w:rPr>
          <w:rFonts w:ascii="Garamond" w:hAnsi="Garamond" w:cs="Arial"/>
          <w:lang w:val="es-CO"/>
        </w:rPr>
        <w:t>Se garantizó la continuidad de los 4 espacios implementados en las vigencias anteriores y se implementó un nuevo espacio de atención diferenciada (ETNOBUS) para grupos étnicos el cual consiste en una unidad de atención itinerante para la población étnica en todas las localidades de Bogotá. Este espacio fue implementado el 3 de febrero de 2018 en la plazoleta del Divino Niño Jesús ubicada en la localidad de San Cristóbal.</w:t>
      </w:r>
      <w:r w:rsidR="002036D0">
        <w:rPr>
          <w:rFonts w:ascii="Garamond" w:hAnsi="Garamond" w:cs="Arial"/>
          <w:lang w:val="es-CO"/>
        </w:rPr>
        <w:t xml:space="preserve"> El número de p</w:t>
      </w:r>
      <w:r w:rsidRPr="00C62A8D">
        <w:rPr>
          <w:rFonts w:ascii="Garamond" w:hAnsi="Garamond" w:cs="Arial"/>
          <w:lang w:val="es-CO"/>
        </w:rPr>
        <w:t xml:space="preserve">ersonas </w:t>
      </w:r>
      <w:r w:rsidR="002036D0">
        <w:rPr>
          <w:rFonts w:ascii="Garamond" w:hAnsi="Garamond" w:cs="Arial"/>
          <w:lang w:val="es-CO"/>
        </w:rPr>
        <w:t>o</w:t>
      </w:r>
      <w:r w:rsidRPr="00C62A8D">
        <w:rPr>
          <w:rFonts w:ascii="Garamond" w:hAnsi="Garamond" w:cs="Arial"/>
          <w:lang w:val="es-CO"/>
        </w:rPr>
        <w:t xml:space="preserve">rientadas </w:t>
      </w:r>
      <w:r w:rsidR="002036D0" w:rsidRPr="00C62A8D">
        <w:rPr>
          <w:rFonts w:ascii="Garamond" w:hAnsi="Garamond" w:cs="Arial"/>
          <w:lang w:val="es-CO"/>
        </w:rPr>
        <w:t xml:space="preserve">en espacios de atención diferenciada </w:t>
      </w:r>
      <w:r w:rsidRPr="00C62A8D">
        <w:rPr>
          <w:rFonts w:ascii="Garamond" w:hAnsi="Garamond" w:cs="Arial"/>
          <w:lang w:val="es-CO"/>
        </w:rPr>
        <w:t>durante el primer trimestre 539 de la siguiente manera:</w:t>
      </w:r>
      <w:r w:rsidR="002036D0" w:rsidRPr="00C62A8D">
        <w:rPr>
          <w:rFonts w:ascii="Garamond" w:hAnsi="Garamond" w:cs="Arial"/>
          <w:lang w:val="es-CO"/>
        </w:rPr>
        <w:t xml:space="preserve"> espacio </w:t>
      </w:r>
      <w:r w:rsidR="002036D0">
        <w:rPr>
          <w:rFonts w:ascii="Garamond" w:hAnsi="Garamond" w:cs="Arial"/>
          <w:lang w:val="es-CO"/>
        </w:rPr>
        <w:t>l</w:t>
      </w:r>
      <w:r w:rsidRPr="00C62A8D">
        <w:rPr>
          <w:rFonts w:ascii="Garamond" w:hAnsi="Garamond" w:cs="Arial"/>
          <w:lang w:val="es-CO"/>
        </w:rPr>
        <w:t xml:space="preserve">a Candelaria 118 personas tendidas, </w:t>
      </w:r>
      <w:r w:rsidR="002036D0" w:rsidRPr="00C62A8D">
        <w:rPr>
          <w:rFonts w:ascii="Garamond" w:hAnsi="Garamond" w:cs="Arial"/>
          <w:lang w:val="es-CO"/>
        </w:rPr>
        <w:t>esp</w:t>
      </w:r>
      <w:r w:rsidRPr="00C62A8D">
        <w:rPr>
          <w:rFonts w:ascii="Garamond" w:hAnsi="Garamond" w:cs="Arial"/>
          <w:lang w:val="es-CO"/>
        </w:rPr>
        <w:t xml:space="preserve">acio de San Cristóbal 194, Ciudad Bolívar 75, </w:t>
      </w:r>
      <w:r w:rsidR="002036D0" w:rsidRPr="00C62A8D">
        <w:rPr>
          <w:rFonts w:ascii="Garamond" w:hAnsi="Garamond" w:cs="Arial"/>
          <w:lang w:val="es-CO"/>
        </w:rPr>
        <w:t>c</w:t>
      </w:r>
      <w:r w:rsidRPr="00C62A8D">
        <w:rPr>
          <w:rFonts w:ascii="Garamond" w:hAnsi="Garamond" w:cs="Arial"/>
          <w:lang w:val="es-CO"/>
        </w:rPr>
        <w:t>asa del pensam</w:t>
      </w:r>
      <w:r w:rsidR="002036D0">
        <w:rPr>
          <w:rFonts w:ascii="Garamond" w:hAnsi="Garamond" w:cs="Arial"/>
          <w:lang w:val="es-CO"/>
        </w:rPr>
        <w:t>i</w:t>
      </w:r>
      <w:r w:rsidR="00BE5AE7">
        <w:rPr>
          <w:rFonts w:ascii="Garamond" w:hAnsi="Garamond" w:cs="Arial"/>
          <w:lang w:val="es-CO"/>
        </w:rPr>
        <w:t xml:space="preserve">ento indígena 54 y Etnobus 98; </w:t>
      </w:r>
      <w:r w:rsidR="00BE5AE7" w:rsidRPr="00C62A8D">
        <w:rPr>
          <w:rFonts w:ascii="Garamond" w:hAnsi="Garamond" w:cs="Arial"/>
        </w:rPr>
        <w:t>estas</w:t>
      </w:r>
      <w:r w:rsidRPr="00C62A8D">
        <w:rPr>
          <w:rFonts w:ascii="Garamond" w:hAnsi="Garamond" w:cs="Arial"/>
        </w:rPr>
        <w:t xml:space="preserve"> orientaciones se brindan a ciudadanos con afectación del conflicto, transgénero, afrodescendiente, indígenas, palenqueras y sin pertenencia étnica. </w:t>
      </w:r>
    </w:p>
    <w:p w:rsidR="007A1622" w:rsidRPr="00C62A8D" w:rsidRDefault="007A1622" w:rsidP="007A1622">
      <w:pPr>
        <w:rPr>
          <w:rFonts w:ascii="Garamond" w:hAnsi="Garamond" w:cs="Arial"/>
        </w:rPr>
      </w:pPr>
    </w:p>
    <w:p w:rsidR="007A1622" w:rsidRPr="00C62A8D" w:rsidRDefault="007A1622" w:rsidP="007A1622">
      <w:pPr>
        <w:jc w:val="both"/>
        <w:rPr>
          <w:rFonts w:ascii="Garamond" w:hAnsi="Garamond" w:cs="Arial"/>
        </w:rPr>
      </w:pPr>
      <w:r w:rsidRPr="00C62A8D">
        <w:rPr>
          <w:rFonts w:ascii="Garamond" w:hAnsi="Garamond" w:cs="Arial"/>
        </w:rPr>
        <w:t xml:space="preserve">En cuanto al cumplimiento de los demás servicios en los espacios de atención diferenciada que consisten en formación y sensibilización, se desarrollaron 10 </w:t>
      </w:r>
      <w:r w:rsidR="002036D0" w:rsidRPr="00C62A8D">
        <w:rPr>
          <w:rFonts w:ascii="Garamond" w:hAnsi="Garamond" w:cs="Arial"/>
        </w:rPr>
        <w:t>talleres de formación con una participación de 309 personas y 12 sensibilizaciones dirigidas a 325 personas; para un total d</w:t>
      </w:r>
      <w:r w:rsidR="002036D0">
        <w:rPr>
          <w:rFonts w:ascii="Garamond" w:hAnsi="Garamond" w:cs="Arial"/>
        </w:rPr>
        <w:t xml:space="preserve">e 634 ciudadanos beneficiados. </w:t>
      </w:r>
      <w:r w:rsidRPr="00C62A8D">
        <w:rPr>
          <w:rFonts w:ascii="Garamond" w:hAnsi="Garamond" w:cs="Arial"/>
        </w:rPr>
        <w:t xml:space="preserve">Además, se realizaron ocho (8) acompañamientos a procesos comunitarios en las localidades de San Cristóbal y Ciudad Bolívar y en cuanto a la implementación de otros servicios a cargo de la casa indígena se brindaron 177 atenciones en Consejería y 294 en Gobernabilidad. </w:t>
      </w:r>
    </w:p>
    <w:p w:rsidR="007A1622" w:rsidRDefault="007A1622" w:rsidP="00D81B78">
      <w:pPr>
        <w:pStyle w:val="TableContents"/>
        <w:jc w:val="both"/>
        <w:rPr>
          <w:rFonts w:cs="Times New Roman"/>
          <w:sz w:val="22"/>
          <w:szCs w:val="22"/>
        </w:rPr>
      </w:pPr>
    </w:p>
    <w:bookmarkEnd w:id="0"/>
    <w:p w:rsidR="00AA45D9" w:rsidRDefault="00817A89" w:rsidP="00BE5AE7">
      <w:pPr>
        <w:pStyle w:val="Ttulo2"/>
        <w:numPr>
          <w:ilvl w:val="0"/>
          <w:numId w:val="26"/>
        </w:numPr>
        <w:tabs>
          <w:tab w:val="left" w:pos="440"/>
        </w:tabs>
        <w:rPr>
          <w:rFonts w:ascii="Garamond" w:hAnsi="Garamond"/>
          <w:sz w:val="22"/>
          <w:szCs w:val="22"/>
        </w:rPr>
      </w:pPr>
      <w:r w:rsidRPr="00C62A8D">
        <w:rPr>
          <w:rFonts w:ascii="Garamond" w:hAnsi="Garamond"/>
          <w:sz w:val="22"/>
          <w:szCs w:val="22"/>
        </w:rPr>
        <w:t>PROGRAMA</w:t>
      </w:r>
      <w:r w:rsidRPr="00C62A8D">
        <w:rPr>
          <w:rFonts w:ascii="Garamond" w:hAnsi="Garamond"/>
          <w:spacing w:val="-7"/>
          <w:sz w:val="22"/>
          <w:szCs w:val="22"/>
        </w:rPr>
        <w:t xml:space="preserve"> </w:t>
      </w:r>
      <w:r w:rsidRPr="00C62A8D">
        <w:rPr>
          <w:rFonts w:ascii="Garamond" w:hAnsi="Garamond"/>
          <w:sz w:val="22"/>
          <w:szCs w:val="22"/>
        </w:rPr>
        <w:t>42:</w:t>
      </w:r>
      <w:r w:rsidRPr="00C62A8D">
        <w:rPr>
          <w:rFonts w:ascii="Garamond" w:hAnsi="Garamond"/>
          <w:spacing w:val="-9"/>
          <w:sz w:val="22"/>
          <w:szCs w:val="22"/>
        </w:rPr>
        <w:t xml:space="preserve"> </w:t>
      </w:r>
      <w:r w:rsidRPr="00C62A8D">
        <w:rPr>
          <w:rFonts w:ascii="Garamond" w:hAnsi="Garamond"/>
          <w:sz w:val="22"/>
          <w:szCs w:val="22"/>
        </w:rPr>
        <w:t>Transparencia,</w:t>
      </w:r>
      <w:r w:rsidRPr="00C62A8D">
        <w:rPr>
          <w:rFonts w:ascii="Garamond" w:hAnsi="Garamond"/>
          <w:spacing w:val="-10"/>
          <w:sz w:val="22"/>
          <w:szCs w:val="22"/>
        </w:rPr>
        <w:t xml:space="preserve"> </w:t>
      </w:r>
      <w:r w:rsidRPr="00C62A8D">
        <w:rPr>
          <w:rFonts w:ascii="Garamond" w:hAnsi="Garamond"/>
          <w:sz w:val="22"/>
          <w:szCs w:val="22"/>
        </w:rPr>
        <w:t>gestión</w:t>
      </w:r>
      <w:r w:rsidRPr="00C62A8D">
        <w:rPr>
          <w:rFonts w:ascii="Garamond" w:hAnsi="Garamond"/>
          <w:spacing w:val="-8"/>
          <w:sz w:val="22"/>
          <w:szCs w:val="22"/>
        </w:rPr>
        <w:t xml:space="preserve"> </w:t>
      </w:r>
      <w:r w:rsidRPr="00C62A8D">
        <w:rPr>
          <w:rFonts w:ascii="Garamond" w:hAnsi="Garamond"/>
          <w:sz w:val="22"/>
          <w:szCs w:val="22"/>
        </w:rPr>
        <w:t>pública</w:t>
      </w:r>
      <w:r w:rsidRPr="00C62A8D">
        <w:rPr>
          <w:rFonts w:ascii="Garamond" w:hAnsi="Garamond"/>
          <w:spacing w:val="-7"/>
          <w:sz w:val="22"/>
          <w:szCs w:val="22"/>
        </w:rPr>
        <w:t xml:space="preserve"> </w:t>
      </w:r>
      <w:r w:rsidRPr="00C62A8D">
        <w:rPr>
          <w:rFonts w:ascii="Garamond" w:hAnsi="Garamond"/>
          <w:sz w:val="22"/>
          <w:szCs w:val="22"/>
        </w:rPr>
        <w:t>y</w:t>
      </w:r>
      <w:r w:rsidRPr="00C62A8D">
        <w:rPr>
          <w:rFonts w:ascii="Garamond" w:hAnsi="Garamond"/>
          <w:spacing w:val="-6"/>
          <w:sz w:val="22"/>
          <w:szCs w:val="22"/>
        </w:rPr>
        <w:t xml:space="preserve"> </w:t>
      </w:r>
      <w:r w:rsidRPr="00C62A8D">
        <w:rPr>
          <w:rFonts w:ascii="Garamond" w:hAnsi="Garamond"/>
          <w:sz w:val="22"/>
          <w:szCs w:val="22"/>
        </w:rPr>
        <w:t>servicio</w:t>
      </w:r>
      <w:r w:rsidRPr="00C62A8D">
        <w:rPr>
          <w:rFonts w:ascii="Garamond" w:hAnsi="Garamond"/>
          <w:spacing w:val="-7"/>
          <w:sz w:val="22"/>
          <w:szCs w:val="22"/>
        </w:rPr>
        <w:t xml:space="preserve"> </w:t>
      </w:r>
      <w:r w:rsidRPr="00C62A8D">
        <w:rPr>
          <w:rFonts w:ascii="Garamond" w:hAnsi="Garamond"/>
          <w:sz w:val="22"/>
          <w:szCs w:val="22"/>
        </w:rPr>
        <w:t>a</w:t>
      </w:r>
      <w:r w:rsidRPr="00C62A8D">
        <w:rPr>
          <w:rFonts w:ascii="Garamond" w:hAnsi="Garamond"/>
          <w:spacing w:val="-7"/>
          <w:sz w:val="22"/>
          <w:szCs w:val="22"/>
        </w:rPr>
        <w:t xml:space="preserve"> </w:t>
      </w:r>
      <w:r w:rsidRPr="00C62A8D">
        <w:rPr>
          <w:rFonts w:ascii="Garamond" w:hAnsi="Garamond"/>
          <w:sz w:val="22"/>
          <w:szCs w:val="22"/>
        </w:rPr>
        <w:t>la</w:t>
      </w:r>
      <w:r w:rsidRPr="00C62A8D">
        <w:rPr>
          <w:rFonts w:ascii="Garamond" w:hAnsi="Garamond"/>
          <w:spacing w:val="-6"/>
          <w:sz w:val="22"/>
          <w:szCs w:val="22"/>
        </w:rPr>
        <w:t xml:space="preserve"> </w:t>
      </w:r>
      <w:r w:rsidRPr="00C62A8D">
        <w:rPr>
          <w:rFonts w:ascii="Garamond" w:hAnsi="Garamond"/>
          <w:sz w:val="22"/>
          <w:szCs w:val="22"/>
        </w:rPr>
        <w:t>ciudadanía</w:t>
      </w:r>
    </w:p>
    <w:p w:rsidR="002036D0" w:rsidRPr="00C62A8D" w:rsidRDefault="002036D0" w:rsidP="003D0F99">
      <w:pPr>
        <w:pStyle w:val="Ttulo2"/>
        <w:tabs>
          <w:tab w:val="left" w:pos="440"/>
        </w:tabs>
        <w:ind w:left="0" w:firstLine="0"/>
        <w:rPr>
          <w:rFonts w:ascii="Garamond" w:hAnsi="Garamond"/>
          <w:sz w:val="22"/>
          <w:szCs w:val="22"/>
        </w:rPr>
      </w:pPr>
    </w:p>
    <w:p w:rsidR="000B5718" w:rsidRDefault="000B5718" w:rsidP="004B11C1">
      <w:pPr>
        <w:autoSpaceDN/>
        <w:jc w:val="both"/>
        <w:rPr>
          <w:rFonts w:ascii="Garamond" w:eastAsia="MS Mincho" w:hAnsi="Garamond" w:cs="Arial"/>
          <w:color w:val="000000"/>
          <w:lang w:val="es-ES_tradnl"/>
        </w:rPr>
      </w:pPr>
      <w:r w:rsidRPr="00C62A8D">
        <w:rPr>
          <w:rStyle w:val="normaltextrun"/>
          <w:rFonts w:ascii="Garamond" w:hAnsi="Garamond"/>
          <w:color w:val="00000A"/>
        </w:rPr>
        <w:t xml:space="preserve">Bajo este programa se concentran las iniciativas orientadas a consolidar una gestión pública más transparente, eficiente y dispuesta a ofrecer un mejor servicio al ciudadano, razón de ser de la acción pública con sistemas de gestión de calidad, en este marco, se buscará establecer un modelo de gobierno abierto para la ciudad, el cual consolide una administración pública de calidad, eficaz, eficiente, colaborativa y transparente, que esté orientada </w:t>
      </w:r>
      <w:r w:rsidRPr="004B11C1">
        <w:rPr>
          <w:rFonts w:ascii="Garamond" w:eastAsia="MS Mincho" w:hAnsi="Garamond" w:cs="Arial"/>
          <w:color w:val="000000"/>
          <w:lang w:val="es-ES_tradnl"/>
        </w:rPr>
        <w:t>a la maximización del valor público, a la promoción de la participación incidente, al logro de los objetivos misionales y el uso intensivo de las TIC. Este programa contiene dos metas plan, de las cuales se prese</w:t>
      </w:r>
      <w:r w:rsidR="004B11C1">
        <w:rPr>
          <w:rFonts w:ascii="Garamond" w:eastAsia="MS Mincho" w:hAnsi="Garamond" w:cs="Arial"/>
          <w:color w:val="000000"/>
          <w:lang w:val="es-ES_tradnl"/>
        </w:rPr>
        <w:t>ntará el avance a continuación:</w:t>
      </w:r>
    </w:p>
    <w:p w:rsidR="004B11C1" w:rsidRPr="004B11C1" w:rsidRDefault="004B11C1" w:rsidP="004B11C1">
      <w:pPr>
        <w:autoSpaceDN/>
        <w:jc w:val="both"/>
        <w:rPr>
          <w:rFonts w:ascii="Garamond" w:eastAsia="MS Mincho" w:hAnsi="Garamond" w:cs="Arial"/>
          <w:color w:val="000000"/>
          <w:lang w:val="es-ES_tradnl"/>
        </w:rPr>
      </w:pPr>
    </w:p>
    <w:p w:rsidR="002D0203" w:rsidRDefault="000B5718" w:rsidP="004B11C1">
      <w:pPr>
        <w:autoSpaceDN/>
        <w:jc w:val="both"/>
        <w:rPr>
          <w:rStyle w:val="normaltextrun"/>
          <w:rFonts w:ascii="Garamond" w:hAnsi="Garamond"/>
          <w:color w:val="00000A"/>
        </w:rPr>
      </w:pPr>
      <w:r w:rsidRPr="004B11C1">
        <w:rPr>
          <w:rFonts w:ascii="Garamond" w:eastAsia="MS Mincho" w:hAnsi="Garamond" w:cs="Arial"/>
          <w:b/>
          <w:color w:val="000000"/>
          <w:lang w:val="es-ES_tradnl"/>
        </w:rPr>
        <w:t xml:space="preserve">Meta plan </w:t>
      </w:r>
      <w:r w:rsidR="00306DF0" w:rsidRPr="004B11C1">
        <w:rPr>
          <w:rFonts w:ascii="Garamond" w:eastAsia="MS Mincho" w:hAnsi="Garamond" w:cs="Arial"/>
          <w:b/>
          <w:color w:val="000000"/>
          <w:lang w:val="es-ES_tradnl"/>
        </w:rPr>
        <w:t>No.</w:t>
      </w:r>
      <w:r w:rsidRPr="004B11C1">
        <w:rPr>
          <w:rFonts w:ascii="Garamond" w:eastAsia="MS Mincho" w:hAnsi="Garamond" w:cs="Arial"/>
          <w:b/>
          <w:color w:val="000000"/>
          <w:lang w:val="es-ES_tradnl"/>
        </w:rPr>
        <w:t xml:space="preserve"> 70:</w:t>
      </w:r>
      <w:r w:rsidRPr="004B11C1">
        <w:rPr>
          <w:rFonts w:ascii="Garamond" w:eastAsia="MS Mincho" w:hAnsi="Garamond" w:cs="Arial"/>
          <w:color w:val="000000"/>
          <w:lang w:val="es-ES_tradnl"/>
        </w:rPr>
        <w:t xml:space="preserve"> </w:t>
      </w:r>
      <w:r w:rsidRPr="002036D0">
        <w:rPr>
          <w:rFonts w:ascii="Garamond" w:eastAsia="MS Mincho" w:hAnsi="Garamond" w:cs="Arial"/>
          <w:i/>
          <w:color w:val="000000"/>
          <w:lang w:val="es-ES_tradnl"/>
        </w:rPr>
        <w:t>Llevar a un 100% la implementación de las leyes 1712 de 2014 (Ley de transparencia y del derecho de Acceso a la Información Pública) y 1474 de 2011 (Por la cual se dictan normas orientadas a fortalecer los mecanismos de prevención, investigación y sanción de actos de corrupción y la efectividad del control de la gestión Pública)</w:t>
      </w:r>
      <w:r w:rsidR="007E5ACA" w:rsidRPr="002036D0">
        <w:rPr>
          <w:rFonts w:ascii="Garamond" w:eastAsia="MS Mincho" w:hAnsi="Garamond" w:cs="Arial"/>
          <w:i/>
          <w:color w:val="000000"/>
          <w:lang w:val="es-ES_tradnl"/>
        </w:rPr>
        <w:t xml:space="preserve">. </w:t>
      </w:r>
      <w:r w:rsidR="007E5ACA" w:rsidRPr="004B11C1">
        <w:rPr>
          <w:rFonts w:ascii="Garamond" w:eastAsia="MS Mincho" w:hAnsi="Garamond" w:cs="Arial"/>
          <w:color w:val="000000"/>
          <w:lang w:val="es-ES_tradnl"/>
        </w:rPr>
        <w:t xml:space="preserve"> </w:t>
      </w:r>
      <w:r w:rsidRPr="004B11C1">
        <w:rPr>
          <w:rFonts w:ascii="Garamond" w:eastAsia="MS Mincho" w:hAnsi="Garamond" w:cs="Arial"/>
          <w:color w:val="000000"/>
          <w:lang w:val="es-ES_tradnl"/>
        </w:rPr>
        <w:t>Está meta se encuentra programada en el Sector Gobierno, solo para la Secretaría Distrital de </w:t>
      </w:r>
      <w:r w:rsidR="005408B7" w:rsidRPr="004B11C1">
        <w:rPr>
          <w:rFonts w:ascii="Garamond" w:eastAsia="MS Mincho" w:hAnsi="Garamond" w:cs="Arial"/>
          <w:color w:val="000000"/>
          <w:lang w:val="es-ES_tradnl"/>
        </w:rPr>
        <w:t xml:space="preserve">Gobierno, </w:t>
      </w:r>
      <w:r w:rsidR="000663B1" w:rsidRPr="004B11C1">
        <w:rPr>
          <w:rFonts w:ascii="Garamond" w:eastAsia="MS Mincho" w:hAnsi="Garamond" w:cs="Arial"/>
          <w:color w:val="000000"/>
          <w:lang w:val="es-ES_tradnl"/>
        </w:rPr>
        <w:t xml:space="preserve">alcanzando el </w:t>
      </w:r>
      <w:r w:rsidR="00C50D83" w:rsidRPr="004B11C1">
        <w:rPr>
          <w:rFonts w:ascii="Garamond" w:eastAsia="MS Mincho" w:hAnsi="Garamond" w:cs="Arial"/>
          <w:color w:val="000000"/>
          <w:lang w:val="es-ES_tradnl"/>
        </w:rPr>
        <w:t>72.56</w:t>
      </w:r>
      <w:r w:rsidR="000663B1" w:rsidRPr="004B11C1">
        <w:rPr>
          <w:rFonts w:ascii="Garamond" w:eastAsia="MS Mincho" w:hAnsi="Garamond" w:cs="Arial"/>
          <w:color w:val="000000"/>
          <w:lang w:val="es-ES_tradnl"/>
        </w:rPr>
        <w:t>% de ejecución al</w:t>
      </w:r>
      <w:r w:rsidR="000663B1" w:rsidRPr="00C62A8D">
        <w:rPr>
          <w:rStyle w:val="normaltextrun"/>
          <w:rFonts w:ascii="Garamond" w:hAnsi="Garamond"/>
          <w:color w:val="00000A"/>
        </w:rPr>
        <w:t xml:space="preserve"> </w:t>
      </w:r>
      <w:r w:rsidRPr="00C62A8D">
        <w:rPr>
          <w:rStyle w:val="normaltextrun"/>
          <w:rFonts w:ascii="Garamond" w:hAnsi="Garamond"/>
          <w:color w:val="00000A"/>
        </w:rPr>
        <w:t>3</w:t>
      </w:r>
      <w:r w:rsidR="008F6B4A" w:rsidRPr="00C62A8D">
        <w:rPr>
          <w:rStyle w:val="normaltextrun"/>
          <w:rFonts w:ascii="Garamond" w:hAnsi="Garamond"/>
          <w:color w:val="00000A"/>
        </w:rPr>
        <w:t>0</w:t>
      </w:r>
      <w:r w:rsidRPr="00C62A8D">
        <w:rPr>
          <w:rStyle w:val="normaltextrun"/>
          <w:rFonts w:ascii="Garamond" w:hAnsi="Garamond"/>
          <w:color w:val="00000A"/>
        </w:rPr>
        <w:t xml:space="preserve"> de </w:t>
      </w:r>
      <w:r w:rsidR="008F6B4A" w:rsidRPr="00C62A8D">
        <w:rPr>
          <w:rStyle w:val="normaltextrun"/>
          <w:rFonts w:ascii="Garamond" w:hAnsi="Garamond"/>
          <w:color w:val="00000A"/>
        </w:rPr>
        <w:t>junio</w:t>
      </w:r>
      <w:r w:rsidRPr="00C62A8D">
        <w:rPr>
          <w:rStyle w:val="normaltextrun"/>
          <w:rFonts w:ascii="Garamond" w:hAnsi="Garamond"/>
          <w:color w:val="00000A"/>
        </w:rPr>
        <w:t xml:space="preserve"> de </w:t>
      </w:r>
      <w:r w:rsidR="00D90AE5" w:rsidRPr="00C62A8D">
        <w:rPr>
          <w:rStyle w:val="normaltextrun"/>
          <w:rFonts w:ascii="Garamond" w:hAnsi="Garamond"/>
          <w:color w:val="00000A"/>
        </w:rPr>
        <w:t>201</w:t>
      </w:r>
      <w:r w:rsidR="008F6B4A" w:rsidRPr="00C62A8D">
        <w:rPr>
          <w:rStyle w:val="normaltextrun"/>
          <w:rFonts w:ascii="Garamond" w:hAnsi="Garamond"/>
          <w:color w:val="00000A"/>
        </w:rPr>
        <w:t>8</w:t>
      </w:r>
      <w:r w:rsidR="00D90AE5" w:rsidRPr="00C62A8D">
        <w:rPr>
          <w:rStyle w:val="normaltextrun"/>
          <w:rFonts w:ascii="Garamond" w:hAnsi="Garamond"/>
          <w:color w:val="00000A"/>
        </w:rPr>
        <w:t xml:space="preserve">, </w:t>
      </w:r>
      <w:r w:rsidR="000663B1" w:rsidRPr="00C62A8D">
        <w:rPr>
          <w:rStyle w:val="normaltextrun"/>
          <w:rFonts w:ascii="Garamond" w:hAnsi="Garamond"/>
          <w:color w:val="00000A"/>
        </w:rPr>
        <w:t xml:space="preserve">respecto al </w:t>
      </w:r>
      <w:r w:rsidR="00C50D83">
        <w:rPr>
          <w:rStyle w:val="normaltextrun"/>
          <w:rFonts w:ascii="Garamond" w:hAnsi="Garamond"/>
          <w:color w:val="00000A"/>
        </w:rPr>
        <w:t>80</w:t>
      </w:r>
      <w:r w:rsidR="000663B1" w:rsidRPr="00C62A8D">
        <w:rPr>
          <w:rStyle w:val="normaltextrun"/>
          <w:rFonts w:ascii="Garamond" w:hAnsi="Garamond"/>
          <w:color w:val="00000A"/>
        </w:rPr>
        <w:t xml:space="preserve">% </w:t>
      </w:r>
      <w:r w:rsidRPr="00C62A8D">
        <w:rPr>
          <w:rStyle w:val="normaltextrun"/>
          <w:rFonts w:ascii="Garamond" w:hAnsi="Garamond"/>
          <w:color w:val="00000A"/>
        </w:rPr>
        <w:t>programado para la vigencia 201</w:t>
      </w:r>
      <w:r w:rsidR="008F6B4A" w:rsidRPr="00C62A8D">
        <w:rPr>
          <w:rStyle w:val="normaltextrun"/>
          <w:rFonts w:ascii="Garamond" w:hAnsi="Garamond"/>
          <w:color w:val="00000A"/>
        </w:rPr>
        <w:t>8</w:t>
      </w:r>
      <w:r w:rsidR="002D0203">
        <w:rPr>
          <w:rStyle w:val="normaltextrun"/>
          <w:rFonts w:ascii="Garamond" w:hAnsi="Garamond"/>
          <w:color w:val="00000A"/>
        </w:rPr>
        <w:t>.</w:t>
      </w:r>
    </w:p>
    <w:p w:rsidR="002D0203" w:rsidRDefault="002D0203" w:rsidP="002D0203">
      <w:pPr>
        <w:jc w:val="both"/>
        <w:rPr>
          <w:rStyle w:val="normaltextrun"/>
          <w:rFonts w:ascii="Garamond" w:hAnsi="Garamond"/>
          <w:color w:val="00000A"/>
        </w:rPr>
      </w:pPr>
    </w:p>
    <w:p w:rsidR="002036D0" w:rsidRDefault="002D0203" w:rsidP="002036D0">
      <w:pPr>
        <w:jc w:val="both"/>
        <w:rPr>
          <w:rFonts w:ascii="Garamond" w:hAnsi="Garamond" w:cs="Arial"/>
        </w:rPr>
      </w:pPr>
      <w:r>
        <w:rPr>
          <w:rFonts w:ascii="Garamond" w:hAnsi="Garamond" w:cs="Arial"/>
        </w:rPr>
        <w:t>S</w:t>
      </w:r>
      <w:r w:rsidRPr="00C54E49">
        <w:rPr>
          <w:rFonts w:ascii="Garamond" w:hAnsi="Garamond" w:cs="Arial"/>
        </w:rPr>
        <w:t xml:space="preserve">e realizó la presentación para </w:t>
      </w:r>
      <w:r w:rsidR="002036D0" w:rsidRPr="00C54E49">
        <w:rPr>
          <w:rFonts w:ascii="Garamond" w:hAnsi="Garamond" w:cs="Arial"/>
        </w:rPr>
        <w:t xml:space="preserve">la socialización del plan de comunicaciones </w:t>
      </w:r>
      <w:r w:rsidRPr="00C54E49">
        <w:rPr>
          <w:rFonts w:ascii="Garamond" w:hAnsi="Garamond" w:cs="Arial"/>
        </w:rPr>
        <w:t>ajustado (</w:t>
      </w:r>
      <w:r w:rsidR="00BE5AE7">
        <w:rPr>
          <w:rFonts w:ascii="Garamond" w:hAnsi="Garamond" w:cs="Arial"/>
        </w:rPr>
        <w:t xml:space="preserve">vigencia </w:t>
      </w:r>
      <w:r w:rsidRPr="00C54E49">
        <w:rPr>
          <w:rFonts w:ascii="Garamond" w:hAnsi="Garamond" w:cs="Arial"/>
        </w:rPr>
        <w:t xml:space="preserve">2018), el cual cuenta con la actualización constante de la página web de la entidad y la disposición de información permanente de rendición de cuentas para consulta de la ciudadanía en el </w:t>
      </w:r>
      <w:r w:rsidRPr="00C44D0F">
        <w:rPr>
          <w:rFonts w:ascii="Garamond" w:hAnsi="Garamond" w:cs="Arial"/>
        </w:rPr>
        <w:t xml:space="preserve">micrositio vigente. </w:t>
      </w:r>
      <w:r w:rsidR="002036D0">
        <w:rPr>
          <w:rFonts w:ascii="Garamond" w:hAnsi="Garamond" w:cs="Arial"/>
        </w:rPr>
        <w:t>En el marco de</w:t>
      </w:r>
      <w:r w:rsidR="009C40C1">
        <w:rPr>
          <w:rFonts w:ascii="Garamond" w:hAnsi="Garamond" w:cs="Arial"/>
        </w:rPr>
        <w:t>l</w:t>
      </w:r>
      <w:r w:rsidR="002036D0">
        <w:rPr>
          <w:rFonts w:ascii="Garamond" w:hAnsi="Garamond" w:cs="Arial"/>
        </w:rPr>
        <w:t xml:space="preserve"> plan de comunicaciones s</w:t>
      </w:r>
      <w:r w:rsidR="002036D0" w:rsidRPr="00C44D0F">
        <w:rPr>
          <w:rFonts w:ascii="Garamond" w:hAnsi="Garamond" w:cs="Arial"/>
        </w:rPr>
        <w:t>e desarrolló la estrategia Diálogos Ciudadanos y se continua con las campañas de Documentos Extraviados, Parqueadero al Día</w:t>
      </w:r>
      <w:r w:rsidR="009C40C1">
        <w:rPr>
          <w:rStyle w:val="Refdenotaalpie"/>
          <w:rFonts w:ascii="Garamond" w:hAnsi="Garamond" w:cs="Arial"/>
        </w:rPr>
        <w:footnoteReference w:id="6"/>
      </w:r>
      <w:r w:rsidR="002036D0" w:rsidRPr="00C44D0F">
        <w:rPr>
          <w:rFonts w:ascii="Garamond" w:hAnsi="Garamond" w:cs="Arial"/>
        </w:rPr>
        <w:t>,</w:t>
      </w:r>
      <w:r w:rsidR="002036D0" w:rsidRPr="00C54E49">
        <w:rPr>
          <w:rFonts w:ascii="Garamond" w:hAnsi="Garamond" w:cs="Arial"/>
        </w:rPr>
        <w:t xml:space="preserve"> Sistema de Contratación Pública (SECOP</w:t>
      </w:r>
      <w:r w:rsidR="002036D0">
        <w:rPr>
          <w:rFonts w:ascii="Garamond" w:hAnsi="Garamond" w:cs="Arial"/>
        </w:rPr>
        <w:t xml:space="preserve"> II), en Bici a Gobierno</w:t>
      </w:r>
      <w:r w:rsidR="002036D0" w:rsidRPr="00C54E49">
        <w:rPr>
          <w:rFonts w:ascii="Garamond" w:hAnsi="Garamond" w:cs="Arial"/>
        </w:rPr>
        <w:t>, Ha</w:t>
      </w:r>
      <w:r w:rsidR="009C40C1">
        <w:rPr>
          <w:rFonts w:ascii="Garamond" w:hAnsi="Garamond" w:cs="Arial"/>
        </w:rPr>
        <w:t>gamos un trato Bogotá sin Trata. Adicionalmente</w:t>
      </w:r>
      <w:r w:rsidR="002036D0" w:rsidRPr="00C54E49">
        <w:rPr>
          <w:rFonts w:ascii="Garamond" w:hAnsi="Garamond" w:cs="Arial"/>
        </w:rPr>
        <w:t xml:space="preserve"> se realizó el primer encuentro internacional para prevenir la trata de personas, </w:t>
      </w:r>
      <w:r w:rsidR="009C40C1">
        <w:rPr>
          <w:rFonts w:ascii="Garamond" w:hAnsi="Garamond" w:cs="Arial"/>
        </w:rPr>
        <w:t>se elaboró</w:t>
      </w:r>
      <w:r w:rsidR="002036D0" w:rsidRPr="00C54E49">
        <w:rPr>
          <w:rFonts w:ascii="Garamond" w:hAnsi="Garamond" w:cs="Arial"/>
        </w:rPr>
        <w:t xml:space="preserve"> un video sobre el impacto de la campaña en Bogotá para la difusión a los premios EFFIE y los día</w:t>
      </w:r>
      <w:r w:rsidR="002036D0">
        <w:rPr>
          <w:rFonts w:ascii="Garamond" w:hAnsi="Garamond" w:cs="Arial"/>
        </w:rPr>
        <w:t>s 26, 27, 28 de marzo de 2018 realizando</w:t>
      </w:r>
      <w:r w:rsidR="002036D0" w:rsidRPr="00C54E49">
        <w:rPr>
          <w:rFonts w:ascii="Garamond" w:hAnsi="Garamond" w:cs="Arial"/>
        </w:rPr>
        <w:t xml:space="preserve"> la campaña en la Terminal de Transporte.</w:t>
      </w:r>
    </w:p>
    <w:p w:rsidR="002036D0" w:rsidRDefault="002036D0" w:rsidP="002D0203">
      <w:pPr>
        <w:jc w:val="both"/>
        <w:rPr>
          <w:rFonts w:ascii="Garamond" w:hAnsi="Garamond" w:cs="Arial"/>
        </w:rPr>
      </w:pPr>
    </w:p>
    <w:p w:rsidR="002D0203" w:rsidRDefault="009C40C1" w:rsidP="002D0203">
      <w:pPr>
        <w:jc w:val="both"/>
        <w:rPr>
          <w:rFonts w:ascii="Garamond" w:hAnsi="Garamond" w:cs="Arial"/>
        </w:rPr>
      </w:pPr>
      <w:r>
        <w:rPr>
          <w:rFonts w:ascii="Garamond" w:hAnsi="Garamond" w:cs="Arial"/>
        </w:rPr>
        <w:t>Por otra parte, se desarrollaron 7 p</w:t>
      </w:r>
      <w:r w:rsidR="002D0203" w:rsidRPr="00C54E49">
        <w:rPr>
          <w:rFonts w:ascii="Garamond" w:hAnsi="Garamond" w:cs="Arial"/>
        </w:rPr>
        <w:t xml:space="preserve">rogramas de radio </w:t>
      </w:r>
      <w:r>
        <w:rPr>
          <w:rFonts w:ascii="Garamond" w:hAnsi="Garamond" w:cs="Arial"/>
        </w:rPr>
        <w:t>“</w:t>
      </w:r>
      <w:r w:rsidR="002D0203" w:rsidRPr="00C54E49">
        <w:rPr>
          <w:rFonts w:ascii="Garamond" w:hAnsi="Garamond" w:cs="Arial"/>
        </w:rPr>
        <w:t>Gobierno al Día</w:t>
      </w:r>
      <w:r>
        <w:rPr>
          <w:rFonts w:ascii="Garamond" w:hAnsi="Garamond" w:cs="Arial"/>
        </w:rPr>
        <w:t>”</w:t>
      </w:r>
      <w:r w:rsidR="002D0203" w:rsidRPr="00C54E49">
        <w:rPr>
          <w:rFonts w:ascii="Garamond" w:hAnsi="Garamond" w:cs="Arial"/>
        </w:rPr>
        <w:t xml:space="preserve">, </w:t>
      </w:r>
      <w:r w:rsidR="002036D0">
        <w:rPr>
          <w:rFonts w:ascii="Garamond" w:hAnsi="Garamond" w:cs="Arial"/>
        </w:rPr>
        <w:t>d</w:t>
      </w:r>
      <w:r w:rsidR="002D0203" w:rsidRPr="00C54E49">
        <w:rPr>
          <w:rFonts w:ascii="Garamond" w:hAnsi="Garamond" w:cs="Arial"/>
        </w:rPr>
        <w:t xml:space="preserve">esarrollo de cápsulas informativas en canal capital, </w:t>
      </w:r>
      <w:r w:rsidR="002D0203">
        <w:rPr>
          <w:rFonts w:ascii="Garamond" w:hAnsi="Garamond" w:cs="Arial"/>
        </w:rPr>
        <w:t>diseño de piezas gráficas,</w:t>
      </w:r>
      <w:r w:rsidR="002D0203" w:rsidRPr="00C54E49">
        <w:rPr>
          <w:rFonts w:ascii="Garamond" w:hAnsi="Garamond" w:cs="Arial"/>
        </w:rPr>
        <w:t xml:space="preserve"> 38 Cubrimientos Periodísticos, 49 Comunicados de Prensa, seguimiento al tráfico y el número de seguidores redes sociales Twitter, Facebook, Instagram</w:t>
      </w:r>
      <w:r w:rsidR="002036D0">
        <w:rPr>
          <w:rFonts w:ascii="Garamond" w:hAnsi="Garamond" w:cs="Arial"/>
        </w:rPr>
        <w:t xml:space="preserve">, </w:t>
      </w:r>
      <w:r w:rsidR="002D0203" w:rsidRPr="00C54E49">
        <w:rPr>
          <w:rFonts w:ascii="Garamond" w:hAnsi="Garamond" w:cs="Arial"/>
        </w:rPr>
        <w:t xml:space="preserve">YouTube al cual se cargaron </w:t>
      </w:r>
      <w:r w:rsidR="002D0203">
        <w:rPr>
          <w:rFonts w:ascii="Garamond" w:hAnsi="Garamond" w:cs="Arial"/>
        </w:rPr>
        <w:lastRenderedPageBreak/>
        <w:t xml:space="preserve">1832 </w:t>
      </w:r>
      <w:r w:rsidR="002D0203" w:rsidRPr="00C54E49">
        <w:rPr>
          <w:rFonts w:ascii="Garamond" w:hAnsi="Garamond" w:cs="Arial"/>
        </w:rPr>
        <w:t>videos</w:t>
      </w:r>
      <w:r w:rsidR="002036D0">
        <w:rPr>
          <w:rFonts w:ascii="Garamond" w:hAnsi="Garamond" w:cs="Arial"/>
        </w:rPr>
        <w:t xml:space="preserve"> con</w:t>
      </w:r>
      <w:r w:rsidR="002D0203">
        <w:rPr>
          <w:rFonts w:ascii="Garamond" w:hAnsi="Garamond" w:cs="Arial"/>
        </w:rPr>
        <w:t xml:space="preserve"> más de 8.000 visualizaciones </w:t>
      </w:r>
      <w:r w:rsidR="002D0203" w:rsidRPr="002A466D">
        <w:rPr>
          <w:rFonts w:ascii="Garamond" w:hAnsi="Garamond" w:cs="Arial"/>
        </w:rPr>
        <w:t>y</w:t>
      </w:r>
      <w:r w:rsidR="002036D0">
        <w:rPr>
          <w:rFonts w:ascii="Garamond" w:hAnsi="Garamond" w:cs="Arial"/>
        </w:rPr>
        <w:t xml:space="preserve">, </w:t>
      </w:r>
      <w:r w:rsidR="002D0203" w:rsidRPr="002A466D">
        <w:rPr>
          <w:rFonts w:ascii="Garamond" w:hAnsi="Garamond" w:cs="Arial"/>
        </w:rPr>
        <w:t>en el Sistema de Información de Relaciones Políticas Estratégicas SIGOB se realizaron 1954 registros además de monitoreo de medios virtuales.</w:t>
      </w:r>
    </w:p>
    <w:p w:rsidR="002D0203" w:rsidRDefault="002D0203" w:rsidP="002D0203">
      <w:pPr>
        <w:jc w:val="both"/>
        <w:rPr>
          <w:rFonts w:ascii="Garamond" w:hAnsi="Garamond" w:cs="Arial"/>
        </w:rPr>
      </w:pPr>
    </w:p>
    <w:p w:rsidR="002D0203" w:rsidRDefault="002D0203" w:rsidP="002D0203">
      <w:pPr>
        <w:jc w:val="both"/>
        <w:rPr>
          <w:rFonts w:ascii="Garamond" w:hAnsi="Garamond" w:cs="Arial"/>
        </w:rPr>
      </w:pPr>
      <w:r w:rsidRPr="00C54E49">
        <w:rPr>
          <w:rFonts w:ascii="Garamond" w:hAnsi="Garamond" w:cs="Arial"/>
        </w:rPr>
        <w:t>Respecto del In</w:t>
      </w:r>
      <w:r>
        <w:rPr>
          <w:rFonts w:ascii="Garamond" w:hAnsi="Garamond" w:cs="Arial"/>
        </w:rPr>
        <w:t>ventario de trámites actualizado</w:t>
      </w:r>
      <w:r w:rsidRPr="00C54E49">
        <w:rPr>
          <w:rFonts w:ascii="Garamond" w:hAnsi="Garamond" w:cs="Arial"/>
        </w:rPr>
        <w:t xml:space="preserve"> en </w:t>
      </w:r>
      <w:r>
        <w:rPr>
          <w:rFonts w:ascii="Garamond" w:hAnsi="Garamond" w:cs="Arial"/>
        </w:rPr>
        <w:t>Sistema único de información y trámites (</w:t>
      </w:r>
      <w:r w:rsidRPr="00C54E49">
        <w:rPr>
          <w:rFonts w:ascii="Garamond" w:hAnsi="Garamond" w:cs="Arial"/>
        </w:rPr>
        <w:t>SUIT</w:t>
      </w:r>
      <w:r>
        <w:rPr>
          <w:rFonts w:ascii="Garamond" w:hAnsi="Garamond" w:cs="Arial"/>
        </w:rPr>
        <w:t>)</w:t>
      </w:r>
      <w:r w:rsidR="009C40C1">
        <w:rPr>
          <w:rFonts w:ascii="Garamond" w:hAnsi="Garamond" w:cs="Arial"/>
        </w:rPr>
        <w:t>,</w:t>
      </w:r>
      <w:r w:rsidRPr="00C54E49">
        <w:rPr>
          <w:rFonts w:ascii="Garamond" w:hAnsi="Garamond" w:cs="Arial"/>
        </w:rPr>
        <w:t xml:space="preserve"> en el mes de marzo se realizó la actualización pasando de tener registrados 11 tramites a 12</w:t>
      </w:r>
      <w:r w:rsidR="009C40C1">
        <w:rPr>
          <w:rFonts w:ascii="Garamond" w:hAnsi="Garamond" w:cs="Arial"/>
        </w:rPr>
        <w:t>,</w:t>
      </w:r>
      <w:r w:rsidRPr="00C54E49">
        <w:rPr>
          <w:rFonts w:ascii="Garamond" w:hAnsi="Garamond" w:cs="Arial"/>
        </w:rPr>
        <w:t xml:space="preserve"> inclusión del trámite Registro de Parques de Diversiones, Atracciones o Dispositivos de Entretenimiento, Atracciones Mecánicas y Ciudades De Hierro, Parques Acuáticos, Temáticos, Ecológicos, Centros Interactivos, Zoológicos y Acuarios, y seguimiento mensual al </w:t>
      </w:r>
      <w:r>
        <w:rPr>
          <w:rFonts w:ascii="Garamond" w:hAnsi="Garamond" w:cs="Arial"/>
        </w:rPr>
        <w:t>Sistema Distrital de Quejas y soluciones (</w:t>
      </w:r>
      <w:r w:rsidRPr="00C54E49">
        <w:rPr>
          <w:rFonts w:ascii="Garamond" w:hAnsi="Garamond" w:cs="Arial"/>
        </w:rPr>
        <w:t>SDQS</w:t>
      </w:r>
      <w:r>
        <w:rPr>
          <w:rFonts w:ascii="Garamond" w:hAnsi="Garamond" w:cs="Arial"/>
        </w:rPr>
        <w:t>).</w:t>
      </w:r>
    </w:p>
    <w:p w:rsidR="002D0203" w:rsidRPr="00C54E49" w:rsidRDefault="002D0203" w:rsidP="002D0203">
      <w:pPr>
        <w:jc w:val="both"/>
        <w:rPr>
          <w:rFonts w:ascii="Garamond" w:hAnsi="Garamond" w:cs="Arial"/>
        </w:rPr>
      </w:pPr>
    </w:p>
    <w:p w:rsidR="002D0203" w:rsidRDefault="002D0203" w:rsidP="004B11C1">
      <w:pPr>
        <w:autoSpaceDN/>
        <w:jc w:val="both"/>
        <w:rPr>
          <w:rFonts w:ascii="Garamond" w:eastAsia="MS Mincho" w:hAnsi="Garamond" w:cs="Arial"/>
          <w:color w:val="000000"/>
          <w:lang w:val="es-ES_tradnl"/>
        </w:rPr>
      </w:pPr>
      <w:r w:rsidRPr="00C54E49">
        <w:rPr>
          <w:rFonts w:ascii="Garamond" w:hAnsi="Garamond" w:cs="Arial"/>
        </w:rPr>
        <w:t xml:space="preserve">Se ha dado continuidad al plan de trabajo trazado por el Proceso de Servicio al Ciudadano en cuanto a la </w:t>
      </w:r>
      <w:r w:rsidRPr="004B11C1">
        <w:rPr>
          <w:rFonts w:ascii="Garamond" w:eastAsia="MS Mincho" w:hAnsi="Garamond" w:cs="Arial"/>
          <w:color w:val="000000"/>
          <w:lang w:val="es-ES_tradnl"/>
        </w:rPr>
        <w:t>racionalización de trámites para la vigencia 2018 y en concordancia con la información reportada; de igual manera se certifica que la información administrada para la publicación en la Guía de Trámites y Servicios y el Mapa Callejero, del Portal Bogotá www.bogota.gov.co y adicional a ello se realiza el reporte correspondiente a SDQS.</w:t>
      </w:r>
    </w:p>
    <w:p w:rsidR="002036D0" w:rsidRDefault="002036D0" w:rsidP="002036D0">
      <w:pPr>
        <w:jc w:val="both"/>
        <w:rPr>
          <w:rFonts w:ascii="Garamond" w:hAnsi="Garamond" w:cs="Arial"/>
        </w:rPr>
      </w:pPr>
    </w:p>
    <w:p w:rsidR="002036D0" w:rsidRDefault="002036D0" w:rsidP="002036D0">
      <w:pPr>
        <w:jc w:val="both"/>
        <w:rPr>
          <w:rFonts w:ascii="Garamond" w:hAnsi="Garamond" w:cs="Arial"/>
        </w:rPr>
      </w:pPr>
      <w:r w:rsidRPr="00C44D0F">
        <w:rPr>
          <w:rFonts w:ascii="Garamond" w:hAnsi="Garamond" w:cs="Arial"/>
        </w:rPr>
        <w:t xml:space="preserve">En cuanto al tema de Ley de Transparencia se realiza seguimiento </w:t>
      </w:r>
      <w:r w:rsidR="009C40C1">
        <w:rPr>
          <w:rFonts w:ascii="Garamond" w:hAnsi="Garamond" w:cs="Arial"/>
        </w:rPr>
        <w:t xml:space="preserve">de manera conjunta </w:t>
      </w:r>
      <w:r w:rsidRPr="00C44D0F">
        <w:rPr>
          <w:rFonts w:ascii="Garamond" w:hAnsi="Garamond" w:cs="Arial"/>
        </w:rPr>
        <w:t>con la Dirección de Tecnologías</w:t>
      </w:r>
      <w:r>
        <w:rPr>
          <w:rFonts w:ascii="Garamond" w:hAnsi="Garamond" w:cs="Arial"/>
        </w:rPr>
        <w:t>;</w:t>
      </w:r>
      <w:r w:rsidRPr="00C44D0F">
        <w:rPr>
          <w:rFonts w:ascii="Garamond" w:hAnsi="Garamond" w:cs="Arial"/>
        </w:rPr>
        <w:t xml:space="preserve"> se realizó publicación en medios internos de la campaña de Valores Éticos, enfocada en la prevención de actos de corrupción y en la interiorización de estos valores en los servidores públicos de la SDG. </w:t>
      </w:r>
      <w:r>
        <w:rPr>
          <w:rFonts w:ascii="Garamond" w:hAnsi="Garamond" w:cs="Arial"/>
        </w:rPr>
        <w:t>Al respecto, es importante indicar que l</w:t>
      </w:r>
      <w:r w:rsidRPr="00C54E49">
        <w:rPr>
          <w:rFonts w:ascii="Garamond" w:hAnsi="Garamond" w:cs="Arial"/>
        </w:rPr>
        <w:t>a Secretaría Distrital de Gobierno obtuvo el primer puesto en Índice de Transparencia, lo cual refleja las buenas prácticas aplicadas en los procesos para el buen desempeño y gestión y se reafirma el co</w:t>
      </w:r>
      <w:r>
        <w:rPr>
          <w:rFonts w:ascii="Garamond" w:hAnsi="Garamond" w:cs="Arial"/>
        </w:rPr>
        <w:t>mpromiso ante la ciudadanía.</w:t>
      </w:r>
    </w:p>
    <w:p w:rsidR="002D0203" w:rsidRPr="004B11C1" w:rsidRDefault="002D0203" w:rsidP="004B11C1">
      <w:pPr>
        <w:autoSpaceDN/>
        <w:jc w:val="both"/>
        <w:rPr>
          <w:rFonts w:ascii="Garamond" w:eastAsia="MS Mincho" w:hAnsi="Garamond" w:cs="Arial"/>
          <w:color w:val="000000"/>
          <w:lang w:val="es-ES_tradnl"/>
        </w:rPr>
      </w:pPr>
    </w:p>
    <w:p w:rsidR="007B353A" w:rsidRDefault="000B5718" w:rsidP="004B11C1">
      <w:pPr>
        <w:autoSpaceDN/>
        <w:jc w:val="both"/>
        <w:rPr>
          <w:rFonts w:ascii="Garamond" w:hAnsi="Garamond"/>
          <w:color w:val="000009"/>
        </w:rPr>
      </w:pPr>
      <w:r w:rsidRPr="004B11C1">
        <w:rPr>
          <w:rFonts w:ascii="Garamond" w:eastAsia="MS Mincho" w:hAnsi="Garamond" w:cs="Arial"/>
          <w:b/>
          <w:color w:val="000000"/>
          <w:lang w:val="es-ES_tradnl"/>
        </w:rPr>
        <w:t xml:space="preserve">Meta plan </w:t>
      </w:r>
      <w:r w:rsidR="00DE38E3" w:rsidRPr="004B11C1">
        <w:rPr>
          <w:rFonts w:ascii="Garamond" w:eastAsia="MS Mincho" w:hAnsi="Garamond" w:cs="Arial"/>
          <w:b/>
          <w:color w:val="000000"/>
          <w:lang w:val="es-ES_tradnl"/>
        </w:rPr>
        <w:t>No</w:t>
      </w:r>
      <w:r w:rsidRPr="004B11C1">
        <w:rPr>
          <w:rFonts w:ascii="Garamond" w:eastAsia="MS Mincho" w:hAnsi="Garamond" w:cs="Arial"/>
          <w:b/>
          <w:color w:val="000000"/>
          <w:lang w:val="es-ES_tradnl"/>
        </w:rPr>
        <w:t xml:space="preserve"> 71:</w:t>
      </w:r>
      <w:r w:rsidRPr="004B11C1">
        <w:rPr>
          <w:rFonts w:ascii="Garamond" w:eastAsia="MS Mincho" w:hAnsi="Garamond" w:cs="Arial"/>
          <w:color w:val="000000"/>
          <w:lang w:val="es-ES_tradnl"/>
        </w:rPr>
        <w:t xml:space="preserve"> </w:t>
      </w:r>
      <w:r w:rsidR="00817A89" w:rsidRPr="00590F26">
        <w:rPr>
          <w:rFonts w:ascii="Garamond" w:eastAsia="MS Mincho" w:hAnsi="Garamond" w:cs="Arial"/>
          <w:i/>
          <w:color w:val="000000"/>
          <w:lang w:val="es-ES_tradnl"/>
        </w:rPr>
        <w:t xml:space="preserve">Incrementar a un 90% la sostenibilidad del Sistema Integrado de Gestión en el Gobierno Distrital. </w:t>
      </w:r>
      <w:r w:rsidR="00145876" w:rsidRPr="00590F26">
        <w:rPr>
          <w:rFonts w:ascii="Garamond" w:eastAsia="MS Mincho" w:hAnsi="Garamond" w:cs="Arial"/>
          <w:i/>
          <w:color w:val="000000"/>
          <w:lang w:val="es-ES_tradnl"/>
        </w:rPr>
        <w:t xml:space="preserve">  </w:t>
      </w:r>
      <w:r w:rsidR="00817A89" w:rsidRPr="004B11C1">
        <w:rPr>
          <w:rFonts w:ascii="Garamond" w:eastAsia="MS Mincho" w:hAnsi="Garamond" w:cs="Arial"/>
          <w:color w:val="000000"/>
          <w:lang w:val="es-ES_tradnl"/>
        </w:rPr>
        <w:t>Esta meta es compartida por las tres entidades que componen el Sector Gobierno y tiene como propósito generar una gestión institucional eficaz, eficiente y efectiva que posibilite mejorar la planeación sectorial</w:t>
      </w:r>
      <w:r w:rsidR="007B353A" w:rsidRPr="004B11C1">
        <w:rPr>
          <w:rFonts w:ascii="Garamond" w:eastAsia="MS Mincho" w:hAnsi="Garamond" w:cs="Arial"/>
          <w:color w:val="000000"/>
          <w:lang w:val="es-ES_tradnl"/>
        </w:rPr>
        <w:t>.</w:t>
      </w:r>
      <w:r w:rsidR="007A00D5" w:rsidRPr="004B11C1">
        <w:rPr>
          <w:rFonts w:ascii="Garamond" w:eastAsia="MS Mincho" w:hAnsi="Garamond" w:cs="Arial"/>
          <w:color w:val="000000"/>
          <w:lang w:val="es-ES_tradnl"/>
        </w:rPr>
        <w:t xml:space="preserve">  </w:t>
      </w:r>
      <w:r w:rsidR="00D90AE5" w:rsidRPr="004B11C1">
        <w:rPr>
          <w:rFonts w:ascii="Garamond" w:eastAsia="MS Mincho" w:hAnsi="Garamond" w:cs="Arial"/>
          <w:color w:val="000000"/>
          <w:lang w:val="es-ES_tradnl"/>
        </w:rPr>
        <w:t xml:space="preserve">A </w:t>
      </w:r>
      <w:r w:rsidR="00304DF3" w:rsidRPr="004B11C1">
        <w:rPr>
          <w:rFonts w:ascii="Garamond" w:eastAsia="MS Mincho" w:hAnsi="Garamond" w:cs="Arial"/>
          <w:color w:val="000000"/>
          <w:lang w:val="es-ES_tradnl"/>
        </w:rPr>
        <w:t>continuación,</w:t>
      </w:r>
      <w:r w:rsidR="007A00D5" w:rsidRPr="004B11C1">
        <w:rPr>
          <w:rFonts w:ascii="Garamond" w:eastAsia="MS Mincho" w:hAnsi="Garamond" w:cs="Arial"/>
          <w:color w:val="000000"/>
          <w:lang w:val="es-ES_tradnl"/>
        </w:rPr>
        <w:t xml:space="preserve"> se presentan</w:t>
      </w:r>
      <w:r w:rsidR="007A00D5" w:rsidRPr="004B11C1">
        <w:rPr>
          <w:rFonts w:ascii="Garamond" w:hAnsi="Garamond"/>
          <w:color w:val="000009"/>
        </w:rPr>
        <w:t xml:space="preserve"> los resultados obtenidos durante </w:t>
      </w:r>
      <w:r w:rsidR="00320573" w:rsidRPr="004B11C1">
        <w:rPr>
          <w:rFonts w:ascii="Garamond" w:hAnsi="Garamond"/>
          <w:color w:val="000009"/>
        </w:rPr>
        <w:t>el primer semestre de la</w:t>
      </w:r>
      <w:r w:rsidR="007A00D5" w:rsidRPr="004B11C1">
        <w:rPr>
          <w:rFonts w:ascii="Garamond" w:hAnsi="Garamond"/>
          <w:color w:val="000009"/>
        </w:rPr>
        <w:t xml:space="preserve"> vigencia 201</w:t>
      </w:r>
      <w:r w:rsidR="00320573" w:rsidRPr="004B11C1">
        <w:rPr>
          <w:rFonts w:ascii="Garamond" w:hAnsi="Garamond"/>
          <w:color w:val="000009"/>
        </w:rPr>
        <w:t>8</w:t>
      </w:r>
      <w:r w:rsidR="00293DD0" w:rsidRPr="004B11C1">
        <w:rPr>
          <w:rFonts w:ascii="Garamond" w:hAnsi="Garamond"/>
          <w:color w:val="000009"/>
        </w:rPr>
        <w:t>, por cada una de las entidades que componen el sector:</w:t>
      </w:r>
    </w:p>
    <w:p w:rsidR="00590F26" w:rsidRPr="004B11C1" w:rsidRDefault="00590F26" w:rsidP="004B11C1">
      <w:pPr>
        <w:autoSpaceDN/>
        <w:jc w:val="both"/>
        <w:rPr>
          <w:rFonts w:ascii="Garamond" w:hAnsi="Garamond"/>
        </w:rPr>
      </w:pPr>
    </w:p>
    <w:p w:rsidR="007B353A" w:rsidRPr="00C62A8D" w:rsidRDefault="00817A89" w:rsidP="00304DF3">
      <w:pPr>
        <w:pStyle w:val="Textoindependiente"/>
        <w:spacing w:line="235" w:lineRule="auto"/>
        <w:ind w:right="458"/>
        <w:jc w:val="both"/>
        <w:rPr>
          <w:rStyle w:val="normaltextrun"/>
          <w:rFonts w:ascii="Garamond" w:hAnsi="Garamond"/>
          <w:color w:val="00000A"/>
          <w:lang w:eastAsia="es-CO"/>
        </w:rPr>
      </w:pPr>
      <w:r w:rsidRPr="00590F26">
        <w:rPr>
          <w:rFonts w:ascii="Garamond" w:hAnsi="Garamond"/>
          <w:i/>
          <w:color w:val="000009"/>
          <w:u w:val="single"/>
        </w:rPr>
        <w:t>Secretaría</w:t>
      </w:r>
      <w:r w:rsidRPr="00590F26">
        <w:rPr>
          <w:rFonts w:ascii="Garamond" w:hAnsi="Garamond"/>
          <w:i/>
          <w:color w:val="000009"/>
          <w:spacing w:val="-28"/>
          <w:u w:val="single"/>
        </w:rPr>
        <w:t xml:space="preserve"> </w:t>
      </w:r>
      <w:r w:rsidRPr="00590F26">
        <w:rPr>
          <w:rFonts w:ascii="Garamond" w:hAnsi="Garamond"/>
          <w:i/>
          <w:color w:val="000009"/>
          <w:u w:val="single"/>
        </w:rPr>
        <w:t>Distrital</w:t>
      </w:r>
      <w:r w:rsidRPr="00590F26">
        <w:rPr>
          <w:rFonts w:ascii="Garamond" w:hAnsi="Garamond"/>
          <w:i/>
          <w:color w:val="000009"/>
          <w:spacing w:val="-27"/>
          <w:u w:val="single"/>
        </w:rPr>
        <w:t xml:space="preserve"> </w:t>
      </w:r>
      <w:r w:rsidRPr="00590F26">
        <w:rPr>
          <w:rFonts w:ascii="Garamond" w:hAnsi="Garamond"/>
          <w:i/>
          <w:color w:val="000009"/>
          <w:u w:val="single"/>
        </w:rPr>
        <w:t>de</w:t>
      </w:r>
      <w:r w:rsidRPr="00590F26">
        <w:rPr>
          <w:rFonts w:ascii="Garamond" w:hAnsi="Garamond"/>
          <w:i/>
          <w:color w:val="000009"/>
          <w:spacing w:val="-28"/>
          <w:u w:val="single"/>
        </w:rPr>
        <w:t xml:space="preserve"> </w:t>
      </w:r>
      <w:r w:rsidRPr="00590F26">
        <w:rPr>
          <w:rFonts w:ascii="Garamond" w:hAnsi="Garamond"/>
          <w:i/>
          <w:color w:val="000009"/>
          <w:u w:val="single"/>
        </w:rPr>
        <w:t>Gobierno</w:t>
      </w:r>
      <w:r w:rsidRPr="00590F26">
        <w:rPr>
          <w:rFonts w:ascii="Garamond" w:hAnsi="Garamond"/>
          <w:color w:val="000009"/>
          <w:u w:val="single"/>
        </w:rPr>
        <w:t>:</w:t>
      </w:r>
      <w:r w:rsidR="00320573" w:rsidRPr="00C62A8D">
        <w:rPr>
          <w:rStyle w:val="normaltextrun"/>
          <w:rFonts w:ascii="Garamond" w:hAnsi="Garamond"/>
          <w:color w:val="00000A"/>
          <w:lang w:eastAsia="es-CO"/>
        </w:rPr>
        <w:t xml:space="preserve"> </w:t>
      </w:r>
      <w:r w:rsidR="00DE38E3">
        <w:rPr>
          <w:rStyle w:val="normaltextrun"/>
          <w:rFonts w:ascii="Garamond" w:hAnsi="Garamond"/>
          <w:color w:val="00000A"/>
          <w:lang w:eastAsia="es-CO"/>
        </w:rPr>
        <w:t>L</w:t>
      </w:r>
      <w:r w:rsidR="007B353A" w:rsidRPr="00C62A8D">
        <w:rPr>
          <w:rStyle w:val="normaltextrun"/>
          <w:rFonts w:ascii="Garamond" w:hAnsi="Garamond"/>
          <w:color w:val="00000A"/>
          <w:lang w:eastAsia="es-CO"/>
        </w:rPr>
        <w:t>ogr</w:t>
      </w:r>
      <w:r w:rsidR="00320573" w:rsidRPr="00C62A8D">
        <w:rPr>
          <w:rStyle w:val="normaltextrun"/>
          <w:rFonts w:ascii="Garamond" w:hAnsi="Garamond"/>
          <w:color w:val="00000A"/>
          <w:lang w:eastAsia="es-CO"/>
        </w:rPr>
        <w:t>ó</w:t>
      </w:r>
      <w:r w:rsidR="007B353A" w:rsidRPr="00C62A8D">
        <w:rPr>
          <w:rStyle w:val="normaltextrun"/>
          <w:rFonts w:ascii="Garamond" w:hAnsi="Garamond"/>
          <w:color w:val="00000A"/>
          <w:lang w:eastAsia="es-CO"/>
        </w:rPr>
        <w:t xml:space="preserve"> un </w:t>
      </w:r>
      <w:r w:rsidR="00DE38E3">
        <w:rPr>
          <w:rStyle w:val="normaltextrun"/>
          <w:rFonts w:ascii="Garamond" w:hAnsi="Garamond"/>
          <w:color w:val="00000A"/>
          <w:lang w:eastAsia="es-CO"/>
        </w:rPr>
        <w:t>avance del 65.11% respecto</w:t>
      </w:r>
      <w:r w:rsidR="007B353A" w:rsidRPr="00C62A8D">
        <w:rPr>
          <w:rStyle w:val="normaltextrun"/>
          <w:rFonts w:ascii="Garamond" w:hAnsi="Garamond"/>
          <w:color w:val="00000A"/>
          <w:lang w:eastAsia="es-CO"/>
        </w:rPr>
        <w:t xml:space="preserve"> el </w:t>
      </w:r>
      <w:r w:rsidR="00DE38E3">
        <w:rPr>
          <w:rStyle w:val="normaltextrun"/>
          <w:rFonts w:ascii="Garamond" w:hAnsi="Garamond"/>
          <w:color w:val="00000A"/>
          <w:lang w:eastAsia="es-CO"/>
        </w:rPr>
        <w:t>70</w:t>
      </w:r>
      <w:r w:rsidR="007B353A" w:rsidRPr="00C62A8D">
        <w:rPr>
          <w:rStyle w:val="normaltextrun"/>
          <w:rFonts w:ascii="Garamond" w:hAnsi="Garamond"/>
          <w:color w:val="00000A"/>
          <w:lang w:eastAsia="es-CO"/>
        </w:rPr>
        <w:t>% de lo programado</w:t>
      </w:r>
      <w:r w:rsidR="00DE38E3">
        <w:rPr>
          <w:rStyle w:val="normaltextrun"/>
          <w:rFonts w:ascii="Garamond" w:hAnsi="Garamond"/>
          <w:color w:val="00000A"/>
          <w:lang w:eastAsia="es-CO"/>
        </w:rPr>
        <w:t xml:space="preserve">, para la vigencia.  </w:t>
      </w:r>
    </w:p>
    <w:p w:rsidR="00304DF3" w:rsidRPr="00C62A8D" w:rsidRDefault="00304DF3" w:rsidP="00304DF3">
      <w:pPr>
        <w:pStyle w:val="Textoindependiente"/>
        <w:spacing w:line="235" w:lineRule="auto"/>
        <w:ind w:right="458"/>
        <w:jc w:val="both"/>
        <w:rPr>
          <w:rFonts w:ascii="Garamond" w:hAnsi="Garamond"/>
          <w:color w:val="000009"/>
          <w:spacing w:val="1"/>
        </w:rPr>
      </w:pPr>
    </w:p>
    <w:p w:rsidR="007D72C5" w:rsidRDefault="007D72C5" w:rsidP="007D72C5">
      <w:pPr>
        <w:jc w:val="both"/>
        <w:rPr>
          <w:rFonts w:ascii="Garamond" w:hAnsi="Garamond" w:cs="Arial"/>
        </w:rPr>
      </w:pPr>
      <w:r>
        <w:rPr>
          <w:rFonts w:ascii="Garamond" w:hAnsi="Garamond" w:cs="Arial"/>
        </w:rPr>
        <w:t>Se realizó la</w:t>
      </w:r>
      <w:r w:rsidRPr="00196C7E">
        <w:rPr>
          <w:rFonts w:ascii="Garamond" w:hAnsi="Garamond" w:cs="Arial"/>
        </w:rPr>
        <w:t xml:space="preserve"> definición del plan de trabajo y socialización del marco normativo y conceptual (las dimensiones y políticas) del </w:t>
      </w:r>
      <w:r>
        <w:rPr>
          <w:rFonts w:ascii="Garamond" w:hAnsi="Garamond" w:cs="Arial"/>
        </w:rPr>
        <w:t xml:space="preserve">Modelo Integrado de Planeación y Gestión - </w:t>
      </w:r>
      <w:r w:rsidRPr="00196C7E">
        <w:rPr>
          <w:rFonts w:ascii="Garamond" w:hAnsi="Garamond" w:cs="Arial"/>
        </w:rPr>
        <w:t xml:space="preserve">MIPG, </w:t>
      </w:r>
      <w:r w:rsidR="00442C86">
        <w:rPr>
          <w:rFonts w:ascii="Garamond" w:hAnsi="Garamond" w:cs="Arial"/>
        </w:rPr>
        <w:t>obteniendo</w:t>
      </w:r>
      <w:r w:rsidR="00590F26">
        <w:rPr>
          <w:rFonts w:ascii="Garamond" w:hAnsi="Garamond" w:cs="Arial"/>
        </w:rPr>
        <w:t xml:space="preserve"> como </w:t>
      </w:r>
      <w:r w:rsidRPr="00196C7E">
        <w:rPr>
          <w:rFonts w:ascii="Garamond" w:hAnsi="Garamond" w:cs="Arial"/>
        </w:rPr>
        <w:t xml:space="preserve">resultado el inicio del proceso de aplicación de los autodiagnósticos elaborados por Función Pública para establecer el esfuerzo que debe hacer la entidad para implementar </w:t>
      </w:r>
      <w:r>
        <w:rPr>
          <w:rFonts w:ascii="Garamond" w:hAnsi="Garamond" w:cs="Arial"/>
        </w:rPr>
        <w:t>el modelo realizando:</w:t>
      </w:r>
    </w:p>
    <w:p w:rsidR="007D72C5" w:rsidRDefault="007D72C5" w:rsidP="007D72C5">
      <w:pPr>
        <w:jc w:val="both"/>
        <w:rPr>
          <w:rFonts w:ascii="Garamond" w:hAnsi="Garamond" w:cs="Arial"/>
        </w:rPr>
      </w:pPr>
    </w:p>
    <w:p w:rsidR="007D72C5" w:rsidRPr="00196C7E" w:rsidRDefault="007D72C5" w:rsidP="007D72C5">
      <w:pPr>
        <w:jc w:val="both"/>
        <w:rPr>
          <w:rFonts w:ascii="Garamond" w:hAnsi="Garamond" w:cs="Arial"/>
        </w:rPr>
      </w:pPr>
      <w:r w:rsidRPr="00196C7E">
        <w:rPr>
          <w:rFonts w:ascii="Garamond" w:hAnsi="Garamond" w:cs="Arial"/>
        </w:rPr>
        <w:t>1. Jornada de capacitación con un experto en implementación de MIPG, para fortalecer la capacidad instalada del equipo.</w:t>
      </w:r>
    </w:p>
    <w:p w:rsidR="007D72C5" w:rsidRPr="00196C7E" w:rsidRDefault="007D72C5" w:rsidP="007D72C5">
      <w:pPr>
        <w:jc w:val="both"/>
        <w:rPr>
          <w:rFonts w:ascii="Garamond" w:hAnsi="Garamond" w:cs="Arial"/>
        </w:rPr>
      </w:pPr>
      <w:r w:rsidRPr="00196C7E">
        <w:rPr>
          <w:rFonts w:ascii="Garamond" w:hAnsi="Garamond" w:cs="Arial"/>
        </w:rPr>
        <w:t>2. Análisis de brechas de la información</w:t>
      </w:r>
      <w:r>
        <w:rPr>
          <w:rFonts w:ascii="Garamond" w:hAnsi="Garamond" w:cs="Arial"/>
        </w:rPr>
        <w:t>,</w:t>
      </w:r>
      <w:r w:rsidRPr="00196C7E">
        <w:rPr>
          <w:rFonts w:ascii="Garamond" w:hAnsi="Garamond" w:cs="Arial"/>
        </w:rPr>
        <w:t xml:space="preserve"> que la Secretaría Distrital de Gobierno reportó en el </w:t>
      </w:r>
      <w:r>
        <w:rPr>
          <w:rFonts w:ascii="Garamond" w:hAnsi="Garamond" w:cs="Arial"/>
        </w:rPr>
        <w:t xml:space="preserve">Formulario Único de Reporte de Avances de la Gestión - </w:t>
      </w:r>
      <w:r w:rsidRPr="00196C7E">
        <w:rPr>
          <w:rFonts w:ascii="Garamond" w:hAnsi="Garamond" w:cs="Arial"/>
        </w:rPr>
        <w:t>FURAG para establecer una primera línea de base sobre el estado de implementación del Sistema de Gestión Institucional (SIG), en relación con MIPG en la entidad.</w:t>
      </w:r>
    </w:p>
    <w:p w:rsidR="007D72C5" w:rsidRPr="00196C7E" w:rsidRDefault="007D72C5" w:rsidP="007D72C5">
      <w:pPr>
        <w:jc w:val="both"/>
        <w:rPr>
          <w:rFonts w:ascii="Garamond" w:hAnsi="Garamond" w:cs="Arial"/>
        </w:rPr>
      </w:pPr>
      <w:r w:rsidRPr="00196C7E">
        <w:rPr>
          <w:rFonts w:ascii="Garamond" w:hAnsi="Garamond" w:cs="Arial"/>
        </w:rPr>
        <w:t xml:space="preserve">3. Diseñó de propuesta de estructura operativa y organizacional de MIPG, describiendo el tipo de nivel de gobernabilidad y gobernanza del modelo; así como su institucionalidad en el nivel operativo. </w:t>
      </w:r>
    </w:p>
    <w:p w:rsidR="007D72C5" w:rsidRPr="00196C7E" w:rsidRDefault="007D72C5" w:rsidP="007D72C5">
      <w:pPr>
        <w:jc w:val="both"/>
        <w:rPr>
          <w:rFonts w:ascii="Garamond" w:hAnsi="Garamond" w:cs="Arial"/>
        </w:rPr>
      </w:pPr>
      <w:r w:rsidRPr="00196C7E">
        <w:rPr>
          <w:rFonts w:ascii="Garamond" w:hAnsi="Garamond" w:cs="Arial"/>
        </w:rPr>
        <w:t xml:space="preserve">4. Presentaciones al equipo de Oficina Asesora de Planeación sobre el alcance de MIPG y componentes (dimensiones y políticas). </w:t>
      </w:r>
    </w:p>
    <w:p w:rsidR="007D72C5" w:rsidRPr="00196C7E" w:rsidRDefault="007D72C5" w:rsidP="007D72C5">
      <w:pPr>
        <w:jc w:val="both"/>
        <w:rPr>
          <w:rFonts w:ascii="Garamond" w:hAnsi="Garamond" w:cs="Arial"/>
        </w:rPr>
      </w:pPr>
      <w:r w:rsidRPr="00196C7E">
        <w:rPr>
          <w:rFonts w:ascii="Garamond" w:hAnsi="Garamond" w:cs="Arial"/>
        </w:rPr>
        <w:t>5. Se realizaron mesas técnicas con el equipo de Comunicaciones de la SDG para la socialización de la estrategia de comunicación de MIPG y la definición preliminar de la imagen corporativa de MIPG.</w:t>
      </w:r>
    </w:p>
    <w:p w:rsidR="007D72C5" w:rsidRPr="00196C7E" w:rsidRDefault="007D72C5" w:rsidP="007D72C5">
      <w:pPr>
        <w:jc w:val="both"/>
        <w:rPr>
          <w:rFonts w:ascii="Garamond" w:hAnsi="Garamond" w:cs="Arial"/>
        </w:rPr>
      </w:pPr>
      <w:r w:rsidRPr="00196C7E">
        <w:rPr>
          <w:rFonts w:ascii="Garamond" w:hAnsi="Garamond" w:cs="Arial"/>
        </w:rPr>
        <w:t xml:space="preserve">6. </w:t>
      </w:r>
      <w:r>
        <w:rPr>
          <w:rFonts w:ascii="Garamond" w:hAnsi="Garamond" w:cs="Arial"/>
        </w:rPr>
        <w:t xml:space="preserve">Respecto al </w:t>
      </w:r>
      <w:r w:rsidRPr="00196C7E">
        <w:rPr>
          <w:rFonts w:ascii="Garamond" w:hAnsi="Garamond" w:cs="Arial"/>
        </w:rPr>
        <w:t>marco normativo para la adopción del modelo</w:t>
      </w:r>
      <w:r>
        <w:rPr>
          <w:rFonts w:ascii="Garamond" w:hAnsi="Garamond" w:cs="Arial"/>
        </w:rPr>
        <w:t>, se elaboró proyecto de resolución con el que se adopta MIPG en la SDG, el cual se encuentra en revisión.</w:t>
      </w:r>
    </w:p>
    <w:p w:rsidR="007D72C5" w:rsidRDefault="007D72C5" w:rsidP="007D72C5">
      <w:pPr>
        <w:jc w:val="both"/>
        <w:rPr>
          <w:rFonts w:ascii="Garamond" w:hAnsi="Garamond" w:cs="Arial"/>
        </w:rPr>
      </w:pPr>
      <w:r w:rsidRPr="00196C7E">
        <w:rPr>
          <w:rFonts w:ascii="Garamond" w:hAnsi="Garamond" w:cs="Arial"/>
        </w:rPr>
        <w:t xml:space="preserve">7. Se inició el proceso de aplicación de los autodiagnósticos de Función Pública para la implementación de </w:t>
      </w:r>
      <w:r w:rsidRPr="00196C7E">
        <w:rPr>
          <w:rFonts w:ascii="Garamond" w:hAnsi="Garamond" w:cs="Arial"/>
        </w:rPr>
        <w:lastRenderedPageBreak/>
        <w:t>MIPG, Estas herramientas permiten establecer el esfuerzo (tanto a nivel institucional como operativo) que debe hacer la entidad para implementar el modelo.</w:t>
      </w:r>
    </w:p>
    <w:p w:rsidR="007D72C5" w:rsidRDefault="007D72C5" w:rsidP="007D72C5">
      <w:pPr>
        <w:jc w:val="both"/>
        <w:rPr>
          <w:rFonts w:ascii="Garamond" w:hAnsi="Garamond" w:cs="Arial"/>
        </w:rPr>
      </w:pPr>
    </w:p>
    <w:p w:rsidR="007D72C5" w:rsidRDefault="007D72C5" w:rsidP="007D72C5">
      <w:pPr>
        <w:jc w:val="both"/>
        <w:rPr>
          <w:rFonts w:ascii="Garamond" w:hAnsi="Garamond" w:cs="Arial"/>
        </w:rPr>
      </w:pPr>
      <w:r>
        <w:rPr>
          <w:rFonts w:ascii="Garamond" w:hAnsi="Garamond" w:cs="Arial"/>
        </w:rPr>
        <w:t>Adicionalmente se avanzó</w:t>
      </w:r>
      <w:r w:rsidRPr="00196C7E">
        <w:rPr>
          <w:rFonts w:ascii="Garamond" w:hAnsi="Garamond" w:cs="Arial"/>
        </w:rPr>
        <w:t xml:space="preserve"> en la formalización de la institucionalidad que va a dirigir la implementación del Modelo y el fortalecimiento del </w:t>
      </w:r>
      <w:r>
        <w:rPr>
          <w:rFonts w:ascii="Garamond" w:hAnsi="Garamond" w:cs="Arial"/>
        </w:rPr>
        <w:t>SIG</w:t>
      </w:r>
      <w:r w:rsidRPr="00196C7E">
        <w:rPr>
          <w:rFonts w:ascii="Garamond" w:hAnsi="Garamond" w:cs="Arial"/>
        </w:rPr>
        <w:t xml:space="preserve">, mediante revisión exhaustiva de la normatividad que establece instancias de coordinación en los diferentes aspectos del desarrollo administrativo y de gestión, así como su trámite de aprobación. </w:t>
      </w:r>
    </w:p>
    <w:p w:rsidR="007D72C5" w:rsidRPr="00196C7E" w:rsidRDefault="007D72C5" w:rsidP="007D72C5">
      <w:pPr>
        <w:jc w:val="both"/>
        <w:rPr>
          <w:rFonts w:ascii="Garamond" w:hAnsi="Garamond" w:cs="Arial"/>
        </w:rPr>
      </w:pPr>
    </w:p>
    <w:p w:rsidR="007D72C5" w:rsidRDefault="007D72C5" w:rsidP="007D72C5">
      <w:pPr>
        <w:jc w:val="both"/>
        <w:rPr>
          <w:rFonts w:ascii="Garamond" w:hAnsi="Garamond" w:cs="Arial"/>
        </w:rPr>
      </w:pPr>
      <w:r w:rsidRPr="00196C7E">
        <w:rPr>
          <w:rFonts w:ascii="Garamond" w:hAnsi="Garamond" w:cs="Arial"/>
        </w:rPr>
        <w:t xml:space="preserve">Por otro lado, se presentaron avances en el tema ambiental, </w:t>
      </w:r>
      <w:r w:rsidR="00590F26">
        <w:rPr>
          <w:rFonts w:ascii="Garamond" w:hAnsi="Garamond" w:cs="Arial"/>
        </w:rPr>
        <w:t xml:space="preserve">puntualmente en relación </w:t>
      </w:r>
      <w:r w:rsidRPr="00196C7E">
        <w:rPr>
          <w:rFonts w:ascii="Garamond" w:hAnsi="Garamond" w:cs="Arial"/>
        </w:rPr>
        <w:t xml:space="preserve">a la sostenibilidad del </w:t>
      </w:r>
      <w:r w:rsidR="00590F26" w:rsidRPr="00196C7E">
        <w:rPr>
          <w:rFonts w:ascii="Garamond" w:hAnsi="Garamond" w:cs="Arial"/>
        </w:rPr>
        <w:t xml:space="preserve">sistema de gestión de la entidad </w:t>
      </w:r>
      <w:r w:rsidRPr="00196C7E">
        <w:rPr>
          <w:rFonts w:ascii="Garamond" w:hAnsi="Garamond" w:cs="Arial"/>
        </w:rPr>
        <w:t>en temas de riesgo, mejora, actualización</w:t>
      </w:r>
      <w:r>
        <w:rPr>
          <w:rFonts w:ascii="Garamond" w:hAnsi="Garamond" w:cs="Arial"/>
        </w:rPr>
        <w:t xml:space="preserve"> de documentos y capacitaciones de conciencia ambiental. Se obtuvo una calificación de 93.11 %</w:t>
      </w:r>
      <w:r w:rsidRPr="00196C7E">
        <w:rPr>
          <w:rFonts w:ascii="Garamond" w:hAnsi="Garamond" w:cs="Arial"/>
        </w:rPr>
        <w:t xml:space="preserve"> en la implementación del </w:t>
      </w:r>
      <w:r>
        <w:rPr>
          <w:rFonts w:ascii="Garamond" w:hAnsi="Garamond" w:cs="Arial"/>
        </w:rPr>
        <w:t>PIGA</w:t>
      </w:r>
      <w:r w:rsidRPr="00196C7E">
        <w:rPr>
          <w:rFonts w:ascii="Garamond" w:hAnsi="Garamond" w:cs="Arial"/>
        </w:rPr>
        <w:t xml:space="preserve"> y </w:t>
      </w:r>
      <w:r>
        <w:rPr>
          <w:rFonts w:ascii="Garamond" w:hAnsi="Garamond" w:cs="Arial"/>
        </w:rPr>
        <w:t xml:space="preserve">en </w:t>
      </w:r>
      <w:r w:rsidRPr="00196C7E">
        <w:rPr>
          <w:rFonts w:ascii="Garamond" w:hAnsi="Garamond" w:cs="Arial"/>
        </w:rPr>
        <w:t xml:space="preserve">el cumplimiento normativo del periodo 2017-2018. </w:t>
      </w:r>
      <w:r w:rsidR="00590F26">
        <w:rPr>
          <w:rFonts w:ascii="Garamond" w:hAnsi="Garamond" w:cs="Arial"/>
        </w:rPr>
        <w:t xml:space="preserve">Así mismo, se </w:t>
      </w:r>
      <w:r w:rsidRPr="00196C7E">
        <w:rPr>
          <w:rFonts w:ascii="Garamond" w:hAnsi="Garamond" w:cs="Arial"/>
        </w:rPr>
        <w:t>realizó la inscripción al programa de gestión ambiental empresarial calificación de 75% en diagnóstico de la implementación requisitos</w:t>
      </w:r>
      <w:r>
        <w:rPr>
          <w:rFonts w:ascii="Garamond" w:hAnsi="Garamond" w:cs="Arial"/>
        </w:rPr>
        <w:t xml:space="preserve"> de la norma ISO 14001:2015, construyendo y remitiendo</w:t>
      </w:r>
      <w:r w:rsidRPr="00196C7E">
        <w:rPr>
          <w:rFonts w:ascii="Garamond" w:hAnsi="Garamond" w:cs="Arial"/>
        </w:rPr>
        <w:t xml:space="preserve"> compromiso de implementación compras públicas sostenibles de la SDG. </w:t>
      </w:r>
      <w:r>
        <w:rPr>
          <w:rFonts w:ascii="Garamond" w:hAnsi="Garamond" w:cs="Arial"/>
        </w:rPr>
        <w:t>Se actualizaron 23 fichas</w:t>
      </w:r>
      <w:r w:rsidRPr="00196C7E">
        <w:rPr>
          <w:rFonts w:ascii="Garamond" w:hAnsi="Garamond" w:cs="Arial"/>
        </w:rPr>
        <w:t xml:space="preserve"> de la Guía de Cont</w:t>
      </w:r>
      <w:r>
        <w:rPr>
          <w:rFonts w:ascii="Garamond" w:hAnsi="Garamond" w:cs="Arial"/>
        </w:rPr>
        <w:t>ratación Sostenible y se inició</w:t>
      </w:r>
      <w:r w:rsidRPr="00196C7E">
        <w:rPr>
          <w:rFonts w:ascii="Garamond" w:hAnsi="Garamond" w:cs="Arial"/>
        </w:rPr>
        <w:t xml:space="preserve"> curso virtual de compras públicas sostenibles del MinAmbiente. </w:t>
      </w:r>
    </w:p>
    <w:p w:rsidR="007D72C5" w:rsidRDefault="007D72C5" w:rsidP="007D72C5">
      <w:pPr>
        <w:jc w:val="both"/>
        <w:rPr>
          <w:rFonts w:ascii="Garamond" w:hAnsi="Garamond" w:cs="Arial"/>
        </w:rPr>
      </w:pPr>
    </w:p>
    <w:p w:rsidR="007D72C5" w:rsidRPr="00196C7E" w:rsidRDefault="007D72C5" w:rsidP="007D72C5">
      <w:pPr>
        <w:jc w:val="both"/>
        <w:rPr>
          <w:rFonts w:ascii="Garamond" w:hAnsi="Garamond" w:cs="Arial"/>
        </w:rPr>
      </w:pPr>
      <w:r>
        <w:rPr>
          <w:rFonts w:ascii="Garamond" w:hAnsi="Garamond" w:cs="Arial"/>
        </w:rPr>
        <w:t>Como estrategia se desarrolló en la semana ambiental la r</w:t>
      </w:r>
      <w:r w:rsidRPr="00196C7E">
        <w:rPr>
          <w:rFonts w:ascii="Garamond" w:hAnsi="Garamond" w:cs="Arial"/>
        </w:rPr>
        <w:t>eutilización de residuos plásticos con ladrillos ecológic</w:t>
      </w:r>
      <w:r>
        <w:rPr>
          <w:rFonts w:ascii="Garamond" w:hAnsi="Garamond" w:cs="Arial"/>
        </w:rPr>
        <w:t>os, concurso en bici a Gobierno, j</w:t>
      </w:r>
      <w:r w:rsidRPr="00196C7E">
        <w:rPr>
          <w:rFonts w:ascii="Garamond" w:hAnsi="Garamond" w:cs="Arial"/>
        </w:rPr>
        <w:t>ornada de formación y toma de conciencia pa</w:t>
      </w:r>
      <w:r>
        <w:rPr>
          <w:rFonts w:ascii="Garamond" w:hAnsi="Garamond" w:cs="Arial"/>
        </w:rPr>
        <w:t>ra personal de aseo y cafetería, se realizaron i</w:t>
      </w:r>
      <w:r w:rsidRPr="00196C7E">
        <w:rPr>
          <w:rFonts w:ascii="Garamond" w:hAnsi="Garamond" w:cs="Arial"/>
        </w:rPr>
        <w:t>nspecciones ambientales a algunos proveedores para verificar cumpli</w:t>
      </w:r>
      <w:r>
        <w:rPr>
          <w:rFonts w:ascii="Garamond" w:hAnsi="Garamond" w:cs="Arial"/>
        </w:rPr>
        <w:t>miento de criterios ambientales y se realiza e</w:t>
      </w:r>
      <w:r w:rsidRPr="00196C7E">
        <w:rPr>
          <w:rFonts w:ascii="Garamond" w:hAnsi="Garamond" w:cs="Arial"/>
        </w:rPr>
        <w:t xml:space="preserve">ntrega de material aprovechable a la asociación de recicladores ARBO 2707,6 Kg y de residuos peligrosos en la </w:t>
      </w:r>
      <w:r>
        <w:rPr>
          <w:rFonts w:ascii="Garamond" w:hAnsi="Garamond" w:cs="Arial"/>
        </w:rPr>
        <w:t>reciclató</w:t>
      </w:r>
      <w:r w:rsidRPr="00196C7E">
        <w:rPr>
          <w:rFonts w:ascii="Garamond" w:hAnsi="Garamond" w:cs="Arial"/>
        </w:rPr>
        <w:t>n</w:t>
      </w:r>
      <w:r>
        <w:rPr>
          <w:rFonts w:ascii="Garamond" w:hAnsi="Garamond" w:cs="Arial"/>
        </w:rPr>
        <w:t xml:space="preserve"> 63,1 Kg.</w:t>
      </w:r>
    </w:p>
    <w:p w:rsidR="007D72C5" w:rsidRDefault="007D72C5" w:rsidP="007D72C5">
      <w:pPr>
        <w:jc w:val="both"/>
        <w:rPr>
          <w:rFonts w:ascii="Garamond" w:hAnsi="Garamond" w:cs="Arial"/>
        </w:rPr>
      </w:pPr>
    </w:p>
    <w:p w:rsidR="007D72C5" w:rsidRDefault="007D72C5" w:rsidP="007D72C5">
      <w:pPr>
        <w:jc w:val="both"/>
        <w:rPr>
          <w:rFonts w:ascii="Garamond" w:hAnsi="Garamond" w:cs="Arial"/>
        </w:rPr>
      </w:pPr>
      <w:r w:rsidRPr="00196C7E">
        <w:rPr>
          <w:rFonts w:ascii="Garamond" w:hAnsi="Garamond" w:cs="Arial"/>
        </w:rPr>
        <w:t>La evaluación independiente</w:t>
      </w:r>
      <w:r>
        <w:rPr>
          <w:rFonts w:ascii="Garamond" w:hAnsi="Garamond" w:cs="Arial"/>
        </w:rPr>
        <w:t xml:space="preserve"> de</w:t>
      </w:r>
      <w:r w:rsidRPr="00196C7E">
        <w:rPr>
          <w:rFonts w:ascii="Garamond" w:hAnsi="Garamond" w:cs="Arial"/>
        </w:rPr>
        <w:t xml:space="preserve"> Control Interno avanza en el seguimiento al plan anticorrupción y al mapa de riesgos de corrupción, </w:t>
      </w:r>
      <w:r>
        <w:rPr>
          <w:rFonts w:ascii="Garamond" w:hAnsi="Garamond" w:cs="Arial"/>
        </w:rPr>
        <w:t xml:space="preserve">igualmente se realiza </w:t>
      </w:r>
      <w:r w:rsidRPr="00196C7E">
        <w:rPr>
          <w:rFonts w:ascii="Garamond" w:hAnsi="Garamond" w:cs="Arial"/>
        </w:rPr>
        <w:t>segui</w:t>
      </w:r>
      <w:r>
        <w:rPr>
          <w:rFonts w:ascii="Garamond" w:hAnsi="Garamond" w:cs="Arial"/>
        </w:rPr>
        <w:t xml:space="preserve">miento a la ejecución del PAAC y a los </w:t>
      </w:r>
      <w:r w:rsidRPr="00196C7E">
        <w:rPr>
          <w:rFonts w:ascii="Garamond" w:hAnsi="Garamond" w:cs="Arial"/>
        </w:rPr>
        <w:t xml:space="preserve">informes cualitativos de la evaluación de gestión para cada dependencia y alcaldía local, generando recomendaciones correspondientes. </w:t>
      </w:r>
    </w:p>
    <w:p w:rsidR="007D72C5" w:rsidRDefault="007D72C5" w:rsidP="007D72C5">
      <w:pPr>
        <w:jc w:val="both"/>
        <w:rPr>
          <w:rFonts w:ascii="Garamond" w:hAnsi="Garamond" w:cs="Arial"/>
        </w:rPr>
      </w:pPr>
    </w:p>
    <w:p w:rsidR="007D72C5" w:rsidRPr="00196C7E" w:rsidRDefault="007D72C5" w:rsidP="007D72C5">
      <w:pPr>
        <w:jc w:val="both"/>
        <w:rPr>
          <w:rFonts w:ascii="Garamond" w:hAnsi="Garamond" w:cs="Arial"/>
        </w:rPr>
      </w:pPr>
      <w:r w:rsidRPr="00196C7E">
        <w:rPr>
          <w:rFonts w:ascii="Garamond" w:hAnsi="Garamond" w:cs="Arial"/>
        </w:rPr>
        <w:t>Se publicaron informes de austeridad del gasto, seguimiento a la aplicación de manuales y procedimie</w:t>
      </w:r>
      <w:r>
        <w:rPr>
          <w:rFonts w:ascii="Garamond" w:hAnsi="Garamond" w:cs="Arial"/>
        </w:rPr>
        <w:t>ntos (Directiva 03 de 2013), realizando</w:t>
      </w:r>
      <w:r w:rsidRPr="00196C7E">
        <w:rPr>
          <w:rFonts w:ascii="Garamond" w:hAnsi="Garamond" w:cs="Arial"/>
        </w:rPr>
        <w:t xml:space="preserve"> todos los ejercicios de auditoría y actividades para el fomento de la cultura del autocontrol en reuniones con los promotores de la mejora</w:t>
      </w:r>
      <w:r>
        <w:rPr>
          <w:rFonts w:ascii="Garamond" w:hAnsi="Garamond" w:cs="Arial"/>
        </w:rPr>
        <w:t xml:space="preserve">. </w:t>
      </w:r>
    </w:p>
    <w:p w:rsidR="007B353A" w:rsidRPr="00C62A8D" w:rsidRDefault="007B353A" w:rsidP="007B353A">
      <w:pPr>
        <w:jc w:val="both"/>
        <w:rPr>
          <w:rStyle w:val="normaltextrun"/>
          <w:rFonts w:ascii="Garamond" w:hAnsi="Garamond"/>
          <w:color w:val="00000A"/>
          <w:lang w:eastAsia="es-CO"/>
        </w:rPr>
      </w:pPr>
    </w:p>
    <w:p w:rsidR="000C22F1" w:rsidRPr="00C62A8D" w:rsidRDefault="00817A89" w:rsidP="00EF0985">
      <w:pPr>
        <w:pStyle w:val="TableContents"/>
        <w:spacing w:line="276" w:lineRule="auto"/>
        <w:jc w:val="both"/>
        <w:rPr>
          <w:rFonts w:cs="Times New Roman"/>
          <w:color w:val="000000" w:themeColor="text1"/>
          <w:sz w:val="22"/>
          <w:szCs w:val="22"/>
        </w:rPr>
      </w:pPr>
      <w:r w:rsidRPr="00590F26">
        <w:rPr>
          <w:rFonts w:cs="Times New Roman"/>
          <w:i/>
          <w:color w:val="000000" w:themeColor="text1"/>
          <w:sz w:val="22"/>
          <w:szCs w:val="22"/>
          <w:u w:val="single"/>
        </w:rPr>
        <w:t>Defensoría del Espacio Público:</w:t>
      </w:r>
      <w:r w:rsidRPr="00C62A8D">
        <w:rPr>
          <w:rFonts w:cs="Times New Roman"/>
          <w:color w:val="000000" w:themeColor="text1"/>
          <w:sz w:val="22"/>
          <w:szCs w:val="22"/>
        </w:rPr>
        <w:t xml:space="preserve"> </w:t>
      </w:r>
      <w:r w:rsidR="000C22F1" w:rsidRPr="00C62A8D">
        <w:rPr>
          <w:rFonts w:cs="Times New Roman"/>
          <w:color w:val="000000" w:themeColor="text1"/>
          <w:sz w:val="22"/>
          <w:szCs w:val="22"/>
        </w:rPr>
        <w:t xml:space="preserve">El cumplimiento de avance en la meta es del </w:t>
      </w:r>
      <w:r w:rsidR="00592BAF" w:rsidRPr="00C62A8D">
        <w:rPr>
          <w:rFonts w:cs="Times New Roman"/>
          <w:color w:val="000000" w:themeColor="text1"/>
          <w:sz w:val="22"/>
          <w:szCs w:val="22"/>
        </w:rPr>
        <w:t>10</w:t>
      </w:r>
      <w:r w:rsidR="000C22F1" w:rsidRPr="00C62A8D">
        <w:rPr>
          <w:rFonts w:cs="Times New Roman"/>
          <w:color w:val="000000" w:themeColor="text1"/>
          <w:sz w:val="22"/>
          <w:szCs w:val="22"/>
        </w:rPr>
        <w:t>%, con respecto al 20% programado</w:t>
      </w:r>
      <w:r w:rsidR="00570FF0" w:rsidRPr="00C62A8D">
        <w:rPr>
          <w:rFonts w:cs="Times New Roman"/>
          <w:color w:val="000000" w:themeColor="text1"/>
          <w:sz w:val="22"/>
          <w:szCs w:val="22"/>
        </w:rPr>
        <w:t xml:space="preserve"> </w:t>
      </w:r>
      <w:r w:rsidR="000C22F1" w:rsidRPr="00C62A8D">
        <w:rPr>
          <w:rFonts w:cs="Times New Roman"/>
          <w:color w:val="000000" w:themeColor="text1"/>
          <w:sz w:val="22"/>
          <w:szCs w:val="22"/>
        </w:rPr>
        <w:t>para la vigencia 201</w:t>
      </w:r>
      <w:r w:rsidR="00570FF0" w:rsidRPr="00C62A8D">
        <w:rPr>
          <w:rFonts w:cs="Times New Roman"/>
          <w:color w:val="000000" w:themeColor="text1"/>
          <w:sz w:val="22"/>
          <w:szCs w:val="22"/>
        </w:rPr>
        <w:t>8</w:t>
      </w:r>
      <w:r w:rsidR="00EF0985" w:rsidRPr="00C62A8D">
        <w:rPr>
          <w:rFonts w:cs="Times New Roman"/>
          <w:color w:val="000000" w:themeColor="text1"/>
          <w:sz w:val="22"/>
          <w:szCs w:val="22"/>
        </w:rPr>
        <w:t>, encontrándose en el rango de la ejecución esperada para el primer semestre</w:t>
      </w:r>
      <w:r w:rsidR="000C22F1" w:rsidRPr="00C62A8D">
        <w:rPr>
          <w:rFonts w:cs="Times New Roman"/>
          <w:color w:val="000000" w:themeColor="text1"/>
          <w:sz w:val="22"/>
          <w:szCs w:val="22"/>
        </w:rPr>
        <w:t xml:space="preserve">. De enero a </w:t>
      </w:r>
      <w:r w:rsidR="00570FF0" w:rsidRPr="00C62A8D">
        <w:rPr>
          <w:rFonts w:cs="Times New Roman"/>
          <w:color w:val="000000" w:themeColor="text1"/>
          <w:sz w:val="22"/>
          <w:szCs w:val="22"/>
        </w:rPr>
        <w:t>junio</w:t>
      </w:r>
      <w:r w:rsidR="000C22F1" w:rsidRPr="00C62A8D">
        <w:rPr>
          <w:rFonts w:cs="Times New Roman"/>
          <w:color w:val="000000" w:themeColor="text1"/>
          <w:sz w:val="22"/>
          <w:szCs w:val="22"/>
        </w:rPr>
        <w:t xml:space="preserve"> </w:t>
      </w:r>
      <w:r w:rsidR="00403875" w:rsidRPr="00C62A8D">
        <w:rPr>
          <w:rFonts w:cs="Times New Roman"/>
          <w:color w:val="000000" w:themeColor="text1"/>
          <w:sz w:val="22"/>
          <w:szCs w:val="22"/>
        </w:rPr>
        <w:t xml:space="preserve">se </w:t>
      </w:r>
      <w:r w:rsidR="000C22F1" w:rsidRPr="00C62A8D">
        <w:rPr>
          <w:rFonts w:cs="Times New Roman"/>
          <w:color w:val="000000" w:themeColor="text1"/>
          <w:sz w:val="22"/>
          <w:szCs w:val="22"/>
        </w:rPr>
        <w:t>desarroll</w:t>
      </w:r>
      <w:r w:rsidR="00403875" w:rsidRPr="00C62A8D">
        <w:rPr>
          <w:rFonts w:cs="Times New Roman"/>
          <w:color w:val="000000" w:themeColor="text1"/>
          <w:sz w:val="22"/>
          <w:szCs w:val="22"/>
        </w:rPr>
        <w:t>ar</w:t>
      </w:r>
      <w:r w:rsidR="00570FF0" w:rsidRPr="00C62A8D">
        <w:rPr>
          <w:rFonts w:cs="Times New Roman"/>
          <w:color w:val="000000" w:themeColor="text1"/>
          <w:sz w:val="22"/>
          <w:szCs w:val="22"/>
        </w:rPr>
        <w:t>o</w:t>
      </w:r>
      <w:r w:rsidR="00403875" w:rsidRPr="00C62A8D">
        <w:rPr>
          <w:rFonts w:cs="Times New Roman"/>
          <w:color w:val="000000" w:themeColor="text1"/>
          <w:sz w:val="22"/>
          <w:szCs w:val="22"/>
        </w:rPr>
        <w:t>n</w:t>
      </w:r>
      <w:r w:rsidR="000C22F1" w:rsidRPr="00C62A8D">
        <w:rPr>
          <w:rFonts w:cs="Times New Roman"/>
          <w:color w:val="000000" w:themeColor="text1"/>
          <w:sz w:val="22"/>
          <w:szCs w:val="22"/>
        </w:rPr>
        <w:t xml:space="preserve"> </w:t>
      </w:r>
      <w:r w:rsidR="00570FF0" w:rsidRPr="00C62A8D">
        <w:rPr>
          <w:rFonts w:cs="Times New Roman"/>
          <w:color w:val="000000" w:themeColor="text1"/>
          <w:sz w:val="22"/>
          <w:szCs w:val="22"/>
        </w:rPr>
        <w:t>las actividades</w:t>
      </w:r>
      <w:r w:rsidR="000C22F1" w:rsidRPr="00C62A8D">
        <w:rPr>
          <w:rFonts w:cs="Times New Roman"/>
          <w:color w:val="000000" w:themeColor="text1"/>
          <w:sz w:val="22"/>
          <w:szCs w:val="22"/>
        </w:rPr>
        <w:t xml:space="preserve"> </w:t>
      </w:r>
      <w:r w:rsidR="00570FF0" w:rsidRPr="00C62A8D">
        <w:rPr>
          <w:rFonts w:cs="Times New Roman"/>
          <w:color w:val="000000" w:themeColor="text1"/>
          <w:sz w:val="22"/>
          <w:szCs w:val="22"/>
        </w:rPr>
        <w:t xml:space="preserve">que se describen a continuación </w:t>
      </w:r>
      <w:r w:rsidR="000C22F1" w:rsidRPr="00C62A8D">
        <w:rPr>
          <w:rFonts w:cs="Times New Roman"/>
          <w:color w:val="000000" w:themeColor="text1"/>
          <w:sz w:val="22"/>
          <w:szCs w:val="22"/>
        </w:rPr>
        <w:t>para fortalecer los subsistemas de gestión</w:t>
      </w:r>
      <w:r w:rsidR="00F00A25" w:rsidRPr="00C62A8D">
        <w:rPr>
          <w:rFonts w:cs="Times New Roman"/>
          <w:color w:val="000000" w:themeColor="text1"/>
          <w:sz w:val="22"/>
          <w:szCs w:val="22"/>
        </w:rPr>
        <w:t xml:space="preserve"> y el sistema de Control Interno</w:t>
      </w:r>
      <w:r w:rsidR="00570FF0" w:rsidRPr="00C62A8D">
        <w:rPr>
          <w:rFonts w:cs="Times New Roman"/>
          <w:color w:val="000000" w:themeColor="text1"/>
          <w:sz w:val="22"/>
          <w:szCs w:val="22"/>
        </w:rPr>
        <w:t xml:space="preserve">: </w:t>
      </w:r>
    </w:p>
    <w:p w:rsidR="00592BAF" w:rsidRPr="00C62A8D" w:rsidRDefault="00592BAF" w:rsidP="00570FF0">
      <w:pPr>
        <w:pStyle w:val="Prrafodelista"/>
        <w:ind w:left="567" w:hanging="283"/>
        <w:rPr>
          <w:rFonts w:ascii="Garamond" w:hAnsi="Garamond" w:cs="Arial"/>
          <w:bCs/>
        </w:rPr>
      </w:pPr>
    </w:p>
    <w:p w:rsidR="00592BAF" w:rsidRPr="00C62A8D" w:rsidRDefault="00590F26" w:rsidP="009A77B8">
      <w:pPr>
        <w:pStyle w:val="Prrafodelista"/>
        <w:widowControl/>
        <w:numPr>
          <w:ilvl w:val="2"/>
          <w:numId w:val="6"/>
        </w:numPr>
        <w:autoSpaceDE/>
        <w:autoSpaceDN/>
        <w:ind w:left="317" w:hanging="317"/>
        <w:jc w:val="both"/>
        <w:rPr>
          <w:rFonts w:ascii="Garamond" w:hAnsi="Garamond" w:cs="Arial"/>
          <w:bCs/>
        </w:rPr>
      </w:pPr>
      <w:r>
        <w:rPr>
          <w:rFonts w:ascii="Garamond" w:hAnsi="Garamond" w:cs="Arial"/>
          <w:bCs/>
        </w:rPr>
        <w:t>Sistema de gestión documental y</w:t>
      </w:r>
      <w:r w:rsidR="00592BAF" w:rsidRPr="00C62A8D">
        <w:rPr>
          <w:rFonts w:ascii="Garamond" w:hAnsi="Garamond" w:cs="Arial"/>
          <w:bCs/>
        </w:rPr>
        <w:t xml:space="preserve"> archivo </w:t>
      </w:r>
      <w:r>
        <w:rPr>
          <w:rFonts w:ascii="Garamond" w:hAnsi="Garamond" w:cs="Arial"/>
          <w:bCs/>
        </w:rPr>
        <w:t>- S</w:t>
      </w:r>
      <w:r w:rsidR="00592BAF" w:rsidRPr="00C62A8D">
        <w:rPr>
          <w:rFonts w:ascii="Garamond" w:hAnsi="Garamond" w:cs="Arial"/>
          <w:bCs/>
        </w:rPr>
        <w:t xml:space="preserve">IGA: </w:t>
      </w:r>
    </w:p>
    <w:p w:rsidR="00592BAF" w:rsidRPr="00C62A8D" w:rsidRDefault="00592BAF" w:rsidP="00570FF0">
      <w:pPr>
        <w:pStyle w:val="Prrafodelista"/>
        <w:ind w:left="567" w:hanging="283"/>
        <w:rPr>
          <w:rFonts w:ascii="Garamond" w:hAnsi="Garamond" w:cs="Arial"/>
          <w:bCs/>
        </w:rPr>
      </w:pPr>
    </w:p>
    <w:p w:rsidR="00592BAF" w:rsidRPr="00C62A8D" w:rsidRDefault="00592BAF" w:rsidP="00570FF0">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 xml:space="preserve">Mediante radicado de la Secretaria Técnica del Consejo </w:t>
      </w:r>
      <w:r w:rsidR="00590F26">
        <w:rPr>
          <w:rFonts w:cs="Times New Roman"/>
          <w:color w:val="000000" w:themeColor="text1"/>
          <w:sz w:val="22"/>
          <w:szCs w:val="22"/>
        </w:rPr>
        <w:t>Distrital del Archivo de Bogotá</w:t>
      </w:r>
      <w:r w:rsidRPr="00C62A8D">
        <w:rPr>
          <w:rFonts w:cs="Times New Roman"/>
          <w:color w:val="000000" w:themeColor="text1"/>
          <w:sz w:val="22"/>
          <w:szCs w:val="22"/>
        </w:rPr>
        <w:t xml:space="preserve"> No.2-2018-13006 de fecha 08 de junio de 2018, remiten concepto de revisión y evaluación de los ajustes realizados por el Departamento Administrativo de la Defensoría del Espacio Público, a las tablas de Retención Documental, considerando viable y llevando a cabo la convalidación de la propuesta de tabla de retención presentada mediante oficio No. 2018-400-012051-2.  </w:t>
      </w:r>
    </w:p>
    <w:p w:rsidR="00592BAF" w:rsidRPr="00C62A8D" w:rsidRDefault="00592BAF" w:rsidP="00570FF0">
      <w:pPr>
        <w:pStyle w:val="Prrafodelista"/>
        <w:ind w:left="567" w:hanging="283"/>
        <w:rPr>
          <w:rFonts w:ascii="Garamond" w:hAnsi="Garamond" w:cs="Arial"/>
          <w:bCs/>
        </w:rPr>
      </w:pPr>
    </w:p>
    <w:p w:rsidR="00592BAF" w:rsidRPr="00C62A8D" w:rsidRDefault="00592BAF"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 xml:space="preserve">Sistema de Gestión Ambiental - SGA: </w:t>
      </w:r>
      <w:r w:rsidR="00570FF0" w:rsidRPr="00C62A8D">
        <w:rPr>
          <w:rFonts w:ascii="Garamond" w:hAnsi="Garamond" w:cs="Arial"/>
          <w:bCs/>
        </w:rPr>
        <w:t xml:space="preserve">Acciones realizadas al </w:t>
      </w:r>
      <w:r w:rsidRPr="00C62A8D">
        <w:rPr>
          <w:rFonts w:ascii="Garamond" w:hAnsi="Garamond" w:cs="Arial"/>
          <w:bCs/>
        </w:rPr>
        <w:t>Plan de Acción del Plan Institucional de la Gestión Ambiental PIGA</w:t>
      </w:r>
      <w:r w:rsidR="00570FF0" w:rsidRPr="00C62A8D">
        <w:rPr>
          <w:rFonts w:ascii="Garamond" w:hAnsi="Garamond" w:cs="Arial"/>
          <w:bCs/>
        </w:rPr>
        <w:t>.</w:t>
      </w:r>
    </w:p>
    <w:p w:rsidR="00592BAF" w:rsidRPr="00C62A8D" w:rsidRDefault="00592BAF" w:rsidP="00592BAF">
      <w:pPr>
        <w:ind w:right="51"/>
        <w:contextualSpacing/>
        <w:jc w:val="both"/>
        <w:rPr>
          <w:rFonts w:ascii="Garamond" w:hAnsi="Garamond" w:cs="Arial"/>
          <w:bCs/>
        </w:rPr>
      </w:pP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Seguimiento a la Generación de Residuos mensualmente</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lastRenderedPageBreak/>
        <w:t>Realización de la Semana Ambiental</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 xml:space="preserve">Se realizó el seguimiento al </w:t>
      </w:r>
      <w:r w:rsidR="00442C86">
        <w:rPr>
          <w:rFonts w:ascii="Garamond" w:hAnsi="Garamond" w:cs="Arial"/>
          <w:bCs/>
        </w:rPr>
        <w:t>c</w:t>
      </w:r>
      <w:r w:rsidRPr="00C62A8D">
        <w:rPr>
          <w:rFonts w:ascii="Garamond" w:hAnsi="Garamond" w:cs="Arial"/>
          <w:bCs/>
        </w:rPr>
        <w:t>onsumo de resmas de papel de la vigencia 2018</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 xml:space="preserve">Se realizó </w:t>
      </w:r>
      <w:r w:rsidR="00442C86" w:rsidRPr="00C62A8D">
        <w:rPr>
          <w:rFonts w:ascii="Garamond" w:hAnsi="Garamond" w:cs="Arial"/>
          <w:bCs/>
        </w:rPr>
        <w:t>informe de austeridad en el gasto 2018, el cual involucra el seguimiento al consumo de: papel, combustibles y fotocopias</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 xml:space="preserve">Se realizó el seguimiento a la generación </w:t>
      </w:r>
      <w:r w:rsidR="00442C86" w:rsidRPr="00C62A8D">
        <w:rPr>
          <w:rFonts w:ascii="Garamond" w:hAnsi="Garamond" w:cs="Arial"/>
          <w:bCs/>
        </w:rPr>
        <w:t>de residuos y al consumo de energía y agua por parte de la entidad.</w:t>
      </w:r>
    </w:p>
    <w:p w:rsidR="00592BAF" w:rsidRPr="00C62A8D" w:rsidRDefault="00592BAF" w:rsidP="00592BAF">
      <w:pPr>
        <w:ind w:right="51"/>
        <w:contextualSpacing/>
        <w:jc w:val="both"/>
        <w:rPr>
          <w:rFonts w:ascii="Garamond" w:hAnsi="Garamond" w:cs="Arial"/>
          <w:bCs/>
        </w:rPr>
      </w:pPr>
    </w:p>
    <w:p w:rsidR="00592BAF" w:rsidRPr="00C62A8D" w:rsidRDefault="00592BAF"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Sistema de Gestión de Seguridad y Salud en el Trabajo - SG-SST:</w:t>
      </w:r>
    </w:p>
    <w:p w:rsidR="00592BAF" w:rsidRPr="00C62A8D" w:rsidRDefault="00592BAF" w:rsidP="00592BAF">
      <w:pPr>
        <w:pStyle w:val="Prrafodelista"/>
        <w:ind w:left="284" w:right="51"/>
        <w:jc w:val="both"/>
        <w:rPr>
          <w:rFonts w:ascii="Garamond" w:hAnsi="Garamond" w:cs="Arial"/>
          <w:bCs/>
        </w:rPr>
      </w:pPr>
      <w:r w:rsidRPr="00C62A8D">
        <w:rPr>
          <w:rFonts w:ascii="Garamond" w:hAnsi="Garamond" w:cs="Arial"/>
          <w:bCs/>
        </w:rPr>
        <w:t xml:space="preserve"> </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Entrega al personal de planta de bono para la realización de exámenes ocupacionales periódicos y consolidación de la información en el formato 127-FORGT-26.</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 xml:space="preserve">Se realizó la rendición de cuentas del SG-SST al Comité Paritario de Seguridad y Salud en el Trabajo - COPASST, de la vigencia 2017. </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Se continúa realizando el Pla</w:t>
      </w:r>
      <w:r w:rsidR="00442C86">
        <w:rPr>
          <w:rFonts w:ascii="Garamond" w:hAnsi="Garamond" w:cs="Arial"/>
          <w:bCs/>
        </w:rPr>
        <w:t xml:space="preserve">n Estratégico de Seguridad Vial, presentando un </w:t>
      </w:r>
      <w:r w:rsidRPr="00C62A8D">
        <w:rPr>
          <w:rFonts w:ascii="Garamond" w:hAnsi="Garamond" w:cs="Arial"/>
          <w:bCs/>
        </w:rPr>
        <w:t xml:space="preserve">avance </w:t>
      </w:r>
      <w:r w:rsidR="00442C86">
        <w:rPr>
          <w:rFonts w:ascii="Garamond" w:hAnsi="Garamond" w:cs="Arial"/>
          <w:bCs/>
        </w:rPr>
        <w:t xml:space="preserve">del </w:t>
      </w:r>
      <w:r w:rsidRPr="00C62A8D">
        <w:rPr>
          <w:rFonts w:ascii="Garamond" w:hAnsi="Garamond" w:cs="Arial"/>
          <w:bCs/>
        </w:rPr>
        <w:t xml:space="preserve">90% </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Se realizó actividad lúdica de promoción y prevención encaminada a la concientización del personal en el consumo de tabaquismo, alcoholismo y sustancias psicoactivas.</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Se realizó capacitación de manipulación de cargas ofrecida por la ARL al personal de mesa de ayuda y personal de la oficina de sistemas</w:t>
      </w:r>
    </w:p>
    <w:p w:rsidR="00590F26" w:rsidRDefault="00590F26" w:rsidP="00590F26">
      <w:pPr>
        <w:pStyle w:val="Prrafodelista"/>
        <w:widowControl/>
        <w:autoSpaceDE/>
        <w:autoSpaceDN/>
        <w:ind w:left="317" w:firstLine="0"/>
        <w:jc w:val="both"/>
        <w:rPr>
          <w:rFonts w:ascii="Garamond" w:hAnsi="Garamond" w:cs="Arial"/>
          <w:bCs/>
        </w:rPr>
      </w:pPr>
    </w:p>
    <w:p w:rsidR="00592BAF" w:rsidRPr="00C62A8D" w:rsidRDefault="00592BAF" w:rsidP="009A77B8">
      <w:pPr>
        <w:pStyle w:val="Prrafodelista"/>
        <w:widowControl/>
        <w:numPr>
          <w:ilvl w:val="2"/>
          <w:numId w:val="6"/>
        </w:numPr>
        <w:autoSpaceDE/>
        <w:autoSpaceDN/>
        <w:ind w:left="317" w:hanging="317"/>
        <w:jc w:val="both"/>
        <w:rPr>
          <w:rFonts w:ascii="Garamond" w:hAnsi="Garamond" w:cs="Arial"/>
          <w:bCs/>
        </w:rPr>
      </w:pPr>
      <w:r w:rsidRPr="00C62A8D">
        <w:rPr>
          <w:rFonts w:ascii="Garamond" w:hAnsi="Garamond" w:cs="Arial"/>
          <w:bCs/>
        </w:rPr>
        <w:t xml:space="preserve">Sistema de Gestión de Calidad- SGC: </w:t>
      </w:r>
    </w:p>
    <w:p w:rsidR="00592BAF" w:rsidRPr="00C62A8D" w:rsidRDefault="00592BAF" w:rsidP="00F00A25">
      <w:pPr>
        <w:pStyle w:val="Prrafodelista"/>
        <w:widowControl/>
        <w:autoSpaceDE/>
        <w:autoSpaceDN/>
        <w:ind w:left="317" w:firstLine="0"/>
        <w:jc w:val="both"/>
        <w:rPr>
          <w:rFonts w:ascii="Garamond" w:hAnsi="Garamond" w:cs="Arial"/>
          <w:bCs/>
        </w:rPr>
      </w:pP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Publicación en la página Web del primer informe cualitativo de seguimiento a los resultados de los indicadores de la entidad vigencia 2018.</w:t>
      </w:r>
    </w:p>
    <w:p w:rsidR="00592BAF" w:rsidRPr="00C62A8D" w:rsidRDefault="00592BAF" w:rsidP="009A77B8">
      <w:pPr>
        <w:pStyle w:val="Prrafodelista"/>
        <w:widowControl/>
        <w:numPr>
          <w:ilvl w:val="0"/>
          <w:numId w:val="9"/>
        </w:numPr>
        <w:autoSpaceDE/>
        <w:autoSpaceDN/>
        <w:ind w:right="51"/>
        <w:contextualSpacing/>
        <w:jc w:val="both"/>
        <w:rPr>
          <w:rFonts w:ascii="Garamond" w:hAnsi="Garamond" w:cs="Arial"/>
          <w:bCs/>
        </w:rPr>
      </w:pPr>
      <w:r w:rsidRPr="00C62A8D">
        <w:rPr>
          <w:rFonts w:ascii="Garamond" w:hAnsi="Garamond" w:cs="Arial"/>
          <w:bCs/>
        </w:rPr>
        <w:t>Publicación de riesgos de corrupción vig</w:t>
      </w:r>
      <w:r w:rsidR="00442C86">
        <w:rPr>
          <w:rFonts w:ascii="Garamond" w:hAnsi="Garamond" w:cs="Arial"/>
          <w:bCs/>
        </w:rPr>
        <w:t xml:space="preserve">encia </w:t>
      </w:r>
      <w:r w:rsidRPr="00C62A8D">
        <w:rPr>
          <w:rFonts w:ascii="Garamond" w:hAnsi="Garamond" w:cs="Arial"/>
          <w:bCs/>
        </w:rPr>
        <w:t xml:space="preserve">2018. </w:t>
      </w:r>
    </w:p>
    <w:p w:rsidR="00592BAF" w:rsidRPr="00C62A8D" w:rsidRDefault="00592BAF" w:rsidP="00590F26">
      <w:pPr>
        <w:pStyle w:val="Prrafodelista"/>
        <w:widowControl/>
        <w:autoSpaceDE/>
        <w:autoSpaceDN/>
        <w:ind w:left="720" w:right="51" w:firstLine="0"/>
        <w:contextualSpacing/>
        <w:jc w:val="both"/>
        <w:rPr>
          <w:rFonts w:ascii="Garamond" w:hAnsi="Garamond" w:cs="Arial"/>
          <w:bCs/>
        </w:rPr>
      </w:pPr>
    </w:p>
    <w:p w:rsidR="00592BAF" w:rsidRPr="00590F26" w:rsidRDefault="00F00A25" w:rsidP="009A77B8">
      <w:pPr>
        <w:pStyle w:val="Prrafodelista"/>
        <w:widowControl/>
        <w:numPr>
          <w:ilvl w:val="2"/>
          <w:numId w:val="6"/>
        </w:numPr>
        <w:autoSpaceDE/>
        <w:autoSpaceDN/>
        <w:ind w:left="317" w:hanging="317"/>
        <w:jc w:val="both"/>
        <w:rPr>
          <w:rFonts w:ascii="Garamond" w:eastAsiaTheme="minorHAnsi" w:hAnsi="Garamond" w:cs="Century Gothic"/>
          <w:color w:val="000000" w:themeColor="text1"/>
          <w:lang w:eastAsia="es-CO" w:bidi="ar-SA"/>
        </w:rPr>
      </w:pPr>
      <w:r w:rsidRPr="00590F26">
        <w:rPr>
          <w:rFonts w:ascii="Garamond" w:eastAsiaTheme="minorHAnsi" w:hAnsi="Garamond" w:cs="Century Gothic"/>
          <w:color w:val="000000" w:themeColor="text1"/>
          <w:lang w:eastAsia="es-CO" w:bidi="ar-SA"/>
        </w:rPr>
        <w:t>Sistema de Control Interno:</w:t>
      </w:r>
    </w:p>
    <w:p w:rsidR="00592BAF" w:rsidRPr="00C62A8D" w:rsidRDefault="00592BAF" w:rsidP="00592BAF">
      <w:pPr>
        <w:pStyle w:val="Default"/>
        <w:jc w:val="both"/>
        <w:rPr>
          <w:rFonts w:ascii="Garamond" w:hAnsi="Garamond"/>
          <w:color w:val="000000" w:themeColor="text1"/>
          <w:sz w:val="22"/>
          <w:szCs w:val="22"/>
          <w:lang w:val="es-ES" w:eastAsia="es-CO"/>
        </w:rPr>
      </w:pPr>
    </w:p>
    <w:p w:rsidR="00590F26" w:rsidRDefault="00592BAF" w:rsidP="00590F26">
      <w:pPr>
        <w:pStyle w:val="Default"/>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Se fortaleció el  Sistema de Control Interno del DADEP de conformidad con el art</w:t>
      </w:r>
      <w:r w:rsidR="00442C86">
        <w:rPr>
          <w:rFonts w:ascii="Garamond" w:hAnsi="Garamond"/>
          <w:color w:val="000000" w:themeColor="text1"/>
          <w:sz w:val="22"/>
          <w:szCs w:val="22"/>
          <w:lang w:val="es-ES" w:eastAsia="es-CO"/>
        </w:rPr>
        <w:t>ículo 9º de la Ley 87 de 1993; d</w:t>
      </w:r>
      <w:r w:rsidRPr="00C62A8D">
        <w:rPr>
          <w:rFonts w:ascii="Garamond" w:hAnsi="Garamond"/>
          <w:color w:val="000000" w:themeColor="text1"/>
          <w:sz w:val="22"/>
          <w:szCs w:val="22"/>
          <w:lang w:val="es-ES" w:eastAsia="es-CO"/>
        </w:rPr>
        <w:t xml:space="preserve">urante el primer semestre del 2018, la Oficina de Control Interno </w:t>
      </w:r>
      <w:r w:rsidR="00F00A25" w:rsidRPr="00C62A8D">
        <w:rPr>
          <w:rFonts w:ascii="Garamond" w:hAnsi="Garamond"/>
          <w:color w:val="000000" w:themeColor="text1"/>
          <w:sz w:val="22"/>
          <w:szCs w:val="22"/>
          <w:lang w:val="es-ES" w:eastAsia="es-CO"/>
        </w:rPr>
        <w:t>realizó las</w:t>
      </w:r>
      <w:r w:rsidRPr="00C62A8D">
        <w:rPr>
          <w:rFonts w:ascii="Garamond" w:hAnsi="Garamond"/>
          <w:color w:val="000000" w:themeColor="text1"/>
          <w:sz w:val="22"/>
          <w:szCs w:val="22"/>
          <w:lang w:val="es-ES" w:eastAsia="es-CO"/>
        </w:rPr>
        <w:t xml:space="preserve"> actividades qu</w:t>
      </w:r>
      <w:r w:rsidR="00590F26">
        <w:rPr>
          <w:rFonts w:ascii="Garamond" w:hAnsi="Garamond"/>
          <w:color w:val="000000" w:themeColor="text1"/>
          <w:sz w:val="22"/>
          <w:szCs w:val="22"/>
          <w:lang w:val="es-ES" w:eastAsia="es-CO"/>
        </w:rPr>
        <w:t>e se relacionan a continuación:</w:t>
      </w:r>
    </w:p>
    <w:p w:rsidR="00590F26" w:rsidRPr="00590F26" w:rsidRDefault="00590F26" w:rsidP="00590F26">
      <w:pPr>
        <w:pStyle w:val="Default"/>
        <w:jc w:val="both"/>
        <w:rPr>
          <w:rFonts w:ascii="Garamond" w:hAnsi="Garamond"/>
          <w:color w:val="000000" w:themeColor="text1"/>
          <w:sz w:val="20"/>
          <w:szCs w:val="22"/>
          <w:lang w:val="es-ES" w:eastAsia="es-CO"/>
        </w:rPr>
      </w:pPr>
    </w:p>
    <w:p w:rsidR="00592BAF" w:rsidRDefault="00590F26" w:rsidP="00590F26">
      <w:pPr>
        <w:pStyle w:val="Default"/>
        <w:jc w:val="both"/>
        <w:rPr>
          <w:rFonts w:ascii="Garamond" w:hAnsi="Garamond"/>
          <w:color w:val="000000" w:themeColor="text1"/>
          <w:sz w:val="22"/>
          <w:lang w:eastAsia="es-CO"/>
        </w:rPr>
      </w:pPr>
      <w:r>
        <w:rPr>
          <w:rFonts w:ascii="Garamond" w:hAnsi="Garamond" w:cs="Arial"/>
          <w:bCs/>
          <w:sz w:val="22"/>
        </w:rPr>
        <w:t xml:space="preserve">a) </w:t>
      </w:r>
      <w:r w:rsidR="00592BAF" w:rsidRPr="00590F26">
        <w:rPr>
          <w:rFonts w:ascii="Garamond" w:hAnsi="Garamond" w:cs="Arial"/>
          <w:bCs/>
          <w:sz w:val="22"/>
        </w:rPr>
        <w:t>Elaboración, aprobación y ejecución del Plan Anual de Auditoría.</w:t>
      </w:r>
      <w:r w:rsidR="00C92E3F" w:rsidRPr="00590F26">
        <w:rPr>
          <w:rFonts w:ascii="Garamond" w:hAnsi="Garamond" w:cs="Arial"/>
          <w:bCs/>
          <w:sz w:val="22"/>
        </w:rPr>
        <w:t xml:space="preserve">   </w:t>
      </w:r>
      <w:r w:rsidR="00592BAF" w:rsidRPr="00590F26">
        <w:rPr>
          <w:rFonts w:ascii="Garamond" w:hAnsi="Garamond"/>
          <w:color w:val="000000" w:themeColor="text1"/>
          <w:sz w:val="22"/>
          <w:lang w:eastAsia="es-CO"/>
        </w:rPr>
        <w:t xml:space="preserve">Con relación a esta actividad se obtuvieron los resultados que se enuncian a continuación: </w:t>
      </w:r>
    </w:p>
    <w:p w:rsidR="00E763C4" w:rsidRPr="00590F26" w:rsidRDefault="00E763C4" w:rsidP="00590F26">
      <w:pPr>
        <w:pStyle w:val="Default"/>
        <w:jc w:val="both"/>
        <w:rPr>
          <w:rFonts w:ascii="Garamond" w:hAnsi="Garamond"/>
          <w:color w:val="000000" w:themeColor="text1"/>
          <w:sz w:val="20"/>
          <w:szCs w:val="22"/>
          <w:lang w:val="es-ES" w:eastAsia="es-CO"/>
        </w:rPr>
      </w:pP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 xml:space="preserve">Asesoría eficaz en la elaboración, presentación y </w:t>
      </w:r>
      <w:r w:rsidR="00C92E3F" w:rsidRPr="00C62A8D">
        <w:rPr>
          <w:rFonts w:ascii="Garamond" w:hAnsi="Garamond"/>
          <w:color w:val="000000" w:themeColor="text1"/>
          <w:sz w:val="22"/>
          <w:szCs w:val="22"/>
          <w:lang w:val="es-ES" w:eastAsia="es-CO"/>
        </w:rPr>
        <w:t>seguimiento</w:t>
      </w:r>
      <w:r w:rsidRPr="00C62A8D">
        <w:rPr>
          <w:rFonts w:ascii="Garamond" w:hAnsi="Garamond"/>
          <w:color w:val="000000" w:themeColor="text1"/>
          <w:sz w:val="22"/>
          <w:szCs w:val="22"/>
          <w:lang w:val="es-ES" w:eastAsia="es-CO"/>
        </w:rPr>
        <w:t xml:space="preserve"> del Plan de Mejoramiento Institucional producto de las Auditorías de Regularidad, en el aplicativo SIVICOF, facilitando su depuración y cumplimiento al 100%. </w:t>
      </w:r>
    </w:p>
    <w:p w:rsidR="00592BAF"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Actividades de fomento de la Cultura de Control en la Entidad, a través de capacitaciones y acompañamientos permanentes en las áreas, que han permitido cambiar y mejorar la concepción del Control Interno dentro de la Entidad.</w:t>
      </w:r>
    </w:p>
    <w:p w:rsidR="000706C1" w:rsidRPr="00C62A8D" w:rsidRDefault="000706C1" w:rsidP="00E763C4">
      <w:pPr>
        <w:pStyle w:val="Default"/>
        <w:ind w:left="720"/>
        <w:jc w:val="both"/>
        <w:rPr>
          <w:rFonts w:ascii="Garamond" w:hAnsi="Garamond"/>
          <w:color w:val="000000" w:themeColor="text1"/>
          <w:sz w:val="22"/>
          <w:szCs w:val="22"/>
          <w:lang w:val="es-ES" w:eastAsia="es-CO"/>
        </w:rPr>
      </w:pPr>
    </w:p>
    <w:p w:rsidR="00592BAF" w:rsidRDefault="000706C1" w:rsidP="000706C1">
      <w:pPr>
        <w:pStyle w:val="Prrafodelista"/>
        <w:widowControl/>
        <w:autoSpaceDE/>
        <w:autoSpaceDN/>
        <w:ind w:left="0" w:right="51" w:firstLine="0"/>
        <w:contextualSpacing/>
        <w:jc w:val="both"/>
        <w:rPr>
          <w:rFonts w:ascii="Garamond" w:hAnsi="Garamond"/>
          <w:color w:val="000000" w:themeColor="text1"/>
          <w:lang w:eastAsia="es-CO"/>
        </w:rPr>
      </w:pPr>
      <w:r>
        <w:rPr>
          <w:rFonts w:ascii="Garamond" w:hAnsi="Garamond" w:cs="Arial"/>
          <w:bCs/>
        </w:rPr>
        <w:t xml:space="preserve">b) </w:t>
      </w:r>
      <w:r w:rsidR="00592BAF" w:rsidRPr="00C62A8D">
        <w:rPr>
          <w:rFonts w:ascii="Garamond" w:hAnsi="Garamond" w:cs="Arial"/>
          <w:bCs/>
        </w:rPr>
        <w:t xml:space="preserve">Elaboración de Informes sobre las actividades desarrolladas de conformidad con el </w:t>
      </w:r>
      <w:r w:rsidR="006D5BC4" w:rsidRPr="00C62A8D">
        <w:rPr>
          <w:rFonts w:ascii="Garamond" w:hAnsi="Garamond" w:cs="Arial"/>
          <w:bCs/>
        </w:rPr>
        <w:t>Plan Anual de Auditoria</w:t>
      </w:r>
      <w:r w:rsidR="006D5BC4">
        <w:rPr>
          <w:rFonts w:ascii="Garamond" w:hAnsi="Garamond" w:cs="Arial"/>
          <w:bCs/>
        </w:rPr>
        <w:t xml:space="preserve"> –PAA-</w:t>
      </w:r>
      <w:r w:rsidR="00592BAF" w:rsidRPr="00C62A8D">
        <w:rPr>
          <w:rFonts w:ascii="Garamond" w:hAnsi="Garamond" w:cs="Arial"/>
          <w:bCs/>
        </w:rPr>
        <w:t>.</w:t>
      </w:r>
      <w:r w:rsidR="00777D28" w:rsidRPr="00C62A8D">
        <w:rPr>
          <w:rFonts w:ascii="Garamond" w:hAnsi="Garamond" w:cs="Arial"/>
          <w:bCs/>
        </w:rPr>
        <w:t xml:space="preserve"> S</w:t>
      </w:r>
      <w:r w:rsidR="00592BAF" w:rsidRPr="00C62A8D">
        <w:rPr>
          <w:rFonts w:ascii="Garamond" w:hAnsi="Garamond" w:cs="Arial"/>
          <w:bCs/>
        </w:rPr>
        <w:t>e relacionan las actividades ejecutadas</w:t>
      </w:r>
      <w:r w:rsidR="00592BAF" w:rsidRPr="00C62A8D">
        <w:rPr>
          <w:rFonts w:ascii="Garamond" w:hAnsi="Garamond"/>
          <w:color w:val="000000" w:themeColor="text1"/>
          <w:lang w:eastAsia="es-CO"/>
        </w:rPr>
        <w:t xml:space="preserve"> </w:t>
      </w:r>
      <w:r w:rsidR="00592BAF" w:rsidRPr="00C62A8D">
        <w:rPr>
          <w:rFonts w:ascii="Garamond" w:hAnsi="Garamond" w:cs="Arial"/>
          <w:bCs/>
        </w:rPr>
        <w:t>en el primer semestre</w:t>
      </w:r>
      <w:r w:rsidR="006D5BC4">
        <w:rPr>
          <w:rFonts w:ascii="Garamond" w:hAnsi="Garamond" w:cs="Arial"/>
          <w:bCs/>
        </w:rPr>
        <w:t>:</w:t>
      </w:r>
      <w:r w:rsidR="00592BAF" w:rsidRPr="00C62A8D">
        <w:rPr>
          <w:rFonts w:ascii="Garamond" w:hAnsi="Garamond"/>
          <w:color w:val="000000" w:themeColor="text1"/>
          <w:lang w:eastAsia="es-CO"/>
        </w:rPr>
        <w:t xml:space="preserve"> </w:t>
      </w:r>
    </w:p>
    <w:p w:rsidR="000706C1" w:rsidRPr="00C62A8D" w:rsidRDefault="000706C1" w:rsidP="000706C1">
      <w:pPr>
        <w:pStyle w:val="Prrafodelista"/>
        <w:widowControl/>
        <w:autoSpaceDE/>
        <w:autoSpaceDN/>
        <w:ind w:left="0" w:right="51" w:firstLine="0"/>
        <w:contextualSpacing/>
        <w:jc w:val="both"/>
        <w:rPr>
          <w:rFonts w:ascii="Garamond" w:hAnsi="Garamond"/>
          <w:color w:val="000000" w:themeColor="text1"/>
          <w:lang w:eastAsia="es-CO"/>
        </w:rPr>
      </w:pP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 xml:space="preserve">Evaluación </w:t>
      </w:r>
      <w:r w:rsidR="006D5BC4" w:rsidRPr="00C62A8D">
        <w:rPr>
          <w:rFonts w:ascii="Garamond" w:hAnsi="Garamond"/>
          <w:color w:val="000000" w:themeColor="text1"/>
          <w:sz w:val="22"/>
          <w:szCs w:val="22"/>
          <w:lang w:val="es-ES" w:eastAsia="es-CO"/>
        </w:rPr>
        <w:t>anual del sistema de control interno contable y evaluación de la gestión por áreas</w:t>
      </w:r>
      <w:r w:rsidR="006D5BC4">
        <w:rPr>
          <w:rFonts w:ascii="Garamond" w:hAnsi="Garamond"/>
          <w:color w:val="000000" w:themeColor="text1"/>
          <w:sz w:val="22"/>
          <w:szCs w:val="22"/>
          <w:lang w:val="es-ES" w:eastAsia="es-CO"/>
        </w:rPr>
        <w:t xml:space="preserve"> o dependencias; i</w:t>
      </w:r>
      <w:r w:rsidR="006D5BC4" w:rsidRPr="00C62A8D">
        <w:rPr>
          <w:rFonts w:ascii="Garamond" w:hAnsi="Garamond"/>
          <w:color w:val="000000" w:themeColor="text1"/>
          <w:sz w:val="22"/>
          <w:szCs w:val="22"/>
          <w:lang w:val="es-ES" w:eastAsia="es-CO"/>
        </w:rPr>
        <w:t xml:space="preserve">nformes de seguimiento austeridad en el gasto en enero y abril del último trimestre de 2017 y el primero de 2018, respectivamente. </w:t>
      </w: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 xml:space="preserve">Verificación del cumplimiento de normas en materia de derechos de autor y licenciamiento de software y reporte a </w:t>
      </w:r>
      <w:r w:rsidR="006D5BC4" w:rsidRPr="00C62A8D">
        <w:rPr>
          <w:rFonts w:ascii="Garamond" w:hAnsi="Garamond"/>
          <w:color w:val="000000" w:themeColor="text1"/>
          <w:sz w:val="22"/>
          <w:szCs w:val="22"/>
          <w:lang w:val="es-ES" w:eastAsia="es-CO"/>
        </w:rPr>
        <w:t xml:space="preserve">la unidad administrativa especial dirección nacional de derechos de autor. </w:t>
      </w: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lastRenderedPageBreak/>
        <w:t xml:space="preserve">Informes de Seguimiento a la implementación del Nuevo Marco Normativo Contable en enero y abril del último trimestre de 2017 y el primero de 2018, respectivamente. </w:t>
      </w:r>
    </w:p>
    <w:p w:rsidR="000706C1" w:rsidRDefault="000706C1" w:rsidP="000706C1">
      <w:pPr>
        <w:pStyle w:val="Default"/>
        <w:ind w:left="360"/>
        <w:jc w:val="both"/>
        <w:rPr>
          <w:rFonts w:ascii="Garamond" w:hAnsi="Garamond" w:cs="Arial"/>
          <w:bCs/>
        </w:rPr>
      </w:pPr>
    </w:p>
    <w:p w:rsidR="00592BAF" w:rsidRPr="000706C1" w:rsidRDefault="000706C1" w:rsidP="000706C1">
      <w:pPr>
        <w:pStyle w:val="Default"/>
        <w:ind w:left="360"/>
        <w:jc w:val="both"/>
        <w:rPr>
          <w:rFonts w:ascii="Garamond" w:hAnsi="Garamond"/>
          <w:color w:val="000000" w:themeColor="text1"/>
          <w:sz w:val="22"/>
          <w:szCs w:val="22"/>
          <w:lang w:val="es-ES" w:eastAsia="es-CO"/>
        </w:rPr>
      </w:pPr>
      <w:r>
        <w:rPr>
          <w:rFonts w:ascii="Garamond" w:hAnsi="Garamond" w:cs="Arial"/>
          <w:bCs/>
        </w:rPr>
        <w:t xml:space="preserve">c) </w:t>
      </w:r>
      <w:r w:rsidR="00592BAF" w:rsidRPr="000706C1">
        <w:rPr>
          <w:rFonts w:ascii="Garamond" w:hAnsi="Garamond" w:cs="Arial"/>
          <w:bCs/>
        </w:rPr>
        <w:t>Elaboración del Informe de seguimiento y recomendaciones orientadas al cumplimiento de las metas del Plan Desarrollo a cargo de la entidad</w:t>
      </w:r>
      <w:r w:rsidR="00BB5CCD" w:rsidRPr="000706C1">
        <w:rPr>
          <w:rFonts w:ascii="Garamond" w:hAnsi="Garamond" w:cs="Arial"/>
          <w:bCs/>
        </w:rPr>
        <w:t>:</w:t>
      </w:r>
    </w:p>
    <w:p w:rsidR="00BB5CCD" w:rsidRPr="00C62A8D" w:rsidRDefault="00BB5CCD" w:rsidP="00BB5CCD">
      <w:pPr>
        <w:pStyle w:val="Prrafodelista"/>
        <w:widowControl/>
        <w:autoSpaceDE/>
        <w:autoSpaceDN/>
        <w:ind w:left="720" w:right="51" w:firstLine="0"/>
        <w:contextualSpacing/>
        <w:jc w:val="both"/>
        <w:rPr>
          <w:rFonts w:ascii="Garamond" w:hAnsi="Garamond" w:cs="Arial"/>
          <w:bCs/>
        </w:rPr>
      </w:pP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En los meses de enero y abril del 2018 se elaboraron los informes de seguimiento y recomendaciones orientadas al cumplimiento de las metas del Plan Distrital de Desarrollo a cargo de la Entidad, correspondientes al último trimestre de 2017 y el primero de 2018, respectivamente.</w:t>
      </w: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Elaboración del Informe Pormenorizado.</w:t>
      </w:r>
    </w:p>
    <w:p w:rsidR="00592BAF" w:rsidRPr="00C62A8D" w:rsidRDefault="00592BAF" w:rsidP="009A77B8">
      <w:pPr>
        <w:pStyle w:val="Default"/>
        <w:numPr>
          <w:ilvl w:val="0"/>
          <w:numId w:val="10"/>
        </w:numPr>
        <w:jc w:val="both"/>
        <w:rPr>
          <w:rFonts w:ascii="Garamond" w:hAnsi="Garamond"/>
          <w:color w:val="000000" w:themeColor="text1"/>
          <w:sz w:val="22"/>
          <w:szCs w:val="22"/>
          <w:lang w:val="es-ES" w:eastAsia="es-CO"/>
        </w:rPr>
      </w:pPr>
      <w:r w:rsidRPr="00C62A8D">
        <w:rPr>
          <w:rFonts w:ascii="Garamond" w:hAnsi="Garamond"/>
          <w:color w:val="000000" w:themeColor="text1"/>
          <w:sz w:val="22"/>
          <w:szCs w:val="22"/>
          <w:lang w:val="es-ES" w:eastAsia="es-CO"/>
        </w:rPr>
        <w:t xml:space="preserve">En el mes de marzo de la vigencia 2018 se elaboró el Informe Cuatrimestral Pormenorizado del Estado de Control Interno correspondiente al periodo noviembre de 2017 a febrero de 2018 y se procedió a su publicación en la página Web de la entidad. </w:t>
      </w:r>
    </w:p>
    <w:p w:rsidR="000C22F1" w:rsidRPr="00C62A8D" w:rsidRDefault="000C22F1" w:rsidP="000C22F1">
      <w:pPr>
        <w:adjustRightInd w:val="0"/>
        <w:jc w:val="both"/>
        <w:rPr>
          <w:rFonts w:ascii="Garamond" w:eastAsia="Droid Sans" w:hAnsi="Garamond" w:cs="Century Gothic"/>
          <w:color w:val="7030A0"/>
          <w:sz w:val="23"/>
          <w:szCs w:val="23"/>
          <w:lang w:val="es-CO"/>
        </w:rPr>
      </w:pPr>
    </w:p>
    <w:p w:rsidR="00967521" w:rsidRPr="00C62A8D" w:rsidRDefault="00817A89" w:rsidP="00967521">
      <w:pPr>
        <w:jc w:val="both"/>
        <w:rPr>
          <w:rFonts w:ascii="Garamond" w:hAnsi="Garamond"/>
          <w:color w:val="000000" w:themeColor="text1"/>
          <w:lang w:eastAsia="es-CO"/>
        </w:rPr>
      </w:pPr>
      <w:r w:rsidRPr="00590F26">
        <w:rPr>
          <w:rFonts w:ascii="Garamond" w:hAnsi="Garamond"/>
          <w:i/>
          <w:color w:val="000009"/>
          <w:spacing w:val="-2"/>
          <w:w w:val="96"/>
          <w:u w:val="single"/>
        </w:rPr>
        <w:t>I</w:t>
      </w:r>
      <w:r w:rsidRPr="00590F26">
        <w:rPr>
          <w:rFonts w:ascii="Garamond" w:hAnsi="Garamond"/>
          <w:i/>
          <w:color w:val="000009"/>
          <w:w w:val="85"/>
          <w:u w:val="single"/>
        </w:rPr>
        <w:t>n</w:t>
      </w:r>
      <w:r w:rsidRPr="00590F26">
        <w:rPr>
          <w:rFonts w:ascii="Garamond" w:hAnsi="Garamond"/>
          <w:i/>
          <w:color w:val="000009"/>
          <w:w w:val="74"/>
          <w:u w:val="single"/>
        </w:rPr>
        <w:t>s</w:t>
      </w:r>
      <w:r w:rsidRPr="00590F26">
        <w:rPr>
          <w:rFonts w:ascii="Garamond" w:hAnsi="Garamond"/>
          <w:i/>
          <w:color w:val="000009"/>
          <w:w w:val="86"/>
          <w:u w:val="single"/>
        </w:rPr>
        <w:t>titu</w:t>
      </w:r>
      <w:r w:rsidRPr="00590F26">
        <w:rPr>
          <w:rFonts w:ascii="Garamond" w:hAnsi="Garamond"/>
          <w:i/>
          <w:color w:val="000009"/>
          <w:w w:val="77"/>
          <w:u w:val="single"/>
        </w:rPr>
        <w:t>to</w:t>
      </w:r>
      <w:r w:rsidRPr="00590F26">
        <w:rPr>
          <w:rFonts w:ascii="Garamond" w:hAnsi="Garamond"/>
          <w:i/>
          <w:color w:val="000009"/>
          <w:spacing w:val="-8"/>
          <w:u w:val="single"/>
        </w:rPr>
        <w:t xml:space="preserve"> </w:t>
      </w:r>
      <w:r w:rsidRPr="00590F26">
        <w:rPr>
          <w:rFonts w:ascii="Garamond" w:hAnsi="Garamond"/>
          <w:i/>
          <w:color w:val="000009"/>
          <w:w w:val="95"/>
          <w:u w:val="single"/>
        </w:rPr>
        <w:t>D</w:t>
      </w:r>
      <w:r w:rsidRPr="00590F26">
        <w:rPr>
          <w:rFonts w:ascii="Garamond" w:hAnsi="Garamond"/>
          <w:i/>
          <w:color w:val="000009"/>
          <w:spacing w:val="-1"/>
          <w:w w:val="95"/>
          <w:u w:val="single"/>
        </w:rPr>
        <w:t>i</w:t>
      </w:r>
      <w:r w:rsidRPr="00590F26">
        <w:rPr>
          <w:rFonts w:ascii="Garamond" w:hAnsi="Garamond"/>
          <w:i/>
          <w:color w:val="000009"/>
          <w:w w:val="74"/>
          <w:u w:val="single"/>
        </w:rPr>
        <w:t>s</w:t>
      </w:r>
      <w:r w:rsidRPr="00590F26">
        <w:rPr>
          <w:rFonts w:ascii="Garamond" w:hAnsi="Garamond"/>
          <w:i/>
          <w:color w:val="000009"/>
          <w:w w:val="82"/>
          <w:u w:val="single"/>
        </w:rPr>
        <w:t>t</w:t>
      </w:r>
      <w:r w:rsidRPr="00590F26">
        <w:rPr>
          <w:rFonts w:ascii="Garamond" w:hAnsi="Garamond"/>
          <w:i/>
          <w:color w:val="000009"/>
          <w:spacing w:val="-2"/>
          <w:w w:val="82"/>
          <w:u w:val="single"/>
        </w:rPr>
        <w:t>r</w:t>
      </w:r>
      <w:r w:rsidRPr="00590F26">
        <w:rPr>
          <w:rFonts w:ascii="Garamond" w:hAnsi="Garamond"/>
          <w:i/>
          <w:color w:val="000009"/>
          <w:w w:val="82"/>
          <w:u w:val="single"/>
        </w:rPr>
        <w:t>ital</w:t>
      </w:r>
      <w:r w:rsidRPr="00590F26">
        <w:rPr>
          <w:rFonts w:ascii="Garamond" w:hAnsi="Garamond"/>
          <w:i/>
          <w:color w:val="000009"/>
          <w:spacing w:val="-8"/>
          <w:u w:val="single"/>
        </w:rPr>
        <w:t xml:space="preserve"> </w:t>
      </w:r>
      <w:r w:rsidRPr="00590F26">
        <w:rPr>
          <w:rFonts w:ascii="Garamond" w:hAnsi="Garamond"/>
          <w:i/>
          <w:color w:val="000009"/>
          <w:w w:val="81"/>
          <w:u w:val="single"/>
        </w:rPr>
        <w:t>d</w:t>
      </w:r>
      <w:r w:rsidRPr="00590F26">
        <w:rPr>
          <w:rFonts w:ascii="Garamond" w:hAnsi="Garamond"/>
          <w:i/>
          <w:color w:val="000009"/>
          <w:w w:val="65"/>
          <w:u w:val="single"/>
        </w:rPr>
        <w:t>e</w:t>
      </w:r>
      <w:r w:rsidRPr="00590F26">
        <w:rPr>
          <w:rFonts w:ascii="Garamond" w:hAnsi="Garamond"/>
          <w:i/>
          <w:color w:val="000009"/>
          <w:spacing w:val="-10"/>
          <w:u w:val="single"/>
        </w:rPr>
        <w:t xml:space="preserve"> </w:t>
      </w:r>
      <w:r w:rsidRPr="00590F26">
        <w:rPr>
          <w:rFonts w:ascii="Garamond" w:hAnsi="Garamond"/>
          <w:i/>
          <w:color w:val="000009"/>
          <w:spacing w:val="1"/>
          <w:w w:val="78"/>
          <w:u w:val="single"/>
        </w:rPr>
        <w:t>l</w:t>
      </w:r>
      <w:r w:rsidRPr="00590F26">
        <w:rPr>
          <w:rFonts w:ascii="Garamond" w:hAnsi="Garamond"/>
          <w:i/>
          <w:color w:val="000009"/>
          <w:w w:val="81"/>
          <w:u w:val="single"/>
        </w:rPr>
        <w:t>a</w:t>
      </w:r>
      <w:r w:rsidRPr="00590F26">
        <w:rPr>
          <w:rFonts w:ascii="Garamond" w:hAnsi="Garamond"/>
          <w:i/>
          <w:color w:val="000009"/>
          <w:spacing w:val="-10"/>
          <w:u w:val="single"/>
        </w:rPr>
        <w:t xml:space="preserve"> </w:t>
      </w:r>
      <w:r w:rsidRPr="00590F26">
        <w:rPr>
          <w:rFonts w:ascii="Garamond" w:hAnsi="Garamond"/>
          <w:i/>
          <w:color w:val="000009"/>
          <w:spacing w:val="-2"/>
          <w:w w:val="86"/>
          <w:u w:val="single"/>
        </w:rPr>
        <w:t>P</w:t>
      </w:r>
      <w:r w:rsidRPr="00590F26">
        <w:rPr>
          <w:rFonts w:ascii="Garamond" w:hAnsi="Garamond"/>
          <w:i/>
          <w:color w:val="000009"/>
          <w:w w:val="81"/>
          <w:u w:val="single"/>
        </w:rPr>
        <w:t>a</w:t>
      </w:r>
      <w:r w:rsidRPr="00590F26">
        <w:rPr>
          <w:rFonts w:ascii="Garamond" w:hAnsi="Garamond"/>
          <w:i/>
          <w:color w:val="000009"/>
          <w:spacing w:val="-2"/>
          <w:w w:val="77"/>
          <w:u w:val="single"/>
        </w:rPr>
        <w:t>r</w:t>
      </w:r>
      <w:r w:rsidRPr="00590F26">
        <w:rPr>
          <w:rFonts w:ascii="Garamond" w:hAnsi="Garamond"/>
          <w:i/>
          <w:color w:val="000009"/>
          <w:w w:val="78"/>
          <w:u w:val="single"/>
        </w:rPr>
        <w:t>ticipa</w:t>
      </w:r>
      <w:r w:rsidRPr="00590F26">
        <w:rPr>
          <w:rFonts w:ascii="Garamond" w:hAnsi="Garamond"/>
          <w:i/>
          <w:color w:val="000009"/>
          <w:w w:val="69"/>
          <w:u w:val="single"/>
        </w:rPr>
        <w:t>ci</w:t>
      </w:r>
      <w:r w:rsidRPr="00590F26">
        <w:rPr>
          <w:rFonts w:ascii="Garamond" w:hAnsi="Garamond"/>
          <w:i/>
          <w:color w:val="000009"/>
          <w:spacing w:val="1"/>
          <w:w w:val="69"/>
          <w:u w:val="single"/>
        </w:rPr>
        <w:t>ó</w:t>
      </w:r>
      <w:r w:rsidRPr="00590F26">
        <w:rPr>
          <w:rFonts w:ascii="Garamond" w:hAnsi="Garamond"/>
          <w:i/>
          <w:color w:val="000009"/>
          <w:w w:val="85"/>
          <w:u w:val="single"/>
        </w:rPr>
        <w:t>n</w:t>
      </w:r>
      <w:r w:rsidRPr="00590F26">
        <w:rPr>
          <w:rFonts w:ascii="Garamond" w:hAnsi="Garamond"/>
          <w:i/>
          <w:color w:val="000009"/>
          <w:spacing w:val="-10"/>
          <w:u w:val="single"/>
        </w:rPr>
        <w:t xml:space="preserve"> </w:t>
      </w:r>
      <w:r w:rsidRPr="00590F26">
        <w:rPr>
          <w:rFonts w:ascii="Garamond" w:hAnsi="Garamond"/>
          <w:i/>
          <w:color w:val="000009"/>
          <w:w w:val="75"/>
          <w:u w:val="single"/>
        </w:rPr>
        <w:t>y</w:t>
      </w:r>
      <w:r w:rsidRPr="00590F26">
        <w:rPr>
          <w:rFonts w:ascii="Garamond" w:hAnsi="Garamond"/>
          <w:i/>
          <w:color w:val="000009"/>
          <w:spacing w:val="-9"/>
          <w:u w:val="single"/>
        </w:rPr>
        <w:t xml:space="preserve"> </w:t>
      </w:r>
      <w:r w:rsidRPr="00590F26">
        <w:rPr>
          <w:rFonts w:ascii="Garamond" w:hAnsi="Garamond"/>
          <w:i/>
          <w:color w:val="000009"/>
          <w:spacing w:val="-3"/>
          <w:w w:val="124"/>
          <w:u w:val="single"/>
        </w:rPr>
        <w:t>A</w:t>
      </w:r>
      <w:r w:rsidR="00403875" w:rsidRPr="00590F26">
        <w:rPr>
          <w:rFonts w:ascii="Garamond" w:hAnsi="Garamond"/>
          <w:i/>
          <w:color w:val="000009"/>
          <w:w w:val="61"/>
          <w:u w:val="single"/>
        </w:rPr>
        <w:t>cc</w:t>
      </w:r>
      <w:r w:rsidRPr="00590F26">
        <w:rPr>
          <w:rFonts w:ascii="Garamond" w:hAnsi="Garamond"/>
          <w:i/>
          <w:color w:val="000009"/>
          <w:w w:val="74"/>
          <w:u w:val="single"/>
        </w:rPr>
        <w:t>i</w:t>
      </w:r>
      <w:r w:rsidRPr="00590F26">
        <w:rPr>
          <w:rFonts w:ascii="Garamond" w:hAnsi="Garamond"/>
          <w:i/>
          <w:color w:val="000009"/>
          <w:spacing w:val="1"/>
          <w:w w:val="74"/>
          <w:u w:val="single"/>
        </w:rPr>
        <w:t>ó</w:t>
      </w:r>
      <w:r w:rsidRPr="00590F26">
        <w:rPr>
          <w:rFonts w:ascii="Garamond" w:hAnsi="Garamond"/>
          <w:i/>
          <w:color w:val="000009"/>
          <w:w w:val="85"/>
          <w:u w:val="single"/>
        </w:rPr>
        <w:t>n</w:t>
      </w:r>
      <w:r w:rsidRPr="00590F26">
        <w:rPr>
          <w:rFonts w:ascii="Garamond" w:hAnsi="Garamond"/>
          <w:i/>
          <w:color w:val="000009"/>
          <w:spacing w:val="-10"/>
          <w:u w:val="single"/>
        </w:rPr>
        <w:t xml:space="preserve"> </w:t>
      </w:r>
      <w:r w:rsidRPr="00590F26">
        <w:rPr>
          <w:rFonts w:ascii="Garamond" w:hAnsi="Garamond"/>
          <w:i/>
          <w:color w:val="000009"/>
          <w:spacing w:val="2"/>
          <w:w w:val="93"/>
          <w:u w:val="single"/>
        </w:rPr>
        <w:t>C</w:t>
      </w:r>
      <w:r w:rsidRPr="00590F26">
        <w:rPr>
          <w:rFonts w:ascii="Garamond" w:hAnsi="Garamond"/>
          <w:i/>
          <w:color w:val="000009"/>
          <w:spacing w:val="-3"/>
          <w:w w:val="70"/>
          <w:u w:val="single"/>
        </w:rPr>
        <w:t>o</w:t>
      </w:r>
      <w:r w:rsidRPr="00590F26">
        <w:rPr>
          <w:rFonts w:ascii="Garamond" w:hAnsi="Garamond"/>
          <w:i/>
          <w:color w:val="000009"/>
          <w:spacing w:val="2"/>
          <w:w w:val="86"/>
          <w:u w:val="single"/>
        </w:rPr>
        <w:t>m</w:t>
      </w:r>
      <w:r w:rsidRPr="00590F26">
        <w:rPr>
          <w:rFonts w:ascii="Garamond" w:hAnsi="Garamond"/>
          <w:i/>
          <w:color w:val="000009"/>
          <w:w w:val="85"/>
          <w:u w:val="single"/>
        </w:rPr>
        <w:t>un</w:t>
      </w:r>
      <w:r w:rsidRPr="00590F26">
        <w:rPr>
          <w:rFonts w:ascii="Garamond" w:hAnsi="Garamond"/>
          <w:i/>
          <w:color w:val="000009"/>
          <w:spacing w:val="-5"/>
          <w:w w:val="81"/>
          <w:u w:val="single"/>
        </w:rPr>
        <w:t>a</w:t>
      </w:r>
      <w:r w:rsidRPr="00590F26">
        <w:rPr>
          <w:rFonts w:ascii="Garamond" w:hAnsi="Garamond"/>
          <w:i/>
          <w:color w:val="000009"/>
          <w:spacing w:val="1"/>
          <w:w w:val="78"/>
          <w:u w:val="single"/>
        </w:rPr>
        <w:t>l</w:t>
      </w:r>
      <w:r w:rsidRPr="00C62A8D">
        <w:rPr>
          <w:rFonts w:ascii="Garamond" w:hAnsi="Garamond"/>
          <w:i/>
          <w:color w:val="000009"/>
          <w:w w:val="65"/>
        </w:rPr>
        <w:t>:</w:t>
      </w:r>
      <w:r w:rsidRPr="00C62A8D">
        <w:rPr>
          <w:rFonts w:ascii="Garamond" w:hAnsi="Garamond"/>
          <w:i/>
          <w:color w:val="000009"/>
          <w:spacing w:val="-2"/>
        </w:rPr>
        <w:t xml:space="preserve"> </w:t>
      </w:r>
      <w:r w:rsidR="00967521" w:rsidRPr="00C62A8D">
        <w:rPr>
          <w:rFonts w:ascii="Garamond" w:hAnsi="Garamond"/>
          <w:color w:val="000000"/>
          <w:lang w:eastAsia="es-CO"/>
        </w:rPr>
        <w:t xml:space="preserve">La meta tuvo un avance de ejecución </w:t>
      </w:r>
      <w:r w:rsidR="00EE0A23" w:rsidRPr="00C62A8D">
        <w:rPr>
          <w:rFonts w:ascii="Garamond" w:hAnsi="Garamond"/>
          <w:color w:val="000000"/>
          <w:lang w:eastAsia="es-CO"/>
        </w:rPr>
        <w:t xml:space="preserve">a 30 de junio </w:t>
      </w:r>
      <w:r w:rsidR="00967521" w:rsidRPr="00C62A8D">
        <w:rPr>
          <w:rFonts w:ascii="Garamond" w:hAnsi="Garamond"/>
          <w:color w:val="000000"/>
          <w:lang w:eastAsia="es-CO"/>
        </w:rPr>
        <w:t>del</w:t>
      </w:r>
      <w:r w:rsidR="00EE0A23" w:rsidRPr="00C62A8D">
        <w:rPr>
          <w:rFonts w:ascii="Garamond" w:hAnsi="Garamond"/>
          <w:color w:val="000000"/>
          <w:lang w:eastAsia="es-CO"/>
        </w:rPr>
        <w:t xml:space="preserve"> 37% </w:t>
      </w:r>
      <w:r w:rsidR="00967521" w:rsidRPr="00C62A8D">
        <w:rPr>
          <w:rFonts w:ascii="Garamond" w:hAnsi="Garamond"/>
          <w:color w:val="000000"/>
          <w:lang w:eastAsia="es-CO"/>
        </w:rPr>
        <w:t>con respecto al 90% programado para la vigencia</w:t>
      </w:r>
      <w:r w:rsidR="00EE0A23" w:rsidRPr="00C62A8D">
        <w:rPr>
          <w:rFonts w:ascii="Garamond" w:hAnsi="Garamond"/>
          <w:color w:val="000000"/>
          <w:lang w:eastAsia="es-CO"/>
        </w:rPr>
        <w:t>, mostrando un rezago en su ejecución</w:t>
      </w:r>
      <w:r w:rsidR="00967521" w:rsidRPr="00C62A8D">
        <w:rPr>
          <w:rFonts w:ascii="Garamond" w:hAnsi="Garamond"/>
          <w:color w:val="000000"/>
          <w:lang w:eastAsia="es-CO"/>
        </w:rPr>
        <w:t>.</w:t>
      </w:r>
      <w:r w:rsidR="00B2324E" w:rsidRPr="00C62A8D">
        <w:rPr>
          <w:rFonts w:ascii="Garamond" w:hAnsi="Garamond"/>
          <w:color w:val="000000"/>
          <w:lang w:eastAsia="es-CO"/>
        </w:rPr>
        <w:t xml:space="preserve"> El avance correspondiente en la meta PDD es del 48,22%. La entidad realizó las siguientes actividades buscando dar cumplimiento a la misma: </w:t>
      </w:r>
    </w:p>
    <w:p w:rsidR="00B2324E" w:rsidRPr="000706C1" w:rsidRDefault="00B2324E" w:rsidP="00B2324E">
      <w:pPr>
        <w:jc w:val="both"/>
        <w:rPr>
          <w:rFonts w:ascii="Garamond" w:hAnsi="Garamond"/>
          <w:color w:val="000000"/>
          <w:lang w:eastAsia="es-CO"/>
        </w:rPr>
      </w:pPr>
    </w:p>
    <w:p w:rsidR="00B2324E" w:rsidRPr="000706C1" w:rsidRDefault="00B2324E" w:rsidP="009A77B8">
      <w:pPr>
        <w:pStyle w:val="Prrafodelista"/>
        <w:widowControl/>
        <w:numPr>
          <w:ilvl w:val="0"/>
          <w:numId w:val="16"/>
        </w:numPr>
        <w:autoSpaceDE/>
        <w:autoSpaceDN/>
        <w:spacing w:after="160" w:line="259" w:lineRule="auto"/>
        <w:contextualSpacing/>
        <w:jc w:val="both"/>
        <w:rPr>
          <w:rFonts w:ascii="Garamond" w:hAnsi="Garamond"/>
          <w:color w:val="000000"/>
          <w:lang w:eastAsia="es-CO"/>
        </w:rPr>
      </w:pPr>
      <w:r w:rsidRPr="000706C1">
        <w:rPr>
          <w:rFonts w:ascii="Garamond" w:hAnsi="Garamond"/>
          <w:color w:val="000000"/>
          <w:lang w:eastAsia="es-CO"/>
        </w:rPr>
        <w:t>Fortalecer y mejorar el Sistema Integrado de Gestión e inicio del proceso de implementación del Modelo Integrado de Planeación y Gestión – MIPG</w:t>
      </w:r>
    </w:p>
    <w:p w:rsidR="00CA5E1C" w:rsidRPr="00C62A8D" w:rsidRDefault="00B2324E" w:rsidP="009A77B8">
      <w:pPr>
        <w:pStyle w:val="NormalWeb"/>
        <w:numPr>
          <w:ilvl w:val="0"/>
          <w:numId w:val="14"/>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realizó la revisión de los documentos MIPG y de la Guía IDPAC-PE-OT-03</w:t>
      </w:r>
      <w:r w:rsidR="000706C1">
        <w:rPr>
          <w:rFonts w:ascii="Garamond" w:hAnsi="Garamond"/>
          <w:color w:val="000000" w:themeColor="text1"/>
          <w:sz w:val="22"/>
          <w:szCs w:val="22"/>
          <w:lang w:val="es-ES"/>
        </w:rPr>
        <w:t>:</w:t>
      </w:r>
      <w:r w:rsidRPr="00C62A8D">
        <w:rPr>
          <w:rFonts w:ascii="Garamond" w:hAnsi="Garamond"/>
          <w:color w:val="000000" w:themeColor="text1"/>
          <w:sz w:val="22"/>
          <w:szCs w:val="22"/>
          <w:lang w:val="es-ES"/>
        </w:rPr>
        <w:t xml:space="preserve"> Se inicia el proceso de capacitación para la implementación del Modelo Integrado de Planeación y Gestión (MIPG), se estableció el Plan de trabajo de la Oficina Asesora de Planeación con tareas y responsables para comenzar la implementación del modelo. Se remitieron durante el primer trimestre los Formatos de Diagnóstico con el fin de recopilar la información necesaria para la elaboración del plan de trabajo “Implementación del MIPG – IDPAC”.</w:t>
      </w:r>
    </w:p>
    <w:p w:rsidR="00B2324E" w:rsidRPr="00C62A8D" w:rsidRDefault="00B2324E" w:rsidP="009A77B8">
      <w:pPr>
        <w:pStyle w:val="NormalWeb"/>
        <w:numPr>
          <w:ilvl w:val="0"/>
          <w:numId w:val="14"/>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En el marco de la fase de alistamiento de la implementación del MIPG, se avanzó en el diligenciamiento de los autodiagnósticos de Direccionamiento y Planeación, Plan Anticorrupción, Defensa Jurídica, Trámites, Gestión Documental, Transparencia y Acceso a la Información, Talento Humano, Código de Integridad, Gobierno Digital, Servicio al Ciudadano, Participación ciudadana, Seguimiento y evaluación del desempeño y Rendición de Cuentas. Gracias a lo anterior, se elaboró el Plan de Acción preliminar para la implementación del MIPG.</w:t>
      </w:r>
    </w:p>
    <w:p w:rsidR="00B2324E" w:rsidRPr="00C62A8D" w:rsidRDefault="00B2324E" w:rsidP="009A77B8">
      <w:pPr>
        <w:pStyle w:val="NormalWeb"/>
        <w:numPr>
          <w:ilvl w:val="0"/>
          <w:numId w:val="14"/>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Asimismo, frente al Modelo integrado de Planeación y Gestión, el IDPAC emitió la Resolución 123 del 23 de mayo de 2018 por medio de la cual se crea y conforma el Comité Institucional de Gestión y Desempeño de la Entidad.</w:t>
      </w:r>
    </w:p>
    <w:p w:rsidR="00B2324E" w:rsidRPr="00C62A8D" w:rsidRDefault="00B2324E" w:rsidP="00B63AC8">
      <w:pPr>
        <w:pStyle w:val="NormalWeb"/>
        <w:autoSpaceDE w:val="0"/>
        <w:spacing w:after="120"/>
        <w:contextualSpacing/>
        <w:jc w:val="both"/>
        <w:rPr>
          <w:rFonts w:ascii="Garamond" w:hAnsi="Garamond" w:cs="Calibri"/>
          <w:color w:val="000000" w:themeColor="text1"/>
          <w:sz w:val="22"/>
          <w:szCs w:val="22"/>
          <w:lang w:val="es-ES"/>
        </w:rPr>
      </w:pPr>
    </w:p>
    <w:p w:rsidR="00B2324E" w:rsidRPr="000706C1" w:rsidRDefault="00B2324E" w:rsidP="009A77B8">
      <w:pPr>
        <w:pStyle w:val="Prrafodelista"/>
        <w:widowControl/>
        <w:numPr>
          <w:ilvl w:val="0"/>
          <w:numId w:val="15"/>
        </w:numPr>
        <w:autoSpaceDE/>
        <w:autoSpaceDN/>
        <w:spacing w:after="160" w:line="259" w:lineRule="auto"/>
        <w:contextualSpacing/>
        <w:jc w:val="both"/>
        <w:rPr>
          <w:rFonts w:ascii="Garamond" w:hAnsi="Garamond"/>
          <w:color w:val="000000"/>
          <w:lang w:eastAsia="es-CO"/>
        </w:rPr>
      </w:pPr>
      <w:r w:rsidRPr="000706C1">
        <w:rPr>
          <w:rFonts w:ascii="Garamond" w:hAnsi="Garamond"/>
          <w:color w:val="000000"/>
          <w:lang w:eastAsia="es-CO"/>
        </w:rPr>
        <w:t>Implementación del subsistema de gestión documental</w:t>
      </w:r>
    </w:p>
    <w:p w:rsidR="00B2324E" w:rsidRPr="00C62A8D" w:rsidRDefault="00B2324E" w:rsidP="009A77B8">
      <w:pPr>
        <w:pStyle w:val="NormalWeb"/>
        <w:numPr>
          <w:ilvl w:val="0"/>
          <w:numId w:val="17"/>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realizó la aprobación por parte del comité interno de archivo del cronograma para el acompañamiento y capacitación en la consolidación para las TRD de cada dependencia.</w:t>
      </w:r>
    </w:p>
    <w:p w:rsidR="00B2324E" w:rsidRPr="00C62A8D" w:rsidRDefault="00B2324E" w:rsidP="009A77B8">
      <w:pPr>
        <w:pStyle w:val="NormalWeb"/>
        <w:numPr>
          <w:ilvl w:val="0"/>
          <w:numId w:val="17"/>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 xml:space="preserve">Entre los meses de abril y mayo se realizó la intervención </w:t>
      </w:r>
      <w:r w:rsidR="000706C1">
        <w:rPr>
          <w:rFonts w:ascii="Garamond" w:hAnsi="Garamond"/>
          <w:color w:val="000000" w:themeColor="text1"/>
          <w:sz w:val="22"/>
          <w:szCs w:val="22"/>
          <w:lang w:val="es-ES"/>
        </w:rPr>
        <w:t xml:space="preserve">a </w:t>
      </w:r>
      <w:r w:rsidRPr="00C62A8D">
        <w:rPr>
          <w:rFonts w:ascii="Garamond" w:hAnsi="Garamond"/>
          <w:color w:val="000000" w:themeColor="text1"/>
          <w:sz w:val="22"/>
          <w:szCs w:val="22"/>
          <w:lang w:val="es-ES"/>
        </w:rPr>
        <w:t>los contratos del 2006 hasta la fecha, con su correspondiente digitalización, a su vez, se realizó la intervención de 3 localidades en su totalidad.</w:t>
      </w:r>
    </w:p>
    <w:p w:rsidR="00B2324E" w:rsidRPr="00C62A8D" w:rsidRDefault="00B2324E" w:rsidP="009A77B8">
      <w:pPr>
        <w:pStyle w:val="NormalWeb"/>
        <w:numPr>
          <w:ilvl w:val="0"/>
          <w:numId w:val="17"/>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realizó la aprobación por parte del comité interno de archivo del cronograma para el acompañamiento y capacitación en la consolidación para las TRD de cada dependencia resultado de esto ya se enviaron las 18 TRD al archivo de Bogotá para una revisión preliminar con el fin de oficiar formalmente la aprobación de las mismas.</w:t>
      </w:r>
    </w:p>
    <w:p w:rsidR="00B2324E" w:rsidRPr="00C62A8D" w:rsidRDefault="00B2324E" w:rsidP="009A77B8">
      <w:pPr>
        <w:pStyle w:val="NormalWeb"/>
        <w:numPr>
          <w:ilvl w:val="0"/>
          <w:numId w:val="17"/>
        </w:numPr>
        <w:shd w:val="clear" w:color="auto" w:fill="FFFFFF"/>
        <w:autoSpaceDE w:val="0"/>
        <w:spacing w:after="120"/>
        <w:ind w:left="360"/>
        <w:contextualSpacing/>
        <w:jc w:val="both"/>
        <w:rPr>
          <w:rFonts w:ascii="Garamond" w:hAnsi="Garamond"/>
          <w:color w:val="000000" w:themeColor="text1"/>
          <w:sz w:val="22"/>
          <w:szCs w:val="22"/>
        </w:rPr>
      </w:pPr>
      <w:r w:rsidRPr="00C62A8D">
        <w:rPr>
          <w:rFonts w:ascii="Garamond" w:hAnsi="Garamond"/>
          <w:color w:val="000000" w:themeColor="text1"/>
          <w:sz w:val="22"/>
          <w:szCs w:val="22"/>
          <w:lang w:val="es-ES"/>
        </w:rPr>
        <w:lastRenderedPageBreak/>
        <w:t>Durante el segundo trimestre se generó un cronograma para dar inicio a la etapa final de aprobación de las TRD con cada dependencia y proceso, actividad que tendrá el acompañamiento de expertos del archivo de Bogotá con el fin de revisar y ajustar las TRD, cuadro de clasificación, fichas de valoración y listado de series y subseries. Con la ejecución de estas actividades se avanza en el cumplimiento de la estrategia liderada por la secretaria general de la Alcaldía Mayor para la estrategia IGA + 10</w:t>
      </w:r>
      <w:r w:rsidR="00551FAC" w:rsidRPr="00C62A8D">
        <w:rPr>
          <w:rFonts w:ascii="Garamond" w:hAnsi="Garamond"/>
          <w:color w:val="000000" w:themeColor="text1"/>
          <w:sz w:val="22"/>
          <w:szCs w:val="22"/>
          <w:lang w:val="es-ES"/>
        </w:rPr>
        <w:t>.</w:t>
      </w:r>
    </w:p>
    <w:p w:rsidR="00551FAC" w:rsidRPr="000706C1" w:rsidRDefault="00551FAC" w:rsidP="00551FAC">
      <w:pPr>
        <w:pStyle w:val="NormalWeb"/>
        <w:shd w:val="clear" w:color="auto" w:fill="FFFFFF"/>
        <w:autoSpaceDE w:val="0"/>
        <w:spacing w:after="120"/>
        <w:ind w:left="360"/>
        <w:contextualSpacing/>
        <w:jc w:val="both"/>
        <w:rPr>
          <w:rFonts w:ascii="Garamond" w:hAnsi="Garamond"/>
          <w:color w:val="000000" w:themeColor="text1"/>
          <w:sz w:val="22"/>
          <w:szCs w:val="22"/>
        </w:rPr>
      </w:pPr>
    </w:p>
    <w:p w:rsidR="00B2324E" w:rsidRPr="00C62A8D" w:rsidRDefault="00B2324E" w:rsidP="009A77B8">
      <w:pPr>
        <w:pStyle w:val="Prrafodelista"/>
        <w:widowControl/>
        <w:numPr>
          <w:ilvl w:val="0"/>
          <w:numId w:val="15"/>
        </w:numPr>
        <w:autoSpaceDN/>
        <w:spacing w:after="120" w:line="259" w:lineRule="auto"/>
        <w:contextualSpacing/>
        <w:jc w:val="both"/>
        <w:rPr>
          <w:rFonts w:ascii="Garamond" w:hAnsi="Garamond"/>
          <w:color w:val="000000" w:themeColor="text1"/>
        </w:rPr>
      </w:pPr>
      <w:r w:rsidRPr="000706C1">
        <w:rPr>
          <w:rFonts w:ascii="Garamond" w:hAnsi="Garamond"/>
          <w:color w:val="000000"/>
          <w:lang w:eastAsia="es-CO"/>
        </w:rPr>
        <w:t>Implementación del subsistema de gestión de seguridad y salud en el trabajo</w:t>
      </w:r>
      <w:r w:rsidR="00551FAC" w:rsidRPr="00C62A8D">
        <w:rPr>
          <w:rFonts w:ascii="Garamond" w:hAnsi="Garamond"/>
          <w:b/>
          <w:color w:val="000000"/>
          <w:lang w:eastAsia="es-CO"/>
        </w:rPr>
        <w:t xml:space="preserve">.  </w:t>
      </w:r>
      <w:r w:rsidRPr="00C62A8D">
        <w:rPr>
          <w:rFonts w:ascii="Garamond" w:hAnsi="Garamond"/>
          <w:color w:val="000000" w:themeColor="text1"/>
        </w:rPr>
        <w:t xml:space="preserve">Mediante resolución 020 del 22 de enero de 2018 se adoptó el plan de trabajo anual de seguridad y salud en el trabajo 2018 y se estableció el cronograma de actividades a ejecutar.  </w:t>
      </w:r>
    </w:p>
    <w:p w:rsidR="00B2324E" w:rsidRPr="00C62A8D" w:rsidRDefault="00B2324E" w:rsidP="009A77B8">
      <w:pPr>
        <w:pStyle w:val="NormalWeb"/>
        <w:numPr>
          <w:ilvl w:val="0"/>
          <w:numId w:val="18"/>
        </w:numPr>
        <w:shd w:val="clear" w:color="auto" w:fill="FFFFFF"/>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Plan de Capacitación: Durante la primera fase para el establecimiento del plan, se realizó una encuesta dirigida a los servidores de carrera administrativa con el fin de evidenciar las necesidades de capacitación. Se envió comunicación interna a los Subdirectores, Gerentes y Jefes de oficina solicitando sus aportes a plan, se consolidó el Plan Institucional de Capacitación 2018 – 2019 y se reglamentó a través de la Resolución N° 022 de 2018.  A la fecha se encuentran los estudios previos para realizar la contratación con los operadores que brindarán los procesos de formación para la vigencia 2018.</w:t>
      </w:r>
    </w:p>
    <w:p w:rsidR="00B2324E" w:rsidRPr="00C62A8D" w:rsidRDefault="00B2324E" w:rsidP="009A77B8">
      <w:pPr>
        <w:pStyle w:val="NormalWeb"/>
        <w:numPr>
          <w:ilvl w:val="0"/>
          <w:numId w:val="18"/>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Plan de bienestar: Durante el primer trimestre se realizaron las encuestas de necesidad del plan de bienestar a los 108 funcionarios del IDPAC y su consolidación. De acuerdo al resultado de las necesidades evidenciadas mediante resolución 023 de 2018 se adoptó el plan de bienestar para la vigencia 2018 y el cronograma, de acuerdo a los lineamientos para la ejecución de planes de bienestar de las entidades distritales 2018 dispuesto en la circular 008 de 2018 del DASCD.</w:t>
      </w:r>
    </w:p>
    <w:p w:rsidR="00B2324E" w:rsidRPr="000706C1" w:rsidRDefault="00B2324E" w:rsidP="009A77B8">
      <w:pPr>
        <w:pStyle w:val="Prrafodelista"/>
        <w:widowControl/>
        <w:numPr>
          <w:ilvl w:val="0"/>
          <w:numId w:val="15"/>
        </w:numPr>
        <w:autoSpaceDE/>
        <w:autoSpaceDN/>
        <w:spacing w:after="160" w:line="259" w:lineRule="auto"/>
        <w:ind w:left="0"/>
        <w:contextualSpacing/>
        <w:jc w:val="both"/>
        <w:rPr>
          <w:rFonts w:ascii="Garamond" w:hAnsi="Garamond"/>
          <w:color w:val="000000"/>
          <w:lang w:eastAsia="es-CO"/>
        </w:rPr>
      </w:pPr>
      <w:r w:rsidRPr="000706C1">
        <w:rPr>
          <w:rFonts w:ascii="Garamond" w:hAnsi="Garamond"/>
          <w:color w:val="000000"/>
          <w:lang w:eastAsia="es-CO"/>
        </w:rPr>
        <w:t>Avances en Sistemas de Información de Contratación y en la mesa de ayuda</w:t>
      </w:r>
    </w:p>
    <w:p w:rsidR="00B2324E" w:rsidRPr="00C62A8D" w:rsidRDefault="00B2324E" w:rsidP="009A77B8">
      <w:pPr>
        <w:pStyle w:val="NormalWeb"/>
        <w:numPr>
          <w:ilvl w:val="0"/>
          <w:numId w:val="19"/>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 xml:space="preserve">En el primer </w:t>
      </w:r>
      <w:r w:rsidR="000706C1">
        <w:rPr>
          <w:rFonts w:ascii="Garamond" w:hAnsi="Garamond"/>
          <w:color w:val="000000" w:themeColor="text1"/>
          <w:sz w:val="22"/>
          <w:szCs w:val="22"/>
          <w:lang w:val="es-ES"/>
        </w:rPr>
        <w:t>semestre</w:t>
      </w:r>
      <w:r w:rsidRPr="00C62A8D">
        <w:rPr>
          <w:rFonts w:ascii="Garamond" w:hAnsi="Garamond"/>
          <w:color w:val="000000" w:themeColor="text1"/>
          <w:sz w:val="22"/>
          <w:szCs w:val="22"/>
          <w:lang w:val="es-ES"/>
        </w:rPr>
        <w:t xml:space="preserve"> de acuerdo a la transición de la entidad y adopción del SECOP, se realizaron en   la plataforma del SECOP I: 444 contratos. En   la plataforma SECOP II se realizaron 41 contrataciones.</w:t>
      </w:r>
    </w:p>
    <w:p w:rsidR="00B2324E" w:rsidRPr="00C62A8D" w:rsidRDefault="00B2324E" w:rsidP="009A77B8">
      <w:pPr>
        <w:pStyle w:val="NormalWeb"/>
        <w:numPr>
          <w:ilvl w:val="0"/>
          <w:numId w:val="19"/>
        </w:numPr>
        <w:autoSpaceDE w:val="0"/>
        <w:spacing w:after="12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 xml:space="preserve">El proceso de Gestión Contractual adelanto ocho procesos contractuales a través de la plataforma de SECOP II; así mismo se aclara que una vez dada la transición y adopción de la Plataforma se adelantaran todos los procesos contractuales por medio de la misma. </w:t>
      </w:r>
    </w:p>
    <w:p w:rsidR="00B2324E" w:rsidRPr="00C62A8D" w:rsidRDefault="00B2324E" w:rsidP="00B63AC8">
      <w:pPr>
        <w:pStyle w:val="Prrafodelista"/>
        <w:spacing w:after="160" w:line="259" w:lineRule="auto"/>
        <w:ind w:left="0"/>
        <w:contextualSpacing/>
        <w:jc w:val="both"/>
        <w:rPr>
          <w:rFonts w:ascii="Garamond" w:hAnsi="Garamond"/>
          <w:color w:val="000000"/>
          <w:lang w:eastAsia="es-CO"/>
        </w:rPr>
      </w:pPr>
    </w:p>
    <w:p w:rsidR="00B2324E" w:rsidRPr="000706C1" w:rsidRDefault="00B2324E" w:rsidP="009A77B8">
      <w:pPr>
        <w:pStyle w:val="Prrafodelista"/>
        <w:widowControl/>
        <w:numPr>
          <w:ilvl w:val="0"/>
          <w:numId w:val="15"/>
        </w:numPr>
        <w:autoSpaceDE/>
        <w:autoSpaceDN/>
        <w:spacing w:after="160" w:line="259" w:lineRule="auto"/>
        <w:ind w:left="0"/>
        <w:contextualSpacing/>
        <w:jc w:val="both"/>
        <w:rPr>
          <w:rFonts w:ascii="Garamond" w:hAnsi="Garamond"/>
          <w:color w:val="000000"/>
          <w:lang w:eastAsia="es-CO"/>
        </w:rPr>
      </w:pPr>
      <w:r w:rsidRPr="000706C1">
        <w:rPr>
          <w:rFonts w:ascii="Garamond" w:hAnsi="Garamond"/>
          <w:color w:val="000000"/>
          <w:lang w:eastAsia="es-CO"/>
        </w:rPr>
        <w:t>Implementación de mecanismos para la transparencia y acceso a la información (PAAC) - TIC Gobierno abierto y TIC para gestión (GEL)</w:t>
      </w:r>
    </w:p>
    <w:p w:rsidR="00B2324E" w:rsidRPr="00C62A8D" w:rsidRDefault="00B2324E" w:rsidP="009A77B8">
      <w:pPr>
        <w:pStyle w:val="NormalWeb"/>
        <w:numPr>
          <w:ilvl w:val="0"/>
          <w:numId w:val="20"/>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realizó la publicación del PAAC de la vigencia 2018, en el literal g del numeral 6.1., acorde con lo establecido en el Decreto 1081 de 2015 y en el documento "Estrategias para la construcción del plan anticorrupción y de atención al ciudadano.</w:t>
      </w:r>
    </w:p>
    <w:p w:rsidR="00B2324E" w:rsidRPr="00C62A8D" w:rsidRDefault="00B2324E" w:rsidP="009A77B8">
      <w:pPr>
        <w:pStyle w:val="NormalWeb"/>
        <w:numPr>
          <w:ilvl w:val="0"/>
          <w:numId w:val="20"/>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realizó la publicación del Plan de Acción Institucional de la vigencia 2018, en el numeral 6.2 del link de transparencia y acceso a la información pública, acorde con lo establecido en la Ley 1474 de 2011.</w:t>
      </w:r>
    </w:p>
    <w:p w:rsidR="00B2324E" w:rsidRPr="000706C1" w:rsidRDefault="00B2324E" w:rsidP="009A77B8">
      <w:pPr>
        <w:pStyle w:val="Prrafodelista"/>
        <w:widowControl/>
        <w:numPr>
          <w:ilvl w:val="0"/>
          <w:numId w:val="15"/>
        </w:numPr>
        <w:autoSpaceDE/>
        <w:autoSpaceDN/>
        <w:spacing w:after="160" w:line="259" w:lineRule="auto"/>
        <w:ind w:left="0"/>
        <w:contextualSpacing/>
        <w:jc w:val="both"/>
        <w:rPr>
          <w:rFonts w:ascii="Garamond" w:hAnsi="Garamond"/>
          <w:color w:val="000000"/>
          <w:lang w:eastAsia="es-CO"/>
        </w:rPr>
      </w:pPr>
      <w:r w:rsidRPr="000706C1">
        <w:rPr>
          <w:rFonts w:ascii="Garamond" w:hAnsi="Garamond"/>
          <w:color w:val="000000"/>
          <w:lang w:eastAsia="es-CO"/>
        </w:rPr>
        <w:t>Mejora continua en la Gestión Ambiental de la Entidad</w:t>
      </w:r>
      <w:r w:rsidR="008A06A6">
        <w:rPr>
          <w:rFonts w:ascii="Garamond" w:hAnsi="Garamond"/>
          <w:color w:val="000000"/>
          <w:lang w:eastAsia="es-CO"/>
        </w:rPr>
        <w:t>.</w:t>
      </w:r>
    </w:p>
    <w:p w:rsidR="00B2324E" w:rsidRPr="00C62A8D" w:rsidRDefault="00B2324E" w:rsidP="009A77B8">
      <w:pPr>
        <w:pStyle w:val="NormalWeb"/>
        <w:numPr>
          <w:ilvl w:val="0"/>
          <w:numId w:val="21"/>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Se avanza en</w:t>
      </w:r>
      <w:r w:rsidR="008A06A6">
        <w:rPr>
          <w:rFonts w:ascii="Garamond" w:hAnsi="Garamond"/>
          <w:color w:val="000000" w:themeColor="text1"/>
          <w:sz w:val="22"/>
          <w:szCs w:val="22"/>
          <w:lang w:val="es-ES"/>
        </w:rPr>
        <w:t xml:space="preserve"> </w:t>
      </w:r>
      <w:r w:rsidRPr="00C62A8D">
        <w:rPr>
          <w:rFonts w:ascii="Garamond" w:hAnsi="Garamond"/>
          <w:color w:val="000000" w:themeColor="text1"/>
          <w:sz w:val="22"/>
          <w:szCs w:val="22"/>
          <w:lang w:val="es-ES"/>
        </w:rPr>
        <w:t>los procesos de socialización de buenas prácticas ambientales en relación al uso adecuado de los recursos (energía, agua, papel, residuos) a través de piezas comunicativas en televisores, wallpapers, correos, se genera video del director incentivando la adecuada segregación en la fuente.</w:t>
      </w:r>
    </w:p>
    <w:p w:rsidR="00B2324E" w:rsidRPr="00C62A8D" w:rsidRDefault="00B2324E" w:rsidP="009A77B8">
      <w:pPr>
        <w:pStyle w:val="NormalWeb"/>
        <w:numPr>
          <w:ilvl w:val="0"/>
          <w:numId w:val="21"/>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Atención a la visita de control al PIGA por parte de la Secretaría Distrital de Ambiente, que incluyó todas las sedes, la presentación de soportes documentales, obteniendo como resultado un porcentaje de cumplimiento del 81,25%, aumentando respecto a la vigencia anterior un 27,81%.</w:t>
      </w:r>
    </w:p>
    <w:p w:rsidR="00B2324E" w:rsidRPr="00C62A8D" w:rsidRDefault="00B2324E" w:rsidP="009A77B8">
      <w:pPr>
        <w:pStyle w:val="NormalWeb"/>
        <w:numPr>
          <w:ilvl w:val="0"/>
          <w:numId w:val="21"/>
        </w:numPr>
        <w:autoSpaceDE w:val="0"/>
        <w:spacing w:after="120"/>
        <w:ind w:left="360"/>
        <w:contextualSpacing/>
        <w:jc w:val="both"/>
        <w:rPr>
          <w:rFonts w:ascii="Garamond" w:hAnsi="Garamond"/>
          <w:color w:val="000000" w:themeColor="text1"/>
          <w:sz w:val="22"/>
          <w:szCs w:val="22"/>
          <w:lang w:val="es-ES"/>
        </w:rPr>
      </w:pPr>
      <w:r w:rsidRPr="00C62A8D">
        <w:rPr>
          <w:rFonts w:ascii="Garamond" w:hAnsi="Garamond"/>
          <w:color w:val="000000" w:themeColor="text1"/>
          <w:sz w:val="22"/>
          <w:szCs w:val="22"/>
          <w:lang w:val="es-ES"/>
        </w:rPr>
        <w:t xml:space="preserve">Participación en la Reciclatón de la Secretaría Distrital de Ambiente mediante la entrega de residuos luminarias y tóner marca HP, atención de visita de la Subdirección de Silvicultura, Flora y Fauna de la SDA </w:t>
      </w:r>
      <w:r w:rsidRPr="00C62A8D">
        <w:rPr>
          <w:rFonts w:ascii="Garamond" w:hAnsi="Garamond"/>
          <w:color w:val="000000" w:themeColor="text1"/>
          <w:sz w:val="22"/>
          <w:szCs w:val="22"/>
          <w:lang w:val="es-ES"/>
        </w:rPr>
        <w:lastRenderedPageBreak/>
        <w:t>en el marco del seguimiento al concepto técnico 2014GTS3314, participación en las mesas de trabajo institucionales, planeación y gestión de actividades a desarrollar en el marco de la Semana Ambiental.</w:t>
      </w:r>
    </w:p>
    <w:p w:rsidR="00FB757B" w:rsidRPr="000C1F3E" w:rsidRDefault="00FB757B" w:rsidP="00FB757B">
      <w:pPr>
        <w:pStyle w:val="NormalWeb"/>
        <w:autoSpaceDE w:val="0"/>
        <w:spacing w:after="120"/>
        <w:ind w:left="360"/>
        <w:contextualSpacing/>
        <w:jc w:val="both"/>
        <w:rPr>
          <w:rFonts w:ascii="Garamond" w:hAnsi="Garamond"/>
          <w:color w:val="000000" w:themeColor="text1"/>
          <w:sz w:val="22"/>
          <w:szCs w:val="22"/>
          <w:lang w:val="es-ES"/>
        </w:rPr>
      </w:pPr>
    </w:p>
    <w:p w:rsidR="00B971A5" w:rsidRPr="000C1F3E" w:rsidRDefault="00B2324E" w:rsidP="009A77B8">
      <w:pPr>
        <w:pStyle w:val="Prrafodelista"/>
        <w:widowControl/>
        <w:numPr>
          <w:ilvl w:val="0"/>
          <w:numId w:val="15"/>
        </w:numPr>
        <w:autoSpaceDE/>
        <w:autoSpaceDN/>
        <w:spacing w:after="160" w:line="259" w:lineRule="auto"/>
        <w:ind w:left="0"/>
        <w:contextualSpacing/>
        <w:jc w:val="both"/>
        <w:rPr>
          <w:rFonts w:ascii="Garamond" w:hAnsi="Garamond"/>
          <w:color w:val="000000"/>
          <w:lang w:eastAsia="es-CO"/>
        </w:rPr>
      </w:pPr>
      <w:r w:rsidRPr="000C1F3E">
        <w:rPr>
          <w:rFonts w:ascii="Garamond" w:hAnsi="Garamond"/>
          <w:color w:val="000000"/>
          <w:lang w:eastAsia="es-CO"/>
        </w:rPr>
        <w:t>Articular el plan institucional de participación ciudadana con la estrategia para la rendición de cuentas.</w:t>
      </w:r>
    </w:p>
    <w:p w:rsidR="00FB757B" w:rsidRPr="00C62A8D" w:rsidRDefault="00FB757B" w:rsidP="00FB757B">
      <w:pPr>
        <w:pStyle w:val="Prrafodelista"/>
        <w:widowControl/>
        <w:autoSpaceDE/>
        <w:autoSpaceDN/>
        <w:spacing w:after="160" w:line="259" w:lineRule="auto"/>
        <w:ind w:left="0" w:firstLine="0"/>
        <w:contextualSpacing/>
        <w:jc w:val="both"/>
        <w:rPr>
          <w:rFonts w:ascii="Garamond" w:hAnsi="Garamond"/>
          <w:b/>
          <w:color w:val="000000"/>
          <w:lang w:eastAsia="es-CO"/>
        </w:rPr>
      </w:pPr>
    </w:p>
    <w:p w:rsidR="00FB757B" w:rsidRPr="00C62A8D" w:rsidRDefault="00B2324E" w:rsidP="009A77B8">
      <w:pPr>
        <w:pStyle w:val="Prrafodelista"/>
        <w:widowControl/>
        <w:numPr>
          <w:ilvl w:val="0"/>
          <w:numId w:val="22"/>
        </w:numPr>
        <w:autoSpaceDN/>
        <w:spacing w:after="120" w:line="259" w:lineRule="auto"/>
        <w:contextualSpacing/>
        <w:jc w:val="both"/>
        <w:rPr>
          <w:rFonts w:ascii="Garamond" w:hAnsi="Garamond"/>
          <w:color w:val="000000" w:themeColor="text1"/>
        </w:rPr>
      </w:pPr>
      <w:r w:rsidRPr="00C62A8D">
        <w:rPr>
          <w:rFonts w:ascii="Garamond" w:hAnsi="Garamond"/>
          <w:color w:val="000000" w:themeColor="text1"/>
        </w:rPr>
        <w:t xml:space="preserve">Se realizó la planeación, preparación y ejecución del dialogo ciudadano del Sector Gobierno, siguiendo los lineamientos dados por la Veeduría Distrital. En el espacio del dialogo se presentó a la ciudadanía los avances de la gestión 2017 y se recogieron aportes de la ciudadanía en torno a lo realizado por el Instituto.  </w:t>
      </w:r>
    </w:p>
    <w:p w:rsidR="00B2324E" w:rsidRPr="00C62A8D" w:rsidRDefault="00B2324E" w:rsidP="009A77B8">
      <w:pPr>
        <w:pStyle w:val="Prrafodelista"/>
        <w:widowControl/>
        <w:numPr>
          <w:ilvl w:val="0"/>
          <w:numId w:val="22"/>
        </w:numPr>
        <w:autoSpaceDN/>
        <w:spacing w:after="160" w:line="259" w:lineRule="auto"/>
        <w:contextualSpacing/>
        <w:jc w:val="both"/>
        <w:rPr>
          <w:rFonts w:ascii="Garamond" w:hAnsi="Garamond"/>
          <w:color w:val="000000"/>
          <w:lang w:eastAsia="es-CO"/>
        </w:rPr>
      </w:pPr>
      <w:r w:rsidRPr="00C62A8D">
        <w:rPr>
          <w:rFonts w:ascii="Garamond" w:hAnsi="Garamond"/>
          <w:color w:val="000000" w:themeColor="text1"/>
        </w:rPr>
        <w:t>Para el segundo trimestre se revisó la nueva actualización del Manual Único de Rendición de Cuentas realizada por el DAFP y se realizó la comparación con la "Guía: Estrategia para la Rendición de Cuentas" del Instituto.</w:t>
      </w:r>
    </w:p>
    <w:p w:rsidR="00FB757B" w:rsidRPr="000C1F3E" w:rsidRDefault="00FB757B" w:rsidP="00FB757B">
      <w:pPr>
        <w:pStyle w:val="Prrafodelista"/>
        <w:widowControl/>
        <w:autoSpaceDN/>
        <w:spacing w:after="160" w:line="259" w:lineRule="auto"/>
        <w:ind w:left="360" w:firstLine="0"/>
        <w:contextualSpacing/>
        <w:jc w:val="both"/>
        <w:rPr>
          <w:rFonts w:ascii="Garamond" w:hAnsi="Garamond"/>
          <w:color w:val="000000"/>
          <w:lang w:eastAsia="es-CO"/>
        </w:rPr>
      </w:pPr>
    </w:p>
    <w:p w:rsidR="00744838" w:rsidRDefault="0092380B" w:rsidP="00744838">
      <w:pPr>
        <w:jc w:val="both"/>
        <w:rPr>
          <w:rFonts w:ascii="Garamond" w:hAnsi="Garamond" w:cs="Arial"/>
        </w:rPr>
      </w:pPr>
      <w:r w:rsidRPr="000C1F3E">
        <w:rPr>
          <w:rFonts w:ascii="Garamond" w:hAnsi="Garamond"/>
          <w:bCs/>
          <w:i/>
        </w:rPr>
        <w:t xml:space="preserve">Meta plan No </w:t>
      </w:r>
      <w:r w:rsidR="00F549B5" w:rsidRPr="000C1F3E">
        <w:rPr>
          <w:rFonts w:ascii="Garamond" w:hAnsi="Garamond"/>
          <w:i/>
        </w:rPr>
        <w:t>529</w:t>
      </w:r>
      <w:r w:rsidRPr="000C1F3E">
        <w:rPr>
          <w:rFonts w:ascii="Garamond" w:hAnsi="Garamond"/>
          <w:bCs/>
          <w:i/>
        </w:rPr>
        <w:t>:</w:t>
      </w:r>
      <w:r w:rsidR="00F549B5" w:rsidRPr="000C1F3E">
        <w:rPr>
          <w:rFonts w:ascii="Garamond" w:hAnsi="Garamond"/>
        </w:rPr>
        <w:t xml:space="preserve"> </w:t>
      </w:r>
      <w:r w:rsidR="00F549B5" w:rsidRPr="000C1F3E">
        <w:rPr>
          <w:rFonts w:ascii="Garamond" w:hAnsi="Garamond"/>
          <w:i/>
        </w:rPr>
        <w:t>Formular e implementar la política pública de transparencia, gobierno abierto y co</w:t>
      </w:r>
      <w:r w:rsidRPr="000C1F3E">
        <w:rPr>
          <w:rFonts w:ascii="Garamond" w:hAnsi="Garamond"/>
          <w:bCs/>
          <w:i/>
        </w:rPr>
        <w:t>ntrol ciudadano en las 20 locali</w:t>
      </w:r>
      <w:r w:rsidR="00F549B5" w:rsidRPr="000C1F3E">
        <w:rPr>
          <w:rFonts w:ascii="Garamond" w:hAnsi="Garamond"/>
          <w:i/>
        </w:rPr>
        <w:t>dades de la ciudad</w:t>
      </w:r>
      <w:r w:rsidRPr="000C1F3E">
        <w:rPr>
          <w:rFonts w:ascii="Garamond" w:hAnsi="Garamond"/>
          <w:b/>
          <w:bCs/>
          <w:i/>
        </w:rPr>
        <w:t>.</w:t>
      </w:r>
      <w:r>
        <w:rPr>
          <w:rFonts w:ascii="Garamond" w:hAnsi="Garamond"/>
          <w:b/>
          <w:bCs/>
        </w:rPr>
        <w:t xml:space="preserve"> </w:t>
      </w:r>
      <w:r w:rsidR="00744838" w:rsidRPr="000C1F3E">
        <w:rPr>
          <w:rFonts w:ascii="Garamond" w:hAnsi="Garamond" w:cs="Arial"/>
        </w:rPr>
        <w:t xml:space="preserve"> </w:t>
      </w:r>
      <w:r w:rsidR="00744838">
        <w:rPr>
          <w:rFonts w:ascii="Garamond" w:hAnsi="Garamond" w:cs="Arial"/>
        </w:rPr>
        <w:t>Meta creada en 2018, la cual reporta un avance del 0.17% respecto a un 0.34% de su programación.</w:t>
      </w:r>
    </w:p>
    <w:p w:rsidR="00744838" w:rsidRDefault="00744838" w:rsidP="00744838">
      <w:pPr>
        <w:jc w:val="both"/>
        <w:rPr>
          <w:rFonts w:ascii="Garamond" w:hAnsi="Garamond" w:cs="Arial"/>
        </w:rPr>
      </w:pPr>
    </w:p>
    <w:p w:rsidR="00744838" w:rsidRDefault="00744838" w:rsidP="00744838">
      <w:pPr>
        <w:jc w:val="both"/>
        <w:rPr>
          <w:rFonts w:ascii="Garamond" w:hAnsi="Garamond" w:cs="Arial"/>
        </w:rPr>
      </w:pPr>
      <w:r w:rsidRPr="007D1B7E">
        <w:rPr>
          <w:rFonts w:ascii="Garamond" w:hAnsi="Garamond" w:cs="Arial"/>
        </w:rPr>
        <w:t>La Secretaría Distrital de Gobierno participó en las siguientes acciones, para la formulación de la política pública de transparencia, integridad y no tolerancia con la corrupción, de acuerdo con el ciclo de política pública:</w:t>
      </w:r>
    </w:p>
    <w:p w:rsidR="00744838" w:rsidRPr="007D1B7E" w:rsidRDefault="00744838" w:rsidP="00744838">
      <w:pPr>
        <w:jc w:val="both"/>
        <w:rPr>
          <w:rFonts w:ascii="Garamond" w:hAnsi="Garamond" w:cs="Arial"/>
        </w:rPr>
      </w:pPr>
    </w:p>
    <w:p w:rsidR="00744838" w:rsidRDefault="00744838" w:rsidP="00744838">
      <w:pPr>
        <w:jc w:val="both"/>
        <w:rPr>
          <w:rFonts w:ascii="Garamond" w:hAnsi="Garamond" w:cs="Arial"/>
        </w:rPr>
      </w:pPr>
      <w:r w:rsidRPr="007D1B7E">
        <w:rPr>
          <w:rFonts w:ascii="Garamond" w:hAnsi="Garamond" w:cs="Arial"/>
        </w:rPr>
        <w:t>1. Teniendo en cuenta los insumos obtenidos se realizó la consolidación de propuestas de acciones para la formulación del plan de acción de la política pública. Dicha consolidación se socializó con las diferentes dependencias de la secretaría de Gobierno y se realizó un proceso de formulación y priorización de acciones que están direccionadas principalmente al mejoramiento de la gestión de las alcaldías locales.</w:t>
      </w:r>
    </w:p>
    <w:p w:rsidR="00744838" w:rsidRPr="007D1B7E" w:rsidRDefault="00744838" w:rsidP="00744838">
      <w:pPr>
        <w:jc w:val="both"/>
        <w:rPr>
          <w:rFonts w:ascii="Garamond" w:hAnsi="Garamond" w:cs="Arial"/>
        </w:rPr>
      </w:pPr>
    </w:p>
    <w:p w:rsidR="00744838" w:rsidRDefault="00744838" w:rsidP="00744838">
      <w:pPr>
        <w:jc w:val="both"/>
        <w:rPr>
          <w:rFonts w:ascii="Garamond" w:hAnsi="Garamond" w:cs="Arial"/>
        </w:rPr>
      </w:pPr>
      <w:r w:rsidRPr="007D1B7E">
        <w:rPr>
          <w:rFonts w:ascii="Garamond" w:hAnsi="Garamond" w:cs="Arial"/>
        </w:rPr>
        <w:t>2. Se participó en los diferentes procesos de coordinación y articulación con la Secretaría Distrital de Planeación, la Secretaría General y la Veeduría Distrital, con el fin de realizar un proceso coordinado entre las diferentes entidades y llevar a feliz término el proceso de formulación teniendo en cuenta los lineamientos distritales.</w:t>
      </w:r>
    </w:p>
    <w:p w:rsidR="00744838" w:rsidRPr="007D1B7E" w:rsidRDefault="00744838" w:rsidP="00744838">
      <w:pPr>
        <w:jc w:val="both"/>
        <w:rPr>
          <w:rFonts w:ascii="Garamond" w:hAnsi="Garamond" w:cs="Arial"/>
        </w:rPr>
      </w:pPr>
    </w:p>
    <w:p w:rsidR="00744838" w:rsidRDefault="00744838" w:rsidP="00744838">
      <w:pPr>
        <w:jc w:val="both"/>
        <w:rPr>
          <w:rFonts w:ascii="Garamond" w:hAnsi="Garamond" w:cs="Arial"/>
        </w:rPr>
      </w:pPr>
      <w:r w:rsidRPr="007D1B7E">
        <w:rPr>
          <w:rFonts w:ascii="Garamond" w:hAnsi="Garamond" w:cs="Arial"/>
        </w:rPr>
        <w:t>3. De igual forma, se realizaron diferentes observaciones al documento diagnóstico e identificación de factores estratégicos y docum</w:t>
      </w:r>
      <w:r>
        <w:rPr>
          <w:rFonts w:ascii="Garamond" w:hAnsi="Garamond" w:cs="Arial"/>
        </w:rPr>
        <w:t>ento CONPES de política pública</w:t>
      </w:r>
      <w:r w:rsidRPr="007D1B7E">
        <w:rPr>
          <w:rFonts w:ascii="Garamond" w:hAnsi="Garamond" w:cs="Arial"/>
        </w:rPr>
        <w:t xml:space="preserve"> como, por ejemplo: puntos críticos, factores estratégicos, situación problemática, objetivo general, análisis de actores, marco conceptual, marco jurídico, entre otros.</w:t>
      </w:r>
    </w:p>
    <w:p w:rsidR="002A5C9A" w:rsidRPr="007D1B7E" w:rsidRDefault="002A5C9A" w:rsidP="00744838">
      <w:pPr>
        <w:jc w:val="both"/>
        <w:rPr>
          <w:rFonts w:ascii="Garamond" w:hAnsi="Garamond" w:cs="Arial"/>
        </w:rPr>
      </w:pPr>
    </w:p>
    <w:p w:rsidR="00AA45D9" w:rsidRPr="00C62A8D" w:rsidRDefault="00817A89" w:rsidP="002A5C9A">
      <w:pPr>
        <w:pStyle w:val="Ttulo2"/>
        <w:numPr>
          <w:ilvl w:val="0"/>
          <w:numId w:val="26"/>
        </w:numPr>
        <w:tabs>
          <w:tab w:val="left" w:pos="440"/>
        </w:tabs>
        <w:rPr>
          <w:rFonts w:ascii="Garamond" w:hAnsi="Garamond"/>
        </w:rPr>
      </w:pPr>
      <w:r w:rsidRPr="00C62A8D">
        <w:rPr>
          <w:rFonts w:ascii="Garamond" w:hAnsi="Garamond"/>
        </w:rPr>
        <w:t>PROGRAMA 43: Modernización</w:t>
      </w:r>
      <w:r w:rsidRPr="00C62A8D">
        <w:rPr>
          <w:rFonts w:ascii="Garamond" w:hAnsi="Garamond"/>
          <w:spacing w:val="-21"/>
        </w:rPr>
        <w:t xml:space="preserve"> </w:t>
      </w:r>
      <w:r w:rsidRPr="00C62A8D">
        <w:rPr>
          <w:rFonts w:ascii="Garamond" w:hAnsi="Garamond"/>
        </w:rPr>
        <w:t>Institucional</w:t>
      </w:r>
    </w:p>
    <w:p w:rsidR="002D05DB" w:rsidRPr="00C62A8D" w:rsidRDefault="002D05DB" w:rsidP="002D05DB">
      <w:pPr>
        <w:pStyle w:val="TableContents"/>
        <w:spacing w:line="276" w:lineRule="auto"/>
        <w:jc w:val="both"/>
        <w:rPr>
          <w:rFonts w:cs="Times New Roman"/>
          <w:color w:val="000000" w:themeColor="text1"/>
          <w:sz w:val="22"/>
          <w:szCs w:val="22"/>
        </w:rPr>
      </w:pPr>
    </w:p>
    <w:p w:rsidR="009C2829" w:rsidRPr="00C62A8D" w:rsidRDefault="002D05DB" w:rsidP="009C2829">
      <w:pPr>
        <w:pStyle w:val="TableContents"/>
        <w:spacing w:line="276" w:lineRule="auto"/>
        <w:jc w:val="both"/>
        <w:rPr>
          <w:color w:val="000000" w:themeColor="text1"/>
          <w:sz w:val="22"/>
          <w:szCs w:val="22"/>
        </w:rPr>
      </w:pPr>
      <w:r w:rsidRPr="00C62A8D">
        <w:rPr>
          <w:rFonts w:cs="Times New Roman"/>
          <w:color w:val="000000" w:themeColor="text1"/>
          <w:sz w:val="22"/>
          <w:szCs w:val="22"/>
        </w:rPr>
        <w:t xml:space="preserve">El programa plantea dos elementos de modernización: El primero en el plano administrativo, relacionado con la estructura de la administración pública distrital, y el segundo, relacionado con la construcción, dotación y mejoramiento de la infraestructura física de las entidades distritales. </w:t>
      </w:r>
      <w:r w:rsidR="009C2829" w:rsidRPr="00C62A8D">
        <w:rPr>
          <w:rFonts w:cs="Times New Roman"/>
          <w:color w:val="000000" w:themeColor="text1"/>
          <w:sz w:val="22"/>
          <w:szCs w:val="22"/>
        </w:rPr>
        <w:t xml:space="preserve">Así mismo, </w:t>
      </w:r>
      <w:r w:rsidR="00FA5A9D" w:rsidRPr="00C62A8D">
        <w:rPr>
          <w:rFonts w:cs="Times New Roman"/>
          <w:color w:val="000000" w:themeColor="text1"/>
          <w:sz w:val="22"/>
          <w:szCs w:val="22"/>
        </w:rPr>
        <w:t xml:space="preserve">para el sector </w:t>
      </w:r>
      <w:r w:rsidR="009C2829" w:rsidRPr="00C62A8D">
        <w:rPr>
          <w:rFonts w:cs="Times New Roman"/>
          <w:color w:val="000000" w:themeColor="text1"/>
          <w:sz w:val="22"/>
          <w:szCs w:val="22"/>
        </w:rPr>
        <w:t xml:space="preserve">el programa contiene la meta plan No. 379 que se desarrolla a través de la ejecución del proyecto de inversión 7503 denominado </w:t>
      </w:r>
      <w:bookmarkStart w:id="1" w:name="_Toc512256889"/>
      <w:bookmarkStart w:id="2" w:name="_Toc512327240"/>
      <w:bookmarkStart w:id="3" w:name="_Toc512327608"/>
      <w:r w:rsidR="009C2829" w:rsidRPr="00C62A8D">
        <w:rPr>
          <w:rFonts w:cs="Times New Roman"/>
          <w:color w:val="000000" w:themeColor="text1"/>
          <w:sz w:val="22"/>
          <w:szCs w:val="22"/>
        </w:rPr>
        <w:t>“Mejoramiento de la Infraestructura Física del DADEP</w:t>
      </w:r>
      <w:bookmarkEnd w:id="1"/>
      <w:bookmarkEnd w:id="2"/>
      <w:bookmarkEnd w:id="3"/>
      <w:r w:rsidR="009C2829" w:rsidRPr="00C62A8D">
        <w:rPr>
          <w:rFonts w:cs="Times New Roman"/>
          <w:color w:val="000000" w:themeColor="text1"/>
          <w:sz w:val="22"/>
          <w:szCs w:val="22"/>
        </w:rPr>
        <w:t>”,</w:t>
      </w:r>
      <w:r w:rsidR="009C2829" w:rsidRPr="00C62A8D">
        <w:rPr>
          <w:color w:val="000000" w:themeColor="text1"/>
          <w:sz w:val="22"/>
          <w:szCs w:val="22"/>
        </w:rPr>
        <w:t xml:space="preserve"> </w:t>
      </w:r>
    </w:p>
    <w:p w:rsidR="00AA45D9" w:rsidRPr="00C62A8D" w:rsidRDefault="00AA45D9">
      <w:pPr>
        <w:pStyle w:val="Textoindependiente"/>
        <w:spacing w:before="10"/>
        <w:rPr>
          <w:rFonts w:ascii="Garamond" w:hAnsi="Garamond"/>
          <w:sz w:val="23"/>
        </w:rPr>
      </w:pPr>
    </w:p>
    <w:p w:rsidR="009C2829" w:rsidRPr="00C62A8D" w:rsidRDefault="009C2829" w:rsidP="00EA3707">
      <w:pPr>
        <w:ind w:right="459"/>
        <w:jc w:val="both"/>
        <w:rPr>
          <w:rFonts w:ascii="Garamond" w:hAnsi="Garamond" w:cs="Arial"/>
          <w:bCs/>
        </w:rPr>
      </w:pPr>
      <w:r w:rsidRPr="00597A71">
        <w:rPr>
          <w:rFonts w:ascii="Garamond" w:hAnsi="Garamond"/>
          <w:b/>
          <w:w w:val="90"/>
        </w:rPr>
        <w:t>M</w:t>
      </w:r>
      <w:r w:rsidR="00817A89" w:rsidRPr="00597A71">
        <w:rPr>
          <w:rFonts w:ascii="Garamond" w:hAnsi="Garamond"/>
          <w:b/>
          <w:w w:val="90"/>
        </w:rPr>
        <w:t>eta</w:t>
      </w:r>
      <w:r w:rsidR="00817A89" w:rsidRPr="00597A71">
        <w:rPr>
          <w:rFonts w:ascii="Garamond" w:hAnsi="Garamond"/>
          <w:b/>
          <w:spacing w:val="-15"/>
          <w:w w:val="90"/>
        </w:rPr>
        <w:t xml:space="preserve"> </w:t>
      </w:r>
      <w:r w:rsidR="00817A89" w:rsidRPr="00597A71">
        <w:rPr>
          <w:rFonts w:ascii="Garamond" w:hAnsi="Garamond"/>
          <w:b/>
          <w:w w:val="90"/>
        </w:rPr>
        <w:t>plan</w:t>
      </w:r>
      <w:r w:rsidR="00817A89" w:rsidRPr="00597A71">
        <w:rPr>
          <w:rFonts w:ascii="Garamond" w:hAnsi="Garamond"/>
          <w:b/>
          <w:spacing w:val="-16"/>
          <w:w w:val="90"/>
        </w:rPr>
        <w:t xml:space="preserve"> </w:t>
      </w:r>
      <w:r w:rsidR="00817A89" w:rsidRPr="00597A71">
        <w:rPr>
          <w:rFonts w:ascii="Garamond" w:hAnsi="Garamond"/>
          <w:b/>
          <w:spacing w:val="-4"/>
          <w:w w:val="90"/>
        </w:rPr>
        <w:t>No.</w:t>
      </w:r>
      <w:r w:rsidR="00817A89" w:rsidRPr="00597A71">
        <w:rPr>
          <w:rFonts w:ascii="Garamond" w:hAnsi="Garamond"/>
          <w:b/>
          <w:spacing w:val="-14"/>
          <w:w w:val="90"/>
        </w:rPr>
        <w:t xml:space="preserve"> </w:t>
      </w:r>
      <w:r w:rsidR="00817A89" w:rsidRPr="00597A71">
        <w:rPr>
          <w:rFonts w:ascii="Garamond" w:hAnsi="Garamond"/>
          <w:b/>
          <w:w w:val="90"/>
        </w:rPr>
        <w:t>379</w:t>
      </w:r>
      <w:r w:rsidR="00817A89" w:rsidRPr="00C62A8D">
        <w:rPr>
          <w:rFonts w:ascii="Garamond" w:hAnsi="Garamond"/>
          <w:w w:val="90"/>
        </w:rPr>
        <w:t>:</w:t>
      </w:r>
      <w:r w:rsidR="00817A89" w:rsidRPr="00C62A8D">
        <w:rPr>
          <w:rFonts w:ascii="Garamond" w:hAnsi="Garamond"/>
          <w:spacing w:val="-13"/>
          <w:w w:val="90"/>
        </w:rPr>
        <w:t xml:space="preserve"> </w:t>
      </w:r>
      <w:r w:rsidR="00817A89" w:rsidRPr="00C62A8D">
        <w:rPr>
          <w:rFonts w:ascii="Garamond" w:hAnsi="Garamond"/>
          <w:i/>
          <w:w w:val="90"/>
        </w:rPr>
        <w:t>Desarrollar</w:t>
      </w:r>
      <w:r w:rsidR="00817A89" w:rsidRPr="00C62A8D">
        <w:rPr>
          <w:rFonts w:ascii="Garamond" w:hAnsi="Garamond"/>
          <w:i/>
          <w:spacing w:val="-16"/>
          <w:w w:val="90"/>
        </w:rPr>
        <w:t xml:space="preserve"> </w:t>
      </w:r>
      <w:r w:rsidR="00817A89" w:rsidRPr="00C62A8D">
        <w:rPr>
          <w:rFonts w:ascii="Garamond" w:hAnsi="Garamond"/>
          <w:i/>
          <w:w w:val="90"/>
        </w:rPr>
        <w:t>el</w:t>
      </w:r>
      <w:r w:rsidR="00817A89" w:rsidRPr="00C62A8D">
        <w:rPr>
          <w:rFonts w:ascii="Garamond" w:hAnsi="Garamond"/>
          <w:i/>
          <w:spacing w:val="-16"/>
          <w:w w:val="90"/>
        </w:rPr>
        <w:t xml:space="preserve"> </w:t>
      </w:r>
      <w:r w:rsidR="00817A89" w:rsidRPr="00C62A8D">
        <w:rPr>
          <w:rFonts w:ascii="Garamond" w:hAnsi="Garamond"/>
          <w:i/>
          <w:w w:val="90"/>
        </w:rPr>
        <w:t>100%</w:t>
      </w:r>
      <w:r w:rsidR="00817A89" w:rsidRPr="00C62A8D">
        <w:rPr>
          <w:rFonts w:ascii="Garamond" w:hAnsi="Garamond"/>
          <w:i/>
          <w:spacing w:val="-15"/>
          <w:w w:val="90"/>
        </w:rPr>
        <w:t xml:space="preserve"> </w:t>
      </w:r>
      <w:r w:rsidR="00817A89" w:rsidRPr="00C62A8D">
        <w:rPr>
          <w:rFonts w:ascii="Garamond" w:hAnsi="Garamond"/>
          <w:i/>
          <w:w w:val="90"/>
        </w:rPr>
        <w:t>de</w:t>
      </w:r>
      <w:r w:rsidR="00817A89" w:rsidRPr="00C62A8D">
        <w:rPr>
          <w:rFonts w:ascii="Garamond" w:hAnsi="Garamond"/>
          <w:i/>
          <w:spacing w:val="-17"/>
          <w:w w:val="90"/>
        </w:rPr>
        <w:t xml:space="preserve"> </w:t>
      </w:r>
      <w:r w:rsidR="00817A89" w:rsidRPr="00C62A8D">
        <w:rPr>
          <w:rFonts w:ascii="Garamond" w:hAnsi="Garamond"/>
          <w:i/>
          <w:w w:val="90"/>
        </w:rPr>
        <w:t>actividades</w:t>
      </w:r>
      <w:r w:rsidR="00817A89" w:rsidRPr="00C62A8D">
        <w:rPr>
          <w:rFonts w:ascii="Garamond" w:hAnsi="Garamond"/>
          <w:i/>
          <w:spacing w:val="-15"/>
          <w:w w:val="90"/>
        </w:rPr>
        <w:t xml:space="preserve"> </w:t>
      </w:r>
      <w:r w:rsidR="00817A89" w:rsidRPr="00C62A8D">
        <w:rPr>
          <w:rFonts w:ascii="Garamond" w:hAnsi="Garamond"/>
          <w:i/>
          <w:spacing w:val="-3"/>
          <w:w w:val="90"/>
        </w:rPr>
        <w:t>de</w:t>
      </w:r>
      <w:r w:rsidR="00817A89" w:rsidRPr="00C62A8D">
        <w:rPr>
          <w:rFonts w:ascii="Garamond" w:hAnsi="Garamond"/>
          <w:i/>
          <w:spacing w:val="-15"/>
          <w:w w:val="90"/>
        </w:rPr>
        <w:t xml:space="preserve"> </w:t>
      </w:r>
      <w:r w:rsidR="00817A89" w:rsidRPr="00C62A8D">
        <w:rPr>
          <w:rFonts w:ascii="Garamond" w:hAnsi="Garamond"/>
          <w:i/>
          <w:w w:val="90"/>
        </w:rPr>
        <w:t>intervención</w:t>
      </w:r>
      <w:r w:rsidR="00817A89" w:rsidRPr="00C62A8D">
        <w:rPr>
          <w:rFonts w:ascii="Garamond" w:hAnsi="Garamond"/>
          <w:i/>
          <w:spacing w:val="-15"/>
          <w:w w:val="90"/>
        </w:rPr>
        <w:t xml:space="preserve"> </w:t>
      </w:r>
      <w:r w:rsidR="00817A89" w:rsidRPr="00C62A8D">
        <w:rPr>
          <w:rFonts w:ascii="Garamond" w:hAnsi="Garamond"/>
          <w:i/>
          <w:w w:val="90"/>
        </w:rPr>
        <w:t>para</w:t>
      </w:r>
      <w:r w:rsidR="00817A89" w:rsidRPr="00C62A8D">
        <w:rPr>
          <w:rFonts w:ascii="Garamond" w:hAnsi="Garamond"/>
          <w:i/>
          <w:spacing w:val="-17"/>
          <w:w w:val="90"/>
        </w:rPr>
        <w:t xml:space="preserve"> </w:t>
      </w:r>
      <w:r w:rsidR="00817A89" w:rsidRPr="00C62A8D">
        <w:rPr>
          <w:rFonts w:ascii="Garamond" w:hAnsi="Garamond"/>
          <w:i/>
          <w:w w:val="90"/>
        </w:rPr>
        <w:t>el</w:t>
      </w:r>
      <w:r w:rsidR="00817A89" w:rsidRPr="00C62A8D">
        <w:rPr>
          <w:rFonts w:ascii="Garamond" w:hAnsi="Garamond"/>
          <w:i/>
          <w:spacing w:val="-16"/>
          <w:w w:val="90"/>
        </w:rPr>
        <w:t xml:space="preserve"> </w:t>
      </w:r>
      <w:r w:rsidR="00817A89" w:rsidRPr="00C62A8D">
        <w:rPr>
          <w:rFonts w:ascii="Garamond" w:hAnsi="Garamond"/>
          <w:i/>
          <w:w w:val="90"/>
        </w:rPr>
        <w:t>mejoramiento</w:t>
      </w:r>
      <w:r w:rsidR="00817A89" w:rsidRPr="00C62A8D">
        <w:rPr>
          <w:rFonts w:ascii="Garamond" w:hAnsi="Garamond"/>
          <w:i/>
          <w:spacing w:val="-17"/>
          <w:w w:val="90"/>
        </w:rPr>
        <w:t xml:space="preserve"> </w:t>
      </w:r>
      <w:r w:rsidR="00817A89" w:rsidRPr="00C62A8D">
        <w:rPr>
          <w:rFonts w:ascii="Garamond" w:hAnsi="Garamond"/>
          <w:i/>
          <w:w w:val="90"/>
        </w:rPr>
        <w:t>de</w:t>
      </w:r>
      <w:r w:rsidR="00817A89" w:rsidRPr="00C62A8D">
        <w:rPr>
          <w:rFonts w:ascii="Garamond" w:hAnsi="Garamond"/>
          <w:i/>
          <w:spacing w:val="-14"/>
          <w:w w:val="90"/>
        </w:rPr>
        <w:t xml:space="preserve"> </w:t>
      </w:r>
      <w:r w:rsidR="00817A89" w:rsidRPr="00C62A8D">
        <w:rPr>
          <w:rFonts w:ascii="Garamond" w:hAnsi="Garamond"/>
          <w:i/>
          <w:w w:val="90"/>
        </w:rPr>
        <w:t>la</w:t>
      </w:r>
      <w:r w:rsidR="00817A89" w:rsidRPr="00C62A8D">
        <w:rPr>
          <w:rFonts w:ascii="Garamond" w:hAnsi="Garamond"/>
          <w:i/>
          <w:spacing w:val="-17"/>
          <w:w w:val="90"/>
        </w:rPr>
        <w:t xml:space="preserve"> </w:t>
      </w:r>
      <w:r w:rsidR="00817A89" w:rsidRPr="00C62A8D">
        <w:rPr>
          <w:rFonts w:ascii="Garamond" w:hAnsi="Garamond"/>
          <w:i/>
          <w:w w:val="90"/>
        </w:rPr>
        <w:t>infraestru</w:t>
      </w:r>
      <w:r w:rsidR="00CB2144" w:rsidRPr="00C62A8D">
        <w:rPr>
          <w:rFonts w:ascii="Garamond" w:hAnsi="Garamond"/>
          <w:i/>
          <w:w w:val="90"/>
        </w:rPr>
        <w:t>ctu</w:t>
      </w:r>
      <w:r w:rsidR="00817A89" w:rsidRPr="00C62A8D">
        <w:rPr>
          <w:rFonts w:ascii="Garamond" w:hAnsi="Garamond"/>
          <w:i/>
          <w:w w:val="90"/>
        </w:rPr>
        <w:t>ra</w:t>
      </w:r>
      <w:r w:rsidR="00817A89" w:rsidRPr="00C62A8D">
        <w:rPr>
          <w:rFonts w:ascii="Garamond" w:hAnsi="Garamond"/>
          <w:i/>
          <w:spacing w:val="-17"/>
          <w:w w:val="90"/>
        </w:rPr>
        <w:t xml:space="preserve"> </w:t>
      </w:r>
      <w:r w:rsidR="00817A89" w:rsidRPr="00C62A8D">
        <w:rPr>
          <w:rFonts w:ascii="Garamond" w:hAnsi="Garamond"/>
          <w:i/>
          <w:w w:val="90"/>
        </w:rPr>
        <w:t xml:space="preserve">física, </w:t>
      </w:r>
      <w:r w:rsidR="00817A89" w:rsidRPr="00C62A8D">
        <w:rPr>
          <w:rFonts w:ascii="Garamond" w:hAnsi="Garamond"/>
          <w:i/>
        </w:rPr>
        <w:t>dotacional</w:t>
      </w:r>
      <w:r w:rsidR="00817A89" w:rsidRPr="00C62A8D">
        <w:rPr>
          <w:rFonts w:ascii="Garamond" w:hAnsi="Garamond"/>
          <w:i/>
          <w:spacing w:val="-19"/>
        </w:rPr>
        <w:t xml:space="preserve"> </w:t>
      </w:r>
      <w:r w:rsidR="00817A89" w:rsidRPr="00C62A8D">
        <w:rPr>
          <w:rFonts w:ascii="Garamond" w:hAnsi="Garamond"/>
          <w:i/>
        </w:rPr>
        <w:t>y</w:t>
      </w:r>
      <w:r w:rsidR="00817A89" w:rsidRPr="00C62A8D">
        <w:rPr>
          <w:rFonts w:ascii="Garamond" w:hAnsi="Garamond"/>
          <w:i/>
          <w:spacing w:val="-18"/>
        </w:rPr>
        <w:t xml:space="preserve"> </w:t>
      </w:r>
      <w:r w:rsidR="00F52022" w:rsidRPr="00C62A8D">
        <w:rPr>
          <w:rFonts w:ascii="Garamond" w:hAnsi="Garamond"/>
          <w:i/>
        </w:rPr>
        <w:t xml:space="preserve">administrativa.  Durante </w:t>
      </w:r>
      <w:r w:rsidRPr="00C62A8D">
        <w:rPr>
          <w:rFonts w:ascii="Garamond" w:hAnsi="Garamond" w:cs="Arial"/>
          <w:bCs/>
        </w:rPr>
        <w:t>el primer semestre</w:t>
      </w:r>
      <w:r w:rsidR="00F52022" w:rsidRPr="00C62A8D">
        <w:rPr>
          <w:rFonts w:ascii="Garamond" w:hAnsi="Garamond" w:cs="Arial"/>
          <w:bCs/>
        </w:rPr>
        <w:t xml:space="preserve"> </w:t>
      </w:r>
      <w:r w:rsidR="008D5819" w:rsidRPr="00C62A8D">
        <w:rPr>
          <w:rFonts w:ascii="Garamond" w:hAnsi="Garamond" w:cs="Arial"/>
          <w:bCs/>
        </w:rPr>
        <w:t>se dio cumplimiento al</w:t>
      </w:r>
      <w:r w:rsidR="00F52022" w:rsidRPr="00C62A8D">
        <w:rPr>
          <w:rFonts w:ascii="Garamond" w:hAnsi="Garamond" w:cs="Arial"/>
          <w:bCs/>
        </w:rPr>
        <w:t xml:space="preserve"> 100%</w:t>
      </w:r>
      <w:r w:rsidRPr="00C62A8D">
        <w:rPr>
          <w:rFonts w:ascii="Garamond" w:hAnsi="Garamond" w:cs="Arial"/>
          <w:bCs/>
        </w:rPr>
        <w:t xml:space="preserve"> </w:t>
      </w:r>
      <w:r w:rsidR="00F52022" w:rsidRPr="00C62A8D">
        <w:rPr>
          <w:rFonts w:ascii="Garamond" w:hAnsi="Garamond" w:cs="Arial"/>
          <w:bCs/>
        </w:rPr>
        <w:t>de la meta</w:t>
      </w:r>
      <w:r w:rsidR="008D5819" w:rsidRPr="00C62A8D">
        <w:rPr>
          <w:rFonts w:ascii="Garamond" w:hAnsi="Garamond" w:cs="Arial"/>
          <w:bCs/>
        </w:rPr>
        <w:t xml:space="preserve"> programada para la vigencia 2018, a través del desarrollo de las siguientes actividades de supervisión y seguimiento al</w:t>
      </w:r>
      <w:r w:rsidRPr="00C62A8D">
        <w:rPr>
          <w:rFonts w:ascii="Garamond" w:hAnsi="Garamond" w:cs="Arial"/>
          <w:bCs/>
        </w:rPr>
        <w:t xml:space="preserve"> proceso de obras:</w:t>
      </w:r>
    </w:p>
    <w:p w:rsidR="00F52022" w:rsidRPr="00C62A8D" w:rsidRDefault="00F52022" w:rsidP="00894CC3">
      <w:pPr>
        <w:pStyle w:val="Prrafodelista"/>
        <w:ind w:left="357" w:firstLine="0"/>
        <w:rPr>
          <w:rFonts w:ascii="Garamond" w:hAnsi="Garamond" w:cs="Arial"/>
          <w:bCs/>
        </w:rPr>
      </w:pP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 xml:space="preserve">Recibo a satisfacción de la obra de la calle 120a, con la debida supervisión y control de los materiales instalados y mano de obra en la obra de la calle 120A oficina 204 según las especificaciones técnicas requeridas y sobre las actividades ejecutadas en sitio a la fecha. . </w:t>
      </w: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Diseño y elaboración de planos arquitectónicos para los movimientos e instalación de nuevos puestos de trabajo para las oficinas de comunicaciones y apps en el DADEP de acuerdo a las necesidades planteadas.</w:t>
      </w: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Apoyo en la instalación y supervisión de las redes de comunicaciones conjunto al trámite de autorizaciones con la administración del edificio de la calle 120a para estos.</w:t>
      </w: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Ingreso en sistema SISCO del mobiliario que ingresa al almacén del DADEP proveniente del proceso de adecuación de la obra de la calle 120ª.</w:t>
      </w:r>
    </w:p>
    <w:p w:rsidR="00894CC3" w:rsidRPr="00C62A8D" w:rsidRDefault="00894CC3" w:rsidP="00894CC3">
      <w:pPr>
        <w:pStyle w:val="Prrafodelista"/>
        <w:widowControl/>
        <w:autoSpaceDE/>
        <w:autoSpaceDN/>
        <w:ind w:left="720" w:firstLine="0"/>
        <w:rPr>
          <w:rFonts w:ascii="Garamond" w:hAnsi="Garamond" w:cs="Arial"/>
          <w:bCs/>
        </w:rPr>
      </w:pPr>
    </w:p>
    <w:p w:rsidR="00F52022" w:rsidRPr="00C62A8D" w:rsidRDefault="00894CC3" w:rsidP="00F52022">
      <w:pPr>
        <w:rPr>
          <w:rFonts w:ascii="Garamond" w:hAnsi="Garamond" w:cs="Arial"/>
          <w:bCs/>
        </w:rPr>
      </w:pPr>
      <w:r w:rsidRPr="00C62A8D">
        <w:rPr>
          <w:rFonts w:ascii="Garamond" w:hAnsi="Garamond" w:cs="Arial"/>
          <w:bCs/>
        </w:rPr>
        <w:t>S</w:t>
      </w:r>
      <w:r w:rsidR="00F52022" w:rsidRPr="00C62A8D">
        <w:rPr>
          <w:rFonts w:ascii="Garamond" w:hAnsi="Garamond" w:cs="Arial"/>
          <w:bCs/>
        </w:rPr>
        <w:t>e ha realizado mejoramiento de los puestos de trabajo e instalaciones físicas, destacando los siguientes resultados:</w:t>
      </w:r>
    </w:p>
    <w:p w:rsidR="00F52022" w:rsidRPr="00C62A8D" w:rsidRDefault="00F52022" w:rsidP="00F52022">
      <w:pPr>
        <w:rPr>
          <w:rFonts w:ascii="Garamond" w:hAnsi="Garamond" w:cs="Arial"/>
          <w:bCs/>
        </w:rPr>
      </w:pP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Elaboración de detalles arquitectónicos de mobiliario para la zona de APPS del piso 15.</w:t>
      </w:r>
    </w:p>
    <w:p w:rsidR="00F52022" w:rsidRPr="00C62A8D" w:rsidRDefault="00894CC3"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Elaboración</w:t>
      </w:r>
      <w:r w:rsidR="00F52022" w:rsidRPr="00C62A8D">
        <w:rPr>
          <w:rFonts w:ascii="Garamond" w:hAnsi="Garamond" w:cs="Arial"/>
          <w:bCs/>
        </w:rPr>
        <w:t xml:space="preserve"> cuadro cantidades y especificaciones técnicas mobiliario zona apps piso 15.</w:t>
      </w: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Elaboración de cuadro de cantidades y especificaciones técnicas de insumos para el mantenimiento de la entidad y el plan correctivo y preventivo.</w:t>
      </w:r>
    </w:p>
    <w:p w:rsidR="00F52022" w:rsidRPr="00C62A8D" w:rsidRDefault="00894CC3"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Elaboración</w:t>
      </w:r>
      <w:r w:rsidR="00F52022" w:rsidRPr="00C62A8D">
        <w:rPr>
          <w:rFonts w:ascii="Garamond" w:hAnsi="Garamond" w:cs="Arial"/>
          <w:bCs/>
        </w:rPr>
        <w:t xml:space="preserve"> y proyección de manual para el mantenimiento correctivo y preventivo de la entidad piso 15 y 16.</w:t>
      </w:r>
    </w:p>
    <w:p w:rsidR="00F52022" w:rsidRPr="00C62A8D" w:rsidRDefault="00F52022" w:rsidP="00F52022">
      <w:pPr>
        <w:pStyle w:val="Prrafodelista"/>
        <w:ind w:left="284" w:right="51"/>
        <w:contextualSpacing/>
        <w:jc w:val="both"/>
        <w:rPr>
          <w:rFonts w:ascii="Garamond" w:hAnsi="Garamond" w:cs="Arial"/>
          <w:bCs/>
        </w:rPr>
      </w:pPr>
    </w:p>
    <w:p w:rsidR="00F52022" w:rsidRPr="00C62A8D" w:rsidRDefault="00F52022" w:rsidP="00F52022">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Finalmente, con el fin de atender las necesidades con los requerimientos relacionados con el parque automotor se destacando los resultados que se enuncian a continuación:</w:t>
      </w:r>
    </w:p>
    <w:p w:rsidR="00F52022" w:rsidRPr="00C62A8D" w:rsidRDefault="00F52022" w:rsidP="00F52022">
      <w:pPr>
        <w:pStyle w:val="TableContents"/>
        <w:spacing w:line="276" w:lineRule="auto"/>
        <w:jc w:val="both"/>
        <w:rPr>
          <w:rFonts w:cs="Times New Roman"/>
          <w:color w:val="000000" w:themeColor="text1"/>
          <w:sz w:val="22"/>
          <w:szCs w:val="22"/>
        </w:rPr>
      </w:pPr>
    </w:p>
    <w:p w:rsidR="00F52022" w:rsidRPr="00C62A8D" w:rsidRDefault="00F52022" w:rsidP="009A77B8">
      <w:pPr>
        <w:pStyle w:val="Prrafodelista"/>
        <w:widowControl/>
        <w:numPr>
          <w:ilvl w:val="0"/>
          <w:numId w:val="11"/>
        </w:numPr>
        <w:autoSpaceDE/>
        <w:autoSpaceDN/>
        <w:ind w:left="596"/>
        <w:rPr>
          <w:rFonts w:ascii="Garamond" w:hAnsi="Garamond" w:cs="Arial"/>
          <w:bCs/>
        </w:rPr>
      </w:pPr>
      <w:r w:rsidRPr="00C62A8D">
        <w:rPr>
          <w:rFonts w:ascii="Garamond" w:hAnsi="Garamond" w:cs="Arial"/>
          <w:bCs/>
        </w:rPr>
        <w:t>Por medio de la Tienda Virtual del Estado Colombiano se generó la orden de compra del nuevo vehículo del DADEP, cuyo plazo máximo de entrega quedó estipulado para el día 11/06/2018.</w:t>
      </w:r>
    </w:p>
    <w:p w:rsidR="00F52022" w:rsidRPr="00C62A8D" w:rsidRDefault="00F52022" w:rsidP="009A77B8">
      <w:pPr>
        <w:pStyle w:val="Prrafodelista"/>
        <w:widowControl/>
        <w:numPr>
          <w:ilvl w:val="0"/>
          <w:numId w:val="11"/>
        </w:numPr>
        <w:autoSpaceDE/>
        <w:autoSpaceDN/>
        <w:ind w:left="596"/>
        <w:rPr>
          <w:rFonts w:ascii="Garamond" w:hAnsi="Garamond"/>
          <w:color w:val="000000" w:themeColor="text1"/>
        </w:rPr>
      </w:pPr>
      <w:r w:rsidRPr="00C62A8D">
        <w:rPr>
          <w:rFonts w:ascii="Garamond" w:hAnsi="Garamond" w:cs="Arial"/>
          <w:bCs/>
        </w:rPr>
        <w:t xml:space="preserve">Se recibió a satisfacción el vehículo CHEVROLET TRACKER LTZ de placas OLN294, el cual ya </w:t>
      </w:r>
      <w:r w:rsidR="00894CC3" w:rsidRPr="00C62A8D">
        <w:rPr>
          <w:rFonts w:ascii="Garamond" w:hAnsi="Garamond" w:cs="Arial"/>
          <w:bCs/>
        </w:rPr>
        <w:t>está</w:t>
      </w:r>
      <w:r w:rsidRPr="00C62A8D">
        <w:rPr>
          <w:rFonts w:ascii="Garamond" w:hAnsi="Garamond" w:cs="Arial"/>
          <w:bCs/>
        </w:rPr>
        <w:t xml:space="preserve"> en servicio para la entidad</w:t>
      </w:r>
      <w:r w:rsidRPr="00C62A8D">
        <w:rPr>
          <w:rFonts w:ascii="Garamond" w:hAnsi="Garamond"/>
          <w:color w:val="000000" w:themeColor="text1"/>
        </w:rPr>
        <w:t>.</w:t>
      </w:r>
    </w:p>
    <w:p w:rsidR="00AA45D9" w:rsidRPr="00C62A8D" w:rsidRDefault="00AA45D9">
      <w:pPr>
        <w:pStyle w:val="Textoindependiente"/>
        <w:spacing w:before="9"/>
        <w:rPr>
          <w:rFonts w:ascii="Garamond" w:hAnsi="Garamond"/>
        </w:rPr>
      </w:pPr>
    </w:p>
    <w:p w:rsidR="00AA45D9" w:rsidRPr="00C62A8D" w:rsidRDefault="00817A89" w:rsidP="002A5C9A">
      <w:pPr>
        <w:pStyle w:val="Ttulo2"/>
        <w:numPr>
          <w:ilvl w:val="0"/>
          <w:numId w:val="26"/>
        </w:numPr>
        <w:tabs>
          <w:tab w:val="left" w:pos="440"/>
        </w:tabs>
        <w:rPr>
          <w:rFonts w:ascii="Garamond" w:hAnsi="Garamond"/>
          <w:sz w:val="22"/>
          <w:szCs w:val="22"/>
        </w:rPr>
      </w:pPr>
      <w:r w:rsidRPr="00C62A8D">
        <w:rPr>
          <w:rFonts w:ascii="Garamond" w:hAnsi="Garamond"/>
          <w:sz w:val="22"/>
          <w:szCs w:val="22"/>
        </w:rPr>
        <w:t>PROGRAMA</w:t>
      </w:r>
      <w:r w:rsidRPr="00C62A8D">
        <w:rPr>
          <w:rFonts w:ascii="Garamond" w:hAnsi="Garamond"/>
          <w:spacing w:val="-28"/>
          <w:sz w:val="22"/>
          <w:szCs w:val="22"/>
        </w:rPr>
        <w:t xml:space="preserve"> </w:t>
      </w:r>
      <w:r w:rsidRPr="00C62A8D">
        <w:rPr>
          <w:rFonts w:ascii="Garamond" w:hAnsi="Garamond"/>
          <w:sz w:val="22"/>
          <w:szCs w:val="22"/>
        </w:rPr>
        <w:t>44.</w:t>
      </w:r>
      <w:r w:rsidR="00D67F10" w:rsidRPr="00C62A8D">
        <w:rPr>
          <w:rFonts w:ascii="Garamond" w:hAnsi="Garamond"/>
          <w:sz w:val="22"/>
          <w:szCs w:val="22"/>
        </w:rPr>
        <w:t xml:space="preserve"> </w:t>
      </w:r>
      <w:r w:rsidRPr="00C62A8D">
        <w:rPr>
          <w:rFonts w:ascii="Garamond" w:hAnsi="Garamond"/>
          <w:spacing w:val="-29"/>
          <w:sz w:val="22"/>
          <w:szCs w:val="22"/>
        </w:rPr>
        <w:t xml:space="preserve"> </w:t>
      </w:r>
      <w:r w:rsidRPr="00C62A8D">
        <w:rPr>
          <w:rFonts w:ascii="Garamond" w:hAnsi="Garamond"/>
          <w:sz w:val="22"/>
          <w:szCs w:val="22"/>
        </w:rPr>
        <w:t>Gobierno</w:t>
      </w:r>
      <w:r w:rsidRPr="00C62A8D">
        <w:rPr>
          <w:rFonts w:ascii="Garamond" w:hAnsi="Garamond"/>
          <w:spacing w:val="-28"/>
          <w:sz w:val="22"/>
          <w:szCs w:val="22"/>
        </w:rPr>
        <w:t xml:space="preserve"> </w:t>
      </w:r>
      <w:r w:rsidRPr="00C62A8D">
        <w:rPr>
          <w:rFonts w:ascii="Garamond" w:hAnsi="Garamond"/>
          <w:sz w:val="22"/>
          <w:szCs w:val="22"/>
        </w:rPr>
        <w:t>y</w:t>
      </w:r>
      <w:r w:rsidRPr="00C62A8D">
        <w:rPr>
          <w:rFonts w:ascii="Garamond" w:hAnsi="Garamond"/>
          <w:spacing w:val="-27"/>
          <w:sz w:val="22"/>
          <w:szCs w:val="22"/>
        </w:rPr>
        <w:t xml:space="preserve"> </w:t>
      </w:r>
      <w:r w:rsidRPr="00C62A8D">
        <w:rPr>
          <w:rFonts w:ascii="Garamond" w:hAnsi="Garamond"/>
          <w:sz w:val="22"/>
          <w:szCs w:val="22"/>
        </w:rPr>
        <w:t>Ciudadanía</w:t>
      </w:r>
      <w:r w:rsidRPr="00C62A8D">
        <w:rPr>
          <w:rFonts w:ascii="Garamond" w:hAnsi="Garamond"/>
          <w:spacing w:val="-28"/>
          <w:sz w:val="22"/>
          <w:szCs w:val="22"/>
        </w:rPr>
        <w:t xml:space="preserve"> </w:t>
      </w:r>
      <w:r w:rsidRPr="00C62A8D">
        <w:rPr>
          <w:rFonts w:ascii="Garamond" w:hAnsi="Garamond"/>
          <w:sz w:val="22"/>
          <w:szCs w:val="22"/>
        </w:rPr>
        <w:t>Digital</w:t>
      </w:r>
    </w:p>
    <w:p w:rsidR="00AA45D9" w:rsidRPr="00C62A8D" w:rsidRDefault="00AA45D9">
      <w:pPr>
        <w:pStyle w:val="Textoindependiente"/>
        <w:spacing w:before="11"/>
        <w:rPr>
          <w:rFonts w:ascii="Garamond" w:hAnsi="Garamond"/>
          <w:b/>
          <w:i/>
        </w:rPr>
      </w:pPr>
    </w:p>
    <w:p w:rsidR="00EA7C6F" w:rsidRPr="00C62A8D" w:rsidRDefault="00817A89" w:rsidP="00D67F10">
      <w:pPr>
        <w:pStyle w:val="Textoindependiente"/>
        <w:spacing w:line="271" w:lineRule="auto"/>
        <w:ind w:left="1" w:right="458"/>
        <w:jc w:val="both"/>
        <w:rPr>
          <w:rFonts w:ascii="Garamond" w:hAnsi="Garamond"/>
          <w:spacing w:val="-10"/>
        </w:rPr>
      </w:pPr>
      <w:r w:rsidRPr="00C62A8D">
        <w:rPr>
          <w:rFonts w:ascii="Garamond" w:hAnsi="Garamond"/>
        </w:rPr>
        <w:t xml:space="preserve">La Bogotá Mejor para </w:t>
      </w:r>
      <w:r w:rsidRPr="00C62A8D">
        <w:rPr>
          <w:rFonts w:ascii="Garamond" w:hAnsi="Garamond"/>
          <w:spacing w:val="-4"/>
        </w:rPr>
        <w:t xml:space="preserve">Todos </w:t>
      </w:r>
      <w:r w:rsidRPr="00C62A8D">
        <w:rPr>
          <w:rFonts w:ascii="Garamond" w:hAnsi="Garamond"/>
        </w:rPr>
        <w:t>establece un conjunto de iniciativas sectoriales para mejorar la eficiencia administrativa mediante el uso de la tecnología y la información</w:t>
      </w:r>
      <w:r w:rsidR="002A5C9A">
        <w:rPr>
          <w:rFonts w:ascii="Garamond" w:hAnsi="Garamond"/>
        </w:rPr>
        <w:t>; se</w:t>
      </w:r>
      <w:r w:rsidRPr="00C62A8D">
        <w:rPr>
          <w:rFonts w:ascii="Garamond" w:hAnsi="Garamond"/>
        </w:rPr>
        <w:t xml:space="preserve"> plantea este objetivo estratégico con un enfoque</w:t>
      </w:r>
      <w:r w:rsidRPr="00C62A8D">
        <w:rPr>
          <w:rFonts w:ascii="Garamond" w:hAnsi="Garamond"/>
          <w:spacing w:val="-34"/>
        </w:rPr>
        <w:t xml:space="preserve"> </w:t>
      </w:r>
      <w:r w:rsidRPr="00C62A8D">
        <w:rPr>
          <w:rFonts w:ascii="Garamond" w:hAnsi="Garamond"/>
        </w:rPr>
        <w:t>multisectorial</w:t>
      </w:r>
      <w:r w:rsidRPr="00C62A8D">
        <w:rPr>
          <w:rFonts w:ascii="Garamond" w:hAnsi="Garamond"/>
          <w:spacing w:val="-33"/>
        </w:rPr>
        <w:t xml:space="preserve"> </w:t>
      </w:r>
      <w:r w:rsidRPr="00C62A8D">
        <w:rPr>
          <w:rFonts w:ascii="Garamond" w:hAnsi="Garamond"/>
        </w:rPr>
        <w:t>en</w:t>
      </w:r>
      <w:r w:rsidRPr="00C62A8D">
        <w:rPr>
          <w:rFonts w:ascii="Garamond" w:hAnsi="Garamond"/>
          <w:spacing w:val="-35"/>
        </w:rPr>
        <w:t xml:space="preserve"> </w:t>
      </w:r>
      <w:r w:rsidRPr="00C62A8D">
        <w:rPr>
          <w:rFonts w:ascii="Garamond" w:hAnsi="Garamond"/>
        </w:rPr>
        <w:t>el</w:t>
      </w:r>
      <w:r w:rsidRPr="00C62A8D">
        <w:rPr>
          <w:rFonts w:ascii="Garamond" w:hAnsi="Garamond"/>
          <w:spacing w:val="-33"/>
        </w:rPr>
        <w:t xml:space="preserve"> </w:t>
      </w:r>
      <w:r w:rsidRPr="00C62A8D">
        <w:rPr>
          <w:rFonts w:ascii="Garamond" w:hAnsi="Garamond"/>
        </w:rPr>
        <w:t>que</w:t>
      </w:r>
      <w:r w:rsidRPr="00C62A8D">
        <w:rPr>
          <w:rFonts w:ascii="Garamond" w:hAnsi="Garamond"/>
          <w:spacing w:val="-34"/>
        </w:rPr>
        <w:t xml:space="preserve"> </w:t>
      </w:r>
      <w:r w:rsidRPr="00C62A8D">
        <w:rPr>
          <w:rFonts w:ascii="Garamond" w:hAnsi="Garamond"/>
        </w:rPr>
        <w:t>aborda</w:t>
      </w:r>
      <w:r w:rsidRPr="00C62A8D">
        <w:rPr>
          <w:rFonts w:ascii="Garamond" w:hAnsi="Garamond"/>
          <w:spacing w:val="-32"/>
        </w:rPr>
        <w:t xml:space="preserve"> </w:t>
      </w:r>
      <w:r w:rsidRPr="00C62A8D">
        <w:rPr>
          <w:rFonts w:ascii="Garamond" w:hAnsi="Garamond"/>
        </w:rPr>
        <w:t>elementos</w:t>
      </w:r>
      <w:r w:rsidRPr="00C62A8D">
        <w:rPr>
          <w:rFonts w:ascii="Garamond" w:hAnsi="Garamond"/>
          <w:spacing w:val="-34"/>
        </w:rPr>
        <w:t xml:space="preserve"> </w:t>
      </w:r>
      <w:r w:rsidRPr="00C62A8D">
        <w:rPr>
          <w:rFonts w:ascii="Garamond" w:hAnsi="Garamond"/>
        </w:rPr>
        <w:t>de</w:t>
      </w:r>
      <w:r w:rsidRPr="00C62A8D">
        <w:rPr>
          <w:rFonts w:ascii="Garamond" w:hAnsi="Garamond"/>
          <w:spacing w:val="-33"/>
        </w:rPr>
        <w:t xml:space="preserve"> </w:t>
      </w:r>
      <w:r w:rsidRPr="00C62A8D">
        <w:rPr>
          <w:rFonts w:ascii="Garamond" w:hAnsi="Garamond"/>
        </w:rPr>
        <w:t>los</w:t>
      </w:r>
      <w:r w:rsidRPr="00C62A8D">
        <w:rPr>
          <w:rFonts w:ascii="Garamond" w:hAnsi="Garamond"/>
          <w:spacing w:val="-33"/>
        </w:rPr>
        <w:t xml:space="preserve"> </w:t>
      </w:r>
      <w:r w:rsidRPr="00C62A8D">
        <w:rPr>
          <w:rFonts w:ascii="Garamond" w:hAnsi="Garamond"/>
        </w:rPr>
        <w:t>diferentes</w:t>
      </w:r>
      <w:r w:rsidRPr="00C62A8D">
        <w:rPr>
          <w:rFonts w:ascii="Garamond" w:hAnsi="Garamond"/>
          <w:spacing w:val="-34"/>
        </w:rPr>
        <w:t xml:space="preserve"> </w:t>
      </w:r>
      <w:r w:rsidRPr="00C62A8D">
        <w:rPr>
          <w:rFonts w:ascii="Garamond" w:hAnsi="Garamond"/>
        </w:rPr>
        <w:t>sectores</w:t>
      </w:r>
      <w:r w:rsidRPr="00C62A8D">
        <w:rPr>
          <w:rFonts w:ascii="Garamond" w:hAnsi="Garamond"/>
          <w:spacing w:val="-33"/>
        </w:rPr>
        <w:t xml:space="preserve"> </w:t>
      </w:r>
      <w:r w:rsidRPr="00C62A8D">
        <w:rPr>
          <w:rFonts w:ascii="Garamond" w:hAnsi="Garamond"/>
        </w:rPr>
        <w:t>de</w:t>
      </w:r>
      <w:r w:rsidRPr="00C62A8D">
        <w:rPr>
          <w:rFonts w:ascii="Garamond" w:hAnsi="Garamond"/>
          <w:spacing w:val="-34"/>
        </w:rPr>
        <w:t xml:space="preserve"> </w:t>
      </w:r>
      <w:r w:rsidRPr="00C62A8D">
        <w:rPr>
          <w:rFonts w:ascii="Garamond" w:hAnsi="Garamond"/>
        </w:rPr>
        <w:t>la</w:t>
      </w:r>
      <w:r w:rsidRPr="00C62A8D">
        <w:rPr>
          <w:rFonts w:ascii="Garamond" w:hAnsi="Garamond"/>
          <w:spacing w:val="-32"/>
        </w:rPr>
        <w:t xml:space="preserve"> </w:t>
      </w:r>
      <w:r w:rsidRPr="00C62A8D">
        <w:rPr>
          <w:rFonts w:ascii="Garamond" w:hAnsi="Garamond"/>
        </w:rPr>
        <w:t>administración,</w:t>
      </w:r>
      <w:r w:rsidRPr="00C62A8D">
        <w:rPr>
          <w:rFonts w:ascii="Garamond" w:hAnsi="Garamond"/>
          <w:spacing w:val="-33"/>
        </w:rPr>
        <w:t xml:space="preserve"> </w:t>
      </w:r>
      <w:r w:rsidRPr="00C62A8D">
        <w:rPr>
          <w:rFonts w:ascii="Garamond" w:hAnsi="Garamond"/>
        </w:rPr>
        <w:t>que</w:t>
      </w:r>
      <w:r w:rsidRPr="00C62A8D">
        <w:rPr>
          <w:rFonts w:ascii="Garamond" w:hAnsi="Garamond"/>
          <w:spacing w:val="-33"/>
        </w:rPr>
        <w:t xml:space="preserve"> </w:t>
      </w:r>
      <w:r w:rsidRPr="00C62A8D">
        <w:rPr>
          <w:rFonts w:ascii="Garamond" w:hAnsi="Garamond"/>
        </w:rPr>
        <w:t>le</w:t>
      </w:r>
      <w:r w:rsidRPr="00C62A8D">
        <w:rPr>
          <w:rFonts w:ascii="Garamond" w:hAnsi="Garamond"/>
          <w:spacing w:val="-35"/>
        </w:rPr>
        <w:t xml:space="preserve"> </w:t>
      </w:r>
      <w:r w:rsidRPr="00C62A8D">
        <w:rPr>
          <w:rFonts w:ascii="Garamond" w:hAnsi="Garamond"/>
        </w:rPr>
        <w:t>apuntan a</w:t>
      </w:r>
      <w:r w:rsidRPr="00C62A8D">
        <w:rPr>
          <w:rFonts w:ascii="Garamond" w:hAnsi="Garamond"/>
          <w:spacing w:val="-25"/>
        </w:rPr>
        <w:t xml:space="preserve"> </w:t>
      </w:r>
      <w:r w:rsidRPr="00C62A8D">
        <w:rPr>
          <w:rFonts w:ascii="Garamond" w:hAnsi="Garamond"/>
        </w:rPr>
        <w:t>un</w:t>
      </w:r>
      <w:r w:rsidRPr="00C62A8D">
        <w:rPr>
          <w:rFonts w:ascii="Garamond" w:hAnsi="Garamond"/>
          <w:spacing w:val="-26"/>
        </w:rPr>
        <w:t xml:space="preserve"> </w:t>
      </w:r>
      <w:r w:rsidRPr="00C62A8D">
        <w:rPr>
          <w:rFonts w:ascii="Garamond" w:hAnsi="Garamond"/>
        </w:rPr>
        <w:t>modelo</w:t>
      </w:r>
      <w:r w:rsidRPr="00C62A8D">
        <w:rPr>
          <w:rFonts w:ascii="Garamond" w:hAnsi="Garamond"/>
          <w:spacing w:val="-27"/>
        </w:rPr>
        <w:t xml:space="preserve"> </w:t>
      </w:r>
      <w:r w:rsidRPr="00C62A8D">
        <w:rPr>
          <w:rFonts w:ascii="Garamond" w:hAnsi="Garamond"/>
        </w:rPr>
        <w:t>de</w:t>
      </w:r>
      <w:r w:rsidRPr="00C62A8D">
        <w:rPr>
          <w:rFonts w:ascii="Garamond" w:hAnsi="Garamond"/>
          <w:spacing w:val="-25"/>
        </w:rPr>
        <w:t xml:space="preserve"> </w:t>
      </w:r>
      <w:r w:rsidRPr="00C62A8D">
        <w:rPr>
          <w:rFonts w:ascii="Garamond" w:hAnsi="Garamond"/>
        </w:rPr>
        <w:t>gobierno</w:t>
      </w:r>
      <w:r w:rsidRPr="00C62A8D">
        <w:rPr>
          <w:rFonts w:ascii="Garamond" w:hAnsi="Garamond"/>
          <w:spacing w:val="-26"/>
        </w:rPr>
        <w:t xml:space="preserve"> </w:t>
      </w:r>
      <w:r w:rsidRPr="00C62A8D">
        <w:rPr>
          <w:rFonts w:ascii="Garamond" w:hAnsi="Garamond"/>
        </w:rPr>
        <w:t>abierto</w:t>
      </w:r>
      <w:r w:rsidRPr="00C62A8D">
        <w:rPr>
          <w:rFonts w:ascii="Garamond" w:hAnsi="Garamond"/>
          <w:spacing w:val="-27"/>
        </w:rPr>
        <w:t xml:space="preserve"> </w:t>
      </w:r>
      <w:r w:rsidRPr="00C62A8D">
        <w:rPr>
          <w:rFonts w:ascii="Garamond" w:hAnsi="Garamond"/>
        </w:rPr>
        <w:t>para</w:t>
      </w:r>
      <w:r w:rsidRPr="00C62A8D">
        <w:rPr>
          <w:rFonts w:ascii="Garamond" w:hAnsi="Garamond"/>
          <w:spacing w:val="-24"/>
        </w:rPr>
        <w:t xml:space="preserve"> </w:t>
      </w:r>
      <w:r w:rsidRPr="00C62A8D">
        <w:rPr>
          <w:rFonts w:ascii="Garamond" w:hAnsi="Garamond"/>
        </w:rPr>
        <w:t>la</w:t>
      </w:r>
      <w:r w:rsidRPr="00C62A8D">
        <w:rPr>
          <w:rFonts w:ascii="Garamond" w:hAnsi="Garamond"/>
          <w:spacing w:val="-25"/>
        </w:rPr>
        <w:t xml:space="preserve"> </w:t>
      </w:r>
      <w:r w:rsidRPr="00C62A8D">
        <w:rPr>
          <w:rFonts w:ascii="Garamond" w:hAnsi="Garamond"/>
        </w:rPr>
        <w:t>ciudad,</w:t>
      </w:r>
      <w:r w:rsidRPr="00C62A8D">
        <w:rPr>
          <w:rFonts w:ascii="Garamond" w:hAnsi="Garamond"/>
          <w:spacing w:val="-24"/>
        </w:rPr>
        <w:t xml:space="preserve"> </w:t>
      </w:r>
      <w:r w:rsidRPr="00C62A8D">
        <w:rPr>
          <w:rFonts w:ascii="Garamond" w:hAnsi="Garamond"/>
        </w:rPr>
        <w:t>el</w:t>
      </w:r>
      <w:r w:rsidRPr="00C62A8D">
        <w:rPr>
          <w:rFonts w:ascii="Garamond" w:hAnsi="Garamond"/>
          <w:spacing w:val="-24"/>
        </w:rPr>
        <w:t xml:space="preserve"> </w:t>
      </w:r>
      <w:r w:rsidRPr="00C62A8D">
        <w:rPr>
          <w:rFonts w:ascii="Garamond" w:hAnsi="Garamond"/>
        </w:rPr>
        <w:t>cual</w:t>
      </w:r>
      <w:r w:rsidRPr="00C62A8D">
        <w:rPr>
          <w:rFonts w:ascii="Garamond" w:hAnsi="Garamond"/>
          <w:spacing w:val="-25"/>
        </w:rPr>
        <w:t xml:space="preserve"> </w:t>
      </w:r>
      <w:r w:rsidRPr="00C62A8D">
        <w:rPr>
          <w:rFonts w:ascii="Garamond" w:hAnsi="Garamond"/>
        </w:rPr>
        <w:t>consolide</w:t>
      </w:r>
      <w:r w:rsidRPr="00C62A8D">
        <w:rPr>
          <w:rFonts w:ascii="Garamond" w:hAnsi="Garamond"/>
          <w:spacing w:val="-26"/>
        </w:rPr>
        <w:t xml:space="preserve"> </w:t>
      </w:r>
      <w:r w:rsidRPr="00C62A8D">
        <w:rPr>
          <w:rFonts w:ascii="Garamond" w:hAnsi="Garamond"/>
        </w:rPr>
        <w:t>una</w:t>
      </w:r>
      <w:r w:rsidRPr="00C62A8D">
        <w:rPr>
          <w:rFonts w:ascii="Garamond" w:hAnsi="Garamond"/>
          <w:spacing w:val="-24"/>
        </w:rPr>
        <w:t xml:space="preserve"> </w:t>
      </w:r>
      <w:r w:rsidRPr="00C62A8D">
        <w:rPr>
          <w:rFonts w:ascii="Garamond" w:hAnsi="Garamond"/>
        </w:rPr>
        <w:t>administración</w:t>
      </w:r>
      <w:r w:rsidRPr="00C62A8D">
        <w:rPr>
          <w:rFonts w:ascii="Garamond" w:hAnsi="Garamond"/>
          <w:spacing w:val="-27"/>
        </w:rPr>
        <w:t xml:space="preserve"> </w:t>
      </w:r>
      <w:r w:rsidRPr="00C62A8D">
        <w:rPr>
          <w:rFonts w:ascii="Garamond" w:hAnsi="Garamond"/>
        </w:rPr>
        <w:t>pública</w:t>
      </w:r>
      <w:r w:rsidRPr="00C62A8D">
        <w:rPr>
          <w:rFonts w:ascii="Garamond" w:hAnsi="Garamond"/>
          <w:spacing w:val="-24"/>
        </w:rPr>
        <w:t xml:space="preserve"> </w:t>
      </w:r>
      <w:r w:rsidRPr="00C62A8D">
        <w:rPr>
          <w:rFonts w:ascii="Garamond" w:hAnsi="Garamond"/>
        </w:rPr>
        <w:t>de</w:t>
      </w:r>
      <w:r w:rsidRPr="00C62A8D">
        <w:rPr>
          <w:rFonts w:ascii="Garamond" w:hAnsi="Garamond"/>
          <w:spacing w:val="-26"/>
        </w:rPr>
        <w:t xml:space="preserve"> </w:t>
      </w:r>
      <w:r w:rsidRPr="00C62A8D">
        <w:rPr>
          <w:rFonts w:ascii="Garamond" w:hAnsi="Garamond"/>
        </w:rPr>
        <w:t>calidad,</w:t>
      </w:r>
      <w:r w:rsidRPr="00C62A8D">
        <w:rPr>
          <w:rFonts w:ascii="Garamond" w:hAnsi="Garamond"/>
          <w:spacing w:val="-24"/>
        </w:rPr>
        <w:t xml:space="preserve"> </w:t>
      </w:r>
      <w:r w:rsidRPr="00C62A8D">
        <w:rPr>
          <w:rFonts w:ascii="Garamond" w:hAnsi="Garamond"/>
        </w:rPr>
        <w:t>eficaz,</w:t>
      </w:r>
      <w:r w:rsidR="00333896" w:rsidRPr="00C62A8D">
        <w:rPr>
          <w:rFonts w:ascii="Garamond" w:hAnsi="Garamond"/>
        </w:rPr>
        <w:t xml:space="preserve"> </w:t>
      </w:r>
      <w:r w:rsidRPr="00C62A8D">
        <w:rPr>
          <w:rFonts w:ascii="Garamond" w:hAnsi="Garamond"/>
        </w:rPr>
        <w:t>eficiente,</w:t>
      </w:r>
      <w:r w:rsidRPr="00C62A8D">
        <w:rPr>
          <w:rFonts w:ascii="Garamond" w:hAnsi="Garamond"/>
          <w:spacing w:val="-29"/>
        </w:rPr>
        <w:t xml:space="preserve"> </w:t>
      </w:r>
      <w:r w:rsidRPr="00C62A8D">
        <w:rPr>
          <w:rFonts w:ascii="Garamond" w:hAnsi="Garamond"/>
        </w:rPr>
        <w:t>colaborativa</w:t>
      </w:r>
      <w:r w:rsidRPr="00C62A8D">
        <w:rPr>
          <w:rFonts w:ascii="Garamond" w:hAnsi="Garamond"/>
          <w:spacing w:val="-28"/>
        </w:rPr>
        <w:t xml:space="preserve"> </w:t>
      </w:r>
      <w:r w:rsidRPr="00C62A8D">
        <w:rPr>
          <w:rFonts w:ascii="Garamond" w:hAnsi="Garamond"/>
        </w:rPr>
        <w:t>y</w:t>
      </w:r>
      <w:r w:rsidRPr="00C62A8D">
        <w:rPr>
          <w:rFonts w:ascii="Garamond" w:hAnsi="Garamond"/>
          <w:spacing w:val="-30"/>
        </w:rPr>
        <w:t xml:space="preserve"> </w:t>
      </w:r>
      <w:r w:rsidRPr="00C62A8D">
        <w:rPr>
          <w:rFonts w:ascii="Garamond" w:hAnsi="Garamond"/>
        </w:rPr>
        <w:t>transparente,</w:t>
      </w:r>
      <w:r w:rsidRPr="00C62A8D">
        <w:rPr>
          <w:rFonts w:ascii="Garamond" w:hAnsi="Garamond"/>
          <w:spacing w:val="-28"/>
        </w:rPr>
        <w:t xml:space="preserve"> </w:t>
      </w:r>
      <w:r w:rsidRPr="00C62A8D">
        <w:rPr>
          <w:rFonts w:ascii="Garamond" w:hAnsi="Garamond"/>
        </w:rPr>
        <w:t>que</w:t>
      </w:r>
      <w:r w:rsidRPr="00C62A8D">
        <w:rPr>
          <w:rFonts w:ascii="Garamond" w:hAnsi="Garamond"/>
          <w:spacing w:val="-30"/>
        </w:rPr>
        <w:t xml:space="preserve"> </w:t>
      </w:r>
      <w:r w:rsidRPr="00C62A8D">
        <w:rPr>
          <w:rFonts w:ascii="Garamond" w:hAnsi="Garamond"/>
        </w:rPr>
        <w:t>esté</w:t>
      </w:r>
      <w:r w:rsidRPr="00C62A8D">
        <w:rPr>
          <w:rFonts w:ascii="Garamond" w:hAnsi="Garamond"/>
          <w:spacing w:val="-30"/>
        </w:rPr>
        <w:t xml:space="preserve"> </w:t>
      </w:r>
      <w:r w:rsidRPr="00C62A8D">
        <w:rPr>
          <w:rFonts w:ascii="Garamond" w:hAnsi="Garamond"/>
        </w:rPr>
        <w:t>orientada</w:t>
      </w:r>
      <w:r w:rsidRPr="00C62A8D">
        <w:rPr>
          <w:rFonts w:ascii="Garamond" w:hAnsi="Garamond"/>
          <w:spacing w:val="-28"/>
        </w:rPr>
        <w:t xml:space="preserve"> </w:t>
      </w:r>
      <w:r w:rsidRPr="00C62A8D">
        <w:rPr>
          <w:rFonts w:ascii="Garamond" w:hAnsi="Garamond"/>
        </w:rPr>
        <w:t>a</w:t>
      </w:r>
      <w:r w:rsidRPr="00C62A8D">
        <w:rPr>
          <w:rFonts w:ascii="Garamond" w:hAnsi="Garamond"/>
          <w:spacing w:val="-29"/>
        </w:rPr>
        <w:t xml:space="preserve"> </w:t>
      </w:r>
      <w:r w:rsidRPr="00C62A8D">
        <w:rPr>
          <w:rFonts w:ascii="Garamond" w:hAnsi="Garamond"/>
        </w:rPr>
        <w:t>la</w:t>
      </w:r>
      <w:r w:rsidRPr="00C62A8D">
        <w:rPr>
          <w:rFonts w:ascii="Garamond" w:hAnsi="Garamond"/>
          <w:spacing w:val="-31"/>
        </w:rPr>
        <w:t xml:space="preserve"> </w:t>
      </w:r>
      <w:r w:rsidRPr="00C62A8D">
        <w:rPr>
          <w:rFonts w:ascii="Garamond" w:hAnsi="Garamond"/>
        </w:rPr>
        <w:t>maximización</w:t>
      </w:r>
      <w:r w:rsidRPr="00C62A8D">
        <w:rPr>
          <w:rFonts w:ascii="Garamond" w:hAnsi="Garamond"/>
          <w:spacing w:val="-30"/>
        </w:rPr>
        <w:t xml:space="preserve"> </w:t>
      </w:r>
      <w:r w:rsidRPr="00C62A8D">
        <w:rPr>
          <w:rFonts w:ascii="Garamond" w:hAnsi="Garamond"/>
        </w:rPr>
        <w:t>del</w:t>
      </w:r>
      <w:r w:rsidRPr="00C62A8D">
        <w:rPr>
          <w:rFonts w:ascii="Garamond" w:hAnsi="Garamond"/>
          <w:spacing w:val="-29"/>
        </w:rPr>
        <w:t xml:space="preserve"> </w:t>
      </w:r>
      <w:r w:rsidRPr="00C62A8D">
        <w:rPr>
          <w:rFonts w:ascii="Garamond" w:hAnsi="Garamond"/>
        </w:rPr>
        <w:t>valor</w:t>
      </w:r>
      <w:r w:rsidRPr="00C62A8D">
        <w:rPr>
          <w:rFonts w:ascii="Garamond" w:hAnsi="Garamond"/>
          <w:spacing w:val="-28"/>
        </w:rPr>
        <w:t xml:space="preserve"> </w:t>
      </w:r>
      <w:r w:rsidRPr="00C62A8D">
        <w:rPr>
          <w:rFonts w:ascii="Garamond" w:hAnsi="Garamond"/>
        </w:rPr>
        <w:t>público,</w:t>
      </w:r>
      <w:r w:rsidRPr="00C62A8D">
        <w:rPr>
          <w:rFonts w:ascii="Garamond" w:hAnsi="Garamond"/>
          <w:spacing w:val="-28"/>
        </w:rPr>
        <w:t xml:space="preserve"> </w:t>
      </w:r>
      <w:r w:rsidRPr="00C62A8D">
        <w:rPr>
          <w:rFonts w:ascii="Garamond" w:hAnsi="Garamond"/>
        </w:rPr>
        <w:t>a</w:t>
      </w:r>
      <w:r w:rsidRPr="00C62A8D">
        <w:rPr>
          <w:rFonts w:ascii="Garamond" w:hAnsi="Garamond"/>
          <w:spacing w:val="-29"/>
        </w:rPr>
        <w:t xml:space="preserve"> </w:t>
      </w:r>
      <w:r w:rsidRPr="00C62A8D">
        <w:rPr>
          <w:rFonts w:ascii="Garamond" w:hAnsi="Garamond"/>
        </w:rPr>
        <w:t>la</w:t>
      </w:r>
      <w:r w:rsidRPr="00C62A8D">
        <w:rPr>
          <w:rFonts w:ascii="Garamond" w:hAnsi="Garamond"/>
          <w:spacing w:val="-29"/>
        </w:rPr>
        <w:t xml:space="preserve"> </w:t>
      </w:r>
      <w:r w:rsidRPr="00C62A8D">
        <w:rPr>
          <w:rFonts w:ascii="Garamond" w:hAnsi="Garamond"/>
        </w:rPr>
        <w:t>promoción</w:t>
      </w:r>
      <w:r w:rsidRPr="00C62A8D">
        <w:rPr>
          <w:rFonts w:ascii="Garamond" w:hAnsi="Garamond"/>
          <w:spacing w:val="-30"/>
        </w:rPr>
        <w:t xml:space="preserve"> </w:t>
      </w:r>
      <w:r w:rsidRPr="00C62A8D">
        <w:rPr>
          <w:rFonts w:ascii="Garamond" w:hAnsi="Garamond"/>
        </w:rPr>
        <w:t>de la</w:t>
      </w:r>
      <w:r w:rsidRPr="00C62A8D">
        <w:rPr>
          <w:rFonts w:ascii="Garamond" w:hAnsi="Garamond"/>
          <w:spacing w:val="-33"/>
        </w:rPr>
        <w:t xml:space="preserve"> </w:t>
      </w:r>
      <w:r w:rsidRPr="00C62A8D">
        <w:rPr>
          <w:rFonts w:ascii="Garamond" w:hAnsi="Garamond"/>
        </w:rPr>
        <w:t>participación</w:t>
      </w:r>
      <w:r w:rsidRPr="00C62A8D">
        <w:rPr>
          <w:rFonts w:ascii="Garamond" w:hAnsi="Garamond"/>
          <w:spacing w:val="-32"/>
        </w:rPr>
        <w:t xml:space="preserve"> </w:t>
      </w:r>
      <w:r w:rsidRPr="00C62A8D">
        <w:rPr>
          <w:rFonts w:ascii="Garamond" w:hAnsi="Garamond"/>
        </w:rPr>
        <w:t>incidente,</w:t>
      </w:r>
      <w:r w:rsidRPr="00C62A8D">
        <w:rPr>
          <w:rFonts w:ascii="Garamond" w:hAnsi="Garamond"/>
          <w:spacing w:val="-32"/>
        </w:rPr>
        <w:t xml:space="preserve"> </w:t>
      </w:r>
      <w:r w:rsidRPr="00C62A8D">
        <w:rPr>
          <w:rFonts w:ascii="Garamond" w:hAnsi="Garamond"/>
        </w:rPr>
        <w:t>al</w:t>
      </w:r>
      <w:r w:rsidRPr="00C62A8D">
        <w:rPr>
          <w:rFonts w:ascii="Garamond" w:hAnsi="Garamond"/>
          <w:spacing w:val="-33"/>
        </w:rPr>
        <w:t xml:space="preserve"> </w:t>
      </w:r>
      <w:r w:rsidRPr="00C62A8D">
        <w:rPr>
          <w:rFonts w:ascii="Garamond" w:hAnsi="Garamond"/>
        </w:rPr>
        <w:t>logro</w:t>
      </w:r>
      <w:r w:rsidRPr="00C62A8D">
        <w:rPr>
          <w:rFonts w:ascii="Garamond" w:hAnsi="Garamond"/>
          <w:spacing w:val="-34"/>
        </w:rPr>
        <w:t xml:space="preserve"> </w:t>
      </w:r>
      <w:r w:rsidRPr="00C62A8D">
        <w:rPr>
          <w:rFonts w:ascii="Garamond" w:hAnsi="Garamond"/>
        </w:rPr>
        <w:t>de</w:t>
      </w:r>
      <w:r w:rsidRPr="00C62A8D">
        <w:rPr>
          <w:rFonts w:ascii="Garamond" w:hAnsi="Garamond"/>
          <w:spacing w:val="-31"/>
        </w:rPr>
        <w:t xml:space="preserve"> </w:t>
      </w:r>
      <w:r w:rsidRPr="00C62A8D">
        <w:rPr>
          <w:rFonts w:ascii="Garamond" w:hAnsi="Garamond"/>
        </w:rPr>
        <w:t>los</w:t>
      </w:r>
      <w:r w:rsidRPr="00C62A8D">
        <w:rPr>
          <w:rFonts w:ascii="Garamond" w:hAnsi="Garamond"/>
          <w:spacing w:val="-30"/>
        </w:rPr>
        <w:t xml:space="preserve"> </w:t>
      </w:r>
      <w:r w:rsidRPr="00C62A8D">
        <w:rPr>
          <w:rFonts w:ascii="Garamond" w:hAnsi="Garamond"/>
        </w:rPr>
        <w:t>objetivos</w:t>
      </w:r>
      <w:r w:rsidRPr="00C62A8D">
        <w:rPr>
          <w:rFonts w:ascii="Garamond" w:hAnsi="Garamond"/>
          <w:spacing w:val="-31"/>
        </w:rPr>
        <w:t xml:space="preserve"> </w:t>
      </w:r>
      <w:r w:rsidRPr="00C62A8D">
        <w:rPr>
          <w:rFonts w:ascii="Garamond" w:hAnsi="Garamond"/>
        </w:rPr>
        <w:t>misionales</w:t>
      </w:r>
      <w:r w:rsidRPr="00C62A8D">
        <w:rPr>
          <w:rFonts w:ascii="Garamond" w:hAnsi="Garamond"/>
          <w:spacing w:val="-33"/>
        </w:rPr>
        <w:t xml:space="preserve"> </w:t>
      </w:r>
      <w:r w:rsidRPr="00C62A8D">
        <w:rPr>
          <w:rFonts w:ascii="Garamond" w:hAnsi="Garamond"/>
        </w:rPr>
        <w:t>y</w:t>
      </w:r>
      <w:r w:rsidRPr="00C62A8D">
        <w:rPr>
          <w:rFonts w:ascii="Garamond" w:hAnsi="Garamond"/>
          <w:spacing w:val="-34"/>
        </w:rPr>
        <w:t xml:space="preserve"> </w:t>
      </w:r>
      <w:r w:rsidRPr="00C62A8D">
        <w:rPr>
          <w:rFonts w:ascii="Garamond" w:hAnsi="Garamond"/>
        </w:rPr>
        <w:t>el</w:t>
      </w:r>
      <w:r w:rsidRPr="00C62A8D">
        <w:rPr>
          <w:rFonts w:ascii="Garamond" w:hAnsi="Garamond"/>
          <w:spacing w:val="-33"/>
        </w:rPr>
        <w:t xml:space="preserve"> </w:t>
      </w:r>
      <w:r w:rsidRPr="00C62A8D">
        <w:rPr>
          <w:rFonts w:ascii="Garamond" w:hAnsi="Garamond"/>
        </w:rPr>
        <w:t>uso</w:t>
      </w:r>
      <w:r w:rsidRPr="00C62A8D">
        <w:rPr>
          <w:rFonts w:ascii="Garamond" w:hAnsi="Garamond"/>
          <w:spacing w:val="-34"/>
        </w:rPr>
        <w:t xml:space="preserve"> </w:t>
      </w:r>
      <w:r w:rsidRPr="00C62A8D">
        <w:rPr>
          <w:rFonts w:ascii="Garamond" w:hAnsi="Garamond"/>
        </w:rPr>
        <w:t>intensivo</w:t>
      </w:r>
      <w:r w:rsidRPr="00C62A8D">
        <w:rPr>
          <w:rFonts w:ascii="Garamond" w:hAnsi="Garamond"/>
          <w:spacing w:val="-31"/>
        </w:rPr>
        <w:t xml:space="preserve"> </w:t>
      </w:r>
      <w:r w:rsidRPr="00C62A8D">
        <w:rPr>
          <w:rFonts w:ascii="Garamond" w:hAnsi="Garamond"/>
        </w:rPr>
        <w:t>de</w:t>
      </w:r>
      <w:r w:rsidRPr="00C62A8D">
        <w:rPr>
          <w:rFonts w:ascii="Garamond" w:hAnsi="Garamond"/>
          <w:spacing w:val="-34"/>
        </w:rPr>
        <w:t xml:space="preserve"> </w:t>
      </w:r>
      <w:r w:rsidRPr="00C62A8D">
        <w:rPr>
          <w:rFonts w:ascii="Garamond" w:hAnsi="Garamond"/>
        </w:rPr>
        <w:t>las</w:t>
      </w:r>
      <w:r w:rsidRPr="00C62A8D">
        <w:rPr>
          <w:rFonts w:ascii="Garamond" w:hAnsi="Garamond"/>
          <w:spacing w:val="-30"/>
        </w:rPr>
        <w:t xml:space="preserve"> </w:t>
      </w:r>
      <w:r w:rsidRPr="00C62A8D">
        <w:rPr>
          <w:rFonts w:ascii="Garamond" w:hAnsi="Garamond"/>
        </w:rPr>
        <w:t>TIC.</w:t>
      </w:r>
      <w:r w:rsidRPr="00C62A8D">
        <w:rPr>
          <w:rFonts w:ascii="Garamond" w:hAnsi="Garamond"/>
          <w:spacing w:val="-10"/>
        </w:rPr>
        <w:t xml:space="preserve"> </w:t>
      </w:r>
    </w:p>
    <w:p w:rsidR="00EA7C6F" w:rsidRPr="00C62A8D" w:rsidRDefault="00EA7C6F" w:rsidP="00D67F10">
      <w:pPr>
        <w:pStyle w:val="Textoindependiente"/>
        <w:spacing w:line="271" w:lineRule="auto"/>
        <w:ind w:left="1" w:right="458"/>
        <w:jc w:val="both"/>
        <w:rPr>
          <w:rFonts w:ascii="Garamond" w:hAnsi="Garamond"/>
          <w:spacing w:val="-10"/>
        </w:rPr>
      </w:pPr>
    </w:p>
    <w:p w:rsidR="00AA45D9" w:rsidRPr="00C62A8D" w:rsidRDefault="00817A89" w:rsidP="00D67F10">
      <w:pPr>
        <w:pStyle w:val="Textoindependiente"/>
        <w:spacing w:line="271" w:lineRule="auto"/>
        <w:ind w:left="1" w:right="458"/>
        <w:jc w:val="both"/>
        <w:rPr>
          <w:rFonts w:ascii="Garamond" w:hAnsi="Garamond"/>
        </w:rPr>
      </w:pPr>
      <w:r w:rsidRPr="00C62A8D">
        <w:rPr>
          <w:rFonts w:ascii="Garamond" w:hAnsi="Garamond"/>
        </w:rPr>
        <w:t>Para</w:t>
      </w:r>
      <w:r w:rsidR="00EA7C6F" w:rsidRPr="00C62A8D">
        <w:rPr>
          <w:rFonts w:ascii="Garamond" w:hAnsi="Garamond"/>
        </w:rPr>
        <w:t xml:space="preserve"> el logro de lo planteado se están implementando</w:t>
      </w:r>
      <w:r w:rsidRPr="00C62A8D">
        <w:rPr>
          <w:rFonts w:ascii="Garamond" w:hAnsi="Garamond"/>
          <w:spacing w:val="-18"/>
        </w:rPr>
        <w:t xml:space="preserve"> </w:t>
      </w:r>
      <w:r w:rsidRPr="00C62A8D">
        <w:rPr>
          <w:rFonts w:ascii="Garamond" w:hAnsi="Garamond"/>
        </w:rPr>
        <w:t>los</w:t>
      </w:r>
      <w:r w:rsidRPr="00C62A8D">
        <w:rPr>
          <w:rFonts w:ascii="Garamond" w:hAnsi="Garamond"/>
          <w:spacing w:val="-18"/>
        </w:rPr>
        <w:t xml:space="preserve"> </w:t>
      </w:r>
      <w:r w:rsidRPr="00C62A8D">
        <w:rPr>
          <w:rFonts w:ascii="Garamond" w:hAnsi="Garamond"/>
        </w:rPr>
        <w:t>planes,</w:t>
      </w:r>
      <w:r w:rsidRPr="00C62A8D">
        <w:rPr>
          <w:rFonts w:ascii="Garamond" w:hAnsi="Garamond"/>
          <w:spacing w:val="-17"/>
        </w:rPr>
        <w:t xml:space="preserve"> </w:t>
      </w:r>
      <w:r w:rsidRPr="00C62A8D">
        <w:rPr>
          <w:rFonts w:ascii="Garamond" w:hAnsi="Garamond"/>
        </w:rPr>
        <w:t>programas</w:t>
      </w:r>
      <w:r w:rsidRPr="00C62A8D">
        <w:rPr>
          <w:rFonts w:ascii="Garamond" w:hAnsi="Garamond"/>
          <w:spacing w:val="-18"/>
        </w:rPr>
        <w:t xml:space="preserve"> </w:t>
      </w:r>
      <w:r w:rsidRPr="00C62A8D">
        <w:rPr>
          <w:rFonts w:ascii="Garamond" w:hAnsi="Garamond"/>
        </w:rPr>
        <w:t>y</w:t>
      </w:r>
      <w:r w:rsidRPr="00C62A8D">
        <w:rPr>
          <w:rFonts w:ascii="Garamond" w:hAnsi="Garamond"/>
          <w:spacing w:val="-19"/>
        </w:rPr>
        <w:t xml:space="preserve"> </w:t>
      </w:r>
      <w:r w:rsidRPr="00C62A8D">
        <w:rPr>
          <w:rFonts w:ascii="Garamond" w:hAnsi="Garamond"/>
        </w:rPr>
        <w:t>proyectos</w:t>
      </w:r>
      <w:r w:rsidRPr="00C62A8D">
        <w:rPr>
          <w:rFonts w:ascii="Garamond" w:hAnsi="Garamond"/>
          <w:spacing w:val="-18"/>
        </w:rPr>
        <w:t xml:space="preserve"> </w:t>
      </w:r>
      <w:r w:rsidRPr="00C62A8D">
        <w:rPr>
          <w:rFonts w:ascii="Garamond" w:hAnsi="Garamond"/>
        </w:rPr>
        <w:t>que</w:t>
      </w:r>
      <w:r w:rsidRPr="00C62A8D">
        <w:rPr>
          <w:rFonts w:ascii="Garamond" w:hAnsi="Garamond"/>
          <w:spacing w:val="-18"/>
        </w:rPr>
        <w:t xml:space="preserve"> </w:t>
      </w:r>
      <w:r w:rsidRPr="00C62A8D">
        <w:rPr>
          <w:rFonts w:ascii="Garamond" w:hAnsi="Garamond"/>
        </w:rPr>
        <w:t>permitan</w:t>
      </w:r>
      <w:r w:rsidRPr="00C62A8D">
        <w:rPr>
          <w:rFonts w:ascii="Garamond" w:hAnsi="Garamond"/>
          <w:spacing w:val="-20"/>
        </w:rPr>
        <w:t xml:space="preserve"> </w:t>
      </w:r>
      <w:r w:rsidRPr="00C62A8D">
        <w:rPr>
          <w:rFonts w:ascii="Garamond" w:hAnsi="Garamond"/>
        </w:rPr>
        <w:t>la</w:t>
      </w:r>
      <w:r w:rsidRPr="00C62A8D">
        <w:rPr>
          <w:rFonts w:ascii="Garamond" w:hAnsi="Garamond"/>
          <w:spacing w:val="-17"/>
        </w:rPr>
        <w:t xml:space="preserve"> </w:t>
      </w:r>
      <w:r w:rsidRPr="00C62A8D">
        <w:rPr>
          <w:rFonts w:ascii="Garamond" w:hAnsi="Garamond"/>
        </w:rPr>
        <w:t>estandarización</w:t>
      </w:r>
      <w:r w:rsidRPr="00C62A8D">
        <w:rPr>
          <w:rFonts w:ascii="Garamond" w:hAnsi="Garamond"/>
          <w:spacing w:val="-19"/>
        </w:rPr>
        <w:t xml:space="preserve"> </w:t>
      </w:r>
      <w:r w:rsidRPr="00C62A8D">
        <w:rPr>
          <w:rFonts w:ascii="Garamond" w:hAnsi="Garamond"/>
        </w:rPr>
        <w:t>de</w:t>
      </w:r>
      <w:r w:rsidRPr="00C62A8D">
        <w:rPr>
          <w:rFonts w:ascii="Garamond" w:hAnsi="Garamond"/>
          <w:spacing w:val="-20"/>
        </w:rPr>
        <w:t xml:space="preserve"> </w:t>
      </w:r>
      <w:r w:rsidRPr="00C62A8D">
        <w:rPr>
          <w:rFonts w:ascii="Garamond" w:hAnsi="Garamond"/>
        </w:rPr>
        <w:t>sistemas</w:t>
      </w:r>
      <w:r w:rsidRPr="00C62A8D">
        <w:rPr>
          <w:rFonts w:ascii="Garamond" w:hAnsi="Garamond"/>
          <w:spacing w:val="-18"/>
        </w:rPr>
        <w:t xml:space="preserve"> </w:t>
      </w:r>
      <w:r w:rsidRPr="00C62A8D">
        <w:rPr>
          <w:rFonts w:ascii="Garamond" w:hAnsi="Garamond"/>
        </w:rPr>
        <w:t>de información</w:t>
      </w:r>
      <w:r w:rsidRPr="00C62A8D">
        <w:rPr>
          <w:rFonts w:ascii="Garamond" w:hAnsi="Garamond"/>
          <w:spacing w:val="-19"/>
        </w:rPr>
        <w:t xml:space="preserve"> </w:t>
      </w:r>
      <w:r w:rsidRPr="00C62A8D">
        <w:rPr>
          <w:rFonts w:ascii="Garamond" w:hAnsi="Garamond"/>
        </w:rPr>
        <w:t>y</w:t>
      </w:r>
      <w:r w:rsidRPr="00C62A8D">
        <w:rPr>
          <w:rFonts w:ascii="Garamond" w:hAnsi="Garamond"/>
          <w:spacing w:val="-17"/>
        </w:rPr>
        <w:t xml:space="preserve"> </w:t>
      </w:r>
      <w:r w:rsidRPr="00C62A8D">
        <w:rPr>
          <w:rFonts w:ascii="Garamond" w:hAnsi="Garamond"/>
        </w:rPr>
        <w:t>la</w:t>
      </w:r>
      <w:r w:rsidRPr="00C62A8D">
        <w:rPr>
          <w:rFonts w:ascii="Garamond" w:hAnsi="Garamond"/>
          <w:spacing w:val="-17"/>
        </w:rPr>
        <w:t xml:space="preserve"> </w:t>
      </w:r>
      <w:r w:rsidRPr="00C62A8D">
        <w:rPr>
          <w:rFonts w:ascii="Garamond" w:hAnsi="Garamond"/>
        </w:rPr>
        <w:t>interoperabilidad</w:t>
      </w:r>
      <w:r w:rsidRPr="00C62A8D">
        <w:rPr>
          <w:rFonts w:ascii="Garamond" w:hAnsi="Garamond"/>
          <w:spacing w:val="-16"/>
        </w:rPr>
        <w:t xml:space="preserve"> </w:t>
      </w:r>
      <w:r w:rsidRPr="00C62A8D">
        <w:rPr>
          <w:rFonts w:ascii="Garamond" w:hAnsi="Garamond"/>
        </w:rPr>
        <w:t>de</w:t>
      </w:r>
      <w:r w:rsidRPr="00C62A8D">
        <w:rPr>
          <w:rFonts w:ascii="Garamond" w:hAnsi="Garamond"/>
          <w:spacing w:val="-19"/>
        </w:rPr>
        <w:t xml:space="preserve"> </w:t>
      </w:r>
      <w:r w:rsidRPr="00C62A8D">
        <w:rPr>
          <w:rFonts w:ascii="Garamond" w:hAnsi="Garamond"/>
        </w:rPr>
        <w:t>sus</w:t>
      </w:r>
      <w:r w:rsidRPr="00C62A8D">
        <w:rPr>
          <w:rFonts w:ascii="Garamond" w:hAnsi="Garamond"/>
          <w:spacing w:val="-17"/>
        </w:rPr>
        <w:t xml:space="preserve"> </w:t>
      </w:r>
      <w:r w:rsidRPr="00C62A8D">
        <w:rPr>
          <w:rFonts w:ascii="Garamond" w:hAnsi="Garamond"/>
        </w:rPr>
        <w:t>plataformas</w:t>
      </w:r>
      <w:r w:rsidRPr="00C62A8D">
        <w:rPr>
          <w:rFonts w:ascii="Garamond" w:hAnsi="Garamond"/>
          <w:spacing w:val="-17"/>
        </w:rPr>
        <w:t xml:space="preserve"> </w:t>
      </w:r>
      <w:r w:rsidRPr="00C62A8D">
        <w:rPr>
          <w:rFonts w:ascii="Garamond" w:hAnsi="Garamond"/>
        </w:rPr>
        <w:t>y</w:t>
      </w:r>
      <w:r w:rsidRPr="00C62A8D">
        <w:rPr>
          <w:rFonts w:ascii="Garamond" w:hAnsi="Garamond"/>
          <w:spacing w:val="-17"/>
        </w:rPr>
        <w:t xml:space="preserve"> </w:t>
      </w:r>
      <w:r w:rsidRPr="00C62A8D">
        <w:rPr>
          <w:rFonts w:ascii="Garamond" w:hAnsi="Garamond"/>
        </w:rPr>
        <w:t>bases</w:t>
      </w:r>
      <w:r w:rsidRPr="00C62A8D">
        <w:rPr>
          <w:rFonts w:ascii="Garamond" w:hAnsi="Garamond"/>
          <w:spacing w:val="-18"/>
        </w:rPr>
        <w:t xml:space="preserve"> </w:t>
      </w:r>
      <w:r w:rsidRPr="00C62A8D">
        <w:rPr>
          <w:rFonts w:ascii="Garamond" w:hAnsi="Garamond"/>
        </w:rPr>
        <w:t>de</w:t>
      </w:r>
      <w:r w:rsidRPr="00C62A8D">
        <w:rPr>
          <w:rFonts w:ascii="Garamond" w:hAnsi="Garamond"/>
          <w:spacing w:val="-18"/>
        </w:rPr>
        <w:t xml:space="preserve"> </w:t>
      </w:r>
      <w:r w:rsidRPr="00C62A8D">
        <w:rPr>
          <w:rFonts w:ascii="Garamond" w:hAnsi="Garamond"/>
        </w:rPr>
        <w:t>datos</w:t>
      </w:r>
      <w:r w:rsidRPr="00C62A8D">
        <w:rPr>
          <w:rFonts w:ascii="Garamond" w:hAnsi="Garamond"/>
          <w:spacing w:val="-17"/>
        </w:rPr>
        <w:t xml:space="preserve"> </w:t>
      </w:r>
      <w:r w:rsidRPr="00C62A8D">
        <w:rPr>
          <w:rFonts w:ascii="Garamond" w:hAnsi="Garamond"/>
        </w:rPr>
        <w:t>en</w:t>
      </w:r>
      <w:r w:rsidRPr="00C62A8D">
        <w:rPr>
          <w:rFonts w:ascii="Garamond" w:hAnsi="Garamond"/>
          <w:spacing w:val="-18"/>
        </w:rPr>
        <w:t xml:space="preserve"> </w:t>
      </w:r>
      <w:r w:rsidRPr="00C62A8D">
        <w:rPr>
          <w:rFonts w:ascii="Garamond" w:hAnsi="Garamond"/>
        </w:rPr>
        <w:t>las</w:t>
      </w:r>
      <w:r w:rsidRPr="00C62A8D">
        <w:rPr>
          <w:rFonts w:ascii="Garamond" w:hAnsi="Garamond"/>
          <w:spacing w:val="-17"/>
        </w:rPr>
        <w:t xml:space="preserve"> </w:t>
      </w:r>
      <w:r w:rsidRPr="00C62A8D">
        <w:rPr>
          <w:rFonts w:ascii="Garamond" w:hAnsi="Garamond"/>
        </w:rPr>
        <w:t>entidades</w:t>
      </w:r>
      <w:r w:rsidRPr="00C62A8D">
        <w:rPr>
          <w:rFonts w:ascii="Garamond" w:hAnsi="Garamond"/>
          <w:spacing w:val="-17"/>
        </w:rPr>
        <w:t xml:space="preserve"> </w:t>
      </w:r>
      <w:r w:rsidRPr="00C62A8D">
        <w:rPr>
          <w:rFonts w:ascii="Garamond" w:hAnsi="Garamond"/>
        </w:rPr>
        <w:t>distritales,</w:t>
      </w:r>
      <w:r w:rsidRPr="00C62A8D">
        <w:rPr>
          <w:rFonts w:ascii="Garamond" w:hAnsi="Garamond"/>
          <w:spacing w:val="-16"/>
        </w:rPr>
        <w:t xml:space="preserve"> </w:t>
      </w:r>
      <w:r w:rsidRPr="00C62A8D">
        <w:rPr>
          <w:rFonts w:ascii="Garamond" w:hAnsi="Garamond"/>
        </w:rPr>
        <w:t>mediante</w:t>
      </w:r>
      <w:r w:rsidRPr="00C62A8D">
        <w:rPr>
          <w:rFonts w:ascii="Garamond" w:hAnsi="Garamond"/>
          <w:spacing w:val="-18"/>
        </w:rPr>
        <w:t xml:space="preserve"> </w:t>
      </w:r>
      <w:r w:rsidRPr="00C62A8D">
        <w:rPr>
          <w:rFonts w:ascii="Garamond" w:hAnsi="Garamond"/>
        </w:rPr>
        <w:t>el desarrollo</w:t>
      </w:r>
      <w:r w:rsidRPr="00C62A8D">
        <w:rPr>
          <w:rFonts w:ascii="Garamond" w:hAnsi="Garamond"/>
          <w:spacing w:val="-27"/>
        </w:rPr>
        <w:t xml:space="preserve"> </w:t>
      </w:r>
      <w:r w:rsidRPr="00C62A8D">
        <w:rPr>
          <w:rFonts w:ascii="Garamond" w:hAnsi="Garamond"/>
        </w:rPr>
        <w:t>de</w:t>
      </w:r>
      <w:r w:rsidRPr="00C62A8D">
        <w:rPr>
          <w:rFonts w:ascii="Garamond" w:hAnsi="Garamond"/>
          <w:spacing w:val="-22"/>
        </w:rPr>
        <w:t xml:space="preserve"> </w:t>
      </w:r>
      <w:r w:rsidRPr="00C62A8D">
        <w:rPr>
          <w:rFonts w:ascii="Garamond" w:hAnsi="Garamond"/>
        </w:rPr>
        <w:t>dos</w:t>
      </w:r>
      <w:r w:rsidRPr="00C62A8D">
        <w:rPr>
          <w:rFonts w:ascii="Garamond" w:hAnsi="Garamond"/>
          <w:spacing w:val="-23"/>
        </w:rPr>
        <w:t xml:space="preserve"> </w:t>
      </w:r>
      <w:r w:rsidRPr="00C62A8D">
        <w:rPr>
          <w:rFonts w:ascii="Garamond" w:hAnsi="Garamond"/>
        </w:rPr>
        <w:t>estrategias</w:t>
      </w:r>
      <w:r w:rsidRPr="00C62A8D">
        <w:rPr>
          <w:rFonts w:ascii="Garamond" w:hAnsi="Garamond"/>
          <w:spacing w:val="-24"/>
        </w:rPr>
        <w:t xml:space="preserve"> </w:t>
      </w:r>
      <w:r w:rsidRPr="00C62A8D">
        <w:rPr>
          <w:rFonts w:ascii="Garamond" w:hAnsi="Garamond"/>
        </w:rPr>
        <w:t>a</w:t>
      </w:r>
      <w:r w:rsidRPr="00C62A8D">
        <w:rPr>
          <w:rFonts w:ascii="Garamond" w:hAnsi="Garamond"/>
          <w:spacing w:val="-25"/>
        </w:rPr>
        <w:t xml:space="preserve"> </w:t>
      </w:r>
      <w:r w:rsidRPr="00C62A8D">
        <w:rPr>
          <w:rFonts w:ascii="Garamond" w:hAnsi="Garamond"/>
        </w:rPr>
        <w:t>saber:</w:t>
      </w:r>
      <w:r w:rsidRPr="00C62A8D">
        <w:rPr>
          <w:rFonts w:ascii="Garamond" w:hAnsi="Garamond"/>
          <w:spacing w:val="-23"/>
        </w:rPr>
        <w:t xml:space="preserve"> </w:t>
      </w:r>
      <w:r w:rsidRPr="00C62A8D">
        <w:rPr>
          <w:rFonts w:ascii="Garamond" w:hAnsi="Garamond"/>
        </w:rPr>
        <w:t>Fortalecimiento</w:t>
      </w:r>
      <w:r w:rsidRPr="00C62A8D">
        <w:rPr>
          <w:rFonts w:ascii="Garamond" w:hAnsi="Garamond"/>
          <w:spacing w:val="-27"/>
        </w:rPr>
        <w:t xml:space="preserve"> </w:t>
      </w:r>
      <w:r w:rsidRPr="00C62A8D">
        <w:rPr>
          <w:rFonts w:ascii="Garamond" w:hAnsi="Garamond"/>
        </w:rPr>
        <w:t>de</w:t>
      </w:r>
      <w:r w:rsidRPr="00C62A8D">
        <w:rPr>
          <w:rFonts w:ascii="Garamond" w:hAnsi="Garamond"/>
          <w:spacing w:val="-25"/>
        </w:rPr>
        <w:t xml:space="preserve"> </w:t>
      </w:r>
      <w:r w:rsidRPr="00C62A8D">
        <w:rPr>
          <w:rFonts w:ascii="Garamond" w:hAnsi="Garamond"/>
        </w:rPr>
        <w:t>la</w:t>
      </w:r>
      <w:r w:rsidRPr="00C62A8D">
        <w:rPr>
          <w:rFonts w:ascii="Garamond" w:hAnsi="Garamond"/>
          <w:spacing w:val="-25"/>
        </w:rPr>
        <w:t xml:space="preserve"> </w:t>
      </w:r>
      <w:r w:rsidRPr="00C62A8D">
        <w:rPr>
          <w:rFonts w:ascii="Garamond" w:hAnsi="Garamond"/>
        </w:rPr>
        <w:t>institucionalidad</w:t>
      </w:r>
      <w:r w:rsidRPr="00C62A8D">
        <w:rPr>
          <w:rFonts w:ascii="Garamond" w:hAnsi="Garamond"/>
          <w:spacing w:val="-22"/>
        </w:rPr>
        <w:t xml:space="preserve"> </w:t>
      </w:r>
      <w:r w:rsidRPr="00C62A8D">
        <w:rPr>
          <w:rFonts w:ascii="Garamond" w:hAnsi="Garamond"/>
        </w:rPr>
        <w:t>habilitante</w:t>
      </w:r>
      <w:r w:rsidRPr="00C62A8D">
        <w:rPr>
          <w:rFonts w:ascii="Garamond" w:hAnsi="Garamond"/>
          <w:spacing w:val="-25"/>
        </w:rPr>
        <w:t xml:space="preserve"> </w:t>
      </w:r>
      <w:r w:rsidRPr="00C62A8D">
        <w:rPr>
          <w:rFonts w:ascii="Garamond" w:hAnsi="Garamond"/>
        </w:rPr>
        <w:t>de</w:t>
      </w:r>
      <w:r w:rsidRPr="00C62A8D">
        <w:rPr>
          <w:rFonts w:ascii="Garamond" w:hAnsi="Garamond"/>
          <w:spacing w:val="-26"/>
        </w:rPr>
        <w:t xml:space="preserve"> </w:t>
      </w:r>
      <w:r w:rsidRPr="00C62A8D">
        <w:rPr>
          <w:rFonts w:ascii="Garamond" w:hAnsi="Garamond"/>
        </w:rPr>
        <w:t>las</w:t>
      </w:r>
      <w:r w:rsidRPr="00C62A8D">
        <w:rPr>
          <w:rFonts w:ascii="Garamond" w:hAnsi="Garamond"/>
          <w:spacing w:val="-22"/>
        </w:rPr>
        <w:t xml:space="preserve"> </w:t>
      </w:r>
      <w:r w:rsidRPr="00C62A8D">
        <w:rPr>
          <w:rFonts w:ascii="Garamond" w:hAnsi="Garamond"/>
        </w:rPr>
        <w:t>TIC</w:t>
      </w:r>
      <w:r w:rsidRPr="00C62A8D">
        <w:rPr>
          <w:rFonts w:ascii="Garamond" w:hAnsi="Garamond"/>
          <w:spacing w:val="-25"/>
        </w:rPr>
        <w:t xml:space="preserve"> </w:t>
      </w:r>
      <w:r w:rsidRPr="00C62A8D">
        <w:rPr>
          <w:rFonts w:ascii="Garamond" w:hAnsi="Garamond"/>
        </w:rPr>
        <w:t>en</w:t>
      </w:r>
      <w:r w:rsidRPr="00C62A8D">
        <w:rPr>
          <w:rFonts w:ascii="Garamond" w:hAnsi="Garamond"/>
          <w:spacing w:val="-23"/>
        </w:rPr>
        <w:t xml:space="preserve"> </w:t>
      </w:r>
      <w:r w:rsidRPr="00C62A8D">
        <w:rPr>
          <w:rFonts w:ascii="Garamond" w:hAnsi="Garamond"/>
        </w:rPr>
        <w:t>el</w:t>
      </w:r>
      <w:r w:rsidRPr="00C62A8D">
        <w:rPr>
          <w:rFonts w:ascii="Garamond" w:hAnsi="Garamond"/>
          <w:spacing w:val="-25"/>
        </w:rPr>
        <w:t xml:space="preserve"> </w:t>
      </w:r>
      <w:r w:rsidRPr="00C62A8D">
        <w:rPr>
          <w:rFonts w:ascii="Garamond" w:hAnsi="Garamond"/>
        </w:rPr>
        <w:t>distrito capital y Gobierno y ciudadano</w:t>
      </w:r>
      <w:r w:rsidRPr="00C62A8D">
        <w:rPr>
          <w:rFonts w:ascii="Garamond" w:hAnsi="Garamond"/>
          <w:spacing w:val="-17"/>
        </w:rPr>
        <w:t xml:space="preserve"> </w:t>
      </w:r>
      <w:r w:rsidRPr="00C62A8D">
        <w:rPr>
          <w:rFonts w:ascii="Garamond" w:hAnsi="Garamond"/>
        </w:rPr>
        <w:t>digital.</w:t>
      </w:r>
    </w:p>
    <w:p w:rsidR="00AA45D9" w:rsidRPr="00C62A8D" w:rsidRDefault="00AA45D9">
      <w:pPr>
        <w:pStyle w:val="Textoindependiente"/>
        <w:spacing w:before="3"/>
        <w:rPr>
          <w:rFonts w:ascii="Garamond" w:hAnsi="Garamond"/>
        </w:rPr>
      </w:pPr>
    </w:p>
    <w:p w:rsidR="000C1F3E" w:rsidRDefault="00817A89" w:rsidP="001E7A1E">
      <w:pPr>
        <w:pStyle w:val="TableContents"/>
        <w:spacing w:line="276" w:lineRule="auto"/>
        <w:jc w:val="both"/>
        <w:rPr>
          <w:color w:val="000000" w:themeColor="text1"/>
          <w:sz w:val="22"/>
          <w:szCs w:val="22"/>
        </w:rPr>
      </w:pPr>
      <w:r w:rsidRPr="00C62A8D">
        <w:rPr>
          <w:sz w:val="22"/>
          <w:szCs w:val="22"/>
        </w:rPr>
        <w:lastRenderedPageBreak/>
        <w:t>Para</w:t>
      </w:r>
      <w:r w:rsidRPr="00C62A8D">
        <w:rPr>
          <w:spacing w:val="-21"/>
          <w:sz w:val="22"/>
          <w:szCs w:val="22"/>
        </w:rPr>
        <w:t xml:space="preserve"> </w:t>
      </w:r>
      <w:r w:rsidRPr="00C62A8D">
        <w:rPr>
          <w:sz w:val="22"/>
          <w:szCs w:val="22"/>
        </w:rPr>
        <w:t>el</w:t>
      </w:r>
      <w:r w:rsidRPr="00C62A8D">
        <w:rPr>
          <w:spacing w:val="-21"/>
          <w:sz w:val="22"/>
          <w:szCs w:val="22"/>
        </w:rPr>
        <w:t xml:space="preserve"> </w:t>
      </w:r>
      <w:r w:rsidRPr="00C62A8D">
        <w:rPr>
          <w:sz w:val="22"/>
          <w:szCs w:val="22"/>
        </w:rPr>
        <w:t>desarrollo</w:t>
      </w:r>
      <w:r w:rsidRPr="00C62A8D">
        <w:rPr>
          <w:spacing w:val="-22"/>
          <w:sz w:val="22"/>
          <w:szCs w:val="22"/>
        </w:rPr>
        <w:t xml:space="preserve"> </w:t>
      </w:r>
      <w:r w:rsidRPr="00C62A8D">
        <w:rPr>
          <w:sz w:val="22"/>
          <w:szCs w:val="22"/>
        </w:rPr>
        <w:t>de</w:t>
      </w:r>
      <w:r w:rsidRPr="00C62A8D">
        <w:rPr>
          <w:spacing w:val="-21"/>
          <w:sz w:val="22"/>
          <w:szCs w:val="22"/>
        </w:rPr>
        <w:t xml:space="preserve"> </w:t>
      </w:r>
      <w:r w:rsidRPr="00C62A8D">
        <w:rPr>
          <w:sz w:val="22"/>
          <w:szCs w:val="22"/>
        </w:rPr>
        <w:t>las</w:t>
      </w:r>
      <w:r w:rsidRPr="00C62A8D">
        <w:rPr>
          <w:spacing w:val="-18"/>
          <w:sz w:val="22"/>
          <w:szCs w:val="22"/>
        </w:rPr>
        <w:t xml:space="preserve"> </w:t>
      </w:r>
      <w:r w:rsidRPr="00C62A8D">
        <w:rPr>
          <w:sz w:val="22"/>
          <w:szCs w:val="22"/>
        </w:rPr>
        <w:t>estrategias</w:t>
      </w:r>
      <w:r w:rsidRPr="00C62A8D">
        <w:rPr>
          <w:spacing w:val="-21"/>
          <w:sz w:val="22"/>
          <w:szCs w:val="22"/>
        </w:rPr>
        <w:t xml:space="preserve"> </w:t>
      </w:r>
      <w:r w:rsidRPr="00C62A8D">
        <w:rPr>
          <w:sz w:val="22"/>
          <w:szCs w:val="22"/>
        </w:rPr>
        <w:t>planteadas</w:t>
      </w:r>
      <w:r w:rsidRPr="00C62A8D">
        <w:rPr>
          <w:spacing w:val="-21"/>
          <w:sz w:val="22"/>
          <w:szCs w:val="22"/>
        </w:rPr>
        <w:t xml:space="preserve"> </w:t>
      </w:r>
      <w:r w:rsidRPr="00C62A8D">
        <w:rPr>
          <w:sz w:val="22"/>
          <w:szCs w:val="22"/>
        </w:rPr>
        <w:t>en</w:t>
      </w:r>
      <w:r w:rsidRPr="00C62A8D">
        <w:rPr>
          <w:spacing w:val="-22"/>
          <w:sz w:val="22"/>
          <w:szCs w:val="22"/>
        </w:rPr>
        <w:t xml:space="preserve"> </w:t>
      </w:r>
      <w:r w:rsidRPr="00C62A8D">
        <w:rPr>
          <w:sz w:val="22"/>
          <w:szCs w:val="22"/>
        </w:rPr>
        <w:t>el</w:t>
      </w:r>
      <w:r w:rsidRPr="00C62A8D">
        <w:rPr>
          <w:spacing w:val="-18"/>
          <w:sz w:val="22"/>
          <w:szCs w:val="22"/>
        </w:rPr>
        <w:t xml:space="preserve"> </w:t>
      </w:r>
      <w:r w:rsidRPr="00C62A8D">
        <w:rPr>
          <w:sz w:val="22"/>
          <w:szCs w:val="22"/>
        </w:rPr>
        <w:t>plan</w:t>
      </w:r>
      <w:r w:rsidRPr="00C62A8D">
        <w:rPr>
          <w:spacing w:val="-22"/>
          <w:sz w:val="22"/>
          <w:szCs w:val="22"/>
        </w:rPr>
        <w:t xml:space="preserve"> </w:t>
      </w:r>
      <w:r w:rsidRPr="00C62A8D">
        <w:rPr>
          <w:sz w:val="22"/>
          <w:szCs w:val="22"/>
        </w:rPr>
        <w:t>de</w:t>
      </w:r>
      <w:r w:rsidRPr="00C62A8D">
        <w:rPr>
          <w:spacing w:val="-19"/>
          <w:sz w:val="22"/>
          <w:szCs w:val="22"/>
        </w:rPr>
        <w:t xml:space="preserve"> </w:t>
      </w:r>
      <w:r w:rsidRPr="00C62A8D">
        <w:rPr>
          <w:sz w:val="22"/>
          <w:szCs w:val="22"/>
        </w:rPr>
        <w:t>desarrollo,</w:t>
      </w:r>
      <w:r w:rsidRPr="00C62A8D">
        <w:rPr>
          <w:spacing w:val="-20"/>
          <w:sz w:val="22"/>
          <w:szCs w:val="22"/>
        </w:rPr>
        <w:t xml:space="preserve"> </w:t>
      </w:r>
      <w:r w:rsidRPr="00C62A8D">
        <w:rPr>
          <w:spacing w:val="4"/>
          <w:sz w:val="22"/>
          <w:szCs w:val="22"/>
        </w:rPr>
        <w:t>se</w:t>
      </w:r>
      <w:r w:rsidRPr="00C62A8D">
        <w:rPr>
          <w:spacing w:val="-18"/>
          <w:sz w:val="22"/>
          <w:szCs w:val="22"/>
        </w:rPr>
        <w:t xml:space="preserve"> </w:t>
      </w:r>
      <w:r w:rsidRPr="00C62A8D">
        <w:rPr>
          <w:sz w:val="22"/>
          <w:szCs w:val="22"/>
        </w:rPr>
        <w:t>formuló</w:t>
      </w:r>
      <w:r w:rsidRPr="00C62A8D">
        <w:rPr>
          <w:spacing w:val="-22"/>
          <w:sz w:val="22"/>
          <w:szCs w:val="22"/>
        </w:rPr>
        <w:t xml:space="preserve"> </w:t>
      </w:r>
      <w:r w:rsidRPr="00C62A8D">
        <w:rPr>
          <w:sz w:val="22"/>
          <w:szCs w:val="22"/>
        </w:rPr>
        <w:t>el</w:t>
      </w:r>
      <w:r w:rsidRPr="00C62A8D">
        <w:rPr>
          <w:spacing w:val="-18"/>
          <w:sz w:val="22"/>
          <w:szCs w:val="22"/>
        </w:rPr>
        <w:t xml:space="preserve"> </w:t>
      </w:r>
      <w:r w:rsidRPr="00C62A8D">
        <w:rPr>
          <w:sz w:val="22"/>
          <w:szCs w:val="22"/>
        </w:rPr>
        <w:t>proyecto</w:t>
      </w:r>
      <w:r w:rsidRPr="00C62A8D">
        <w:rPr>
          <w:spacing w:val="-22"/>
          <w:sz w:val="22"/>
          <w:szCs w:val="22"/>
        </w:rPr>
        <w:t xml:space="preserve"> </w:t>
      </w:r>
      <w:r w:rsidRPr="00C62A8D">
        <w:rPr>
          <w:sz w:val="22"/>
          <w:szCs w:val="22"/>
        </w:rPr>
        <w:t>estratégico</w:t>
      </w:r>
      <w:r w:rsidRPr="00C62A8D">
        <w:rPr>
          <w:spacing w:val="-22"/>
          <w:sz w:val="22"/>
          <w:szCs w:val="22"/>
        </w:rPr>
        <w:t xml:space="preserve"> </w:t>
      </w:r>
      <w:r w:rsidRPr="00C62A8D">
        <w:rPr>
          <w:sz w:val="22"/>
          <w:szCs w:val="22"/>
        </w:rPr>
        <w:t xml:space="preserve">192: </w:t>
      </w:r>
      <w:r w:rsidRPr="00C62A8D">
        <w:rPr>
          <w:w w:val="95"/>
          <w:sz w:val="22"/>
          <w:szCs w:val="22"/>
        </w:rPr>
        <w:t xml:space="preserve">Fortalecimiento institucional a través del uso de </w:t>
      </w:r>
      <w:r w:rsidRPr="00597A71">
        <w:rPr>
          <w:sz w:val="22"/>
          <w:szCs w:val="22"/>
        </w:rPr>
        <w:t>TIC y la meta Plan 92</w:t>
      </w:r>
      <w:r w:rsidR="00597A71">
        <w:rPr>
          <w:sz w:val="22"/>
          <w:szCs w:val="22"/>
        </w:rPr>
        <w:t xml:space="preserve"> </w:t>
      </w:r>
      <w:r w:rsidRPr="00C62A8D">
        <w:rPr>
          <w:sz w:val="22"/>
          <w:szCs w:val="22"/>
        </w:rPr>
        <w:t>por</w:t>
      </w:r>
      <w:r w:rsidRPr="00C62A8D">
        <w:rPr>
          <w:spacing w:val="-8"/>
          <w:sz w:val="22"/>
          <w:szCs w:val="22"/>
        </w:rPr>
        <w:t xml:space="preserve"> </w:t>
      </w:r>
      <w:r w:rsidRPr="00C62A8D">
        <w:rPr>
          <w:sz w:val="22"/>
          <w:szCs w:val="22"/>
        </w:rPr>
        <w:t>lo</w:t>
      </w:r>
      <w:r w:rsidRPr="00C62A8D">
        <w:rPr>
          <w:spacing w:val="-10"/>
          <w:sz w:val="22"/>
          <w:szCs w:val="22"/>
        </w:rPr>
        <w:t xml:space="preserve"> </w:t>
      </w:r>
      <w:r w:rsidRPr="00C62A8D">
        <w:rPr>
          <w:sz w:val="22"/>
          <w:szCs w:val="22"/>
        </w:rPr>
        <w:t>cual</w:t>
      </w:r>
      <w:r w:rsidRPr="00C62A8D">
        <w:rPr>
          <w:spacing w:val="-9"/>
          <w:sz w:val="22"/>
          <w:szCs w:val="22"/>
        </w:rPr>
        <w:t xml:space="preserve"> </w:t>
      </w:r>
      <w:r w:rsidRPr="00C62A8D">
        <w:rPr>
          <w:sz w:val="22"/>
          <w:szCs w:val="22"/>
        </w:rPr>
        <w:t>se</w:t>
      </w:r>
      <w:r w:rsidRPr="00C62A8D">
        <w:rPr>
          <w:spacing w:val="-6"/>
          <w:sz w:val="22"/>
          <w:szCs w:val="22"/>
        </w:rPr>
        <w:t xml:space="preserve"> </w:t>
      </w:r>
      <w:r w:rsidRPr="00C62A8D">
        <w:rPr>
          <w:sz w:val="22"/>
          <w:szCs w:val="22"/>
        </w:rPr>
        <w:t>presentará</w:t>
      </w:r>
      <w:r w:rsidRPr="00C62A8D">
        <w:rPr>
          <w:spacing w:val="-8"/>
          <w:sz w:val="22"/>
          <w:szCs w:val="22"/>
        </w:rPr>
        <w:t xml:space="preserve"> </w:t>
      </w:r>
      <w:r w:rsidRPr="00C62A8D">
        <w:rPr>
          <w:sz w:val="22"/>
          <w:szCs w:val="22"/>
        </w:rPr>
        <w:t>a continuación</w:t>
      </w:r>
      <w:r w:rsidRPr="00C62A8D">
        <w:rPr>
          <w:spacing w:val="-7"/>
          <w:sz w:val="22"/>
          <w:szCs w:val="22"/>
        </w:rPr>
        <w:t xml:space="preserve"> </w:t>
      </w:r>
      <w:r w:rsidRPr="00C62A8D">
        <w:rPr>
          <w:sz w:val="22"/>
          <w:szCs w:val="22"/>
        </w:rPr>
        <w:t>el</w:t>
      </w:r>
      <w:r w:rsidRPr="00C62A8D">
        <w:rPr>
          <w:spacing w:val="-3"/>
          <w:sz w:val="22"/>
          <w:szCs w:val="22"/>
        </w:rPr>
        <w:t xml:space="preserve"> </w:t>
      </w:r>
      <w:r w:rsidRPr="00C62A8D">
        <w:rPr>
          <w:sz w:val="22"/>
          <w:szCs w:val="22"/>
        </w:rPr>
        <w:t>avance</w:t>
      </w:r>
      <w:r w:rsidRPr="00C62A8D">
        <w:rPr>
          <w:spacing w:val="-6"/>
          <w:sz w:val="22"/>
          <w:szCs w:val="22"/>
        </w:rPr>
        <w:t xml:space="preserve"> </w:t>
      </w:r>
      <w:r w:rsidRPr="00C62A8D">
        <w:rPr>
          <w:sz w:val="22"/>
          <w:szCs w:val="22"/>
        </w:rPr>
        <w:t>de</w:t>
      </w:r>
      <w:r w:rsidRPr="00C62A8D">
        <w:rPr>
          <w:spacing w:val="-5"/>
          <w:sz w:val="22"/>
          <w:szCs w:val="22"/>
        </w:rPr>
        <w:t xml:space="preserve"> </w:t>
      </w:r>
      <w:r w:rsidRPr="00C62A8D">
        <w:rPr>
          <w:sz w:val="22"/>
          <w:szCs w:val="22"/>
        </w:rPr>
        <w:t>la</w:t>
      </w:r>
      <w:r w:rsidRPr="00C62A8D">
        <w:rPr>
          <w:spacing w:val="-3"/>
          <w:sz w:val="22"/>
          <w:szCs w:val="22"/>
        </w:rPr>
        <w:t xml:space="preserve"> </w:t>
      </w:r>
      <w:r w:rsidRPr="00C62A8D">
        <w:rPr>
          <w:sz w:val="22"/>
          <w:szCs w:val="22"/>
        </w:rPr>
        <w:t>meta</w:t>
      </w:r>
      <w:r w:rsidRPr="00C62A8D">
        <w:rPr>
          <w:spacing w:val="-4"/>
          <w:sz w:val="22"/>
          <w:szCs w:val="22"/>
        </w:rPr>
        <w:t xml:space="preserve"> </w:t>
      </w:r>
      <w:r w:rsidRPr="00C62A8D">
        <w:rPr>
          <w:sz w:val="22"/>
          <w:szCs w:val="22"/>
        </w:rPr>
        <w:t>por</w:t>
      </w:r>
      <w:r w:rsidRPr="00C62A8D">
        <w:rPr>
          <w:spacing w:val="-2"/>
          <w:sz w:val="22"/>
          <w:szCs w:val="22"/>
        </w:rPr>
        <w:t xml:space="preserve"> </w:t>
      </w:r>
      <w:r w:rsidRPr="00C62A8D">
        <w:rPr>
          <w:sz w:val="22"/>
          <w:szCs w:val="22"/>
        </w:rPr>
        <w:t>entidad,</w:t>
      </w:r>
      <w:r w:rsidRPr="00C62A8D">
        <w:rPr>
          <w:spacing w:val="-3"/>
          <w:sz w:val="22"/>
          <w:szCs w:val="22"/>
        </w:rPr>
        <w:t xml:space="preserve"> </w:t>
      </w:r>
      <w:r w:rsidR="001E7A1E" w:rsidRPr="00C62A8D">
        <w:rPr>
          <w:sz w:val="22"/>
          <w:szCs w:val="22"/>
        </w:rPr>
        <w:t xml:space="preserve">con </w:t>
      </w:r>
      <w:r w:rsidR="001E7A1E" w:rsidRPr="00C62A8D">
        <w:rPr>
          <w:color w:val="000000" w:themeColor="text1"/>
          <w:sz w:val="22"/>
          <w:szCs w:val="22"/>
        </w:rPr>
        <w:t xml:space="preserve">corte a </w:t>
      </w:r>
      <w:r w:rsidR="000C1F3E">
        <w:rPr>
          <w:color w:val="000000" w:themeColor="text1"/>
          <w:sz w:val="22"/>
          <w:szCs w:val="22"/>
        </w:rPr>
        <w:t>30 de Junio de 2018.</w:t>
      </w:r>
    </w:p>
    <w:p w:rsidR="00597A71" w:rsidRDefault="00597A71" w:rsidP="001E7A1E">
      <w:pPr>
        <w:pStyle w:val="TableContents"/>
        <w:spacing w:line="276" w:lineRule="auto"/>
        <w:jc w:val="both"/>
        <w:rPr>
          <w:color w:val="000000" w:themeColor="text1"/>
          <w:sz w:val="22"/>
          <w:szCs w:val="22"/>
        </w:rPr>
      </w:pPr>
    </w:p>
    <w:p w:rsidR="00597A71" w:rsidRPr="00C62A8D" w:rsidRDefault="00597A71" w:rsidP="001E7A1E">
      <w:pPr>
        <w:pStyle w:val="TableContents"/>
        <w:spacing w:line="276" w:lineRule="auto"/>
        <w:jc w:val="both"/>
        <w:rPr>
          <w:rFonts w:cs="Times New Roman"/>
          <w:color w:val="000000" w:themeColor="text1"/>
          <w:sz w:val="22"/>
          <w:szCs w:val="22"/>
        </w:rPr>
      </w:pPr>
      <w:r w:rsidRPr="00597A71">
        <w:rPr>
          <w:b/>
          <w:w w:val="95"/>
          <w:sz w:val="22"/>
          <w:szCs w:val="22"/>
        </w:rPr>
        <w:t>Meta Plan 92:</w:t>
      </w:r>
      <w:r w:rsidRPr="00597A71">
        <w:rPr>
          <w:i/>
          <w:w w:val="95"/>
          <w:sz w:val="22"/>
          <w:szCs w:val="22"/>
        </w:rPr>
        <w:t xml:space="preserve"> Optimizar sistemas de información</w:t>
      </w:r>
      <w:r w:rsidRPr="00597A71">
        <w:rPr>
          <w:i/>
          <w:spacing w:val="-37"/>
          <w:w w:val="95"/>
          <w:sz w:val="22"/>
          <w:szCs w:val="22"/>
        </w:rPr>
        <w:t xml:space="preserve"> </w:t>
      </w:r>
      <w:r w:rsidRPr="00597A71">
        <w:rPr>
          <w:i/>
          <w:w w:val="95"/>
          <w:sz w:val="22"/>
          <w:szCs w:val="22"/>
        </w:rPr>
        <w:t xml:space="preserve">para </w:t>
      </w:r>
      <w:r w:rsidRPr="00597A71">
        <w:rPr>
          <w:i/>
          <w:sz w:val="22"/>
          <w:szCs w:val="22"/>
        </w:rPr>
        <w:t>optimizar</w:t>
      </w:r>
      <w:r w:rsidRPr="00597A71">
        <w:rPr>
          <w:i/>
          <w:spacing w:val="-10"/>
          <w:sz w:val="22"/>
          <w:szCs w:val="22"/>
        </w:rPr>
        <w:t xml:space="preserve"> </w:t>
      </w:r>
      <w:r w:rsidRPr="00597A71">
        <w:rPr>
          <w:i/>
          <w:sz w:val="22"/>
          <w:szCs w:val="22"/>
        </w:rPr>
        <w:t>la</w:t>
      </w:r>
      <w:r w:rsidRPr="00597A71">
        <w:rPr>
          <w:i/>
          <w:spacing w:val="-8"/>
          <w:sz w:val="22"/>
          <w:szCs w:val="22"/>
        </w:rPr>
        <w:t xml:space="preserve"> </w:t>
      </w:r>
      <w:r w:rsidRPr="00597A71">
        <w:rPr>
          <w:i/>
          <w:sz w:val="22"/>
          <w:szCs w:val="22"/>
        </w:rPr>
        <w:t>gestión</w:t>
      </w:r>
      <w:r w:rsidRPr="00597A71">
        <w:rPr>
          <w:i/>
          <w:spacing w:val="-9"/>
          <w:sz w:val="22"/>
          <w:szCs w:val="22"/>
        </w:rPr>
        <w:t xml:space="preserve"> </w:t>
      </w:r>
      <w:r w:rsidRPr="00597A71">
        <w:rPr>
          <w:i/>
          <w:sz w:val="22"/>
          <w:szCs w:val="22"/>
        </w:rPr>
        <w:t>(hardware</w:t>
      </w:r>
      <w:r w:rsidRPr="00597A71">
        <w:rPr>
          <w:i/>
          <w:spacing w:val="-8"/>
          <w:sz w:val="22"/>
          <w:szCs w:val="22"/>
        </w:rPr>
        <w:t xml:space="preserve"> </w:t>
      </w:r>
      <w:r w:rsidRPr="00597A71">
        <w:rPr>
          <w:i/>
          <w:sz w:val="22"/>
          <w:szCs w:val="22"/>
        </w:rPr>
        <w:t>y</w:t>
      </w:r>
      <w:r w:rsidRPr="00597A71">
        <w:rPr>
          <w:i/>
          <w:spacing w:val="-8"/>
          <w:sz w:val="22"/>
          <w:szCs w:val="22"/>
        </w:rPr>
        <w:t xml:space="preserve"> </w:t>
      </w:r>
      <w:r w:rsidRPr="00597A71">
        <w:rPr>
          <w:i/>
          <w:sz w:val="22"/>
          <w:szCs w:val="22"/>
        </w:rPr>
        <w:t>software)</w:t>
      </w:r>
    </w:p>
    <w:p w:rsidR="00AA45D9" w:rsidRPr="00C62A8D" w:rsidRDefault="00AA45D9">
      <w:pPr>
        <w:pStyle w:val="Textoindependiente"/>
        <w:spacing w:before="6"/>
        <w:rPr>
          <w:rFonts w:ascii="Garamond" w:hAnsi="Garamond"/>
        </w:rPr>
      </w:pPr>
    </w:p>
    <w:p w:rsidR="00787B57" w:rsidRPr="00316E9B" w:rsidRDefault="00817A89" w:rsidP="00787B57">
      <w:pPr>
        <w:jc w:val="both"/>
        <w:rPr>
          <w:rFonts w:ascii="Garamond" w:hAnsi="Garamond" w:cs="Arial"/>
        </w:rPr>
      </w:pPr>
      <w:r w:rsidRPr="000C1F3E">
        <w:rPr>
          <w:rFonts w:ascii="Garamond" w:hAnsi="Garamond"/>
          <w:i/>
          <w:w w:val="95"/>
          <w:u w:val="single"/>
        </w:rPr>
        <w:t>Secretaría</w:t>
      </w:r>
      <w:r w:rsidRPr="000C1F3E">
        <w:rPr>
          <w:rFonts w:ascii="Garamond" w:hAnsi="Garamond"/>
          <w:i/>
          <w:spacing w:val="-15"/>
          <w:w w:val="95"/>
          <w:u w:val="single"/>
        </w:rPr>
        <w:t xml:space="preserve"> </w:t>
      </w:r>
      <w:r w:rsidRPr="000C1F3E">
        <w:rPr>
          <w:rFonts w:ascii="Garamond" w:hAnsi="Garamond"/>
          <w:i/>
          <w:w w:val="95"/>
          <w:u w:val="single"/>
        </w:rPr>
        <w:t>Distrital</w:t>
      </w:r>
      <w:r w:rsidRPr="000C1F3E">
        <w:rPr>
          <w:rFonts w:ascii="Garamond" w:hAnsi="Garamond"/>
          <w:i/>
          <w:spacing w:val="-13"/>
          <w:w w:val="95"/>
          <w:u w:val="single"/>
        </w:rPr>
        <w:t xml:space="preserve"> </w:t>
      </w:r>
      <w:r w:rsidRPr="000C1F3E">
        <w:rPr>
          <w:rFonts w:ascii="Garamond" w:hAnsi="Garamond"/>
          <w:i/>
          <w:w w:val="95"/>
          <w:u w:val="single"/>
        </w:rPr>
        <w:t>de</w:t>
      </w:r>
      <w:r w:rsidRPr="000C1F3E">
        <w:rPr>
          <w:rFonts w:ascii="Garamond" w:hAnsi="Garamond"/>
          <w:i/>
          <w:spacing w:val="-14"/>
          <w:w w:val="95"/>
          <w:u w:val="single"/>
        </w:rPr>
        <w:t xml:space="preserve"> </w:t>
      </w:r>
      <w:r w:rsidRPr="000C1F3E">
        <w:rPr>
          <w:rFonts w:ascii="Garamond" w:hAnsi="Garamond"/>
          <w:i/>
          <w:w w:val="95"/>
          <w:u w:val="single"/>
        </w:rPr>
        <w:t>Gobierno:</w:t>
      </w:r>
      <w:r w:rsidR="00F7549A" w:rsidRPr="00C62A8D">
        <w:rPr>
          <w:rFonts w:ascii="Garamond" w:hAnsi="Garamond"/>
          <w:i/>
          <w:spacing w:val="-11"/>
          <w:w w:val="95"/>
        </w:rPr>
        <w:t xml:space="preserve"> </w:t>
      </w:r>
      <w:r w:rsidR="00787B57" w:rsidRPr="000C1F3E">
        <w:rPr>
          <w:rFonts w:ascii="Garamond" w:hAnsi="Garamond" w:cs="Arial"/>
        </w:rPr>
        <w:t xml:space="preserve">En este primer semestre se logró un cumplimiento del 47.54% respecto al 57.70% programado para la vigencia, presentando avances en la </w:t>
      </w:r>
      <w:r w:rsidR="00787B57">
        <w:rPr>
          <w:rFonts w:ascii="Garamond" w:hAnsi="Garamond" w:cs="Arial"/>
        </w:rPr>
        <w:t>c</w:t>
      </w:r>
      <w:r w:rsidR="00787B57" w:rsidRPr="00316E9B">
        <w:rPr>
          <w:rFonts w:ascii="Garamond" w:hAnsi="Garamond" w:cs="Arial"/>
        </w:rPr>
        <w:t>reación de los ambientes de prueba para los Sistemas de Información SGD, SIPSE, PORTAL SIPSE Y SICC, soporte en sitio para los aplicativos SIPSE, SI ACTUA y SI CAPITAL, pruebas funcionales para el sistema de Relaciones Políticas en CRM, soporte de ORFEO para parametrización de dependencias que radican actuaciones administrativas, continuidad del desarrollo del método para cerrar radicados en el Web Servicies y realización de trámite</w:t>
      </w:r>
      <w:r w:rsidR="00787B57">
        <w:rPr>
          <w:rFonts w:ascii="Garamond" w:hAnsi="Garamond" w:cs="Arial"/>
        </w:rPr>
        <w:t xml:space="preserve">s contractuales y se </w:t>
      </w:r>
      <w:r w:rsidR="00787B57" w:rsidRPr="00316E9B">
        <w:rPr>
          <w:rFonts w:ascii="Garamond" w:hAnsi="Garamond" w:cs="Arial"/>
        </w:rPr>
        <w:t>ratifican los Acuerdos de N</w:t>
      </w:r>
      <w:r w:rsidR="00787B57">
        <w:rPr>
          <w:rFonts w:ascii="Garamond" w:hAnsi="Garamond" w:cs="Arial"/>
        </w:rPr>
        <w:t>iveles de Servicios (ANS)SLA e</w:t>
      </w:r>
      <w:r w:rsidR="00787B57" w:rsidRPr="00316E9B">
        <w:rPr>
          <w:rFonts w:ascii="Garamond" w:hAnsi="Garamond" w:cs="Arial"/>
        </w:rPr>
        <w:t>n el desarrollo del programa de las mejores prácticas de gestión de servicios tecnológicos</w:t>
      </w:r>
      <w:r w:rsidR="00787B57">
        <w:rPr>
          <w:rFonts w:ascii="Garamond" w:hAnsi="Garamond" w:cs="Arial"/>
        </w:rPr>
        <w:t>.</w:t>
      </w:r>
      <w:r w:rsidR="00787B57" w:rsidRPr="00316E9B">
        <w:rPr>
          <w:rFonts w:ascii="Garamond" w:hAnsi="Garamond" w:cs="Arial"/>
        </w:rPr>
        <w:t xml:space="preserve"> </w:t>
      </w:r>
    </w:p>
    <w:p w:rsidR="00787B57" w:rsidRDefault="00787B57" w:rsidP="00787B57">
      <w:pPr>
        <w:jc w:val="both"/>
        <w:rPr>
          <w:rFonts w:ascii="Garamond" w:hAnsi="Garamond" w:cs="Arial"/>
        </w:rPr>
      </w:pPr>
    </w:p>
    <w:p w:rsidR="00787B57" w:rsidRPr="00316E9B" w:rsidRDefault="00787B57" w:rsidP="00787B57">
      <w:pPr>
        <w:jc w:val="both"/>
        <w:rPr>
          <w:rFonts w:ascii="Garamond" w:hAnsi="Garamond" w:cs="Arial"/>
        </w:rPr>
      </w:pPr>
      <w:r w:rsidRPr="00316E9B">
        <w:rPr>
          <w:rFonts w:ascii="Garamond" w:hAnsi="Garamond" w:cs="Arial"/>
        </w:rPr>
        <w:t>En la implementación del programa de renovación tecnológica de alta calidad y el fortalecimiento de la plataforma tecnológica se avanzó en:</w:t>
      </w:r>
    </w:p>
    <w:p w:rsidR="00787B57" w:rsidRPr="00316E9B" w:rsidRDefault="00787B57" w:rsidP="00787B57">
      <w:pPr>
        <w:jc w:val="both"/>
        <w:rPr>
          <w:rFonts w:ascii="Garamond" w:hAnsi="Garamond" w:cs="Arial"/>
        </w:rPr>
      </w:pPr>
    </w:p>
    <w:p w:rsidR="00787B57" w:rsidRPr="002A5C9A" w:rsidRDefault="00787B57" w:rsidP="002A5C9A">
      <w:pPr>
        <w:pStyle w:val="Prrafodelista"/>
        <w:numPr>
          <w:ilvl w:val="0"/>
          <w:numId w:val="27"/>
        </w:numPr>
        <w:jc w:val="both"/>
        <w:rPr>
          <w:rFonts w:ascii="Garamond" w:hAnsi="Garamond" w:cs="Arial"/>
        </w:rPr>
      </w:pPr>
      <w:r w:rsidRPr="002A5C9A">
        <w:rPr>
          <w:rFonts w:ascii="Garamond" w:hAnsi="Garamond" w:cs="Arial"/>
        </w:rPr>
        <w:t xml:space="preserve">Sistema de Gestión Documental (SGD): Montaje del sistema SharePoint en ambiente Azufre, se entregó software instalado y disponible para pruebas por la entidad, aprobación de un nuevo ambiente en Azure, basado en 6 servidores, pasando de una plataforma actual 3 servidores a 6, para que el rendimiento para los 3.000 usuarios de la Secretaría sea el adecuado. </w:t>
      </w:r>
    </w:p>
    <w:p w:rsidR="00787B57" w:rsidRPr="00316E9B" w:rsidRDefault="00787B57" w:rsidP="00787B57">
      <w:pPr>
        <w:jc w:val="both"/>
        <w:rPr>
          <w:rFonts w:ascii="Garamond" w:hAnsi="Garamond" w:cs="Arial"/>
        </w:rPr>
      </w:pPr>
    </w:p>
    <w:p w:rsidR="00787B57" w:rsidRPr="002A5C9A" w:rsidRDefault="00787B57" w:rsidP="002A5C9A">
      <w:pPr>
        <w:pStyle w:val="Prrafodelista"/>
        <w:numPr>
          <w:ilvl w:val="0"/>
          <w:numId w:val="27"/>
        </w:numPr>
        <w:jc w:val="both"/>
        <w:rPr>
          <w:rFonts w:ascii="Garamond" w:hAnsi="Garamond" w:cs="Arial"/>
        </w:rPr>
      </w:pPr>
      <w:r w:rsidRPr="002A5C9A">
        <w:rPr>
          <w:rFonts w:ascii="Garamond" w:hAnsi="Garamond" w:cs="Arial"/>
        </w:rPr>
        <w:t>Sistema de Información para la programación, seguimiento y evaluación de la gestión institucional (SIPSE): Cargue parcial en ambiente de prueba Azufre, entrega del sistema SIPSE Proyectos en plataforma JBOSS de Azure, con el cual se da inicio a las pruebas, se dejó listo los servidores en Oracle Cloud de JBOSS, ADF y WebLogic. se generó una guía para paso a producción de SIPSE Proyectos, entrega del módulo de contratación versión WAR SIPSE JBOSS V1.0.0.20.</w:t>
      </w:r>
    </w:p>
    <w:p w:rsidR="00787B57" w:rsidRPr="00316E9B" w:rsidRDefault="00787B57" w:rsidP="00787B57">
      <w:pPr>
        <w:jc w:val="both"/>
        <w:rPr>
          <w:rFonts w:ascii="Garamond" w:hAnsi="Garamond" w:cs="Arial"/>
        </w:rPr>
      </w:pPr>
    </w:p>
    <w:p w:rsidR="00787B57" w:rsidRPr="002A5C9A" w:rsidRDefault="00787B57" w:rsidP="002A5C9A">
      <w:pPr>
        <w:pStyle w:val="Prrafodelista"/>
        <w:numPr>
          <w:ilvl w:val="0"/>
          <w:numId w:val="27"/>
        </w:numPr>
        <w:jc w:val="both"/>
        <w:rPr>
          <w:rFonts w:ascii="Garamond" w:hAnsi="Garamond" w:cs="Arial"/>
        </w:rPr>
      </w:pPr>
      <w:r w:rsidRPr="002A5C9A">
        <w:rPr>
          <w:rFonts w:ascii="Garamond" w:hAnsi="Garamond" w:cs="Arial"/>
        </w:rPr>
        <w:t>Sistema SIIC: Módulo PVI (Proceso Verbal Inmediato) y Módulo PVA (Proceso Verbal Abreviado) implementado sin integración con RNMC (Registro Nacional de Medidas Correctivas) y Sistema de Gestión Documental (SGD), seguimiento de los flujos implementados por el proveedor de manera conjunta, presentación ante la DTI del módulo PVI con las funcionalidades implementadas, módulo SI (Segunda Instancia) implementado y entregado del flujo definitivo. En la integración del sistema con el nuevo gestor documental, contrato de servicios mapeado correctamente con la base de datos de Bizagi, variables de documentos asignadas en modelo de datos de Bizagi y servicio de comparendos desarrollado.</w:t>
      </w:r>
    </w:p>
    <w:p w:rsidR="00787B57" w:rsidRPr="00316E9B" w:rsidRDefault="00787B57" w:rsidP="00787B57">
      <w:pPr>
        <w:jc w:val="both"/>
        <w:rPr>
          <w:rFonts w:ascii="Garamond" w:hAnsi="Garamond" w:cs="Arial"/>
        </w:rPr>
      </w:pPr>
    </w:p>
    <w:p w:rsidR="00787B57" w:rsidRPr="002A5C9A" w:rsidRDefault="00787B57" w:rsidP="002A5C9A">
      <w:pPr>
        <w:pStyle w:val="Prrafodelista"/>
        <w:numPr>
          <w:ilvl w:val="0"/>
          <w:numId w:val="27"/>
        </w:numPr>
        <w:jc w:val="both"/>
        <w:rPr>
          <w:rFonts w:ascii="Garamond" w:hAnsi="Garamond" w:cs="Arial"/>
        </w:rPr>
      </w:pPr>
      <w:r w:rsidRPr="002A5C9A">
        <w:rPr>
          <w:rFonts w:ascii="Garamond" w:hAnsi="Garamond" w:cs="Arial"/>
        </w:rPr>
        <w:t>Sistema JACD: Se realiza entrega por parte de fábrica de software el documento de arquitectura del portal y se realiza despliegue de la última versión de JACD en el servidos Azure y se realizó entrega del modelo ER por parte de la Secretaría de Gobierno Distrital del Módulo de terceros y entrega de Resultados Pruebas Primera versión Sistema de Certificados de residencia implementado (CR).</w:t>
      </w:r>
    </w:p>
    <w:p w:rsidR="00787B57" w:rsidRPr="00316E9B" w:rsidRDefault="00787B57" w:rsidP="00787B57">
      <w:pPr>
        <w:jc w:val="both"/>
        <w:rPr>
          <w:rFonts w:ascii="Garamond" w:hAnsi="Garamond" w:cs="Arial"/>
        </w:rPr>
      </w:pPr>
    </w:p>
    <w:p w:rsidR="001741D7" w:rsidRPr="00C62A8D" w:rsidRDefault="00817A89" w:rsidP="00EB1DBF">
      <w:pPr>
        <w:pStyle w:val="TableContents"/>
        <w:spacing w:line="276" w:lineRule="auto"/>
        <w:jc w:val="both"/>
        <w:rPr>
          <w:rFonts w:cs="Times New Roman"/>
          <w:color w:val="000000" w:themeColor="text1"/>
          <w:sz w:val="22"/>
          <w:szCs w:val="22"/>
        </w:rPr>
      </w:pPr>
      <w:r w:rsidRPr="000C1F3E">
        <w:rPr>
          <w:i/>
          <w:w w:val="95"/>
          <w:u w:val="single"/>
        </w:rPr>
        <w:t>Defensoría</w:t>
      </w:r>
      <w:r w:rsidRPr="000C1F3E">
        <w:rPr>
          <w:i/>
          <w:spacing w:val="-19"/>
          <w:w w:val="95"/>
          <w:u w:val="single"/>
        </w:rPr>
        <w:t xml:space="preserve"> </w:t>
      </w:r>
      <w:r w:rsidRPr="000C1F3E">
        <w:rPr>
          <w:i/>
          <w:w w:val="95"/>
          <w:u w:val="single"/>
        </w:rPr>
        <w:t>del</w:t>
      </w:r>
      <w:r w:rsidRPr="000C1F3E">
        <w:rPr>
          <w:i/>
          <w:spacing w:val="-18"/>
          <w:w w:val="95"/>
          <w:u w:val="single"/>
        </w:rPr>
        <w:t xml:space="preserve"> </w:t>
      </w:r>
      <w:r w:rsidRPr="000C1F3E">
        <w:rPr>
          <w:i/>
          <w:w w:val="95"/>
          <w:u w:val="single"/>
        </w:rPr>
        <w:t>Espacio</w:t>
      </w:r>
      <w:r w:rsidRPr="000C1F3E">
        <w:rPr>
          <w:i/>
          <w:spacing w:val="-18"/>
          <w:w w:val="95"/>
          <w:u w:val="single"/>
        </w:rPr>
        <w:t xml:space="preserve"> </w:t>
      </w:r>
      <w:r w:rsidRPr="000C1F3E">
        <w:rPr>
          <w:i/>
          <w:w w:val="95"/>
          <w:u w:val="single"/>
        </w:rPr>
        <w:t>Público</w:t>
      </w:r>
      <w:r w:rsidR="000C1F3E">
        <w:rPr>
          <w:i/>
          <w:w w:val="95"/>
          <w:u w:val="single"/>
        </w:rPr>
        <w:t>:</w:t>
      </w:r>
      <w:r w:rsidR="00EB1DBF" w:rsidRPr="00C62A8D">
        <w:rPr>
          <w:color w:val="000000" w:themeColor="text1"/>
        </w:rPr>
        <w:t xml:space="preserve"> </w:t>
      </w:r>
      <w:r w:rsidR="00EB1DBF" w:rsidRPr="00C62A8D">
        <w:rPr>
          <w:rFonts w:cs="Times New Roman"/>
          <w:color w:val="000000" w:themeColor="text1"/>
          <w:sz w:val="22"/>
          <w:szCs w:val="22"/>
        </w:rPr>
        <w:t xml:space="preserve">El cumplimiento alcanzado </w:t>
      </w:r>
      <w:r w:rsidR="001741D7" w:rsidRPr="00C62A8D">
        <w:rPr>
          <w:rFonts w:cs="Times New Roman"/>
          <w:color w:val="000000" w:themeColor="text1"/>
          <w:sz w:val="22"/>
          <w:szCs w:val="22"/>
        </w:rPr>
        <w:t>a 30 de junio de 2018</w:t>
      </w:r>
      <w:r w:rsidR="00EB1DBF" w:rsidRPr="00C62A8D">
        <w:rPr>
          <w:rFonts w:cs="Times New Roman"/>
          <w:color w:val="000000" w:themeColor="text1"/>
          <w:sz w:val="22"/>
          <w:szCs w:val="22"/>
        </w:rPr>
        <w:t xml:space="preserve"> es del </w:t>
      </w:r>
      <w:r w:rsidR="001741D7" w:rsidRPr="00C62A8D">
        <w:rPr>
          <w:rFonts w:cs="Times New Roman"/>
          <w:color w:val="000000" w:themeColor="text1"/>
          <w:sz w:val="22"/>
          <w:szCs w:val="22"/>
        </w:rPr>
        <w:t>16.70</w:t>
      </w:r>
      <w:r w:rsidR="00EB1DBF" w:rsidRPr="00C62A8D">
        <w:rPr>
          <w:rFonts w:cs="Times New Roman"/>
          <w:color w:val="000000" w:themeColor="text1"/>
          <w:sz w:val="22"/>
          <w:szCs w:val="22"/>
        </w:rPr>
        <w:t xml:space="preserve">%, con respecto al </w:t>
      </w:r>
      <w:r w:rsidR="001741D7" w:rsidRPr="00C62A8D">
        <w:rPr>
          <w:rFonts w:cs="Times New Roman"/>
          <w:color w:val="000000" w:themeColor="text1"/>
          <w:sz w:val="22"/>
          <w:szCs w:val="22"/>
        </w:rPr>
        <w:t>31.15</w:t>
      </w:r>
      <w:r w:rsidR="00EB1DBF" w:rsidRPr="00C62A8D">
        <w:rPr>
          <w:rFonts w:cs="Times New Roman"/>
          <w:color w:val="000000" w:themeColor="text1"/>
          <w:sz w:val="22"/>
          <w:szCs w:val="22"/>
        </w:rPr>
        <w:t>% programado para la vigencia</w:t>
      </w:r>
      <w:r w:rsidR="00EA7C6F" w:rsidRPr="00C62A8D">
        <w:rPr>
          <w:rFonts w:cs="Times New Roman"/>
          <w:color w:val="000000" w:themeColor="text1"/>
          <w:sz w:val="22"/>
          <w:szCs w:val="22"/>
        </w:rPr>
        <w:t>.  Se cumplió con el rango de ejecución esperado, con el desarrollo de las siguientes actividades:</w:t>
      </w:r>
    </w:p>
    <w:p w:rsidR="004A451D" w:rsidRDefault="004A451D" w:rsidP="004A451D">
      <w:pPr>
        <w:widowControl/>
        <w:autoSpaceDE/>
        <w:autoSpaceDN/>
        <w:ind w:right="51"/>
        <w:contextualSpacing/>
        <w:jc w:val="both"/>
        <w:rPr>
          <w:rFonts w:ascii="Garamond" w:hAnsi="Garamond" w:cs="Arial"/>
          <w:b/>
          <w:color w:val="000000"/>
          <w:lang w:eastAsia="es-CO"/>
        </w:rPr>
      </w:pPr>
    </w:p>
    <w:p w:rsidR="002A5C9A" w:rsidRPr="00C62A8D" w:rsidRDefault="002A5C9A" w:rsidP="004A451D">
      <w:pPr>
        <w:widowControl/>
        <w:autoSpaceDE/>
        <w:autoSpaceDN/>
        <w:ind w:right="51"/>
        <w:contextualSpacing/>
        <w:jc w:val="both"/>
        <w:rPr>
          <w:rFonts w:ascii="Garamond" w:hAnsi="Garamond" w:cs="Arial"/>
          <w:b/>
          <w:color w:val="000000"/>
          <w:lang w:eastAsia="es-CO"/>
        </w:rPr>
      </w:pPr>
    </w:p>
    <w:p w:rsidR="001741D7" w:rsidRPr="002A5C9A" w:rsidRDefault="001741D7" w:rsidP="009A77B8">
      <w:pPr>
        <w:pStyle w:val="Prrafodelista"/>
        <w:widowControl/>
        <w:numPr>
          <w:ilvl w:val="0"/>
          <w:numId w:val="13"/>
        </w:numPr>
        <w:autoSpaceDE/>
        <w:autoSpaceDN/>
        <w:ind w:right="51"/>
        <w:contextualSpacing/>
        <w:jc w:val="both"/>
        <w:rPr>
          <w:rFonts w:ascii="Garamond" w:hAnsi="Garamond" w:cs="Arial"/>
          <w:bCs/>
        </w:rPr>
      </w:pPr>
      <w:r w:rsidRPr="002A5C9A">
        <w:rPr>
          <w:rFonts w:ascii="Garamond" w:hAnsi="Garamond" w:cs="Arial"/>
          <w:color w:val="000000"/>
          <w:lang w:eastAsia="es-CO"/>
        </w:rPr>
        <w:lastRenderedPageBreak/>
        <w:t xml:space="preserve">Soporte a los </w:t>
      </w:r>
      <w:r w:rsidRPr="002A5C9A">
        <w:rPr>
          <w:rFonts w:ascii="Garamond" w:hAnsi="Garamond" w:cs="Arial"/>
          <w:bCs/>
        </w:rPr>
        <w:t>portales</w:t>
      </w:r>
      <w:r w:rsidRPr="002A5C9A">
        <w:rPr>
          <w:rFonts w:ascii="Garamond" w:hAnsi="Garamond" w:cs="Arial"/>
          <w:color w:val="000000"/>
          <w:lang w:eastAsia="es-CO"/>
        </w:rPr>
        <w:t xml:space="preserve"> Web y Firma digital</w:t>
      </w:r>
      <w:r w:rsidR="002A5C9A" w:rsidRPr="002A5C9A">
        <w:rPr>
          <w:rFonts w:ascii="Garamond" w:hAnsi="Garamond" w:cs="Arial"/>
          <w:color w:val="000000"/>
          <w:lang w:eastAsia="es-CO"/>
        </w:rPr>
        <w:t xml:space="preserve">: </w:t>
      </w:r>
      <w:r w:rsidRPr="002A5C9A">
        <w:rPr>
          <w:rFonts w:ascii="Garamond" w:hAnsi="Garamond" w:cs="Arial"/>
          <w:bCs/>
        </w:rPr>
        <w:t>En el primer semestre del 2018 se realizó atención de soportes de los aplicativos Web y firma digital, reportando 209 casos en mesa de ayuda relacionados con actualizaciones de contenido en los portales web de la entidad. También se ejecutaron actividades relacionadas con el reporte de información de gestión de la entidad al sistema SIVICOF.</w:t>
      </w:r>
      <w:r w:rsidR="002A5C9A" w:rsidRPr="002A5C9A">
        <w:rPr>
          <w:rFonts w:ascii="Garamond" w:hAnsi="Garamond" w:cs="Arial"/>
          <w:bCs/>
        </w:rPr>
        <w:t xml:space="preserve"> Así mismo, se</w:t>
      </w:r>
      <w:r w:rsidR="002A5C9A">
        <w:rPr>
          <w:rFonts w:ascii="Garamond" w:hAnsi="Garamond" w:cs="Arial"/>
          <w:bCs/>
        </w:rPr>
        <w:t xml:space="preserve"> creó </w:t>
      </w:r>
      <w:r w:rsidRPr="002A5C9A">
        <w:rPr>
          <w:rFonts w:ascii="Garamond" w:hAnsi="Garamond" w:cs="Arial"/>
          <w:bCs/>
        </w:rPr>
        <w:t xml:space="preserve">el Sitio web WALK 21    </w:t>
      </w:r>
    </w:p>
    <w:p w:rsidR="004A451D" w:rsidRPr="00C62A8D" w:rsidRDefault="004A451D" w:rsidP="004A451D">
      <w:pPr>
        <w:pStyle w:val="Prrafodelista"/>
        <w:widowControl/>
        <w:autoSpaceDE/>
        <w:autoSpaceDN/>
        <w:ind w:left="360" w:right="51" w:firstLine="0"/>
        <w:contextualSpacing/>
        <w:jc w:val="both"/>
        <w:rPr>
          <w:rFonts w:ascii="Garamond" w:hAnsi="Garamond" w:cs="Arial"/>
          <w:bCs/>
        </w:rPr>
      </w:pPr>
    </w:p>
    <w:p w:rsidR="002A5C9A" w:rsidRDefault="001741D7" w:rsidP="002A5C9A">
      <w:pPr>
        <w:pStyle w:val="Prrafodelista"/>
        <w:widowControl/>
        <w:numPr>
          <w:ilvl w:val="0"/>
          <w:numId w:val="12"/>
        </w:numPr>
        <w:autoSpaceDE/>
        <w:autoSpaceDN/>
        <w:ind w:right="51"/>
        <w:contextualSpacing/>
        <w:jc w:val="both"/>
        <w:rPr>
          <w:rFonts w:ascii="Garamond" w:hAnsi="Garamond" w:cs="Arial"/>
          <w:bCs/>
        </w:rPr>
      </w:pPr>
      <w:r w:rsidRPr="002A5C9A">
        <w:rPr>
          <w:rFonts w:ascii="Garamond" w:hAnsi="Garamond" w:cs="Arial"/>
          <w:color w:val="000000"/>
          <w:lang w:eastAsia="es-CO"/>
        </w:rPr>
        <w:t>Administración de lo</w:t>
      </w:r>
      <w:r w:rsidR="00C74EE6" w:rsidRPr="002A5C9A">
        <w:rPr>
          <w:rFonts w:ascii="Garamond" w:hAnsi="Garamond" w:cs="Arial"/>
          <w:color w:val="000000"/>
          <w:lang w:eastAsia="es-CO"/>
        </w:rPr>
        <w:t>s servicios de infraestructura</w:t>
      </w:r>
      <w:r w:rsidR="002A5C9A" w:rsidRPr="002A5C9A">
        <w:rPr>
          <w:rFonts w:ascii="Garamond" w:hAnsi="Garamond" w:cs="Arial"/>
          <w:color w:val="000000"/>
          <w:lang w:eastAsia="es-CO"/>
        </w:rPr>
        <w:t xml:space="preserve">: </w:t>
      </w:r>
      <w:r w:rsidRPr="002A5C9A">
        <w:rPr>
          <w:rFonts w:ascii="Garamond" w:hAnsi="Garamond" w:cs="Arial"/>
          <w:bCs/>
        </w:rPr>
        <w:t>Se implementó la conexión remota entre las estaciones de trabajo de la nueva sede de</w:t>
      </w:r>
      <w:r w:rsidR="002A5C9A" w:rsidRPr="002A5C9A">
        <w:rPr>
          <w:rFonts w:ascii="Garamond" w:hAnsi="Garamond" w:cs="Arial"/>
          <w:bCs/>
        </w:rPr>
        <w:t xml:space="preserve"> la Entidad y la sede principal; se c</w:t>
      </w:r>
      <w:r w:rsidRPr="002A5C9A">
        <w:rPr>
          <w:rFonts w:ascii="Garamond" w:hAnsi="Garamond" w:cs="Arial"/>
          <w:bCs/>
        </w:rPr>
        <w:t>reó el servidor virtual para</w:t>
      </w:r>
      <w:r w:rsidR="002A5C9A" w:rsidRPr="002A5C9A">
        <w:rPr>
          <w:rFonts w:ascii="Garamond" w:hAnsi="Garamond" w:cs="Arial"/>
          <w:bCs/>
        </w:rPr>
        <w:t xml:space="preserve"> i</w:t>
      </w:r>
      <w:r w:rsidRPr="002A5C9A">
        <w:rPr>
          <w:rFonts w:ascii="Garamond" w:hAnsi="Garamond" w:cs="Arial"/>
          <w:bCs/>
        </w:rPr>
        <w:t>nstalación y configuración del servidor de aplic</w:t>
      </w:r>
      <w:r w:rsidR="002A5C9A" w:rsidRPr="002A5C9A">
        <w:rPr>
          <w:rFonts w:ascii="Garamond" w:hAnsi="Garamond" w:cs="Arial"/>
          <w:bCs/>
        </w:rPr>
        <w:t>aciones alterno Oracle WebLogic; se a</w:t>
      </w:r>
      <w:r w:rsidRPr="002A5C9A">
        <w:rPr>
          <w:rFonts w:ascii="Garamond" w:hAnsi="Garamond" w:cs="Arial"/>
          <w:bCs/>
        </w:rPr>
        <w:t>ument</w:t>
      </w:r>
      <w:r w:rsidR="002A5C9A" w:rsidRPr="002A5C9A">
        <w:rPr>
          <w:rFonts w:ascii="Garamond" w:hAnsi="Garamond" w:cs="Arial"/>
          <w:bCs/>
        </w:rPr>
        <w:t xml:space="preserve">ó </w:t>
      </w:r>
      <w:r w:rsidRPr="002A5C9A">
        <w:rPr>
          <w:rFonts w:ascii="Garamond" w:hAnsi="Garamond" w:cs="Arial"/>
          <w:bCs/>
        </w:rPr>
        <w:t>e</w:t>
      </w:r>
      <w:r w:rsidR="002A5C9A" w:rsidRPr="002A5C9A">
        <w:rPr>
          <w:rFonts w:ascii="Garamond" w:hAnsi="Garamond" w:cs="Arial"/>
          <w:bCs/>
        </w:rPr>
        <w:t>l</w:t>
      </w:r>
      <w:r w:rsidRPr="002A5C9A">
        <w:rPr>
          <w:rFonts w:ascii="Garamond" w:hAnsi="Garamond" w:cs="Arial"/>
          <w:bCs/>
        </w:rPr>
        <w:t xml:space="preserve"> espacio en disco para los dife</w:t>
      </w:r>
      <w:r w:rsidR="002A5C9A" w:rsidRPr="002A5C9A">
        <w:rPr>
          <w:rFonts w:ascii="Garamond" w:hAnsi="Garamond" w:cs="Arial"/>
          <w:bCs/>
        </w:rPr>
        <w:t>rentes servidores de la entidad; se logró la a</w:t>
      </w:r>
      <w:r w:rsidRPr="002A5C9A">
        <w:rPr>
          <w:rFonts w:ascii="Garamond" w:hAnsi="Garamond" w:cs="Arial"/>
          <w:bCs/>
        </w:rPr>
        <w:t>ctivación de la renovación de la licencia de Firewall y actualización de las reglas de navegación del Firewall de la entidad</w:t>
      </w:r>
      <w:r w:rsidR="002A5C9A" w:rsidRPr="002A5C9A">
        <w:rPr>
          <w:rFonts w:ascii="Garamond" w:hAnsi="Garamond" w:cs="Arial"/>
          <w:bCs/>
        </w:rPr>
        <w:t xml:space="preserve">; se </w:t>
      </w:r>
      <w:r w:rsidR="002A5C9A">
        <w:rPr>
          <w:rFonts w:ascii="Garamond" w:hAnsi="Garamond" w:cs="Arial"/>
          <w:bCs/>
        </w:rPr>
        <w:t xml:space="preserve">instalaron </w:t>
      </w:r>
      <w:r w:rsidRPr="002A5C9A">
        <w:rPr>
          <w:rFonts w:ascii="Garamond" w:hAnsi="Garamond" w:cs="Arial"/>
          <w:bCs/>
        </w:rPr>
        <w:t>los últimos paquetes de seguridad del Sistema Operativo de Microsoft en el servidor de ARCGIS.</w:t>
      </w:r>
    </w:p>
    <w:p w:rsidR="00C74EE6" w:rsidRPr="00C62A8D" w:rsidRDefault="002A5C9A" w:rsidP="002A5C9A">
      <w:pPr>
        <w:pStyle w:val="Prrafodelista"/>
        <w:widowControl/>
        <w:autoSpaceDE/>
        <w:autoSpaceDN/>
        <w:ind w:left="360" w:right="51" w:firstLine="0"/>
        <w:contextualSpacing/>
        <w:jc w:val="both"/>
        <w:rPr>
          <w:rFonts w:ascii="Garamond" w:hAnsi="Garamond" w:cs="Arial"/>
          <w:bCs/>
        </w:rPr>
      </w:pPr>
      <w:r w:rsidRPr="00C62A8D">
        <w:rPr>
          <w:rFonts w:ascii="Garamond" w:hAnsi="Garamond" w:cs="Arial"/>
          <w:bCs/>
        </w:rPr>
        <w:t xml:space="preserve"> </w:t>
      </w:r>
    </w:p>
    <w:p w:rsidR="002A5C9A" w:rsidRDefault="001741D7" w:rsidP="00C74EE6">
      <w:pPr>
        <w:pStyle w:val="Prrafodelista"/>
        <w:widowControl/>
        <w:numPr>
          <w:ilvl w:val="0"/>
          <w:numId w:val="12"/>
        </w:numPr>
        <w:autoSpaceDE/>
        <w:autoSpaceDN/>
        <w:ind w:right="51"/>
        <w:contextualSpacing/>
        <w:jc w:val="both"/>
        <w:rPr>
          <w:rFonts w:ascii="Garamond" w:hAnsi="Garamond" w:cs="Arial"/>
          <w:bCs/>
        </w:rPr>
      </w:pPr>
      <w:r w:rsidRPr="002A5C9A">
        <w:rPr>
          <w:rFonts w:ascii="Garamond" w:hAnsi="Garamond" w:cs="Arial"/>
          <w:bCs/>
        </w:rPr>
        <w:t>Administración de las bases de datos y se</w:t>
      </w:r>
      <w:r w:rsidR="002A5C9A" w:rsidRPr="002A5C9A">
        <w:rPr>
          <w:rFonts w:ascii="Garamond" w:hAnsi="Garamond" w:cs="Arial"/>
          <w:bCs/>
        </w:rPr>
        <w:t>rvidores de aplicaciones Oracle: se adelantó la i</w:t>
      </w:r>
      <w:r w:rsidRPr="002A5C9A">
        <w:rPr>
          <w:rFonts w:ascii="Garamond" w:hAnsi="Garamond" w:cs="Arial"/>
          <w:bCs/>
        </w:rPr>
        <w:t>nstalación del parche para manejo de excepciones de seguridad del servidor de aplicacione</w:t>
      </w:r>
      <w:r w:rsidR="002A5C9A" w:rsidRPr="002A5C9A">
        <w:rPr>
          <w:rFonts w:ascii="Garamond" w:hAnsi="Garamond" w:cs="Arial"/>
          <w:bCs/>
        </w:rPr>
        <w:t>s Oracle WebLogic en producción; se logró el a</w:t>
      </w:r>
      <w:r w:rsidRPr="002A5C9A">
        <w:rPr>
          <w:rFonts w:ascii="Garamond" w:hAnsi="Garamond" w:cs="Arial"/>
          <w:bCs/>
        </w:rPr>
        <w:t>finamiento de la Base de Datos GEODEP, ajustando parámetros</w:t>
      </w:r>
      <w:r w:rsidR="002A5C9A" w:rsidRPr="002A5C9A">
        <w:rPr>
          <w:rFonts w:ascii="Garamond" w:hAnsi="Garamond" w:cs="Arial"/>
          <w:bCs/>
        </w:rPr>
        <w:t xml:space="preserve"> de cursores y tamaño de la SGA; así mismo </w:t>
      </w:r>
      <w:r w:rsidR="002A5C9A">
        <w:rPr>
          <w:rFonts w:ascii="Garamond" w:hAnsi="Garamond" w:cs="Arial"/>
          <w:bCs/>
        </w:rPr>
        <w:t>desarrollo el p</w:t>
      </w:r>
      <w:r w:rsidRPr="002A5C9A">
        <w:rPr>
          <w:rFonts w:ascii="Garamond" w:hAnsi="Garamond" w:cs="Arial"/>
          <w:bCs/>
        </w:rPr>
        <w:t>rocedimiento PL/SQL para la separación de los puntos de un polígono con su código RUPI asociado, sobre la Base de Datos de desarrollo para el ambiente geográfico.</w:t>
      </w:r>
    </w:p>
    <w:p w:rsidR="002A5C9A" w:rsidRPr="002A5C9A" w:rsidRDefault="002A5C9A" w:rsidP="002A5C9A">
      <w:pPr>
        <w:pStyle w:val="Prrafodelista"/>
        <w:rPr>
          <w:rFonts w:ascii="Garamond" w:hAnsi="Garamond" w:cs="Arial"/>
          <w:b/>
          <w:color w:val="000000"/>
          <w:lang w:eastAsia="es-CO"/>
        </w:rPr>
      </w:pPr>
    </w:p>
    <w:p w:rsidR="001741D7" w:rsidRPr="002A5C9A" w:rsidRDefault="001741D7" w:rsidP="009A77B8">
      <w:pPr>
        <w:pStyle w:val="Prrafodelista"/>
        <w:widowControl/>
        <w:numPr>
          <w:ilvl w:val="0"/>
          <w:numId w:val="12"/>
        </w:numPr>
        <w:autoSpaceDE/>
        <w:autoSpaceDN/>
        <w:ind w:right="51"/>
        <w:contextualSpacing/>
        <w:jc w:val="both"/>
        <w:rPr>
          <w:rFonts w:ascii="Garamond" w:hAnsi="Garamond" w:cs="Arial"/>
          <w:bCs/>
        </w:rPr>
      </w:pPr>
      <w:r w:rsidRPr="002A5C9A">
        <w:rPr>
          <w:rFonts w:ascii="Garamond" w:hAnsi="Garamond" w:cs="Arial"/>
          <w:color w:val="000000"/>
          <w:lang w:eastAsia="es-CO"/>
        </w:rPr>
        <w:t>Adquisición de bienes y Servicios de Componentes de TI</w:t>
      </w:r>
      <w:r w:rsidR="002A5C9A" w:rsidRPr="002A5C9A">
        <w:rPr>
          <w:rFonts w:ascii="Garamond" w:hAnsi="Garamond" w:cs="Arial"/>
          <w:color w:val="000000"/>
          <w:lang w:eastAsia="es-CO"/>
        </w:rPr>
        <w:t>: Se adquirieron las l</w:t>
      </w:r>
      <w:r w:rsidRPr="002A5C9A">
        <w:rPr>
          <w:rFonts w:ascii="Garamond" w:hAnsi="Garamond" w:cs="Arial"/>
          <w:bCs/>
        </w:rPr>
        <w:t>icencia</w:t>
      </w:r>
      <w:r w:rsidR="002A5C9A" w:rsidRPr="002A5C9A">
        <w:rPr>
          <w:rFonts w:ascii="Garamond" w:hAnsi="Garamond" w:cs="Arial"/>
          <w:bCs/>
        </w:rPr>
        <w:t>s</w:t>
      </w:r>
      <w:r w:rsidRPr="002A5C9A">
        <w:rPr>
          <w:rFonts w:ascii="Garamond" w:hAnsi="Garamond" w:cs="Arial"/>
          <w:bCs/>
        </w:rPr>
        <w:t xml:space="preserve"> del software de filtrado para el Firewall FORTINET 500D a través del contr</w:t>
      </w:r>
      <w:r w:rsidR="002A5C9A" w:rsidRPr="002A5C9A">
        <w:rPr>
          <w:rFonts w:ascii="Garamond" w:hAnsi="Garamond" w:cs="Arial"/>
          <w:bCs/>
        </w:rPr>
        <w:t xml:space="preserve">ato número 400-00134-284-0-2018, </w:t>
      </w:r>
      <w:r w:rsidRPr="002A5C9A">
        <w:rPr>
          <w:rFonts w:ascii="Garamond" w:hAnsi="Garamond" w:cs="Arial"/>
          <w:bCs/>
        </w:rPr>
        <w:t>de Autocad cont</w:t>
      </w:r>
      <w:r w:rsidR="002A5C9A" w:rsidRPr="002A5C9A">
        <w:rPr>
          <w:rFonts w:ascii="Garamond" w:hAnsi="Garamond" w:cs="Arial"/>
          <w:bCs/>
        </w:rPr>
        <w:t xml:space="preserve">rato número 400-00134-285-0-218; por otra parte de adelantó el proceso de compra de </w:t>
      </w:r>
      <w:r w:rsidR="002A5C9A">
        <w:rPr>
          <w:rFonts w:ascii="Garamond" w:hAnsi="Garamond" w:cs="Arial"/>
          <w:bCs/>
        </w:rPr>
        <w:t>c</w:t>
      </w:r>
      <w:r w:rsidRPr="002A5C9A">
        <w:rPr>
          <w:rFonts w:ascii="Garamond" w:hAnsi="Garamond" w:cs="Arial"/>
          <w:bCs/>
        </w:rPr>
        <w:t>omputadores de escritorio, contrato número 400-00134-287-0-2018.</w:t>
      </w:r>
    </w:p>
    <w:p w:rsidR="00AA225B" w:rsidRDefault="00817A89" w:rsidP="00AA225B">
      <w:pPr>
        <w:pStyle w:val="NormalWeb"/>
        <w:spacing w:after="120"/>
        <w:contextualSpacing/>
        <w:jc w:val="both"/>
        <w:rPr>
          <w:rFonts w:ascii="Garamond" w:eastAsia="Droid Sans" w:hAnsi="Garamond"/>
          <w:kern w:val="3"/>
          <w:sz w:val="22"/>
          <w:szCs w:val="22"/>
          <w:lang w:eastAsia="en-US" w:bidi="hi-IN"/>
        </w:rPr>
      </w:pPr>
      <w:r w:rsidRPr="000C1F3E">
        <w:rPr>
          <w:rFonts w:ascii="Garamond" w:hAnsi="Garamond"/>
          <w:i/>
          <w:spacing w:val="-2"/>
          <w:w w:val="96"/>
          <w:sz w:val="22"/>
          <w:szCs w:val="22"/>
          <w:u w:val="single"/>
        </w:rPr>
        <w:t>I</w:t>
      </w:r>
      <w:r w:rsidRPr="000C1F3E">
        <w:rPr>
          <w:rFonts w:ascii="Garamond" w:hAnsi="Garamond"/>
          <w:i/>
          <w:w w:val="85"/>
          <w:sz w:val="22"/>
          <w:szCs w:val="22"/>
          <w:u w:val="single"/>
        </w:rPr>
        <w:t>n</w:t>
      </w:r>
      <w:r w:rsidRPr="000C1F3E">
        <w:rPr>
          <w:rFonts w:ascii="Garamond" w:hAnsi="Garamond"/>
          <w:i/>
          <w:w w:val="74"/>
          <w:sz w:val="22"/>
          <w:szCs w:val="22"/>
          <w:u w:val="single"/>
        </w:rPr>
        <w:t>s</w:t>
      </w:r>
      <w:r w:rsidRPr="000C1F3E">
        <w:rPr>
          <w:rFonts w:ascii="Garamond" w:hAnsi="Garamond"/>
          <w:i/>
          <w:w w:val="86"/>
          <w:sz w:val="22"/>
          <w:szCs w:val="22"/>
          <w:u w:val="single"/>
        </w:rPr>
        <w:t>titu</w:t>
      </w:r>
      <w:r w:rsidRPr="000C1F3E">
        <w:rPr>
          <w:rFonts w:ascii="Garamond" w:hAnsi="Garamond"/>
          <w:i/>
          <w:w w:val="77"/>
          <w:sz w:val="22"/>
          <w:szCs w:val="22"/>
          <w:u w:val="single"/>
        </w:rPr>
        <w:t>to</w:t>
      </w:r>
      <w:r w:rsidRPr="000C1F3E">
        <w:rPr>
          <w:rFonts w:ascii="Garamond" w:hAnsi="Garamond"/>
          <w:i/>
          <w:spacing w:val="-4"/>
          <w:sz w:val="22"/>
          <w:szCs w:val="22"/>
          <w:u w:val="single"/>
        </w:rPr>
        <w:t xml:space="preserve"> </w:t>
      </w:r>
      <w:r w:rsidRPr="000C1F3E">
        <w:rPr>
          <w:rFonts w:ascii="Garamond" w:hAnsi="Garamond"/>
          <w:i/>
          <w:w w:val="95"/>
          <w:sz w:val="22"/>
          <w:szCs w:val="22"/>
          <w:u w:val="single"/>
        </w:rPr>
        <w:t>D</w:t>
      </w:r>
      <w:r w:rsidRPr="000C1F3E">
        <w:rPr>
          <w:rFonts w:ascii="Garamond" w:hAnsi="Garamond"/>
          <w:i/>
          <w:spacing w:val="-1"/>
          <w:w w:val="95"/>
          <w:sz w:val="22"/>
          <w:szCs w:val="22"/>
          <w:u w:val="single"/>
        </w:rPr>
        <w:t>i</w:t>
      </w:r>
      <w:r w:rsidRPr="000C1F3E">
        <w:rPr>
          <w:rFonts w:ascii="Garamond" w:hAnsi="Garamond"/>
          <w:i/>
          <w:w w:val="74"/>
          <w:sz w:val="22"/>
          <w:szCs w:val="22"/>
          <w:u w:val="single"/>
        </w:rPr>
        <w:t>s</w:t>
      </w:r>
      <w:r w:rsidRPr="000C1F3E">
        <w:rPr>
          <w:rFonts w:ascii="Garamond" w:hAnsi="Garamond"/>
          <w:i/>
          <w:w w:val="82"/>
          <w:sz w:val="22"/>
          <w:szCs w:val="22"/>
          <w:u w:val="single"/>
        </w:rPr>
        <w:t>t</w:t>
      </w:r>
      <w:r w:rsidRPr="000C1F3E">
        <w:rPr>
          <w:rFonts w:ascii="Garamond" w:hAnsi="Garamond"/>
          <w:i/>
          <w:spacing w:val="-2"/>
          <w:w w:val="82"/>
          <w:sz w:val="22"/>
          <w:szCs w:val="22"/>
          <w:u w:val="single"/>
        </w:rPr>
        <w:t>r</w:t>
      </w:r>
      <w:r w:rsidRPr="000C1F3E">
        <w:rPr>
          <w:rFonts w:ascii="Garamond" w:hAnsi="Garamond"/>
          <w:i/>
          <w:w w:val="82"/>
          <w:sz w:val="22"/>
          <w:szCs w:val="22"/>
          <w:u w:val="single"/>
        </w:rPr>
        <w:t>ital</w:t>
      </w:r>
      <w:r w:rsidRPr="000C1F3E">
        <w:rPr>
          <w:rFonts w:ascii="Garamond" w:hAnsi="Garamond"/>
          <w:i/>
          <w:spacing w:val="-4"/>
          <w:sz w:val="22"/>
          <w:szCs w:val="22"/>
          <w:u w:val="single"/>
        </w:rPr>
        <w:t xml:space="preserve"> </w:t>
      </w:r>
      <w:r w:rsidRPr="000C1F3E">
        <w:rPr>
          <w:rFonts w:ascii="Garamond" w:hAnsi="Garamond"/>
          <w:i/>
          <w:w w:val="81"/>
          <w:sz w:val="22"/>
          <w:szCs w:val="22"/>
          <w:u w:val="single"/>
        </w:rPr>
        <w:t>d</w:t>
      </w:r>
      <w:r w:rsidRPr="000C1F3E">
        <w:rPr>
          <w:rFonts w:ascii="Garamond" w:hAnsi="Garamond"/>
          <w:i/>
          <w:w w:val="65"/>
          <w:sz w:val="22"/>
          <w:szCs w:val="22"/>
          <w:u w:val="single"/>
        </w:rPr>
        <w:t>e</w:t>
      </w:r>
      <w:r w:rsidRPr="000C1F3E">
        <w:rPr>
          <w:rFonts w:ascii="Garamond" w:hAnsi="Garamond"/>
          <w:i/>
          <w:spacing w:val="-5"/>
          <w:sz w:val="22"/>
          <w:szCs w:val="22"/>
          <w:u w:val="single"/>
        </w:rPr>
        <w:t xml:space="preserve"> </w:t>
      </w:r>
      <w:r w:rsidRPr="000C1F3E">
        <w:rPr>
          <w:rFonts w:ascii="Garamond" w:hAnsi="Garamond"/>
          <w:i/>
          <w:spacing w:val="1"/>
          <w:w w:val="78"/>
          <w:sz w:val="22"/>
          <w:szCs w:val="22"/>
          <w:u w:val="single"/>
        </w:rPr>
        <w:t>l</w:t>
      </w:r>
      <w:r w:rsidRPr="000C1F3E">
        <w:rPr>
          <w:rFonts w:ascii="Garamond" w:hAnsi="Garamond"/>
          <w:i/>
          <w:w w:val="81"/>
          <w:sz w:val="22"/>
          <w:szCs w:val="22"/>
          <w:u w:val="single"/>
        </w:rPr>
        <w:t>a</w:t>
      </w:r>
      <w:r w:rsidRPr="000C1F3E">
        <w:rPr>
          <w:rFonts w:ascii="Garamond" w:hAnsi="Garamond"/>
          <w:i/>
          <w:spacing w:val="-5"/>
          <w:sz w:val="22"/>
          <w:szCs w:val="22"/>
          <w:u w:val="single"/>
        </w:rPr>
        <w:t xml:space="preserve"> </w:t>
      </w:r>
      <w:r w:rsidRPr="000C1F3E">
        <w:rPr>
          <w:rFonts w:ascii="Garamond" w:hAnsi="Garamond"/>
          <w:i/>
          <w:spacing w:val="-2"/>
          <w:w w:val="86"/>
          <w:sz w:val="22"/>
          <w:szCs w:val="22"/>
          <w:u w:val="single"/>
        </w:rPr>
        <w:t>P</w:t>
      </w:r>
      <w:r w:rsidRPr="000C1F3E">
        <w:rPr>
          <w:rFonts w:ascii="Garamond" w:hAnsi="Garamond"/>
          <w:i/>
          <w:w w:val="81"/>
          <w:sz w:val="22"/>
          <w:szCs w:val="22"/>
          <w:u w:val="single"/>
        </w:rPr>
        <w:t>a</w:t>
      </w:r>
      <w:r w:rsidRPr="000C1F3E">
        <w:rPr>
          <w:rFonts w:ascii="Garamond" w:hAnsi="Garamond"/>
          <w:i/>
          <w:spacing w:val="-2"/>
          <w:w w:val="77"/>
          <w:sz w:val="22"/>
          <w:szCs w:val="22"/>
          <w:u w:val="single"/>
        </w:rPr>
        <w:t>r</w:t>
      </w:r>
      <w:r w:rsidRPr="000C1F3E">
        <w:rPr>
          <w:rFonts w:ascii="Garamond" w:hAnsi="Garamond"/>
          <w:i/>
          <w:w w:val="78"/>
          <w:sz w:val="22"/>
          <w:szCs w:val="22"/>
          <w:u w:val="single"/>
        </w:rPr>
        <w:t>ticipa</w:t>
      </w:r>
      <w:r w:rsidRPr="000C1F3E">
        <w:rPr>
          <w:rFonts w:ascii="Garamond" w:hAnsi="Garamond"/>
          <w:i/>
          <w:w w:val="69"/>
          <w:sz w:val="22"/>
          <w:szCs w:val="22"/>
          <w:u w:val="single"/>
        </w:rPr>
        <w:t>ci</w:t>
      </w:r>
      <w:r w:rsidRPr="000C1F3E">
        <w:rPr>
          <w:rFonts w:ascii="Garamond" w:hAnsi="Garamond"/>
          <w:i/>
          <w:spacing w:val="1"/>
          <w:w w:val="69"/>
          <w:sz w:val="22"/>
          <w:szCs w:val="22"/>
          <w:u w:val="single"/>
        </w:rPr>
        <w:t>ó</w:t>
      </w:r>
      <w:r w:rsidRPr="000C1F3E">
        <w:rPr>
          <w:rFonts w:ascii="Garamond" w:hAnsi="Garamond"/>
          <w:i/>
          <w:w w:val="85"/>
          <w:sz w:val="22"/>
          <w:szCs w:val="22"/>
          <w:u w:val="single"/>
        </w:rPr>
        <w:t>n</w:t>
      </w:r>
      <w:r w:rsidRPr="000C1F3E">
        <w:rPr>
          <w:rFonts w:ascii="Garamond" w:hAnsi="Garamond"/>
          <w:i/>
          <w:spacing w:val="-5"/>
          <w:sz w:val="22"/>
          <w:szCs w:val="22"/>
          <w:u w:val="single"/>
        </w:rPr>
        <w:t xml:space="preserve"> </w:t>
      </w:r>
      <w:r w:rsidRPr="000C1F3E">
        <w:rPr>
          <w:rFonts w:ascii="Garamond" w:hAnsi="Garamond"/>
          <w:i/>
          <w:w w:val="75"/>
          <w:sz w:val="22"/>
          <w:szCs w:val="22"/>
          <w:u w:val="single"/>
        </w:rPr>
        <w:t>y</w:t>
      </w:r>
      <w:r w:rsidRPr="000C1F3E">
        <w:rPr>
          <w:rFonts w:ascii="Garamond" w:hAnsi="Garamond"/>
          <w:i/>
          <w:spacing w:val="-4"/>
          <w:sz w:val="22"/>
          <w:szCs w:val="22"/>
          <w:u w:val="single"/>
        </w:rPr>
        <w:t xml:space="preserve"> </w:t>
      </w:r>
      <w:r w:rsidRPr="000C1F3E">
        <w:rPr>
          <w:rFonts w:ascii="Garamond" w:hAnsi="Garamond"/>
          <w:i/>
          <w:spacing w:val="-3"/>
          <w:w w:val="124"/>
          <w:sz w:val="22"/>
          <w:szCs w:val="22"/>
          <w:u w:val="single"/>
        </w:rPr>
        <w:t>A</w:t>
      </w:r>
      <w:r w:rsidRPr="000C1F3E">
        <w:rPr>
          <w:rFonts w:ascii="Garamond" w:hAnsi="Garamond"/>
          <w:i/>
          <w:w w:val="61"/>
          <w:sz w:val="22"/>
          <w:szCs w:val="22"/>
          <w:u w:val="single"/>
        </w:rPr>
        <w:t>cc</w:t>
      </w:r>
      <w:r w:rsidRPr="000C1F3E">
        <w:rPr>
          <w:rFonts w:ascii="Garamond" w:hAnsi="Garamond"/>
          <w:i/>
          <w:w w:val="74"/>
          <w:sz w:val="22"/>
          <w:szCs w:val="22"/>
          <w:u w:val="single"/>
        </w:rPr>
        <w:t>i</w:t>
      </w:r>
      <w:r w:rsidRPr="000C1F3E">
        <w:rPr>
          <w:rFonts w:ascii="Garamond" w:hAnsi="Garamond"/>
          <w:i/>
          <w:spacing w:val="1"/>
          <w:w w:val="74"/>
          <w:sz w:val="22"/>
          <w:szCs w:val="22"/>
          <w:u w:val="single"/>
        </w:rPr>
        <w:t>ó</w:t>
      </w:r>
      <w:r w:rsidRPr="000C1F3E">
        <w:rPr>
          <w:rFonts w:ascii="Garamond" w:hAnsi="Garamond"/>
          <w:i/>
          <w:w w:val="85"/>
          <w:sz w:val="22"/>
          <w:szCs w:val="22"/>
          <w:u w:val="single"/>
        </w:rPr>
        <w:t>n</w:t>
      </w:r>
      <w:r w:rsidRPr="000C1F3E">
        <w:rPr>
          <w:rFonts w:ascii="Garamond" w:hAnsi="Garamond"/>
          <w:i/>
          <w:spacing w:val="-5"/>
          <w:sz w:val="22"/>
          <w:szCs w:val="22"/>
          <w:u w:val="single"/>
        </w:rPr>
        <w:t xml:space="preserve"> </w:t>
      </w:r>
      <w:r w:rsidRPr="000C1F3E">
        <w:rPr>
          <w:rFonts w:ascii="Garamond" w:hAnsi="Garamond"/>
          <w:i/>
          <w:spacing w:val="2"/>
          <w:w w:val="93"/>
          <w:sz w:val="22"/>
          <w:szCs w:val="22"/>
          <w:u w:val="single"/>
        </w:rPr>
        <w:t>C</w:t>
      </w:r>
      <w:r w:rsidRPr="000C1F3E">
        <w:rPr>
          <w:rFonts w:ascii="Garamond" w:hAnsi="Garamond"/>
          <w:i/>
          <w:spacing w:val="-3"/>
          <w:w w:val="70"/>
          <w:sz w:val="22"/>
          <w:szCs w:val="22"/>
          <w:u w:val="single"/>
        </w:rPr>
        <w:t>o</w:t>
      </w:r>
      <w:r w:rsidRPr="000C1F3E">
        <w:rPr>
          <w:rFonts w:ascii="Garamond" w:hAnsi="Garamond"/>
          <w:i/>
          <w:spacing w:val="2"/>
          <w:w w:val="86"/>
          <w:sz w:val="22"/>
          <w:szCs w:val="22"/>
          <w:u w:val="single"/>
        </w:rPr>
        <w:t>m</w:t>
      </w:r>
      <w:r w:rsidRPr="000C1F3E">
        <w:rPr>
          <w:rFonts w:ascii="Garamond" w:hAnsi="Garamond"/>
          <w:i/>
          <w:w w:val="85"/>
          <w:sz w:val="22"/>
          <w:szCs w:val="22"/>
          <w:u w:val="single"/>
        </w:rPr>
        <w:t>un</w:t>
      </w:r>
      <w:r w:rsidRPr="000C1F3E">
        <w:rPr>
          <w:rFonts w:ascii="Garamond" w:hAnsi="Garamond"/>
          <w:i/>
          <w:w w:val="81"/>
          <w:sz w:val="22"/>
          <w:szCs w:val="22"/>
          <w:u w:val="single"/>
        </w:rPr>
        <w:t>a</w:t>
      </w:r>
      <w:r w:rsidRPr="000C1F3E">
        <w:rPr>
          <w:rFonts w:ascii="Garamond" w:hAnsi="Garamond"/>
          <w:i/>
          <w:spacing w:val="4"/>
          <w:w w:val="78"/>
          <w:sz w:val="22"/>
          <w:szCs w:val="22"/>
          <w:u w:val="single"/>
        </w:rPr>
        <w:t>l</w:t>
      </w:r>
      <w:r w:rsidRPr="000C1F3E">
        <w:rPr>
          <w:rFonts w:ascii="Garamond" w:hAnsi="Garamond"/>
          <w:w w:val="78"/>
          <w:sz w:val="22"/>
          <w:szCs w:val="22"/>
          <w:u w:val="single"/>
        </w:rPr>
        <w:t>:</w:t>
      </w:r>
      <w:r w:rsidRPr="00C62A8D">
        <w:rPr>
          <w:rFonts w:ascii="Garamond" w:hAnsi="Garamond"/>
          <w:spacing w:val="-4"/>
        </w:rPr>
        <w:t xml:space="preserve"> </w:t>
      </w:r>
      <w:r w:rsidR="00D67F10" w:rsidRPr="00C62A8D">
        <w:rPr>
          <w:rFonts w:ascii="Garamond" w:eastAsia="Droid Sans" w:hAnsi="Garamond"/>
          <w:kern w:val="3"/>
          <w:sz w:val="22"/>
          <w:szCs w:val="22"/>
          <w:lang w:eastAsia="en-US" w:bidi="hi-IN"/>
        </w:rPr>
        <w:t xml:space="preserve">El cumplimiento alcanzado hasta el </w:t>
      </w:r>
      <w:r w:rsidR="00592908" w:rsidRPr="00C62A8D">
        <w:rPr>
          <w:rFonts w:ascii="Garamond" w:eastAsia="Droid Sans" w:hAnsi="Garamond"/>
          <w:kern w:val="3"/>
          <w:sz w:val="22"/>
          <w:szCs w:val="22"/>
          <w:lang w:eastAsia="en-US" w:bidi="hi-IN"/>
        </w:rPr>
        <w:t>30 de junio de 2018</w:t>
      </w:r>
      <w:r w:rsidR="00AF21C9" w:rsidRPr="00C62A8D">
        <w:rPr>
          <w:rFonts w:ascii="Garamond" w:eastAsia="Droid Sans" w:hAnsi="Garamond"/>
          <w:kern w:val="3"/>
          <w:sz w:val="22"/>
          <w:szCs w:val="22"/>
          <w:lang w:eastAsia="en-US" w:bidi="hi-IN"/>
        </w:rPr>
        <w:t xml:space="preserve"> </w:t>
      </w:r>
      <w:r w:rsidR="00592908" w:rsidRPr="00C62A8D">
        <w:rPr>
          <w:rFonts w:ascii="Garamond" w:eastAsia="Droid Sans" w:hAnsi="Garamond"/>
          <w:kern w:val="3"/>
          <w:sz w:val="22"/>
          <w:szCs w:val="22"/>
          <w:lang w:eastAsia="en-US" w:bidi="hi-IN"/>
        </w:rPr>
        <w:t xml:space="preserve">es del </w:t>
      </w:r>
      <w:r w:rsidR="00592908" w:rsidRPr="00C62A8D">
        <w:rPr>
          <w:rFonts w:ascii="Garamond" w:eastAsia="Droid Sans" w:hAnsi="Garamond"/>
          <w:color w:val="000000" w:themeColor="text1"/>
          <w:kern w:val="3"/>
          <w:sz w:val="22"/>
          <w:szCs w:val="22"/>
          <w:lang w:eastAsia="en-US" w:bidi="hi-IN"/>
        </w:rPr>
        <w:t xml:space="preserve">34.3% </w:t>
      </w:r>
      <w:r w:rsidR="00592908" w:rsidRPr="00C62A8D">
        <w:rPr>
          <w:rFonts w:ascii="Garamond" w:eastAsia="Droid Sans" w:hAnsi="Garamond"/>
          <w:kern w:val="3"/>
          <w:sz w:val="22"/>
          <w:szCs w:val="22"/>
          <w:lang w:eastAsia="en-US" w:bidi="hi-IN"/>
        </w:rPr>
        <w:t>superando lo esperado para el período.  Las actividades desarrolladas para alcanzar este nivel de ejecución fueron:</w:t>
      </w:r>
    </w:p>
    <w:p w:rsidR="00AA225B" w:rsidRDefault="00AA225B" w:rsidP="00AA225B">
      <w:pPr>
        <w:pStyle w:val="NormalWeb"/>
        <w:spacing w:after="120"/>
        <w:contextualSpacing/>
        <w:jc w:val="both"/>
        <w:rPr>
          <w:rFonts w:ascii="Garamond" w:eastAsia="Droid Sans" w:hAnsi="Garamond"/>
          <w:kern w:val="3"/>
          <w:sz w:val="22"/>
          <w:szCs w:val="22"/>
          <w:lang w:eastAsia="en-US" w:bidi="hi-IN"/>
        </w:rPr>
      </w:pPr>
    </w:p>
    <w:p w:rsidR="00592908" w:rsidRPr="00AA225B" w:rsidRDefault="00592908" w:rsidP="00AA225B">
      <w:pPr>
        <w:pStyle w:val="NormalWeb"/>
        <w:spacing w:after="120"/>
        <w:contextualSpacing/>
        <w:jc w:val="both"/>
        <w:rPr>
          <w:rFonts w:ascii="Garamond" w:hAnsi="Garamond"/>
          <w:color w:val="000000" w:themeColor="text1"/>
          <w:sz w:val="22"/>
          <w:szCs w:val="22"/>
        </w:rPr>
      </w:pPr>
      <w:r w:rsidRPr="00AA225B">
        <w:rPr>
          <w:rFonts w:ascii="Garamond" w:hAnsi="Garamond"/>
          <w:color w:val="000000" w:themeColor="text1"/>
          <w:sz w:val="22"/>
          <w:szCs w:val="22"/>
        </w:rPr>
        <w:t>Mantenimiento preventivo y correctivo</w:t>
      </w:r>
      <w:r w:rsidR="00B8566A" w:rsidRPr="00AA225B">
        <w:rPr>
          <w:rFonts w:ascii="Garamond" w:hAnsi="Garamond"/>
          <w:color w:val="000000" w:themeColor="text1"/>
          <w:sz w:val="22"/>
          <w:szCs w:val="22"/>
        </w:rPr>
        <w:t xml:space="preserve">: Se hizo de </w:t>
      </w:r>
      <w:r w:rsidRPr="00AA225B">
        <w:rPr>
          <w:rFonts w:ascii="Garamond" w:hAnsi="Garamond"/>
          <w:color w:val="000000" w:themeColor="text1"/>
          <w:sz w:val="22"/>
          <w:szCs w:val="22"/>
        </w:rPr>
        <w:t>manera continua a la infraestructura de redes del Instituto, en donde fue necesaria la configuración de switchs, seguimiento y verificación a la ampliación del canal de datos e internet</w:t>
      </w:r>
      <w:r w:rsidR="000C1F3E" w:rsidRPr="00AA225B">
        <w:rPr>
          <w:rFonts w:ascii="Garamond" w:hAnsi="Garamond"/>
          <w:color w:val="000000" w:themeColor="text1"/>
          <w:sz w:val="22"/>
          <w:szCs w:val="22"/>
        </w:rPr>
        <w:t>.</w:t>
      </w:r>
      <w:r w:rsidR="00AA225B">
        <w:rPr>
          <w:rFonts w:ascii="Garamond" w:hAnsi="Garamond"/>
          <w:color w:val="000000" w:themeColor="text1"/>
          <w:sz w:val="22"/>
          <w:szCs w:val="22"/>
        </w:rPr>
        <w:t xml:space="preserve"> </w:t>
      </w:r>
      <w:r w:rsidRPr="00AA225B">
        <w:rPr>
          <w:rFonts w:ascii="Garamond" w:hAnsi="Garamond"/>
          <w:color w:val="000000" w:themeColor="text1"/>
          <w:sz w:val="22"/>
          <w:szCs w:val="22"/>
        </w:rPr>
        <w:t>En los meses de abril a junio se finalizaron las siguientes actividades:</w:t>
      </w:r>
    </w:p>
    <w:p w:rsidR="00592908" w:rsidRPr="00C62A8D" w:rsidRDefault="00592908" w:rsidP="00592908">
      <w:pPr>
        <w:pStyle w:val="TableContents"/>
        <w:spacing w:line="276" w:lineRule="auto"/>
        <w:jc w:val="both"/>
        <w:rPr>
          <w:rFonts w:cs="Times New Roman"/>
          <w:color w:val="000000" w:themeColor="text1"/>
          <w:sz w:val="22"/>
          <w:szCs w:val="22"/>
        </w:rPr>
      </w:pPr>
    </w:p>
    <w:p w:rsidR="00592908" w:rsidRPr="00C62A8D" w:rsidRDefault="00592908" w:rsidP="009A77B8">
      <w:pPr>
        <w:pStyle w:val="Prrafodelista"/>
        <w:widowControl/>
        <w:numPr>
          <w:ilvl w:val="0"/>
          <w:numId w:val="23"/>
        </w:numPr>
        <w:autoSpaceDE/>
        <w:autoSpaceDN/>
        <w:ind w:right="51"/>
        <w:contextualSpacing/>
        <w:jc w:val="both"/>
        <w:rPr>
          <w:rFonts w:ascii="Garamond" w:hAnsi="Garamond" w:cs="Arial"/>
          <w:bCs/>
        </w:rPr>
      </w:pPr>
      <w:r w:rsidRPr="00C62A8D">
        <w:rPr>
          <w:rFonts w:ascii="Garamond" w:hAnsi="Garamond" w:cs="Arial"/>
          <w:bCs/>
        </w:rPr>
        <w:t>Se desarrolló el módulo de banco de proyectos el cual incluye la funcionalidad de Registro de Obras menores de Incidencia Ciudadana.</w:t>
      </w:r>
    </w:p>
    <w:p w:rsidR="00592908" w:rsidRPr="00C62A8D" w:rsidRDefault="00592908" w:rsidP="009A77B8">
      <w:pPr>
        <w:pStyle w:val="Prrafodelista"/>
        <w:widowControl/>
        <w:numPr>
          <w:ilvl w:val="0"/>
          <w:numId w:val="23"/>
        </w:numPr>
        <w:autoSpaceDE/>
        <w:autoSpaceDN/>
        <w:ind w:right="51"/>
        <w:contextualSpacing/>
        <w:jc w:val="both"/>
        <w:rPr>
          <w:rFonts w:ascii="Garamond" w:hAnsi="Garamond" w:cs="Arial"/>
          <w:bCs/>
        </w:rPr>
      </w:pPr>
      <w:r w:rsidRPr="00C62A8D">
        <w:rPr>
          <w:rFonts w:ascii="Garamond" w:hAnsi="Garamond" w:cs="Arial"/>
          <w:bCs/>
        </w:rPr>
        <w:t>Preinscripción a la convocatoria Uno más Uno = Todos, Una más Una = Todas del año 2018.</w:t>
      </w:r>
    </w:p>
    <w:p w:rsidR="00592908" w:rsidRPr="00C62A8D" w:rsidRDefault="00592908" w:rsidP="009A77B8">
      <w:pPr>
        <w:pStyle w:val="Prrafodelista"/>
        <w:widowControl/>
        <w:numPr>
          <w:ilvl w:val="0"/>
          <w:numId w:val="23"/>
        </w:numPr>
        <w:autoSpaceDE/>
        <w:autoSpaceDN/>
        <w:ind w:right="51"/>
        <w:contextualSpacing/>
        <w:jc w:val="both"/>
        <w:rPr>
          <w:rFonts w:ascii="Garamond" w:hAnsi="Garamond" w:cs="Arial"/>
          <w:bCs/>
        </w:rPr>
      </w:pPr>
      <w:r w:rsidRPr="00C62A8D">
        <w:rPr>
          <w:rFonts w:ascii="Garamond" w:hAnsi="Garamond" w:cs="Arial"/>
          <w:bCs/>
        </w:rPr>
        <w:t>Se creó el directorio de Medios Comunitarios del Distrito.</w:t>
      </w:r>
    </w:p>
    <w:p w:rsidR="00592908" w:rsidRPr="00C62A8D" w:rsidRDefault="00592908" w:rsidP="009A77B8">
      <w:pPr>
        <w:pStyle w:val="Prrafodelista"/>
        <w:widowControl/>
        <w:numPr>
          <w:ilvl w:val="0"/>
          <w:numId w:val="23"/>
        </w:numPr>
        <w:autoSpaceDE/>
        <w:autoSpaceDN/>
        <w:spacing w:line="276" w:lineRule="auto"/>
        <w:ind w:right="51"/>
        <w:contextualSpacing/>
        <w:jc w:val="both"/>
        <w:rPr>
          <w:rFonts w:ascii="Garamond" w:hAnsi="Garamond"/>
          <w:color w:val="000000" w:themeColor="text1"/>
        </w:rPr>
      </w:pPr>
      <w:r w:rsidRPr="00C62A8D">
        <w:rPr>
          <w:rFonts w:ascii="Garamond" w:hAnsi="Garamond" w:cs="Arial"/>
          <w:bCs/>
        </w:rPr>
        <w:t>Se inició la creación de la arquitectura para el Módulo de Asuntos Comunales para incluir la funcionalidad de Seguimiento y Fortalecimiento como parte del proceso de Inspección, Vigilancia y Control de Organizaciones Comunales.</w:t>
      </w:r>
    </w:p>
    <w:p w:rsidR="00592908" w:rsidRPr="00C62A8D" w:rsidRDefault="00592908" w:rsidP="009A77B8">
      <w:pPr>
        <w:pStyle w:val="Prrafodelista"/>
        <w:widowControl/>
        <w:numPr>
          <w:ilvl w:val="0"/>
          <w:numId w:val="23"/>
        </w:numPr>
        <w:autoSpaceDE/>
        <w:autoSpaceDN/>
        <w:ind w:right="51"/>
        <w:contextualSpacing/>
        <w:jc w:val="both"/>
        <w:rPr>
          <w:rFonts w:ascii="Garamond" w:hAnsi="Garamond" w:cs="Arial"/>
          <w:bCs/>
        </w:rPr>
      </w:pPr>
      <w:r w:rsidRPr="00C62A8D">
        <w:rPr>
          <w:rFonts w:ascii="Garamond" w:hAnsi="Garamond" w:cs="Arial"/>
          <w:bCs/>
        </w:rPr>
        <w:t>La Oficina Asesora de Planeación elaboró el anexo técnico para la adquisición del sistema de monitoreo integral a los procesos y planeación de la entidad, el cual se encuentra en proceso de revisión de requerimientos tecnológicos por parte de la Secretaría General de la Entidad.</w:t>
      </w:r>
    </w:p>
    <w:p w:rsidR="00592908" w:rsidRPr="00C62A8D" w:rsidRDefault="00592908" w:rsidP="00592908">
      <w:pPr>
        <w:pStyle w:val="TableContents"/>
        <w:spacing w:line="276" w:lineRule="auto"/>
        <w:jc w:val="both"/>
        <w:rPr>
          <w:rFonts w:cs="Times New Roman"/>
          <w:color w:val="000000" w:themeColor="text1"/>
          <w:sz w:val="22"/>
          <w:szCs w:val="22"/>
        </w:rPr>
      </w:pPr>
    </w:p>
    <w:p w:rsidR="00592908" w:rsidRPr="00C62A8D" w:rsidRDefault="00592908" w:rsidP="00592908">
      <w:pPr>
        <w:pStyle w:val="TableContents"/>
        <w:spacing w:line="276" w:lineRule="auto"/>
        <w:jc w:val="both"/>
        <w:rPr>
          <w:rFonts w:cs="Times New Roman"/>
          <w:color w:val="000000" w:themeColor="text1"/>
          <w:sz w:val="22"/>
          <w:szCs w:val="22"/>
        </w:rPr>
      </w:pPr>
      <w:r w:rsidRPr="00C62A8D">
        <w:rPr>
          <w:rFonts w:cs="Times New Roman"/>
          <w:color w:val="000000" w:themeColor="text1"/>
          <w:sz w:val="22"/>
          <w:szCs w:val="22"/>
        </w:rPr>
        <w:t>En cuanto a la herramienta tecnológica para las juntas de acción comunal o sistema de información misional, se avanzó en:</w:t>
      </w:r>
    </w:p>
    <w:p w:rsidR="00592908" w:rsidRPr="00C62A8D" w:rsidRDefault="00592908" w:rsidP="00592908">
      <w:pPr>
        <w:pStyle w:val="TableContents"/>
        <w:spacing w:line="276" w:lineRule="auto"/>
        <w:jc w:val="both"/>
        <w:rPr>
          <w:rFonts w:cs="Times New Roman"/>
          <w:color w:val="000000" w:themeColor="text1"/>
          <w:sz w:val="22"/>
          <w:szCs w:val="22"/>
        </w:rPr>
      </w:pP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t>Levantamiento de requerimientos</w:t>
      </w: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t>Asignación de roles</w:t>
      </w: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lastRenderedPageBreak/>
        <w:t>Actualización de información por base de datos</w:t>
      </w: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t>Generación de reportes por base de datos</w:t>
      </w: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t xml:space="preserve">Proceso de migración de afiliados </w:t>
      </w:r>
    </w:p>
    <w:p w:rsidR="00592908" w:rsidRPr="00C62A8D" w:rsidRDefault="00592908" w:rsidP="009A77B8">
      <w:pPr>
        <w:pStyle w:val="TableContents"/>
        <w:numPr>
          <w:ilvl w:val="0"/>
          <w:numId w:val="24"/>
        </w:numPr>
        <w:spacing w:line="276" w:lineRule="auto"/>
        <w:jc w:val="both"/>
        <w:rPr>
          <w:rFonts w:cs="Times New Roman"/>
          <w:color w:val="000000" w:themeColor="text1"/>
          <w:sz w:val="22"/>
          <w:szCs w:val="22"/>
        </w:rPr>
      </w:pPr>
      <w:r w:rsidRPr="00C62A8D">
        <w:rPr>
          <w:rFonts w:cs="Times New Roman"/>
          <w:color w:val="000000" w:themeColor="text1"/>
          <w:sz w:val="22"/>
          <w:szCs w:val="22"/>
        </w:rPr>
        <w:t>Creación del manual de usuario de la plataforma</w:t>
      </w:r>
    </w:p>
    <w:p w:rsidR="00AA45D9" w:rsidRPr="00C62A8D" w:rsidRDefault="00AA45D9" w:rsidP="00D67F10">
      <w:pPr>
        <w:spacing w:line="237" w:lineRule="auto"/>
        <w:ind w:left="120" w:right="450"/>
        <w:jc w:val="both"/>
        <w:rPr>
          <w:rFonts w:ascii="Garamond" w:hAnsi="Garamond"/>
        </w:rPr>
      </w:pPr>
    </w:p>
    <w:p w:rsidR="00AA45D9" w:rsidRPr="00C62A8D" w:rsidRDefault="00817A89" w:rsidP="00AA225B">
      <w:pPr>
        <w:pStyle w:val="Ttulo2"/>
        <w:numPr>
          <w:ilvl w:val="0"/>
          <w:numId w:val="26"/>
        </w:numPr>
        <w:tabs>
          <w:tab w:val="left" w:pos="441"/>
        </w:tabs>
        <w:spacing w:before="1"/>
        <w:rPr>
          <w:rFonts w:ascii="Garamond" w:hAnsi="Garamond"/>
        </w:rPr>
      </w:pPr>
      <w:r w:rsidRPr="00C62A8D">
        <w:rPr>
          <w:rFonts w:ascii="Garamond" w:hAnsi="Garamond"/>
        </w:rPr>
        <w:t>PROGRAMA</w:t>
      </w:r>
      <w:r w:rsidRPr="00C62A8D">
        <w:rPr>
          <w:rFonts w:ascii="Garamond" w:hAnsi="Garamond"/>
          <w:spacing w:val="-8"/>
        </w:rPr>
        <w:t xml:space="preserve"> </w:t>
      </w:r>
      <w:r w:rsidRPr="00C62A8D">
        <w:rPr>
          <w:rFonts w:ascii="Garamond" w:hAnsi="Garamond"/>
        </w:rPr>
        <w:t>45:</w:t>
      </w:r>
      <w:r w:rsidRPr="00C62A8D">
        <w:rPr>
          <w:rFonts w:ascii="Garamond" w:hAnsi="Garamond"/>
          <w:spacing w:val="-9"/>
        </w:rPr>
        <w:t xml:space="preserve"> </w:t>
      </w:r>
      <w:r w:rsidRPr="00C62A8D">
        <w:rPr>
          <w:rFonts w:ascii="Garamond" w:hAnsi="Garamond"/>
        </w:rPr>
        <w:t>Gobernanza</w:t>
      </w:r>
      <w:r w:rsidRPr="00C62A8D">
        <w:rPr>
          <w:rFonts w:ascii="Garamond" w:hAnsi="Garamond"/>
          <w:spacing w:val="-8"/>
        </w:rPr>
        <w:t xml:space="preserve"> </w:t>
      </w:r>
      <w:r w:rsidRPr="00C62A8D">
        <w:rPr>
          <w:rFonts w:ascii="Garamond" w:hAnsi="Garamond"/>
        </w:rPr>
        <w:t>e</w:t>
      </w:r>
      <w:r w:rsidRPr="00C62A8D">
        <w:rPr>
          <w:rFonts w:ascii="Garamond" w:hAnsi="Garamond"/>
          <w:spacing w:val="-6"/>
        </w:rPr>
        <w:t xml:space="preserve"> </w:t>
      </w:r>
      <w:r w:rsidRPr="00C62A8D">
        <w:rPr>
          <w:rFonts w:ascii="Garamond" w:hAnsi="Garamond"/>
        </w:rPr>
        <w:t>Influencia</w:t>
      </w:r>
      <w:r w:rsidRPr="00C62A8D">
        <w:rPr>
          <w:rFonts w:ascii="Garamond" w:hAnsi="Garamond"/>
          <w:spacing w:val="-8"/>
        </w:rPr>
        <w:t xml:space="preserve"> </w:t>
      </w:r>
      <w:r w:rsidRPr="00C62A8D">
        <w:rPr>
          <w:rFonts w:ascii="Garamond" w:hAnsi="Garamond"/>
        </w:rPr>
        <w:t>Local,</w:t>
      </w:r>
      <w:r w:rsidRPr="00C62A8D">
        <w:rPr>
          <w:rFonts w:ascii="Garamond" w:hAnsi="Garamond"/>
          <w:spacing w:val="-9"/>
        </w:rPr>
        <w:t xml:space="preserve"> </w:t>
      </w:r>
      <w:r w:rsidRPr="00C62A8D">
        <w:rPr>
          <w:rFonts w:ascii="Garamond" w:hAnsi="Garamond"/>
        </w:rPr>
        <w:t>Regional</w:t>
      </w:r>
      <w:r w:rsidRPr="00C62A8D">
        <w:rPr>
          <w:rFonts w:ascii="Garamond" w:hAnsi="Garamond"/>
          <w:spacing w:val="-10"/>
        </w:rPr>
        <w:t xml:space="preserve"> </w:t>
      </w:r>
      <w:r w:rsidRPr="00C62A8D">
        <w:rPr>
          <w:rFonts w:ascii="Garamond" w:hAnsi="Garamond"/>
        </w:rPr>
        <w:t>e</w:t>
      </w:r>
      <w:r w:rsidRPr="00C62A8D">
        <w:rPr>
          <w:rFonts w:ascii="Garamond" w:hAnsi="Garamond"/>
          <w:spacing w:val="-6"/>
        </w:rPr>
        <w:t xml:space="preserve"> </w:t>
      </w:r>
      <w:r w:rsidRPr="00C62A8D">
        <w:rPr>
          <w:rFonts w:ascii="Garamond" w:hAnsi="Garamond"/>
        </w:rPr>
        <w:t>Internacional.</w:t>
      </w:r>
    </w:p>
    <w:p w:rsidR="0086683E" w:rsidRPr="00C62A8D" w:rsidRDefault="0086683E" w:rsidP="0086683E">
      <w:pPr>
        <w:pStyle w:val="Textoindependiente"/>
        <w:spacing w:line="271" w:lineRule="auto"/>
        <w:ind w:right="449"/>
        <w:jc w:val="both"/>
        <w:rPr>
          <w:rFonts w:ascii="Garamond" w:hAnsi="Garamond" w:cs="Arial"/>
          <w:bCs/>
        </w:rPr>
      </w:pPr>
    </w:p>
    <w:p w:rsidR="00AA45D9" w:rsidRPr="00C62A8D" w:rsidRDefault="00801EBF" w:rsidP="00801EBF">
      <w:pPr>
        <w:pStyle w:val="Textoindependiente"/>
        <w:spacing w:line="271" w:lineRule="auto"/>
        <w:ind w:right="26"/>
        <w:jc w:val="both"/>
        <w:rPr>
          <w:rFonts w:ascii="Garamond" w:hAnsi="Garamond"/>
        </w:rPr>
      </w:pPr>
      <w:r>
        <w:rPr>
          <w:rFonts w:ascii="Garamond" w:hAnsi="Garamond"/>
        </w:rPr>
        <w:t>E</w:t>
      </w:r>
      <w:r w:rsidRPr="00C62A8D">
        <w:rPr>
          <w:rFonts w:ascii="Garamond" w:hAnsi="Garamond"/>
        </w:rPr>
        <w:t>l programa</w:t>
      </w:r>
      <w:r w:rsidRPr="00C62A8D">
        <w:rPr>
          <w:rFonts w:ascii="Garamond" w:hAnsi="Garamond"/>
          <w:spacing w:val="-6"/>
        </w:rPr>
        <w:t xml:space="preserve"> </w:t>
      </w:r>
      <w:r w:rsidRPr="00C62A8D">
        <w:rPr>
          <w:rFonts w:ascii="Garamond" w:hAnsi="Garamond"/>
        </w:rPr>
        <w:t>cuenta</w:t>
      </w:r>
      <w:r w:rsidRPr="00C62A8D">
        <w:rPr>
          <w:rFonts w:ascii="Garamond" w:hAnsi="Garamond"/>
          <w:spacing w:val="-6"/>
        </w:rPr>
        <w:t xml:space="preserve"> </w:t>
      </w:r>
      <w:r w:rsidRPr="00C62A8D">
        <w:rPr>
          <w:rFonts w:ascii="Garamond" w:hAnsi="Garamond"/>
        </w:rPr>
        <w:t>con</w:t>
      </w:r>
      <w:r w:rsidRPr="00C62A8D">
        <w:rPr>
          <w:rFonts w:ascii="Garamond" w:hAnsi="Garamond"/>
          <w:spacing w:val="-8"/>
        </w:rPr>
        <w:t xml:space="preserve"> </w:t>
      </w:r>
      <w:r w:rsidRPr="00C62A8D">
        <w:rPr>
          <w:rFonts w:ascii="Garamond" w:hAnsi="Garamond"/>
        </w:rPr>
        <w:t>el</w:t>
      </w:r>
      <w:r w:rsidRPr="00C62A8D">
        <w:rPr>
          <w:rFonts w:ascii="Garamond" w:hAnsi="Garamond"/>
          <w:spacing w:val="-6"/>
        </w:rPr>
        <w:t xml:space="preserve"> </w:t>
      </w:r>
      <w:r w:rsidRPr="00C62A8D">
        <w:rPr>
          <w:rFonts w:ascii="Garamond" w:hAnsi="Garamond"/>
        </w:rPr>
        <w:t>45%</w:t>
      </w:r>
      <w:r w:rsidRPr="00C62A8D">
        <w:rPr>
          <w:rFonts w:ascii="Garamond" w:hAnsi="Garamond"/>
          <w:spacing w:val="-7"/>
        </w:rPr>
        <w:t xml:space="preserve"> </w:t>
      </w:r>
      <w:r w:rsidRPr="00C62A8D">
        <w:rPr>
          <w:rFonts w:ascii="Garamond" w:hAnsi="Garamond"/>
        </w:rPr>
        <w:t>de</w:t>
      </w:r>
      <w:r w:rsidRPr="00C62A8D">
        <w:rPr>
          <w:rFonts w:ascii="Garamond" w:hAnsi="Garamond"/>
          <w:spacing w:val="-8"/>
        </w:rPr>
        <w:t xml:space="preserve"> </w:t>
      </w:r>
      <w:r w:rsidRPr="00C62A8D">
        <w:rPr>
          <w:rFonts w:ascii="Garamond" w:hAnsi="Garamond"/>
        </w:rPr>
        <w:t>las</w:t>
      </w:r>
      <w:r w:rsidRPr="00C62A8D">
        <w:rPr>
          <w:rFonts w:ascii="Garamond" w:hAnsi="Garamond"/>
          <w:spacing w:val="-6"/>
        </w:rPr>
        <w:t xml:space="preserve"> </w:t>
      </w:r>
      <w:r w:rsidRPr="00C62A8D">
        <w:rPr>
          <w:rFonts w:ascii="Garamond" w:hAnsi="Garamond"/>
        </w:rPr>
        <w:t>metas</w:t>
      </w:r>
      <w:r w:rsidRPr="00C62A8D">
        <w:rPr>
          <w:rFonts w:ascii="Garamond" w:hAnsi="Garamond"/>
          <w:spacing w:val="-6"/>
        </w:rPr>
        <w:t xml:space="preserve"> </w:t>
      </w:r>
      <w:r w:rsidRPr="00C62A8D">
        <w:rPr>
          <w:rFonts w:ascii="Garamond" w:hAnsi="Garamond"/>
        </w:rPr>
        <w:t>plan</w:t>
      </w:r>
      <w:r w:rsidRPr="00C62A8D">
        <w:rPr>
          <w:rFonts w:ascii="Garamond" w:hAnsi="Garamond"/>
          <w:spacing w:val="-8"/>
        </w:rPr>
        <w:t xml:space="preserve"> </w:t>
      </w:r>
      <w:r>
        <w:rPr>
          <w:rFonts w:ascii="Garamond" w:hAnsi="Garamond"/>
          <w:spacing w:val="-8"/>
        </w:rPr>
        <w:t xml:space="preserve">de desarrollo </w:t>
      </w:r>
      <w:r w:rsidRPr="00C62A8D">
        <w:rPr>
          <w:rFonts w:ascii="Garamond" w:hAnsi="Garamond"/>
        </w:rPr>
        <w:t>asociadas</w:t>
      </w:r>
      <w:r w:rsidRPr="00C62A8D">
        <w:rPr>
          <w:rFonts w:ascii="Garamond" w:hAnsi="Garamond"/>
          <w:spacing w:val="-7"/>
        </w:rPr>
        <w:t xml:space="preserve"> </w:t>
      </w:r>
      <w:r w:rsidRPr="00C62A8D">
        <w:rPr>
          <w:rFonts w:ascii="Garamond" w:hAnsi="Garamond"/>
        </w:rPr>
        <w:t>al</w:t>
      </w:r>
      <w:r w:rsidRPr="00C62A8D">
        <w:rPr>
          <w:rFonts w:ascii="Garamond" w:hAnsi="Garamond"/>
          <w:spacing w:val="-6"/>
        </w:rPr>
        <w:t xml:space="preserve"> </w:t>
      </w:r>
      <w:r w:rsidRPr="00C62A8D">
        <w:rPr>
          <w:rFonts w:ascii="Garamond" w:hAnsi="Garamond"/>
        </w:rPr>
        <w:t>Sector,</w:t>
      </w:r>
      <w:r w:rsidRPr="00C62A8D">
        <w:rPr>
          <w:rFonts w:ascii="Garamond" w:hAnsi="Garamond"/>
          <w:spacing w:val="-5"/>
        </w:rPr>
        <w:t xml:space="preserve"> </w:t>
      </w:r>
      <w:r w:rsidRPr="00C62A8D">
        <w:rPr>
          <w:rFonts w:ascii="Garamond" w:hAnsi="Garamond"/>
        </w:rPr>
        <w:t>porcentaje</w:t>
      </w:r>
      <w:r w:rsidRPr="00C62A8D">
        <w:rPr>
          <w:rFonts w:ascii="Garamond" w:hAnsi="Garamond"/>
          <w:spacing w:val="-8"/>
        </w:rPr>
        <w:t xml:space="preserve"> </w:t>
      </w:r>
      <w:r w:rsidRPr="00C62A8D">
        <w:rPr>
          <w:rFonts w:ascii="Garamond" w:hAnsi="Garamond"/>
        </w:rPr>
        <w:t>que</w:t>
      </w:r>
      <w:r w:rsidRPr="00C62A8D">
        <w:rPr>
          <w:rFonts w:ascii="Garamond" w:hAnsi="Garamond"/>
          <w:spacing w:val="-7"/>
        </w:rPr>
        <w:t xml:space="preserve"> </w:t>
      </w:r>
      <w:r w:rsidRPr="00C62A8D">
        <w:rPr>
          <w:rFonts w:ascii="Garamond" w:hAnsi="Garamond"/>
        </w:rPr>
        <w:t>se</w:t>
      </w:r>
      <w:r w:rsidRPr="00C62A8D">
        <w:rPr>
          <w:rFonts w:ascii="Garamond" w:hAnsi="Garamond"/>
          <w:spacing w:val="-7"/>
        </w:rPr>
        <w:t xml:space="preserve"> </w:t>
      </w:r>
      <w:r w:rsidRPr="00C62A8D">
        <w:rPr>
          <w:rFonts w:ascii="Garamond" w:hAnsi="Garamond"/>
        </w:rPr>
        <w:t>traduce</w:t>
      </w:r>
      <w:r w:rsidRPr="00C62A8D">
        <w:rPr>
          <w:rFonts w:ascii="Garamond" w:hAnsi="Garamond"/>
          <w:spacing w:val="-4"/>
        </w:rPr>
        <w:t xml:space="preserve"> </w:t>
      </w:r>
      <w:r w:rsidRPr="00C62A8D">
        <w:rPr>
          <w:rFonts w:ascii="Garamond" w:hAnsi="Garamond"/>
        </w:rPr>
        <w:t>en</w:t>
      </w:r>
      <w:r w:rsidRPr="00C62A8D">
        <w:rPr>
          <w:rFonts w:ascii="Garamond" w:hAnsi="Garamond"/>
          <w:spacing w:val="-8"/>
        </w:rPr>
        <w:t xml:space="preserve"> </w:t>
      </w:r>
      <w:r w:rsidRPr="00C62A8D">
        <w:rPr>
          <w:rFonts w:ascii="Garamond" w:hAnsi="Garamond"/>
        </w:rPr>
        <w:t xml:space="preserve">27 </w:t>
      </w:r>
      <w:r>
        <w:rPr>
          <w:rFonts w:ascii="Garamond" w:hAnsi="Garamond"/>
          <w:spacing w:val="-3"/>
        </w:rPr>
        <w:t xml:space="preserve">metas; al respecto es pertinente indicar que las </w:t>
      </w:r>
      <w:r w:rsidR="00817A89" w:rsidRPr="00C62A8D">
        <w:rPr>
          <w:rFonts w:ascii="Garamond" w:hAnsi="Garamond" w:cs="Arial"/>
          <w:bCs/>
        </w:rPr>
        <w:t xml:space="preserve">acciones como sector están enfocadas a los siguientes aspectos: </w:t>
      </w:r>
      <w:r>
        <w:rPr>
          <w:rFonts w:ascii="Garamond" w:hAnsi="Garamond" w:cs="Arial"/>
          <w:bCs/>
        </w:rPr>
        <w:t>a) e</w:t>
      </w:r>
      <w:r w:rsidR="00817A89" w:rsidRPr="00C62A8D">
        <w:rPr>
          <w:rFonts w:ascii="Garamond" w:hAnsi="Garamond" w:cs="Arial"/>
          <w:bCs/>
        </w:rPr>
        <w:t xml:space="preserve">l tema </w:t>
      </w:r>
      <w:r w:rsidR="009D7A88" w:rsidRPr="00C62A8D">
        <w:rPr>
          <w:rFonts w:ascii="Garamond" w:hAnsi="Garamond" w:cs="Arial"/>
          <w:bCs/>
        </w:rPr>
        <w:t xml:space="preserve">local, </w:t>
      </w:r>
      <w:r>
        <w:rPr>
          <w:rFonts w:ascii="Garamond" w:hAnsi="Garamond" w:cs="Arial"/>
          <w:bCs/>
        </w:rPr>
        <w:t>b) a</w:t>
      </w:r>
      <w:r w:rsidR="009D7A88" w:rsidRPr="00C62A8D">
        <w:rPr>
          <w:rFonts w:ascii="Garamond" w:hAnsi="Garamond" w:cs="Arial"/>
          <w:bCs/>
        </w:rPr>
        <w:t>genciamiento</w:t>
      </w:r>
      <w:r w:rsidR="00817A89" w:rsidRPr="00C62A8D">
        <w:rPr>
          <w:rFonts w:ascii="Garamond" w:hAnsi="Garamond" w:cs="Arial"/>
          <w:bCs/>
        </w:rPr>
        <w:t xml:space="preserve"> político y</w:t>
      </w:r>
      <w:r>
        <w:rPr>
          <w:rFonts w:ascii="Garamond" w:hAnsi="Garamond" w:cs="Arial"/>
          <w:bCs/>
        </w:rPr>
        <w:t>, c)</w:t>
      </w:r>
      <w:r w:rsidR="00817A89" w:rsidRPr="00C62A8D">
        <w:rPr>
          <w:rFonts w:ascii="Garamond" w:hAnsi="Garamond" w:cs="Arial"/>
          <w:bCs/>
        </w:rPr>
        <w:t xml:space="preserve"> participación ciudadana</w:t>
      </w:r>
      <w:r>
        <w:rPr>
          <w:rFonts w:ascii="Garamond" w:hAnsi="Garamond" w:cs="Arial"/>
          <w:bCs/>
        </w:rPr>
        <w:t xml:space="preserve">; estas se </w:t>
      </w:r>
      <w:r w:rsidR="00817A89" w:rsidRPr="00C62A8D">
        <w:rPr>
          <w:rFonts w:ascii="Garamond" w:hAnsi="Garamond" w:cs="Arial"/>
          <w:bCs/>
        </w:rPr>
        <w:t xml:space="preserve">materializan a través de los proyectos de inversión 1013 </w:t>
      </w:r>
      <w:r w:rsidR="00651524">
        <w:rPr>
          <w:rFonts w:ascii="Garamond" w:hAnsi="Garamond" w:cs="Arial"/>
          <w:bCs/>
        </w:rPr>
        <w:t xml:space="preserve">- </w:t>
      </w:r>
      <w:r>
        <w:rPr>
          <w:rFonts w:ascii="Garamond" w:hAnsi="Garamond" w:cs="Arial"/>
          <w:bCs/>
        </w:rPr>
        <w:t>F</w:t>
      </w:r>
      <w:r w:rsidR="00817A89" w:rsidRPr="00C62A8D">
        <w:rPr>
          <w:rFonts w:ascii="Garamond" w:hAnsi="Garamond" w:cs="Arial"/>
          <w:bCs/>
        </w:rPr>
        <w:t>ormación</w:t>
      </w:r>
      <w:r w:rsidR="00817A89" w:rsidRPr="00C62A8D">
        <w:rPr>
          <w:rFonts w:ascii="Garamond" w:hAnsi="Garamond"/>
        </w:rPr>
        <w:t xml:space="preserve"> para una participación ciudadana incidente en lo</w:t>
      </w:r>
      <w:r>
        <w:rPr>
          <w:rFonts w:ascii="Garamond" w:hAnsi="Garamond"/>
        </w:rPr>
        <w:t xml:space="preserve">s asuntos públicos de la ciudad, </w:t>
      </w:r>
      <w:r w:rsidR="00817A89" w:rsidRPr="00C62A8D">
        <w:rPr>
          <w:rFonts w:ascii="Garamond" w:hAnsi="Garamond"/>
        </w:rPr>
        <w:t xml:space="preserve">1089 </w:t>
      </w:r>
      <w:r w:rsidR="00651524">
        <w:rPr>
          <w:rFonts w:ascii="Garamond" w:hAnsi="Garamond"/>
        </w:rPr>
        <w:t>- P</w:t>
      </w:r>
      <w:r w:rsidR="00817A89" w:rsidRPr="00C62A8D">
        <w:rPr>
          <w:rFonts w:ascii="Garamond" w:hAnsi="Garamond"/>
        </w:rPr>
        <w:t>romoción para una</w:t>
      </w:r>
      <w:r w:rsidR="00817A89" w:rsidRPr="00C62A8D">
        <w:rPr>
          <w:rFonts w:ascii="Garamond" w:hAnsi="Garamond"/>
          <w:spacing w:val="-15"/>
        </w:rPr>
        <w:t xml:space="preserve"> </w:t>
      </w:r>
      <w:r w:rsidR="00817A89" w:rsidRPr="00C62A8D">
        <w:rPr>
          <w:rFonts w:ascii="Garamond" w:hAnsi="Garamond"/>
        </w:rPr>
        <w:t>participación</w:t>
      </w:r>
      <w:r w:rsidR="00817A89" w:rsidRPr="00C62A8D">
        <w:rPr>
          <w:rFonts w:ascii="Garamond" w:hAnsi="Garamond"/>
          <w:spacing w:val="-17"/>
        </w:rPr>
        <w:t xml:space="preserve"> </w:t>
      </w:r>
      <w:r w:rsidR="00817A89" w:rsidRPr="00C62A8D">
        <w:rPr>
          <w:rFonts w:ascii="Garamond" w:hAnsi="Garamond"/>
        </w:rPr>
        <w:t>incidente</w:t>
      </w:r>
      <w:r w:rsidR="00817A89" w:rsidRPr="00C62A8D">
        <w:rPr>
          <w:rFonts w:ascii="Garamond" w:hAnsi="Garamond"/>
          <w:spacing w:val="-17"/>
        </w:rPr>
        <w:t xml:space="preserve"> </w:t>
      </w:r>
      <w:r w:rsidR="00817A89" w:rsidRPr="00C62A8D">
        <w:rPr>
          <w:rFonts w:ascii="Garamond" w:hAnsi="Garamond"/>
        </w:rPr>
        <w:t>en</w:t>
      </w:r>
      <w:r w:rsidR="00817A89" w:rsidRPr="00C62A8D">
        <w:rPr>
          <w:rFonts w:ascii="Garamond" w:hAnsi="Garamond"/>
          <w:spacing w:val="-17"/>
        </w:rPr>
        <w:t xml:space="preserve"> </w:t>
      </w:r>
      <w:r w:rsidR="00817A89" w:rsidRPr="00C62A8D">
        <w:rPr>
          <w:rFonts w:ascii="Garamond" w:hAnsi="Garamond"/>
        </w:rPr>
        <w:t>el</w:t>
      </w:r>
      <w:r w:rsidR="00817A89" w:rsidRPr="00C62A8D">
        <w:rPr>
          <w:rFonts w:ascii="Garamond" w:hAnsi="Garamond"/>
          <w:spacing w:val="-16"/>
        </w:rPr>
        <w:t xml:space="preserve"> </w:t>
      </w:r>
      <w:r w:rsidR="00817A89" w:rsidRPr="00C62A8D">
        <w:rPr>
          <w:rFonts w:ascii="Garamond" w:hAnsi="Garamond"/>
        </w:rPr>
        <w:t>distrito,</w:t>
      </w:r>
      <w:r w:rsidR="00817A89" w:rsidRPr="00C62A8D">
        <w:rPr>
          <w:rFonts w:ascii="Garamond" w:hAnsi="Garamond"/>
          <w:spacing w:val="-15"/>
        </w:rPr>
        <w:t xml:space="preserve"> </w:t>
      </w:r>
      <w:r w:rsidR="00817A89" w:rsidRPr="00C62A8D">
        <w:rPr>
          <w:rFonts w:ascii="Garamond" w:hAnsi="Garamond"/>
        </w:rPr>
        <w:t>1014</w:t>
      </w:r>
      <w:r w:rsidR="00817A89" w:rsidRPr="00C62A8D">
        <w:rPr>
          <w:rFonts w:ascii="Garamond" w:hAnsi="Garamond"/>
          <w:spacing w:val="-14"/>
        </w:rPr>
        <w:t xml:space="preserve"> </w:t>
      </w:r>
      <w:r w:rsidR="00651524">
        <w:rPr>
          <w:rFonts w:ascii="Garamond" w:hAnsi="Garamond"/>
          <w:spacing w:val="-14"/>
        </w:rPr>
        <w:t>- F</w:t>
      </w:r>
      <w:r w:rsidR="00817A89" w:rsidRPr="00C62A8D">
        <w:rPr>
          <w:rFonts w:ascii="Garamond" w:hAnsi="Garamond"/>
        </w:rPr>
        <w:t>ortalecimiento</w:t>
      </w:r>
      <w:r w:rsidR="00817A89" w:rsidRPr="00C62A8D">
        <w:rPr>
          <w:rFonts w:ascii="Garamond" w:hAnsi="Garamond"/>
          <w:spacing w:val="-17"/>
        </w:rPr>
        <w:t xml:space="preserve"> </w:t>
      </w:r>
      <w:r w:rsidR="00817A89" w:rsidRPr="00C62A8D">
        <w:rPr>
          <w:rFonts w:ascii="Garamond" w:hAnsi="Garamond"/>
        </w:rPr>
        <w:t>a</w:t>
      </w:r>
      <w:r w:rsidR="00817A89" w:rsidRPr="00C62A8D">
        <w:rPr>
          <w:rFonts w:ascii="Garamond" w:hAnsi="Garamond"/>
          <w:spacing w:val="-16"/>
        </w:rPr>
        <w:t xml:space="preserve"> </w:t>
      </w:r>
      <w:r w:rsidR="00817A89" w:rsidRPr="00C62A8D">
        <w:rPr>
          <w:rFonts w:ascii="Garamond" w:hAnsi="Garamond"/>
        </w:rPr>
        <w:t>las</w:t>
      </w:r>
      <w:r w:rsidR="00817A89" w:rsidRPr="00C62A8D">
        <w:rPr>
          <w:rFonts w:ascii="Garamond" w:hAnsi="Garamond"/>
          <w:spacing w:val="-16"/>
        </w:rPr>
        <w:t xml:space="preserve"> </w:t>
      </w:r>
      <w:r w:rsidR="00817A89" w:rsidRPr="00C62A8D">
        <w:rPr>
          <w:rFonts w:ascii="Garamond" w:hAnsi="Garamond"/>
        </w:rPr>
        <w:t>organizaciones</w:t>
      </w:r>
      <w:r w:rsidR="00817A89" w:rsidRPr="00C62A8D">
        <w:rPr>
          <w:rFonts w:ascii="Garamond" w:hAnsi="Garamond"/>
          <w:spacing w:val="-13"/>
        </w:rPr>
        <w:t xml:space="preserve"> </w:t>
      </w:r>
      <w:r w:rsidR="00817A89" w:rsidRPr="00C62A8D">
        <w:rPr>
          <w:rFonts w:ascii="Garamond" w:hAnsi="Garamond"/>
        </w:rPr>
        <w:t>para</w:t>
      </w:r>
      <w:r w:rsidR="00817A89" w:rsidRPr="00C62A8D">
        <w:rPr>
          <w:rFonts w:ascii="Garamond" w:hAnsi="Garamond"/>
          <w:spacing w:val="-15"/>
        </w:rPr>
        <w:t xml:space="preserve"> </w:t>
      </w:r>
      <w:r w:rsidR="00817A89" w:rsidRPr="00C62A8D">
        <w:rPr>
          <w:rFonts w:ascii="Garamond" w:hAnsi="Garamond"/>
        </w:rPr>
        <w:t>la</w:t>
      </w:r>
      <w:r w:rsidR="00817A89" w:rsidRPr="00C62A8D">
        <w:rPr>
          <w:rFonts w:ascii="Garamond" w:hAnsi="Garamond"/>
          <w:spacing w:val="-16"/>
        </w:rPr>
        <w:t xml:space="preserve"> </w:t>
      </w:r>
      <w:r w:rsidR="00817A89" w:rsidRPr="00C62A8D">
        <w:rPr>
          <w:rFonts w:ascii="Garamond" w:hAnsi="Garamond"/>
        </w:rPr>
        <w:t>participación incidente</w:t>
      </w:r>
      <w:r w:rsidR="00817A89" w:rsidRPr="00C62A8D">
        <w:rPr>
          <w:rFonts w:ascii="Garamond" w:hAnsi="Garamond"/>
          <w:spacing w:val="-25"/>
        </w:rPr>
        <w:t xml:space="preserve"> </w:t>
      </w:r>
      <w:r w:rsidR="00817A89" w:rsidRPr="00C62A8D">
        <w:rPr>
          <w:rFonts w:ascii="Garamond" w:hAnsi="Garamond"/>
        </w:rPr>
        <w:t>en</w:t>
      </w:r>
      <w:r w:rsidR="00817A89" w:rsidRPr="00C62A8D">
        <w:rPr>
          <w:rFonts w:ascii="Garamond" w:hAnsi="Garamond"/>
          <w:spacing w:val="-25"/>
        </w:rPr>
        <w:t xml:space="preserve"> </w:t>
      </w:r>
      <w:r w:rsidR="00817A89" w:rsidRPr="00C62A8D">
        <w:rPr>
          <w:rFonts w:ascii="Garamond" w:hAnsi="Garamond"/>
        </w:rPr>
        <w:t>la</w:t>
      </w:r>
      <w:r w:rsidR="00817A89" w:rsidRPr="00C62A8D">
        <w:rPr>
          <w:rFonts w:ascii="Garamond" w:hAnsi="Garamond"/>
          <w:spacing w:val="-23"/>
        </w:rPr>
        <w:t xml:space="preserve"> </w:t>
      </w:r>
      <w:r w:rsidR="00817A89" w:rsidRPr="00C62A8D">
        <w:rPr>
          <w:rFonts w:ascii="Garamond" w:hAnsi="Garamond"/>
        </w:rPr>
        <w:t>ciudad,</w:t>
      </w:r>
      <w:r w:rsidR="00817A89" w:rsidRPr="00C62A8D">
        <w:rPr>
          <w:rFonts w:ascii="Garamond" w:hAnsi="Garamond"/>
          <w:spacing w:val="-23"/>
        </w:rPr>
        <w:t xml:space="preserve"> </w:t>
      </w:r>
      <w:r w:rsidR="00817A89" w:rsidRPr="00C62A8D">
        <w:rPr>
          <w:rFonts w:ascii="Garamond" w:hAnsi="Garamond"/>
        </w:rPr>
        <w:t>1088</w:t>
      </w:r>
      <w:r w:rsidR="00817A89" w:rsidRPr="00C62A8D">
        <w:rPr>
          <w:rFonts w:ascii="Garamond" w:hAnsi="Garamond"/>
          <w:spacing w:val="-23"/>
        </w:rPr>
        <w:t xml:space="preserve"> </w:t>
      </w:r>
      <w:r w:rsidR="00651524">
        <w:rPr>
          <w:rFonts w:ascii="Garamond" w:hAnsi="Garamond"/>
          <w:spacing w:val="-23"/>
        </w:rPr>
        <w:t xml:space="preserve">- </w:t>
      </w:r>
      <w:r w:rsidR="00651524">
        <w:rPr>
          <w:rFonts w:ascii="Garamond" w:hAnsi="Garamond"/>
        </w:rPr>
        <w:t>E</w:t>
      </w:r>
      <w:r w:rsidR="00817A89" w:rsidRPr="00C62A8D">
        <w:rPr>
          <w:rFonts w:ascii="Garamond" w:hAnsi="Garamond"/>
        </w:rPr>
        <w:t>strategias</w:t>
      </w:r>
      <w:r w:rsidR="00817A89" w:rsidRPr="00C62A8D">
        <w:rPr>
          <w:rFonts w:ascii="Garamond" w:hAnsi="Garamond"/>
          <w:spacing w:val="-26"/>
        </w:rPr>
        <w:t xml:space="preserve"> </w:t>
      </w:r>
      <w:r w:rsidR="00817A89" w:rsidRPr="00C62A8D">
        <w:rPr>
          <w:rFonts w:ascii="Garamond" w:hAnsi="Garamond"/>
        </w:rPr>
        <w:t>para</w:t>
      </w:r>
      <w:r w:rsidR="00817A89" w:rsidRPr="00C62A8D">
        <w:rPr>
          <w:rFonts w:ascii="Garamond" w:hAnsi="Garamond"/>
          <w:spacing w:val="-23"/>
        </w:rPr>
        <w:t xml:space="preserve"> </w:t>
      </w:r>
      <w:r w:rsidR="00817A89" w:rsidRPr="00C62A8D">
        <w:rPr>
          <w:rFonts w:ascii="Garamond" w:hAnsi="Garamond"/>
        </w:rPr>
        <w:t>la</w:t>
      </w:r>
      <w:r w:rsidR="00817A89" w:rsidRPr="00C62A8D">
        <w:rPr>
          <w:rFonts w:ascii="Garamond" w:hAnsi="Garamond"/>
          <w:spacing w:val="-24"/>
        </w:rPr>
        <w:t xml:space="preserve"> </w:t>
      </w:r>
      <w:r w:rsidR="00817A89" w:rsidRPr="00C62A8D">
        <w:rPr>
          <w:rFonts w:ascii="Garamond" w:hAnsi="Garamond"/>
        </w:rPr>
        <w:t>modernización</w:t>
      </w:r>
      <w:r w:rsidR="00817A89" w:rsidRPr="00C62A8D">
        <w:rPr>
          <w:rFonts w:ascii="Garamond" w:hAnsi="Garamond"/>
          <w:spacing w:val="-25"/>
        </w:rPr>
        <w:t xml:space="preserve"> </w:t>
      </w:r>
      <w:r w:rsidR="00817A89" w:rsidRPr="00C62A8D">
        <w:rPr>
          <w:rFonts w:ascii="Garamond" w:hAnsi="Garamond"/>
        </w:rPr>
        <w:t>de</w:t>
      </w:r>
      <w:r w:rsidR="00817A89" w:rsidRPr="00C62A8D">
        <w:rPr>
          <w:rFonts w:ascii="Garamond" w:hAnsi="Garamond"/>
          <w:spacing w:val="-24"/>
        </w:rPr>
        <w:t xml:space="preserve"> </w:t>
      </w:r>
      <w:r w:rsidR="00817A89" w:rsidRPr="00C62A8D">
        <w:rPr>
          <w:rFonts w:ascii="Garamond" w:hAnsi="Garamond"/>
        </w:rPr>
        <w:t>las</w:t>
      </w:r>
      <w:r w:rsidR="00817A89" w:rsidRPr="00C62A8D">
        <w:rPr>
          <w:rFonts w:ascii="Garamond" w:hAnsi="Garamond"/>
          <w:spacing w:val="-24"/>
        </w:rPr>
        <w:t xml:space="preserve"> </w:t>
      </w:r>
      <w:r w:rsidR="00817A89" w:rsidRPr="00C62A8D">
        <w:rPr>
          <w:rFonts w:ascii="Garamond" w:hAnsi="Garamond"/>
        </w:rPr>
        <w:t>organizaciones</w:t>
      </w:r>
      <w:r w:rsidR="00817A89" w:rsidRPr="00C62A8D">
        <w:rPr>
          <w:rFonts w:ascii="Garamond" w:hAnsi="Garamond"/>
          <w:spacing w:val="-24"/>
        </w:rPr>
        <w:t xml:space="preserve"> </w:t>
      </w:r>
      <w:r w:rsidR="00817A89" w:rsidRPr="00C62A8D">
        <w:rPr>
          <w:rFonts w:ascii="Garamond" w:hAnsi="Garamond"/>
        </w:rPr>
        <w:t>comunales</w:t>
      </w:r>
      <w:r w:rsidR="00817A89" w:rsidRPr="00C62A8D">
        <w:rPr>
          <w:rFonts w:ascii="Garamond" w:hAnsi="Garamond"/>
          <w:spacing w:val="-23"/>
        </w:rPr>
        <w:t xml:space="preserve"> </w:t>
      </w:r>
      <w:r w:rsidR="00817A89" w:rsidRPr="00C62A8D">
        <w:rPr>
          <w:rFonts w:ascii="Garamond" w:hAnsi="Garamond"/>
        </w:rPr>
        <w:t>en</w:t>
      </w:r>
      <w:r w:rsidR="00817A89" w:rsidRPr="00C62A8D">
        <w:rPr>
          <w:rFonts w:ascii="Garamond" w:hAnsi="Garamond"/>
          <w:spacing w:val="-25"/>
        </w:rPr>
        <w:t xml:space="preserve"> </w:t>
      </w:r>
      <w:r w:rsidR="00817A89" w:rsidRPr="00C62A8D">
        <w:rPr>
          <w:rFonts w:ascii="Garamond" w:hAnsi="Garamond"/>
        </w:rPr>
        <w:t>el</w:t>
      </w:r>
      <w:r w:rsidR="00817A89" w:rsidRPr="00C62A8D">
        <w:rPr>
          <w:rFonts w:ascii="Garamond" w:hAnsi="Garamond"/>
          <w:spacing w:val="-24"/>
        </w:rPr>
        <w:t xml:space="preserve"> </w:t>
      </w:r>
      <w:r w:rsidR="00817A89" w:rsidRPr="00C62A8D">
        <w:rPr>
          <w:rFonts w:ascii="Garamond" w:hAnsi="Garamond"/>
        </w:rPr>
        <w:t>distrito capital,</w:t>
      </w:r>
      <w:r w:rsidR="00817A89" w:rsidRPr="00C62A8D">
        <w:rPr>
          <w:rFonts w:ascii="Garamond" w:hAnsi="Garamond"/>
          <w:spacing w:val="-37"/>
        </w:rPr>
        <w:t xml:space="preserve"> </w:t>
      </w:r>
      <w:r w:rsidR="00817A89" w:rsidRPr="00C62A8D">
        <w:rPr>
          <w:rFonts w:ascii="Garamond" w:hAnsi="Garamond"/>
        </w:rPr>
        <w:t>1094</w:t>
      </w:r>
      <w:r w:rsidR="00817A89" w:rsidRPr="00C62A8D">
        <w:rPr>
          <w:rFonts w:ascii="Garamond" w:hAnsi="Garamond"/>
          <w:spacing w:val="-37"/>
        </w:rPr>
        <w:t xml:space="preserve"> </w:t>
      </w:r>
      <w:r w:rsidR="00651524">
        <w:rPr>
          <w:rFonts w:ascii="Garamond" w:hAnsi="Garamond"/>
          <w:spacing w:val="-37"/>
        </w:rPr>
        <w:t>-</w:t>
      </w:r>
      <w:r>
        <w:rPr>
          <w:rFonts w:ascii="Garamond" w:hAnsi="Garamond"/>
          <w:spacing w:val="-37"/>
        </w:rPr>
        <w:t xml:space="preserve"> F</w:t>
      </w:r>
      <w:r w:rsidR="00817A89" w:rsidRPr="00C62A8D">
        <w:rPr>
          <w:rFonts w:ascii="Garamond" w:hAnsi="Garamond"/>
        </w:rPr>
        <w:t>ortalecimiento</w:t>
      </w:r>
      <w:r w:rsidR="00817A89" w:rsidRPr="00C62A8D">
        <w:rPr>
          <w:rFonts w:ascii="Garamond" w:hAnsi="Garamond"/>
          <w:spacing w:val="-36"/>
        </w:rPr>
        <w:t xml:space="preserve"> </w:t>
      </w:r>
      <w:r w:rsidR="00817A89" w:rsidRPr="00C62A8D">
        <w:rPr>
          <w:rFonts w:ascii="Garamond" w:hAnsi="Garamond"/>
        </w:rPr>
        <w:t>de</w:t>
      </w:r>
      <w:r w:rsidR="00817A89" w:rsidRPr="00C62A8D">
        <w:rPr>
          <w:rFonts w:ascii="Garamond" w:hAnsi="Garamond"/>
          <w:spacing w:val="-38"/>
        </w:rPr>
        <w:t xml:space="preserve"> </w:t>
      </w:r>
      <w:r w:rsidR="00817A89" w:rsidRPr="00C62A8D">
        <w:rPr>
          <w:rFonts w:ascii="Garamond" w:hAnsi="Garamond"/>
        </w:rPr>
        <w:t>la</w:t>
      </w:r>
      <w:r w:rsidR="00817A89" w:rsidRPr="00C62A8D">
        <w:rPr>
          <w:rFonts w:ascii="Garamond" w:hAnsi="Garamond"/>
          <w:spacing w:val="-35"/>
        </w:rPr>
        <w:t xml:space="preserve"> </w:t>
      </w:r>
      <w:r w:rsidR="00817A89" w:rsidRPr="00C62A8D">
        <w:rPr>
          <w:rFonts w:ascii="Garamond" w:hAnsi="Garamond"/>
        </w:rPr>
        <w:t>capacidad</w:t>
      </w:r>
      <w:r w:rsidR="00817A89" w:rsidRPr="00C62A8D">
        <w:rPr>
          <w:rFonts w:ascii="Garamond" w:hAnsi="Garamond"/>
          <w:spacing w:val="-37"/>
        </w:rPr>
        <w:t xml:space="preserve"> </w:t>
      </w:r>
      <w:r w:rsidR="00817A89" w:rsidRPr="00C62A8D">
        <w:rPr>
          <w:rFonts w:ascii="Garamond" w:hAnsi="Garamond"/>
        </w:rPr>
        <w:t>institucional</w:t>
      </w:r>
      <w:r w:rsidR="00817A89" w:rsidRPr="00C62A8D">
        <w:rPr>
          <w:rFonts w:ascii="Garamond" w:hAnsi="Garamond"/>
          <w:spacing w:val="-37"/>
        </w:rPr>
        <w:t xml:space="preserve"> </w:t>
      </w:r>
      <w:r w:rsidR="00817A89" w:rsidRPr="00C62A8D">
        <w:rPr>
          <w:rFonts w:ascii="Garamond" w:hAnsi="Garamond"/>
        </w:rPr>
        <w:t>de</w:t>
      </w:r>
      <w:r w:rsidR="00817A89" w:rsidRPr="00C62A8D">
        <w:rPr>
          <w:rFonts w:ascii="Garamond" w:hAnsi="Garamond"/>
          <w:spacing w:val="-36"/>
        </w:rPr>
        <w:t xml:space="preserve"> </w:t>
      </w:r>
      <w:r w:rsidR="00817A89" w:rsidRPr="00C62A8D">
        <w:rPr>
          <w:rFonts w:ascii="Garamond" w:hAnsi="Garamond"/>
        </w:rPr>
        <w:t>las</w:t>
      </w:r>
      <w:r w:rsidR="00817A89" w:rsidRPr="00C62A8D">
        <w:rPr>
          <w:rFonts w:ascii="Garamond" w:hAnsi="Garamond"/>
          <w:spacing w:val="-37"/>
        </w:rPr>
        <w:t xml:space="preserve"> </w:t>
      </w:r>
      <w:r w:rsidR="00817A89" w:rsidRPr="00C62A8D">
        <w:rPr>
          <w:rFonts w:ascii="Garamond" w:hAnsi="Garamond"/>
        </w:rPr>
        <w:t>alcaldías</w:t>
      </w:r>
      <w:r w:rsidR="00817A89" w:rsidRPr="00C62A8D">
        <w:rPr>
          <w:rFonts w:ascii="Garamond" w:hAnsi="Garamond"/>
          <w:spacing w:val="-37"/>
        </w:rPr>
        <w:t xml:space="preserve"> </w:t>
      </w:r>
      <w:r w:rsidR="00817A89" w:rsidRPr="00C62A8D">
        <w:rPr>
          <w:rFonts w:ascii="Garamond" w:hAnsi="Garamond"/>
        </w:rPr>
        <w:t>locales</w:t>
      </w:r>
      <w:r w:rsidR="00817A89" w:rsidRPr="00C62A8D">
        <w:rPr>
          <w:rFonts w:ascii="Garamond" w:hAnsi="Garamond"/>
          <w:spacing w:val="-38"/>
        </w:rPr>
        <w:t xml:space="preserve"> </w:t>
      </w:r>
      <w:r w:rsidR="00817A89" w:rsidRPr="00C62A8D">
        <w:rPr>
          <w:rFonts w:ascii="Garamond" w:hAnsi="Garamond"/>
        </w:rPr>
        <w:t>y</w:t>
      </w:r>
      <w:r>
        <w:rPr>
          <w:rFonts w:ascii="Garamond" w:hAnsi="Garamond"/>
        </w:rPr>
        <w:t>,</w:t>
      </w:r>
      <w:r w:rsidR="00817A89" w:rsidRPr="00C62A8D">
        <w:rPr>
          <w:rFonts w:ascii="Garamond" w:hAnsi="Garamond"/>
          <w:spacing w:val="-36"/>
        </w:rPr>
        <w:t xml:space="preserve"> </w:t>
      </w:r>
      <w:r w:rsidR="00817A89" w:rsidRPr="00C62A8D">
        <w:rPr>
          <w:rFonts w:ascii="Garamond" w:hAnsi="Garamond"/>
        </w:rPr>
        <w:t>el</w:t>
      </w:r>
      <w:r w:rsidR="00817A89" w:rsidRPr="00C62A8D">
        <w:rPr>
          <w:rFonts w:ascii="Garamond" w:hAnsi="Garamond"/>
          <w:spacing w:val="-35"/>
        </w:rPr>
        <w:t xml:space="preserve"> </w:t>
      </w:r>
      <w:r w:rsidR="00817A89" w:rsidRPr="00C62A8D">
        <w:rPr>
          <w:rFonts w:ascii="Garamond" w:hAnsi="Garamond"/>
        </w:rPr>
        <w:t>1129</w:t>
      </w:r>
      <w:r w:rsidR="00651524">
        <w:rPr>
          <w:rFonts w:ascii="Garamond" w:hAnsi="Garamond"/>
          <w:spacing w:val="-37"/>
        </w:rPr>
        <w:t xml:space="preserve"> - </w:t>
      </w:r>
      <w:r>
        <w:rPr>
          <w:rFonts w:ascii="Garamond" w:hAnsi="Garamond"/>
          <w:spacing w:val="-37"/>
        </w:rPr>
        <w:t xml:space="preserve"> </w:t>
      </w:r>
      <w:r w:rsidR="00651524">
        <w:rPr>
          <w:rFonts w:ascii="Garamond" w:hAnsi="Garamond"/>
          <w:spacing w:val="-37"/>
        </w:rPr>
        <w:t>F</w:t>
      </w:r>
      <w:r w:rsidR="00817A89" w:rsidRPr="00C62A8D">
        <w:rPr>
          <w:rFonts w:ascii="Garamond" w:hAnsi="Garamond"/>
        </w:rPr>
        <w:t>ortalecimiento</w:t>
      </w:r>
      <w:r w:rsidR="00817A89" w:rsidRPr="00C62A8D">
        <w:rPr>
          <w:rFonts w:ascii="Garamond" w:hAnsi="Garamond"/>
          <w:spacing w:val="-36"/>
        </w:rPr>
        <w:t xml:space="preserve"> </w:t>
      </w:r>
      <w:r w:rsidR="00817A89" w:rsidRPr="00C62A8D">
        <w:rPr>
          <w:rFonts w:ascii="Garamond" w:hAnsi="Garamond"/>
        </w:rPr>
        <w:t>de</w:t>
      </w:r>
      <w:r w:rsidR="00817A89" w:rsidRPr="00C62A8D">
        <w:rPr>
          <w:rFonts w:ascii="Garamond" w:hAnsi="Garamond"/>
          <w:spacing w:val="-38"/>
        </w:rPr>
        <w:t xml:space="preserve"> </w:t>
      </w:r>
      <w:r w:rsidR="00817A89" w:rsidRPr="00C62A8D">
        <w:rPr>
          <w:rFonts w:ascii="Garamond" w:hAnsi="Garamond"/>
        </w:rPr>
        <w:t>las</w:t>
      </w:r>
      <w:r w:rsidR="00E5348A" w:rsidRPr="00C62A8D">
        <w:rPr>
          <w:rFonts w:ascii="Garamond" w:hAnsi="Garamond"/>
        </w:rPr>
        <w:t xml:space="preserve"> </w:t>
      </w:r>
      <w:r w:rsidR="00817A89" w:rsidRPr="00C62A8D">
        <w:rPr>
          <w:rFonts w:ascii="Garamond" w:hAnsi="Garamond"/>
        </w:rPr>
        <w:t>relaciones</w:t>
      </w:r>
      <w:r w:rsidR="00817A89" w:rsidRPr="00C62A8D">
        <w:rPr>
          <w:rFonts w:ascii="Garamond" w:hAnsi="Garamond"/>
          <w:spacing w:val="-28"/>
        </w:rPr>
        <w:t xml:space="preserve"> </w:t>
      </w:r>
      <w:r w:rsidR="00817A89" w:rsidRPr="00C62A8D">
        <w:rPr>
          <w:rFonts w:ascii="Garamond" w:hAnsi="Garamond"/>
        </w:rPr>
        <w:t>estratégicas</w:t>
      </w:r>
      <w:r w:rsidR="00817A89" w:rsidRPr="00C62A8D">
        <w:rPr>
          <w:rFonts w:ascii="Garamond" w:hAnsi="Garamond"/>
          <w:spacing w:val="-28"/>
        </w:rPr>
        <w:t xml:space="preserve"> </w:t>
      </w:r>
      <w:r w:rsidR="00817A89" w:rsidRPr="00C62A8D">
        <w:rPr>
          <w:rFonts w:ascii="Garamond" w:hAnsi="Garamond"/>
        </w:rPr>
        <w:t>del</w:t>
      </w:r>
      <w:r w:rsidR="00817A89" w:rsidRPr="00C62A8D">
        <w:rPr>
          <w:rFonts w:ascii="Garamond" w:hAnsi="Garamond"/>
          <w:spacing w:val="-27"/>
        </w:rPr>
        <w:t xml:space="preserve"> </w:t>
      </w:r>
      <w:r w:rsidR="00817A89" w:rsidRPr="00C62A8D">
        <w:rPr>
          <w:rFonts w:ascii="Garamond" w:hAnsi="Garamond"/>
        </w:rPr>
        <w:t>distrito</w:t>
      </w:r>
      <w:r w:rsidR="00817A89" w:rsidRPr="00C62A8D">
        <w:rPr>
          <w:rFonts w:ascii="Garamond" w:hAnsi="Garamond"/>
          <w:spacing w:val="-29"/>
        </w:rPr>
        <w:t xml:space="preserve"> </w:t>
      </w:r>
      <w:r w:rsidR="00817A89" w:rsidRPr="00C62A8D">
        <w:rPr>
          <w:rFonts w:ascii="Garamond" w:hAnsi="Garamond"/>
        </w:rPr>
        <w:t>capital</w:t>
      </w:r>
      <w:r w:rsidR="00817A89" w:rsidRPr="00C62A8D">
        <w:rPr>
          <w:rFonts w:ascii="Garamond" w:hAnsi="Garamond"/>
          <w:spacing w:val="-28"/>
        </w:rPr>
        <w:t xml:space="preserve"> </w:t>
      </w:r>
      <w:r w:rsidR="00817A89" w:rsidRPr="00C62A8D">
        <w:rPr>
          <w:rFonts w:ascii="Garamond" w:hAnsi="Garamond"/>
        </w:rPr>
        <w:t>con</w:t>
      </w:r>
      <w:r w:rsidR="00817A89" w:rsidRPr="00C62A8D">
        <w:rPr>
          <w:rFonts w:ascii="Garamond" w:hAnsi="Garamond"/>
          <w:spacing w:val="-29"/>
        </w:rPr>
        <w:t xml:space="preserve"> </w:t>
      </w:r>
      <w:r w:rsidR="00817A89" w:rsidRPr="00C62A8D">
        <w:rPr>
          <w:rFonts w:ascii="Garamond" w:hAnsi="Garamond"/>
        </w:rPr>
        <w:t>actores</w:t>
      </w:r>
      <w:r w:rsidR="00817A89" w:rsidRPr="00C62A8D">
        <w:rPr>
          <w:rFonts w:ascii="Garamond" w:hAnsi="Garamond"/>
          <w:spacing w:val="-28"/>
        </w:rPr>
        <w:t xml:space="preserve"> </w:t>
      </w:r>
      <w:r w:rsidR="00817A89" w:rsidRPr="00C62A8D">
        <w:rPr>
          <w:rFonts w:ascii="Garamond" w:hAnsi="Garamond"/>
        </w:rPr>
        <w:t>políticos</w:t>
      </w:r>
      <w:r w:rsidR="00817A89" w:rsidRPr="00C62A8D">
        <w:rPr>
          <w:rFonts w:ascii="Garamond" w:hAnsi="Garamond"/>
          <w:spacing w:val="-28"/>
        </w:rPr>
        <w:t xml:space="preserve"> </w:t>
      </w:r>
      <w:r w:rsidR="00817A89" w:rsidRPr="00C62A8D">
        <w:rPr>
          <w:rFonts w:ascii="Garamond" w:hAnsi="Garamond"/>
        </w:rPr>
        <w:t>y</w:t>
      </w:r>
      <w:r w:rsidR="00817A89" w:rsidRPr="00C62A8D">
        <w:rPr>
          <w:rFonts w:ascii="Garamond" w:hAnsi="Garamond"/>
          <w:spacing w:val="-29"/>
        </w:rPr>
        <w:t xml:space="preserve"> </w:t>
      </w:r>
      <w:r w:rsidR="00817A89" w:rsidRPr="00C62A8D">
        <w:rPr>
          <w:rFonts w:ascii="Garamond" w:hAnsi="Garamond"/>
        </w:rPr>
        <w:t>sociales.</w:t>
      </w:r>
      <w:r w:rsidR="00817A89" w:rsidRPr="00C62A8D">
        <w:rPr>
          <w:rFonts w:ascii="Garamond" w:hAnsi="Garamond"/>
          <w:spacing w:val="-27"/>
        </w:rPr>
        <w:t xml:space="preserve"> </w:t>
      </w:r>
    </w:p>
    <w:p w:rsidR="00651524" w:rsidRPr="00C62A8D" w:rsidRDefault="00651524">
      <w:pPr>
        <w:pStyle w:val="Textoindependiente"/>
        <w:spacing w:before="9"/>
        <w:rPr>
          <w:rFonts w:ascii="Garamond" w:hAnsi="Garamond"/>
          <w:sz w:val="24"/>
        </w:rPr>
      </w:pPr>
    </w:p>
    <w:p w:rsidR="00AA45D9" w:rsidRPr="00C62A8D" w:rsidRDefault="00817A89" w:rsidP="00D77294">
      <w:pPr>
        <w:pStyle w:val="Textoindependiente"/>
        <w:spacing w:line="271" w:lineRule="auto"/>
        <w:ind w:right="26"/>
        <w:jc w:val="both"/>
        <w:rPr>
          <w:rFonts w:ascii="Garamond" w:hAnsi="Garamond"/>
          <w:b/>
        </w:rPr>
      </w:pPr>
      <w:r w:rsidRPr="00C62A8D">
        <w:rPr>
          <w:rFonts w:ascii="Garamond" w:hAnsi="Garamond"/>
        </w:rPr>
        <w:t>Para</w:t>
      </w:r>
      <w:r w:rsidRPr="00C62A8D">
        <w:rPr>
          <w:rFonts w:ascii="Garamond" w:hAnsi="Garamond"/>
          <w:spacing w:val="-14"/>
        </w:rPr>
        <w:t xml:space="preserve"> </w:t>
      </w:r>
      <w:r w:rsidRPr="00C62A8D">
        <w:rPr>
          <w:rFonts w:ascii="Garamond" w:hAnsi="Garamond"/>
        </w:rPr>
        <w:t>dar</w:t>
      </w:r>
      <w:r w:rsidRPr="00C62A8D">
        <w:rPr>
          <w:rFonts w:ascii="Garamond" w:hAnsi="Garamond"/>
          <w:spacing w:val="-12"/>
        </w:rPr>
        <w:t xml:space="preserve"> </w:t>
      </w:r>
      <w:r w:rsidRPr="00C62A8D">
        <w:rPr>
          <w:rFonts w:ascii="Garamond" w:hAnsi="Garamond"/>
        </w:rPr>
        <w:t>cumplimiento</w:t>
      </w:r>
      <w:r w:rsidRPr="00C62A8D">
        <w:rPr>
          <w:rFonts w:ascii="Garamond" w:hAnsi="Garamond"/>
          <w:spacing w:val="-16"/>
        </w:rPr>
        <w:t xml:space="preserve"> </w:t>
      </w:r>
      <w:r w:rsidRPr="00C62A8D">
        <w:rPr>
          <w:rFonts w:ascii="Garamond" w:hAnsi="Garamond"/>
        </w:rPr>
        <w:t>a</w:t>
      </w:r>
      <w:r w:rsidRPr="00C62A8D">
        <w:rPr>
          <w:rFonts w:ascii="Garamond" w:hAnsi="Garamond"/>
          <w:spacing w:val="-13"/>
        </w:rPr>
        <w:t xml:space="preserve"> </w:t>
      </w:r>
      <w:r w:rsidRPr="00C62A8D">
        <w:rPr>
          <w:rFonts w:ascii="Garamond" w:hAnsi="Garamond"/>
        </w:rPr>
        <w:t>estas</w:t>
      </w:r>
      <w:r w:rsidRPr="00C62A8D">
        <w:rPr>
          <w:rFonts w:ascii="Garamond" w:hAnsi="Garamond"/>
          <w:spacing w:val="-14"/>
        </w:rPr>
        <w:t xml:space="preserve"> </w:t>
      </w:r>
      <w:r w:rsidRPr="00C62A8D">
        <w:rPr>
          <w:rFonts w:ascii="Garamond" w:hAnsi="Garamond"/>
        </w:rPr>
        <w:t>27</w:t>
      </w:r>
      <w:r w:rsidRPr="00C62A8D">
        <w:rPr>
          <w:rFonts w:ascii="Garamond" w:hAnsi="Garamond"/>
          <w:spacing w:val="-16"/>
        </w:rPr>
        <w:t xml:space="preserve"> </w:t>
      </w:r>
      <w:r w:rsidRPr="00C62A8D">
        <w:rPr>
          <w:rFonts w:ascii="Garamond" w:hAnsi="Garamond"/>
        </w:rPr>
        <w:t>metas,</w:t>
      </w:r>
      <w:r w:rsidRPr="00C62A8D">
        <w:rPr>
          <w:rFonts w:ascii="Garamond" w:hAnsi="Garamond"/>
          <w:spacing w:val="-13"/>
        </w:rPr>
        <w:t xml:space="preserve"> </w:t>
      </w:r>
      <w:r w:rsidRPr="00C62A8D">
        <w:rPr>
          <w:rFonts w:ascii="Garamond" w:hAnsi="Garamond"/>
        </w:rPr>
        <w:t>se</w:t>
      </w:r>
      <w:r w:rsidRPr="00C62A8D">
        <w:rPr>
          <w:rFonts w:ascii="Garamond" w:hAnsi="Garamond"/>
          <w:spacing w:val="-15"/>
        </w:rPr>
        <w:t xml:space="preserve"> </w:t>
      </w:r>
      <w:r w:rsidRPr="00C62A8D">
        <w:rPr>
          <w:rFonts w:ascii="Garamond" w:hAnsi="Garamond"/>
        </w:rPr>
        <w:t>cuenta</w:t>
      </w:r>
      <w:r w:rsidRPr="00C62A8D">
        <w:rPr>
          <w:rFonts w:ascii="Garamond" w:hAnsi="Garamond"/>
          <w:spacing w:val="-13"/>
        </w:rPr>
        <w:t xml:space="preserve"> </w:t>
      </w:r>
      <w:r w:rsidRPr="00C62A8D">
        <w:rPr>
          <w:rFonts w:ascii="Garamond" w:hAnsi="Garamond"/>
        </w:rPr>
        <w:t>con</w:t>
      </w:r>
      <w:r w:rsidRPr="00C62A8D">
        <w:rPr>
          <w:rFonts w:ascii="Garamond" w:hAnsi="Garamond"/>
          <w:spacing w:val="-15"/>
        </w:rPr>
        <w:t xml:space="preserve"> </w:t>
      </w:r>
      <w:r w:rsidRPr="00C62A8D">
        <w:rPr>
          <w:rFonts w:ascii="Garamond" w:hAnsi="Garamond"/>
        </w:rPr>
        <w:t>doce</w:t>
      </w:r>
      <w:r w:rsidRPr="00C62A8D">
        <w:rPr>
          <w:rFonts w:ascii="Garamond" w:hAnsi="Garamond"/>
          <w:spacing w:val="-15"/>
        </w:rPr>
        <w:t xml:space="preserve"> </w:t>
      </w:r>
      <w:r w:rsidRPr="00C62A8D">
        <w:rPr>
          <w:rFonts w:ascii="Garamond" w:hAnsi="Garamond"/>
        </w:rPr>
        <w:t>(12)</w:t>
      </w:r>
      <w:r w:rsidRPr="00C62A8D">
        <w:rPr>
          <w:rFonts w:ascii="Garamond" w:hAnsi="Garamond"/>
          <w:spacing w:val="-13"/>
        </w:rPr>
        <w:t xml:space="preserve"> </w:t>
      </w:r>
      <w:r w:rsidRPr="00C62A8D">
        <w:rPr>
          <w:rFonts w:ascii="Garamond" w:hAnsi="Garamond"/>
        </w:rPr>
        <w:t>estrategias</w:t>
      </w:r>
      <w:r w:rsidRPr="00C62A8D">
        <w:rPr>
          <w:rFonts w:ascii="Garamond" w:hAnsi="Garamond"/>
          <w:spacing w:val="-14"/>
        </w:rPr>
        <w:t xml:space="preserve"> </w:t>
      </w:r>
      <w:r w:rsidRPr="00C62A8D">
        <w:rPr>
          <w:rFonts w:ascii="Garamond" w:hAnsi="Garamond"/>
        </w:rPr>
        <w:t>a</w:t>
      </w:r>
      <w:r w:rsidRPr="00C62A8D">
        <w:rPr>
          <w:rFonts w:ascii="Garamond" w:hAnsi="Garamond"/>
          <w:spacing w:val="-13"/>
        </w:rPr>
        <w:t xml:space="preserve"> </w:t>
      </w:r>
      <w:r w:rsidRPr="00C62A8D">
        <w:rPr>
          <w:rFonts w:ascii="Garamond" w:hAnsi="Garamond"/>
        </w:rPr>
        <w:t>saber:</w:t>
      </w:r>
      <w:r w:rsidRPr="00C62A8D">
        <w:rPr>
          <w:rFonts w:ascii="Garamond" w:hAnsi="Garamond"/>
          <w:spacing w:val="-13"/>
        </w:rPr>
        <w:t xml:space="preserve"> </w:t>
      </w:r>
      <w:r w:rsidRPr="00C62A8D">
        <w:rPr>
          <w:rFonts w:ascii="Garamond" w:hAnsi="Garamond"/>
          <w:spacing w:val="-3"/>
        </w:rPr>
        <w:t>i)</w:t>
      </w:r>
      <w:r w:rsidRPr="00C62A8D">
        <w:rPr>
          <w:rFonts w:ascii="Garamond" w:hAnsi="Garamond"/>
          <w:spacing w:val="-13"/>
        </w:rPr>
        <w:t xml:space="preserve"> </w:t>
      </w:r>
      <w:r w:rsidRPr="00C62A8D">
        <w:rPr>
          <w:rFonts w:ascii="Garamond" w:hAnsi="Garamond"/>
        </w:rPr>
        <w:t>Impulso</w:t>
      </w:r>
      <w:r w:rsidRPr="00C62A8D">
        <w:rPr>
          <w:rFonts w:ascii="Garamond" w:hAnsi="Garamond"/>
          <w:spacing w:val="-16"/>
        </w:rPr>
        <w:t xml:space="preserve"> </w:t>
      </w:r>
      <w:r w:rsidRPr="00C62A8D">
        <w:rPr>
          <w:rFonts w:ascii="Garamond" w:hAnsi="Garamond"/>
        </w:rPr>
        <w:t>a</w:t>
      </w:r>
      <w:r w:rsidRPr="00C62A8D">
        <w:rPr>
          <w:rFonts w:ascii="Garamond" w:hAnsi="Garamond"/>
          <w:spacing w:val="-13"/>
        </w:rPr>
        <w:t xml:space="preserve"> </w:t>
      </w:r>
      <w:r w:rsidRPr="00C62A8D">
        <w:rPr>
          <w:rFonts w:ascii="Garamond" w:hAnsi="Garamond"/>
        </w:rPr>
        <w:t>la</w:t>
      </w:r>
      <w:r w:rsidRPr="00C62A8D">
        <w:rPr>
          <w:rFonts w:ascii="Garamond" w:hAnsi="Garamond"/>
          <w:spacing w:val="-16"/>
        </w:rPr>
        <w:t xml:space="preserve"> </w:t>
      </w:r>
      <w:r w:rsidRPr="00C62A8D">
        <w:rPr>
          <w:rFonts w:ascii="Garamond" w:hAnsi="Garamond"/>
        </w:rPr>
        <w:t>influencia ciudadana</w:t>
      </w:r>
      <w:r w:rsidRPr="00C62A8D">
        <w:rPr>
          <w:rFonts w:ascii="Garamond" w:hAnsi="Garamond"/>
          <w:spacing w:val="-28"/>
        </w:rPr>
        <w:t xml:space="preserve"> </w:t>
      </w:r>
      <w:r w:rsidRPr="00C62A8D">
        <w:rPr>
          <w:rFonts w:ascii="Garamond" w:hAnsi="Garamond"/>
        </w:rPr>
        <w:t>en</w:t>
      </w:r>
      <w:r w:rsidRPr="00C62A8D">
        <w:rPr>
          <w:rFonts w:ascii="Garamond" w:hAnsi="Garamond"/>
          <w:spacing w:val="-29"/>
        </w:rPr>
        <w:t xml:space="preserve"> </w:t>
      </w:r>
      <w:r w:rsidRPr="00C62A8D">
        <w:rPr>
          <w:rFonts w:ascii="Garamond" w:hAnsi="Garamond"/>
        </w:rPr>
        <w:t>el</w:t>
      </w:r>
      <w:r w:rsidRPr="00C62A8D">
        <w:rPr>
          <w:rFonts w:ascii="Garamond" w:hAnsi="Garamond"/>
          <w:spacing w:val="-28"/>
        </w:rPr>
        <w:t xml:space="preserve"> </w:t>
      </w:r>
      <w:r w:rsidRPr="00C62A8D">
        <w:rPr>
          <w:rFonts w:ascii="Garamond" w:hAnsi="Garamond"/>
        </w:rPr>
        <w:t>Distrito,</w:t>
      </w:r>
      <w:r w:rsidRPr="00C62A8D">
        <w:rPr>
          <w:rFonts w:ascii="Garamond" w:hAnsi="Garamond"/>
          <w:spacing w:val="-27"/>
        </w:rPr>
        <w:t xml:space="preserve"> </w:t>
      </w:r>
      <w:r w:rsidRPr="00C62A8D">
        <w:rPr>
          <w:rFonts w:ascii="Garamond" w:hAnsi="Garamond"/>
        </w:rPr>
        <w:t>y</w:t>
      </w:r>
      <w:r w:rsidRPr="00C62A8D">
        <w:rPr>
          <w:rFonts w:ascii="Garamond" w:hAnsi="Garamond"/>
          <w:spacing w:val="-29"/>
        </w:rPr>
        <w:t xml:space="preserve"> </w:t>
      </w:r>
      <w:r w:rsidRPr="00C62A8D">
        <w:rPr>
          <w:rFonts w:ascii="Garamond" w:hAnsi="Garamond"/>
        </w:rPr>
        <w:t>del</w:t>
      </w:r>
      <w:r w:rsidRPr="00C62A8D">
        <w:rPr>
          <w:rFonts w:ascii="Garamond" w:hAnsi="Garamond"/>
          <w:spacing w:val="-28"/>
        </w:rPr>
        <w:t xml:space="preserve"> </w:t>
      </w:r>
      <w:r w:rsidRPr="00C62A8D">
        <w:rPr>
          <w:rFonts w:ascii="Garamond" w:hAnsi="Garamond"/>
        </w:rPr>
        <w:t>Distrito</w:t>
      </w:r>
      <w:r w:rsidRPr="00C62A8D">
        <w:rPr>
          <w:rFonts w:ascii="Garamond" w:hAnsi="Garamond"/>
          <w:spacing w:val="-28"/>
        </w:rPr>
        <w:t xml:space="preserve"> </w:t>
      </w:r>
      <w:r w:rsidRPr="00C62A8D">
        <w:rPr>
          <w:rFonts w:ascii="Garamond" w:hAnsi="Garamond"/>
        </w:rPr>
        <w:t>hacia</w:t>
      </w:r>
      <w:r w:rsidRPr="00C62A8D">
        <w:rPr>
          <w:rFonts w:ascii="Garamond" w:hAnsi="Garamond"/>
          <w:spacing w:val="-28"/>
        </w:rPr>
        <w:t xml:space="preserve"> </w:t>
      </w:r>
      <w:r w:rsidRPr="00C62A8D">
        <w:rPr>
          <w:rFonts w:ascii="Garamond" w:hAnsi="Garamond"/>
        </w:rPr>
        <w:t>la</w:t>
      </w:r>
      <w:r w:rsidRPr="00C62A8D">
        <w:rPr>
          <w:rFonts w:ascii="Garamond" w:hAnsi="Garamond"/>
          <w:spacing w:val="-28"/>
        </w:rPr>
        <w:t xml:space="preserve"> </w:t>
      </w:r>
      <w:r w:rsidRPr="00C62A8D">
        <w:rPr>
          <w:rFonts w:ascii="Garamond" w:hAnsi="Garamond"/>
        </w:rPr>
        <w:t>ciudadanía,</w:t>
      </w:r>
      <w:r w:rsidRPr="00C62A8D">
        <w:rPr>
          <w:rFonts w:ascii="Garamond" w:hAnsi="Garamond"/>
          <w:spacing w:val="-27"/>
        </w:rPr>
        <w:t xml:space="preserve"> </w:t>
      </w:r>
      <w:r w:rsidRPr="00C62A8D">
        <w:rPr>
          <w:rFonts w:ascii="Garamond" w:hAnsi="Garamond"/>
        </w:rPr>
        <w:t>ii)</w:t>
      </w:r>
      <w:r w:rsidRPr="00C62A8D">
        <w:rPr>
          <w:rFonts w:ascii="Garamond" w:hAnsi="Garamond"/>
          <w:spacing w:val="-28"/>
        </w:rPr>
        <w:t xml:space="preserve"> </w:t>
      </w:r>
      <w:r w:rsidRPr="00C62A8D">
        <w:rPr>
          <w:rFonts w:ascii="Garamond" w:hAnsi="Garamond"/>
        </w:rPr>
        <w:t>Fortalecimiento</w:t>
      </w:r>
      <w:r w:rsidRPr="00C62A8D">
        <w:rPr>
          <w:rFonts w:ascii="Garamond" w:hAnsi="Garamond"/>
          <w:spacing w:val="-29"/>
        </w:rPr>
        <w:t xml:space="preserve"> </w:t>
      </w:r>
      <w:r w:rsidRPr="00C62A8D">
        <w:rPr>
          <w:rFonts w:ascii="Garamond" w:hAnsi="Garamond"/>
        </w:rPr>
        <w:t>de</w:t>
      </w:r>
      <w:r w:rsidRPr="00C62A8D">
        <w:rPr>
          <w:rFonts w:ascii="Garamond" w:hAnsi="Garamond"/>
          <w:spacing w:val="-29"/>
        </w:rPr>
        <w:t xml:space="preserve"> </w:t>
      </w:r>
      <w:r w:rsidRPr="00C62A8D">
        <w:rPr>
          <w:rFonts w:ascii="Garamond" w:hAnsi="Garamond"/>
        </w:rPr>
        <w:t>la</w:t>
      </w:r>
      <w:r w:rsidRPr="00C62A8D">
        <w:rPr>
          <w:rFonts w:ascii="Garamond" w:hAnsi="Garamond"/>
          <w:spacing w:val="-27"/>
        </w:rPr>
        <w:t xml:space="preserve"> </w:t>
      </w:r>
      <w:r w:rsidRPr="00C62A8D">
        <w:rPr>
          <w:rFonts w:ascii="Garamond" w:hAnsi="Garamond"/>
        </w:rPr>
        <w:t>participación</w:t>
      </w:r>
      <w:r w:rsidRPr="00C62A8D">
        <w:rPr>
          <w:rFonts w:ascii="Garamond" w:hAnsi="Garamond"/>
          <w:spacing w:val="-29"/>
        </w:rPr>
        <w:t xml:space="preserve"> </w:t>
      </w:r>
      <w:r w:rsidRPr="00C62A8D">
        <w:rPr>
          <w:rFonts w:ascii="Garamond" w:hAnsi="Garamond"/>
        </w:rPr>
        <w:t>como</w:t>
      </w:r>
      <w:r w:rsidRPr="00C62A8D">
        <w:rPr>
          <w:rFonts w:ascii="Garamond" w:hAnsi="Garamond"/>
          <w:spacing w:val="-29"/>
        </w:rPr>
        <w:t xml:space="preserve"> </w:t>
      </w:r>
      <w:r w:rsidRPr="00C62A8D">
        <w:rPr>
          <w:rFonts w:ascii="Garamond" w:hAnsi="Garamond"/>
        </w:rPr>
        <w:t>derecho en</w:t>
      </w:r>
      <w:r w:rsidRPr="00C62A8D">
        <w:rPr>
          <w:rFonts w:ascii="Garamond" w:hAnsi="Garamond"/>
          <w:spacing w:val="-30"/>
        </w:rPr>
        <w:t xml:space="preserve"> </w:t>
      </w:r>
      <w:r w:rsidRPr="00C62A8D">
        <w:rPr>
          <w:rFonts w:ascii="Garamond" w:hAnsi="Garamond"/>
        </w:rPr>
        <w:t>una</w:t>
      </w:r>
      <w:r w:rsidRPr="00C62A8D">
        <w:rPr>
          <w:rFonts w:ascii="Garamond" w:hAnsi="Garamond"/>
          <w:spacing w:val="-28"/>
        </w:rPr>
        <w:t xml:space="preserve"> </w:t>
      </w:r>
      <w:r w:rsidRPr="00C62A8D">
        <w:rPr>
          <w:rFonts w:ascii="Garamond" w:hAnsi="Garamond"/>
        </w:rPr>
        <w:t>Bogotá</w:t>
      </w:r>
      <w:r w:rsidRPr="00C62A8D">
        <w:rPr>
          <w:rFonts w:ascii="Garamond" w:hAnsi="Garamond"/>
          <w:spacing w:val="-28"/>
        </w:rPr>
        <w:t xml:space="preserve"> </w:t>
      </w:r>
      <w:r w:rsidRPr="00C62A8D">
        <w:rPr>
          <w:rFonts w:ascii="Garamond" w:hAnsi="Garamond"/>
        </w:rPr>
        <w:t>mejor</w:t>
      </w:r>
      <w:r w:rsidRPr="00C62A8D">
        <w:rPr>
          <w:rFonts w:ascii="Garamond" w:hAnsi="Garamond"/>
          <w:spacing w:val="-25"/>
        </w:rPr>
        <w:t xml:space="preserve"> </w:t>
      </w:r>
      <w:r w:rsidRPr="00C62A8D">
        <w:rPr>
          <w:rFonts w:ascii="Garamond" w:hAnsi="Garamond"/>
        </w:rPr>
        <w:t>para</w:t>
      </w:r>
      <w:r w:rsidRPr="00C62A8D">
        <w:rPr>
          <w:rFonts w:ascii="Garamond" w:hAnsi="Garamond"/>
          <w:spacing w:val="-28"/>
        </w:rPr>
        <w:t xml:space="preserve"> </w:t>
      </w:r>
      <w:r w:rsidRPr="00C62A8D">
        <w:rPr>
          <w:rFonts w:ascii="Garamond" w:hAnsi="Garamond"/>
        </w:rPr>
        <w:t>todos,</w:t>
      </w:r>
      <w:r w:rsidRPr="00C62A8D">
        <w:rPr>
          <w:rFonts w:ascii="Garamond" w:hAnsi="Garamond"/>
          <w:spacing w:val="-28"/>
        </w:rPr>
        <w:t xml:space="preserve"> </w:t>
      </w:r>
      <w:r w:rsidRPr="00C62A8D">
        <w:rPr>
          <w:rFonts w:ascii="Garamond" w:hAnsi="Garamond"/>
        </w:rPr>
        <w:t>iii)</w:t>
      </w:r>
      <w:r w:rsidRPr="00C62A8D">
        <w:rPr>
          <w:rFonts w:ascii="Garamond" w:hAnsi="Garamond"/>
          <w:spacing w:val="-28"/>
        </w:rPr>
        <w:t xml:space="preserve"> </w:t>
      </w:r>
      <w:r w:rsidRPr="00C62A8D">
        <w:rPr>
          <w:rFonts w:ascii="Garamond" w:hAnsi="Garamond"/>
        </w:rPr>
        <w:t>Formación</w:t>
      </w:r>
      <w:r w:rsidRPr="00C62A8D">
        <w:rPr>
          <w:rFonts w:ascii="Garamond" w:hAnsi="Garamond"/>
          <w:spacing w:val="-27"/>
        </w:rPr>
        <w:t xml:space="preserve"> </w:t>
      </w:r>
      <w:r w:rsidRPr="00C62A8D">
        <w:rPr>
          <w:rFonts w:ascii="Garamond" w:hAnsi="Garamond"/>
        </w:rPr>
        <w:t>para</w:t>
      </w:r>
      <w:r w:rsidRPr="00C62A8D">
        <w:rPr>
          <w:rFonts w:ascii="Garamond" w:hAnsi="Garamond"/>
          <w:spacing w:val="-28"/>
        </w:rPr>
        <w:t xml:space="preserve"> </w:t>
      </w:r>
      <w:r w:rsidRPr="00C62A8D">
        <w:rPr>
          <w:rFonts w:ascii="Garamond" w:hAnsi="Garamond"/>
        </w:rPr>
        <w:t>la</w:t>
      </w:r>
      <w:r w:rsidRPr="00C62A8D">
        <w:rPr>
          <w:rFonts w:ascii="Garamond" w:hAnsi="Garamond"/>
          <w:spacing w:val="-25"/>
        </w:rPr>
        <w:t xml:space="preserve"> </w:t>
      </w:r>
      <w:r w:rsidRPr="00C62A8D">
        <w:rPr>
          <w:rFonts w:ascii="Garamond" w:hAnsi="Garamond"/>
        </w:rPr>
        <w:t>participación</w:t>
      </w:r>
      <w:r w:rsidRPr="00C62A8D">
        <w:rPr>
          <w:rFonts w:ascii="Garamond" w:hAnsi="Garamond"/>
          <w:spacing w:val="-30"/>
        </w:rPr>
        <w:t xml:space="preserve"> </w:t>
      </w:r>
      <w:r w:rsidRPr="00C62A8D">
        <w:rPr>
          <w:rFonts w:ascii="Garamond" w:hAnsi="Garamond"/>
        </w:rPr>
        <w:t>transformadora;</w:t>
      </w:r>
      <w:r w:rsidRPr="00C62A8D">
        <w:rPr>
          <w:rFonts w:ascii="Garamond" w:hAnsi="Garamond"/>
          <w:spacing w:val="-28"/>
        </w:rPr>
        <w:t xml:space="preserve"> </w:t>
      </w:r>
      <w:r w:rsidRPr="00C62A8D">
        <w:rPr>
          <w:rFonts w:ascii="Garamond" w:hAnsi="Garamond"/>
        </w:rPr>
        <w:t>iv)</w:t>
      </w:r>
      <w:r w:rsidRPr="00C62A8D">
        <w:rPr>
          <w:rFonts w:ascii="Garamond" w:hAnsi="Garamond"/>
          <w:spacing w:val="-28"/>
        </w:rPr>
        <w:t xml:space="preserve"> </w:t>
      </w:r>
      <w:r w:rsidRPr="00C62A8D">
        <w:rPr>
          <w:rFonts w:ascii="Garamond" w:hAnsi="Garamond"/>
        </w:rPr>
        <w:t>Fortalecimiento</w:t>
      </w:r>
      <w:r w:rsidRPr="00C62A8D">
        <w:rPr>
          <w:rFonts w:ascii="Garamond" w:hAnsi="Garamond"/>
          <w:spacing w:val="-29"/>
        </w:rPr>
        <w:t xml:space="preserve"> </w:t>
      </w:r>
      <w:r w:rsidRPr="00C62A8D">
        <w:rPr>
          <w:rFonts w:ascii="Garamond" w:hAnsi="Garamond"/>
        </w:rPr>
        <w:t>de</w:t>
      </w:r>
      <w:r w:rsidRPr="00C62A8D">
        <w:rPr>
          <w:rFonts w:ascii="Garamond" w:hAnsi="Garamond"/>
          <w:spacing w:val="-30"/>
        </w:rPr>
        <w:t xml:space="preserve"> </w:t>
      </w:r>
      <w:r w:rsidRPr="00C62A8D">
        <w:rPr>
          <w:rFonts w:ascii="Garamond" w:hAnsi="Garamond"/>
        </w:rPr>
        <w:t>las organizaciones</w:t>
      </w:r>
      <w:r w:rsidRPr="00C62A8D">
        <w:rPr>
          <w:rFonts w:ascii="Garamond" w:hAnsi="Garamond"/>
          <w:spacing w:val="-10"/>
        </w:rPr>
        <w:t xml:space="preserve"> </w:t>
      </w:r>
      <w:r w:rsidRPr="00C62A8D">
        <w:rPr>
          <w:rFonts w:ascii="Garamond" w:hAnsi="Garamond"/>
        </w:rPr>
        <w:t>sociales,</w:t>
      </w:r>
      <w:r w:rsidRPr="00C62A8D">
        <w:rPr>
          <w:rFonts w:ascii="Garamond" w:hAnsi="Garamond"/>
          <w:spacing w:val="-11"/>
        </w:rPr>
        <w:t xml:space="preserve"> </w:t>
      </w:r>
      <w:r w:rsidRPr="00C62A8D">
        <w:rPr>
          <w:rFonts w:ascii="Garamond" w:hAnsi="Garamond"/>
        </w:rPr>
        <w:t>comunales</w:t>
      </w:r>
      <w:r w:rsidRPr="00C62A8D">
        <w:rPr>
          <w:rFonts w:ascii="Garamond" w:hAnsi="Garamond"/>
          <w:spacing w:val="-12"/>
        </w:rPr>
        <w:t xml:space="preserve"> </w:t>
      </w:r>
      <w:r w:rsidRPr="00C62A8D">
        <w:rPr>
          <w:rFonts w:ascii="Garamond" w:hAnsi="Garamond"/>
        </w:rPr>
        <w:t>y</w:t>
      </w:r>
      <w:r w:rsidRPr="00C62A8D">
        <w:rPr>
          <w:rFonts w:ascii="Garamond" w:hAnsi="Garamond"/>
          <w:spacing w:val="-10"/>
        </w:rPr>
        <w:t xml:space="preserve"> </w:t>
      </w:r>
      <w:r w:rsidRPr="00C62A8D">
        <w:rPr>
          <w:rFonts w:ascii="Garamond" w:hAnsi="Garamond"/>
        </w:rPr>
        <w:t>comunitarias;</w:t>
      </w:r>
      <w:r w:rsidRPr="00C62A8D">
        <w:rPr>
          <w:rFonts w:ascii="Garamond" w:hAnsi="Garamond"/>
          <w:spacing w:val="-12"/>
        </w:rPr>
        <w:t xml:space="preserve"> </w:t>
      </w:r>
      <w:r w:rsidRPr="00C62A8D">
        <w:rPr>
          <w:rFonts w:ascii="Garamond" w:hAnsi="Garamond"/>
        </w:rPr>
        <w:t>v)</w:t>
      </w:r>
      <w:r w:rsidRPr="00C62A8D">
        <w:rPr>
          <w:rFonts w:ascii="Garamond" w:hAnsi="Garamond"/>
          <w:spacing w:val="-11"/>
        </w:rPr>
        <w:t xml:space="preserve"> </w:t>
      </w:r>
      <w:r w:rsidRPr="00C62A8D">
        <w:rPr>
          <w:rFonts w:ascii="Garamond" w:hAnsi="Garamond"/>
        </w:rPr>
        <w:t>Promoción</w:t>
      </w:r>
      <w:r w:rsidRPr="00C62A8D">
        <w:rPr>
          <w:rFonts w:ascii="Garamond" w:hAnsi="Garamond"/>
          <w:spacing w:val="-14"/>
        </w:rPr>
        <w:t xml:space="preserve"> </w:t>
      </w:r>
      <w:r w:rsidRPr="00C62A8D">
        <w:rPr>
          <w:rFonts w:ascii="Garamond" w:hAnsi="Garamond"/>
        </w:rPr>
        <w:t>de</w:t>
      </w:r>
      <w:r w:rsidRPr="00C62A8D">
        <w:rPr>
          <w:rFonts w:ascii="Garamond" w:hAnsi="Garamond"/>
          <w:spacing w:val="-13"/>
        </w:rPr>
        <w:t xml:space="preserve"> </w:t>
      </w:r>
      <w:r w:rsidRPr="00C62A8D">
        <w:rPr>
          <w:rFonts w:ascii="Garamond" w:hAnsi="Garamond"/>
        </w:rPr>
        <w:t>una</w:t>
      </w:r>
      <w:r w:rsidRPr="00C62A8D">
        <w:rPr>
          <w:rFonts w:ascii="Garamond" w:hAnsi="Garamond"/>
          <w:spacing w:val="-8"/>
        </w:rPr>
        <w:t xml:space="preserve"> </w:t>
      </w:r>
      <w:r w:rsidRPr="00C62A8D">
        <w:rPr>
          <w:rFonts w:ascii="Garamond" w:hAnsi="Garamond"/>
        </w:rPr>
        <w:t>participación</w:t>
      </w:r>
      <w:r w:rsidRPr="00C62A8D">
        <w:rPr>
          <w:rFonts w:ascii="Garamond" w:hAnsi="Garamond"/>
          <w:spacing w:val="-14"/>
        </w:rPr>
        <w:t xml:space="preserve"> </w:t>
      </w:r>
      <w:r w:rsidRPr="00C62A8D">
        <w:rPr>
          <w:rFonts w:ascii="Garamond" w:hAnsi="Garamond"/>
        </w:rPr>
        <w:t>transformadora</w:t>
      </w:r>
      <w:r w:rsidRPr="00C62A8D">
        <w:rPr>
          <w:rFonts w:ascii="Garamond" w:hAnsi="Garamond"/>
          <w:spacing w:val="-12"/>
        </w:rPr>
        <w:t xml:space="preserve"> </w:t>
      </w:r>
      <w:r w:rsidRPr="00C62A8D">
        <w:rPr>
          <w:rFonts w:ascii="Garamond" w:hAnsi="Garamond"/>
        </w:rPr>
        <w:t>en</w:t>
      </w:r>
      <w:r w:rsidRPr="00C62A8D">
        <w:rPr>
          <w:rFonts w:ascii="Garamond" w:hAnsi="Garamond"/>
          <w:spacing w:val="-10"/>
        </w:rPr>
        <w:t xml:space="preserve"> </w:t>
      </w:r>
      <w:r w:rsidRPr="00C62A8D">
        <w:rPr>
          <w:rFonts w:ascii="Garamond" w:hAnsi="Garamond"/>
        </w:rPr>
        <w:t>el Distrito; vi) Una población informada adecuadamente a través medios comunitarios alternativos, vii) Fortalecimiento</w:t>
      </w:r>
      <w:r w:rsidRPr="00C62A8D">
        <w:rPr>
          <w:rFonts w:ascii="Garamond" w:hAnsi="Garamond"/>
          <w:spacing w:val="-25"/>
        </w:rPr>
        <w:t xml:space="preserve"> </w:t>
      </w:r>
      <w:r w:rsidRPr="00C62A8D">
        <w:rPr>
          <w:rFonts w:ascii="Garamond" w:hAnsi="Garamond"/>
        </w:rPr>
        <w:t>de</w:t>
      </w:r>
      <w:r w:rsidRPr="00C62A8D">
        <w:rPr>
          <w:rFonts w:ascii="Garamond" w:hAnsi="Garamond"/>
          <w:spacing w:val="-23"/>
        </w:rPr>
        <w:t xml:space="preserve"> </w:t>
      </w:r>
      <w:r w:rsidRPr="00C62A8D">
        <w:rPr>
          <w:rFonts w:ascii="Garamond" w:hAnsi="Garamond"/>
        </w:rPr>
        <w:t>la</w:t>
      </w:r>
      <w:r w:rsidRPr="00C62A8D">
        <w:rPr>
          <w:rFonts w:ascii="Garamond" w:hAnsi="Garamond"/>
          <w:spacing w:val="-23"/>
        </w:rPr>
        <w:t xml:space="preserve"> </w:t>
      </w:r>
      <w:r w:rsidRPr="00C62A8D">
        <w:rPr>
          <w:rFonts w:ascii="Garamond" w:hAnsi="Garamond"/>
        </w:rPr>
        <w:t>gobernanza</w:t>
      </w:r>
      <w:r w:rsidRPr="00C62A8D">
        <w:rPr>
          <w:rFonts w:ascii="Garamond" w:hAnsi="Garamond"/>
          <w:spacing w:val="-23"/>
        </w:rPr>
        <w:t xml:space="preserve"> </w:t>
      </w:r>
      <w:r w:rsidRPr="00C62A8D">
        <w:rPr>
          <w:rFonts w:ascii="Garamond" w:hAnsi="Garamond"/>
        </w:rPr>
        <w:t>local;</w:t>
      </w:r>
      <w:r w:rsidRPr="00C62A8D">
        <w:rPr>
          <w:rFonts w:ascii="Garamond" w:hAnsi="Garamond"/>
          <w:spacing w:val="-23"/>
        </w:rPr>
        <w:t xml:space="preserve"> </w:t>
      </w:r>
      <w:r w:rsidRPr="00C62A8D">
        <w:rPr>
          <w:rFonts w:ascii="Garamond" w:hAnsi="Garamond"/>
        </w:rPr>
        <w:t>viii)</w:t>
      </w:r>
      <w:r w:rsidRPr="00C62A8D">
        <w:rPr>
          <w:rFonts w:ascii="Garamond" w:hAnsi="Garamond"/>
          <w:spacing w:val="-23"/>
        </w:rPr>
        <w:t xml:space="preserve"> </w:t>
      </w:r>
      <w:r w:rsidRPr="00C62A8D">
        <w:rPr>
          <w:rFonts w:ascii="Garamond" w:hAnsi="Garamond"/>
        </w:rPr>
        <w:t>Definición</w:t>
      </w:r>
      <w:r w:rsidRPr="00C62A8D">
        <w:rPr>
          <w:rFonts w:ascii="Garamond" w:hAnsi="Garamond"/>
          <w:spacing w:val="-24"/>
        </w:rPr>
        <w:t xml:space="preserve"> </w:t>
      </w:r>
      <w:r w:rsidRPr="00C62A8D">
        <w:rPr>
          <w:rFonts w:ascii="Garamond" w:hAnsi="Garamond"/>
        </w:rPr>
        <w:t>de</w:t>
      </w:r>
      <w:r w:rsidRPr="00C62A8D">
        <w:rPr>
          <w:rFonts w:ascii="Garamond" w:hAnsi="Garamond"/>
          <w:spacing w:val="-22"/>
        </w:rPr>
        <w:t xml:space="preserve"> </w:t>
      </w:r>
      <w:r w:rsidRPr="00C62A8D">
        <w:rPr>
          <w:rFonts w:ascii="Garamond" w:hAnsi="Garamond"/>
        </w:rPr>
        <w:t>competencias</w:t>
      </w:r>
      <w:r w:rsidRPr="00C62A8D">
        <w:rPr>
          <w:rFonts w:ascii="Garamond" w:hAnsi="Garamond"/>
          <w:spacing w:val="-22"/>
        </w:rPr>
        <w:t xml:space="preserve"> </w:t>
      </w:r>
      <w:r w:rsidRPr="00C62A8D">
        <w:rPr>
          <w:rFonts w:ascii="Garamond" w:hAnsi="Garamond"/>
        </w:rPr>
        <w:t>y</w:t>
      </w:r>
      <w:r w:rsidRPr="00C62A8D">
        <w:rPr>
          <w:rFonts w:ascii="Garamond" w:hAnsi="Garamond"/>
          <w:spacing w:val="-24"/>
        </w:rPr>
        <w:t xml:space="preserve"> </w:t>
      </w:r>
      <w:r w:rsidRPr="00C62A8D">
        <w:rPr>
          <w:rFonts w:ascii="Garamond" w:hAnsi="Garamond"/>
        </w:rPr>
        <w:t>funciones</w:t>
      </w:r>
      <w:r w:rsidRPr="00C62A8D">
        <w:rPr>
          <w:rFonts w:ascii="Garamond" w:hAnsi="Garamond"/>
          <w:spacing w:val="-23"/>
        </w:rPr>
        <w:t xml:space="preserve"> </w:t>
      </w:r>
      <w:r w:rsidRPr="00C62A8D">
        <w:rPr>
          <w:rFonts w:ascii="Garamond" w:hAnsi="Garamond"/>
        </w:rPr>
        <w:t>administrativas</w:t>
      </w:r>
      <w:r w:rsidRPr="00C62A8D">
        <w:rPr>
          <w:rFonts w:ascii="Garamond" w:hAnsi="Garamond"/>
          <w:spacing w:val="-24"/>
        </w:rPr>
        <w:t xml:space="preserve"> </w:t>
      </w:r>
      <w:r w:rsidRPr="00C62A8D">
        <w:rPr>
          <w:rFonts w:ascii="Garamond" w:hAnsi="Garamond"/>
        </w:rPr>
        <w:t>entre</w:t>
      </w:r>
      <w:r w:rsidRPr="00C62A8D">
        <w:rPr>
          <w:rFonts w:ascii="Garamond" w:hAnsi="Garamond"/>
          <w:spacing w:val="-24"/>
        </w:rPr>
        <w:t xml:space="preserve"> </w:t>
      </w:r>
      <w:r w:rsidRPr="00C62A8D">
        <w:rPr>
          <w:rFonts w:ascii="Garamond" w:hAnsi="Garamond"/>
        </w:rPr>
        <w:t>las autoridades distritales y locales; ix) Contratación basada en resultados de gestión; x) Fortalecimiento de capacidades</w:t>
      </w:r>
      <w:r w:rsidRPr="00C62A8D">
        <w:rPr>
          <w:rFonts w:ascii="Garamond" w:hAnsi="Garamond"/>
          <w:spacing w:val="-22"/>
        </w:rPr>
        <w:t xml:space="preserve"> </w:t>
      </w:r>
      <w:r w:rsidRPr="00C62A8D">
        <w:rPr>
          <w:rFonts w:ascii="Garamond" w:hAnsi="Garamond"/>
        </w:rPr>
        <w:t>para</w:t>
      </w:r>
      <w:r w:rsidRPr="00C62A8D">
        <w:rPr>
          <w:rFonts w:ascii="Garamond" w:hAnsi="Garamond"/>
          <w:spacing w:val="-24"/>
        </w:rPr>
        <w:t xml:space="preserve"> </w:t>
      </w:r>
      <w:r w:rsidRPr="00C62A8D">
        <w:rPr>
          <w:rFonts w:ascii="Garamond" w:hAnsi="Garamond"/>
        </w:rPr>
        <w:t>el</w:t>
      </w:r>
      <w:r w:rsidRPr="00C62A8D">
        <w:rPr>
          <w:rFonts w:ascii="Garamond" w:hAnsi="Garamond"/>
          <w:spacing w:val="-25"/>
        </w:rPr>
        <w:t xml:space="preserve"> </w:t>
      </w:r>
      <w:r w:rsidRPr="00C62A8D">
        <w:rPr>
          <w:rFonts w:ascii="Garamond" w:hAnsi="Garamond"/>
        </w:rPr>
        <w:t>cumplimiento</w:t>
      </w:r>
      <w:r w:rsidRPr="00C62A8D">
        <w:rPr>
          <w:rFonts w:ascii="Garamond" w:hAnsi="Garamond"/>
          <w:spacing w:val="-25"/>
        </w:rPr>
        <w:t xml:space="preserve"> </w:t>
      </w:r>
      <w:r w:rsidRPr="00C62A8D">
        <w:rPr>
          <w:rFonts w:ascii="Garamond" w:hAnsi="Garamond"/>
        </w:rPr>
        <w:t>de</w:t>
      </w:r>
      <w:r w:rsidRPr="00C62A8D">
        <w:rPr>
          <w:rFonts w:ascii="Garamond" w:hAnsi="Garamond"/>
          <w:spacing w:val="-25"/>
        </w:rPr>
        <w:t xml:space="preserve"> </w:t>
      </w:r>
      <w:r w:rsidRPr="00C62A8D">
        <w:rPr>
          <w:rFonts w:ascii="Garamond" w:hAnsi="Garamond"/>
        </w:rPr>
        <w:t>las</w:t>
      </w:r>
      <w:r w:rsidRPr="00C62A8D">
        <w:rPr>
          <w:rFonts w:ascii="Garamond" w:hAnsi="Garamond"/>
          <w:spacing w:val="-24"/>
        </w:rPr>
        <w:t xml:space="preserve"> </w:t>
      </w:r>
      <w:r w:rsidRPr="00C62A8D">
        <w:rPr>
          <w:rFonts w:ascii="Garamond" w:hAnsi="Garamond"/>
        </w:rPr>
        <w:t>funciones</w:t>
      </w:r>
      <w:r w:rsidRPr="00C62A8D">
        <w:rPr>
          <w:rFonts w:ascii="Garamond" w:hAnsi="Garamond"/>
          <w:spacing w:val="-25"/>
        </w:rPr>
        <w:t xml:space="preserve"> </w:t>
      </w:r>
      <w:r w:rsidRPr="00C62A8D">
        <w:rPr>
          <w:rFonts w:ascii="Garamond" w:hAnsi="Garamond"/>
        </w:rPr>
        <w:t>de</w:t>
      </w:r>
      <w:r w:rsidRPr="00C62A8D">
        <w:rPr>
          <w:rFonts w:ascii="Garamond" w:hAnsi="Garamond"/>
          <w:spacing w:val="-25"/>
        </w:rPr>
        <w:t xml:space="preserve"> </w:t>
      </w:r>
      <w:r w:rsidRPr="00C62A8D">
        <w:rPr>
          <w:rFonts w:ascii="Garamond" w:hAnsi="Garamond"/>
        </w:rPr>
        <w:t>policía;</w:t>
      </w:r>
      <w:r w:rsidRPr="00C62A8D">
        <w:rPr>
          <w:rFonts w:ascii="Garamond" w:hAnsi="Garamond"/>
          <w:spacing w:val="-23"/>
        </w:rPr>
        <w:t xml:space="preserve"> </w:t>
      </w:r>
      <w:r w:rsidRPr="00C62A8D">
        <w:rPr>
          <w:rFonts w:ascii="Garamond" w:hAnsi="Garamond"/>
        </w:rPr>
        <w:t>xi)</w:t>
      </w:r>
      <w:r w:rsidRPr="00C62A8D">
        <w:rPr>
          <w:rFonts w:ascii="Garamond" w:hAnsi="Garamond"/>
          <w:spacing w:val="-24"/>
        </w:rPr>
        <w:t xml:space="preserve"> </w:t>
      </w:r>
      <w:r w:rsidRPr="00C62A8D">
        <w:rPr>
          <w:rFonts w:ascii="Garamond" w:hAnsi="Garamond"/>
        </w:rPr>
        <w:t>Modernización</w:t>
      </w:r>
      <w:r w:rsidRPr="00C62A8D">
        <w:rPr>
          <w:rFonts w:ascii="Garamond" w:hAnsi="Garamond"/>
          <w:spacing w:val="-25"/>
        </w:rPr>
        <w:t xml:space="preserve"> </w:t>
      </w:r>
      <w:r w:rsidRPr="00C62A8D">
        <w:rPr>
          <w:rFonts w:ascii="Garamond" w:hAnsi="Garamond"/>
        </w:rPr>
        <w:t>Institucional</w:t>
      </w:r>
      <w:r w:rsidRPr="00C62A8D">
        <w:rPr>
          <w:rFonts w:ascii="Garamond" w:hAnsi="Garamond"/>
          <w:spacing w:val="-25"/>
        </w:rPr>
        <w:t xml:space="preserve"> </w:t>
      </w:r>
      <w:r w:rsidRPr="00C62A8D">
        <w:rPr>
          <w:rFonts w:ascii="Garamond" w:hAnsi="Garamond"/>
        </w:rPr>
        <w:t>de</w:t>
      </w:r>
      <w:r w:rsidRPr="00C62A8D">
        <w:rPr>
          <w:rFonts w:ascii="Garamond" w:hAnsi="Garamond"/>
          <w:spacing w:val="-25"/>
        </w:rPr>
        <w:t xml:space="preserve"> </w:t>
      </w:r>
      <w:r w:rsidRPr="00C62A8D">
        <w:rPr>
          <w:rFonts w:ascii="Garamond" w:hAnsi="Garamond"/>
        </w:rPr>
        <w:t>las</w:t>
      </w:r>
      <w:r w:rsidRPr="00C62A8D">
        <w:rPr>
          <w:rFonts w:ascii="Garamond" w:hAnsi="Garamond"/>
          <w:spacing w:val="-24"/>
        </w:rPr>
        <w:t xml:space="preserve"> </w:t>
      </w:r>
      <w:r w:rsidRPr="00C62A8D">
        <w:rPr>
          <w:rFonts w:ascii="Garamond" w:hAnsi="Garamond"/>
        </w:rPr>
        <w:t>Alcaldías Locales; xii) Agenciamiento</w:t>
      </w:r>
      <w:r w:rsidRPr="00C62A8D">
        <w:rPr>
          <w:rFonts w:ascii="Garamond" w:hAnsi="Garamond"/>
          <w:spacing w:val="-8"/>
        </w:rPr>
        <w:t xml:space="preserve"> </w:t>
      </w:r>
      <w:r w:rsidRPr="00C62A8D">
        <w:rPr>
          <w:rFonts w:ascii="Garamond" w:hAnsi="Garamond"/>
        </w:rPr>
        <w:t>Político.</w:t>
      </w:r>
    </w:p>
    <w:p w:rsidR="00AA45D9" w:rsidRPr="00C62A8D" w:rsidRDefault="00AA45D9">
      <w:pPr>
        <w:pStyle w:val="Textoindependiente"/>
        <w:spacing w:before="2"/>
        <w:rPr>
          <w:rFonts w:ascii="Garamond" w:hAnsi="Garamond"/>
          <w:b/>
          <w:sz w:val="24"/>
        </w:rPr>
      </w:pPr>
    </w:p>
    <w:p w:rsidR="00AA45D9" w:rsidRPr="00C62A8D" w:rsidRDefault="00801EBF" w:rsidP="00D77294">
      <w:pPr>
        <w:pStyle w:val="Textoindependiente"/>
        <w:spacing w:before="1" w:line="268" w:lineRule="auto"/>
        <w:ind w:right="26"/>
        <w:jc w:val="both"/>
        <w:rPr>
          <w:rFonts w:ascii="Garamond" w:hAnsi="Garamond"/>
        </w:rPr>
      </w:pPr>
      <w:r>
        <w:rPr>
          <w:rFonts w:ascii="Garamond" w:hAnsi="Garamond"/>
        </w:rPr>
        <w:t xml:space="preserve">En el marco </w:t>
      </w:r>
      <w:r w:rsidRPr="00C62A8D">
        <w:rPr>
          <w:rFonts w:ascii="Garamond" w:hAnsi="Garamond"/>
        </w:rPr>
        <w:t>del</w:t>
      </w:r>
      <w:r w:rsidRPr="00C62A8D">
        <w:rPr>
          <w:rFonts w:ascii="Garamond" w:hAnsi="Garamond"/>
          <w:spacing w:val="-4"/>
        </w:rPr>
        <w:t xml:space="preserve"> </w:t>
      </w:r>
      <w:r w:rsidRPr="00C62A8D">
        <w:rPr>
          <w:rFonts w:ascii="Garamond" w:hAnsi="Garamond"/>
        </w:rPr>
        <w:t>Plan</w:t>
      </w:r>
      <w:r w:rsidRPr="00C62A8D">
        <w:rPr>
          <w:rFonts w:ascii="Garamond" w:hAnsi="Garamond"/>
          <w:spacing w:val="-9"/>
        </w:rPr>
        <w:t xml:space="preserve"> </w:t>
      </w:r>
      <w:r w:rsidRPr="00C62A8D">
        <w:rPr>
          <w:rFonts w:ascii="Garamond" w:hAnsi="Garamond"/>
        </w:rPr>
        <w:t>de</w:t>
      </w:r>
      <w:r w:rsidRPr="00C62A8D">
        <w:rPr>
          <w:rFonts w:ascii="Garamond" w:hAnsi="Garamond"/>
          <w:spacing w:val="-6"/>
        </w:rPr>
        <w:t xml:space="preserve"> </w:t>
      </w:r>
      <w:r w:rsidRPr="00C62A8D">
        <w:rPr>
          <w:rFonts w:ascii="Garamond" w:hAnsi="Garamond"/>
        </w:rPr>
        <w:t>Desarrollo</w:t>
      </w:r>
      <w:r w:rsidRPr="00C62A8D">
        <w:rPr>
          <w:rFonts w:ascii="Garamond" w:hAnsi="Garamond"/>
          <w:spacing w:val="-5"/>
        </w:rPr>
        <w:t xml:space="preserve"> </w:t>
      </w:r>
      <w:r w:rsidRPr="00C62A8D">
        <w:rPr>
          <w:rFonts w:ascii="Garamond" w:hAnsi="Garamond"/>
        </w:rPr>
        <w:t>Bogotá</w:t>
      </w:r>
      <w:r w:rsidRPr="00C62A8D">
        <w:rPr>
          <w:rFonts w:ascii="Garamond" w:hAnsi="Garamond"/>
          <w:spacing w:val="-7"/>
        </w:rPr>
        <w:t xml:space="preserve"> </w:t>
      </w:r>
      <w:r w:rsidRPr="00C62A8D">
        <w:rPr>
          <w:rFonts w:ascii="Garamond" w:hAnsi="Garamond"/>
        </w:rPr>
        <w:t>Mejor</w:t>
      </w:r>
      <w:r w:rsidRPr="00C62A8D">
        <w:rPr>
          <w:rFonts w:ascii="Garamond" w:hAnsi="Garamond"/>
          <w:spacing w:val="-3"/>
        </w:rPr>
        <w:t xml:space="preserve"> </w:t>
      </w:r>
      <w:r w:rsidRPr="00C62A8D">
        <w:rPr>
          <w:rFonts w:ascii="Garamond" w:hAnsi="Garamond"/>
        </w:rPr>
        <w:t>Para</w:t>
      </w:r>
      <w:r w:rsidRPr="00C62A8D">
        <w:rPr>
          <w:rFonts w:ascii="Garamond" w:hAnsi="Garamond"/>
          <w:spacing w:val="-6"/>
        </w:rPr>
        <w:t xml:space="preserve"> </w:t>
      </w:r>
      <w:r w:rsidRPr="00C62A8D">
        <w:rPr>
          <w:rFonts w:ascii="Garamond" w:hAnsi="Garamond"/>
          <w:spacing w:val="-5"/>
        </w:rPr>
        <w:t>Todos</w:t>
      </w:r>
      <w:r w:rsidRPr="00C62A8D">
        <w:rPr>
          <w:rFonts w:ascii="Garamond" w:hAnsi="Garamond"/>
          <w:spacing w:val="-8"/>
        </w:rPr>
        <w:t xml:space="preserve"> </w:t>
      </w:r>
      <w:r w:rsidRPr="00C62A8D">
        <w:rPr>
          <w:rFonts w:ascii="Garamond" w:hAnsi="Garamond"/>
        </w:rPr>
        <w:t>en</w:t>
      </w:r>
      <w:r w:rsidRPr="00C62A8D">
        <w:rPr>
          <w:rFonts w:ascii="Garamond" w:hAnsi="Garamond"/>
          <w:spacing w:val="-9"/>
        </w:rPr>
        <w:t xml:space="preserve"> </w:t>
      </w:r>
      <w:r w:rsidRPr="00C62A8D">
        <w:rPr>
          <w:rFonts w:ascii="Garamond" w:hAnsi="Garamond"/>
        </w:rPr>
        <w:t>el</w:t>
      </w:r>
      <w:r w:rsidRPr="00C62A8D">
        <w:rPr>
          <w:rFonts w:ascii="Garamond" w:hAnsi="Garamond"/>
          <w:spacing w:val="-8"/>
        </w:rPr>
        <w:t xml:space="preserve"> </w:t>
      </w:r>
      <w:r w:rsidRPr="00C62A8D">
        <w:rPr>
          <w:rFonts w:ascii="Garamond" w:hAnsi="Garamond"/>
        </w:rPr>
        <w:t>Cuarto</w:t>
      </w:r>
      <w:r w:rsidRPr="00C62A8D">
        <w:rPr>
          <w:rFonts w:ascii="Garamond" w:hAnsi="Garamond"/>
          <w:spacing w:val="-9"/>
        </w:rPr>
        <w:t xml:space="preserve"> </w:t>
      </w:r>
      <w:r w:rsidRPr="00C62A8D">
        <w:rPr>
          <w:rFonts w:ascii="Garamond" w:hAnsi="Garamond"/>
        </w:rPr>
        <w:t>Eje</w:t>
      </w:r>
      <w:r w:rsidRPr="00C62A8D">
        <w:rPr>
          <w:rFonts w:ascii="Garamond" w:hAnsi="Garamond"/>
          <w:spacing w:val="-9"/>
        </w:rPr>
        <w:t xml:space="preserve"> </w:t>
      </w:r>
      <w:r w:rsidRPr="00C62A8D">
        <w:rPr>
          <w:rFonts w:ascii="Garamond" w:hAnsi="Garamond"/>
        </w:rPr>
        <w:t>transversal</w:t>
      </w:r>
      <w:r w:rsidRPr="00C62A8D">
        <w:rPr>
          <w:rFonts w:ascii="Garamond" w:hAnsi="Garamond"/>
          <w:spacing w:val="-6"/>
        </w:rPr>
        <w:t xml:space="preserve"> </w:t>
      </w:r>
      <w:r>
        <w:rPr>
          <w:rFonts w:ascii="Garamond" w:hAnsi="Garamond"/>
          <w:spacing w:val="-6"/>
        </w:rPr>
        <w:t>“</w:t>
      </w:r>
      <w:r w:rsidRPr="00C62A8D">
        <w:rPr>
          <w:rFonts w:ascii="Garamond" w:hAnsi="Garamond"/>
        </w:rPr>
        <w:t>Gobierno Legítimo</w:t>
      </w:r>
      <w:r w:rsidRPr="00C62A8D">
        <w:rPr>
          <w:rFonts w:ascii="Garamond" w:hAnsi="Garamond"/>
          <w:spacing w:val="-18"/>
        </w:rPr>
        <w:t xml:space="preserve"> </w:t>
      </w:r>
      <w:r w:rsidRPr="00C62A8D">
        <w:rPr>
          <w:rFonts w:ascii="Garamond" w:hAnsi="Garamond"/>
        </w:rPr>
        <w:t>y</w:t>
      </w:r>
      <w:r w:rsidRPr="00C62A8D">
        <w:rPr>
          <w:rFonts w:ascii="Garamond" w:hAnsi="Garamond"/>
          <w:spacing w:val="-17"/>
        </w:rPr>
        <w:t xml:space="preserve"> </w:t>
      </w:r>
      <w:r w:rsidRPr="00C62A8D">
        <w:rPr>
          <w:rFonts w:ascii="Garamond" w:hAnsi="Garamond"/>
        </w:rPr>
        <w:t>Eficiente</w:t>
      </w:r>
      <w:r>
        <w:rPr>
          <w:rFonts w:ascii="Garamond" w:hAnsi="Garamond"/>
        </w:rPr>
        <w:t>”, puntualmente en el programa 45, u</w:t>
      </w:r>
      <w:r w:rsidR="00817A89" w:rsidRPr="00C62A8D">
        <w:rPr>
          <w:rFonts w:ascii="Garamond" w:hAnsi="Garamond"/>
        </w:rPr>
        <w:t>na</w:t>
      </w:r>
      <w:r w:rsidR="00817A89" w:rsidRPr="00C62A8D">
        <w:rPr>
          <w:rFonts w:ascii="Garamond" w:hAnsi="Garamond"/>
          <w:spacing w:val="-7"/>
        </w:rPr>
        <w:t xml:space="preserve"> </w:t>
      </w:r>
      <w:r w:rsidR="00817A89" w:rsidRPr="00C62A8D">
        <w:rPr>
          <w:rFonts w:ascii="Garamond" w:hAnsi="Garamond"/>
        </w:rPr>
        <w:t>de</w:t>
      </w:r>
      <w:r w:rsidR="00817A89" w:rsidRPr="00C62A8D">
        <w:rPr>
          <w:rFonts w:ascii="Garamond" w:hAnsi="Garamond"/>
          <w:spacing w:val="-10"/>
        </w:rPr>
        <w:t xml:space="preserve"> </w:t>
      </w:r>
      <w:r w:rsidR="00817A89" w:rsidRPr="00C62A8D">
        <w:rPr>
          <w:rFonts w:ascii="Garamond" w:hAnsi="Garamond"/>
        </w:rPr>
        <w:t>las</w:t>
      </w:r>
      <w:r w:rsidR="00817A89" w:rsidRPr="00C62A8D">
        <w:rPr>
          <w:rFonts w:ascii="Garamond" w:hAnsi="Garamond"/>
          <w:spacing w:val="-3"/>
        </w:rPr>
        <w:t xml:space="preserve"> </w:t>
      </w:r>
      <w:r w:rsidR="00817A89" w:rsidRPr="00C62A8D">
        <w:rPr>
          <w:rFonts w:ascii="Garamond" w:hAnsi="Garamond"/>
        </w:rPr>
        <w:t>apuestas</w:t>
      </w:r>
      <w:r w:rsidR="00817A89" w:rsidRPr="00C62A8D">
        <w:rPr>
          <w:rFonts w:ascii="Garamond" w:hAnsi="Garamond"/>
          <w:spacing w:val="-8"/>
        </w:rPr>
        <w:t xml:space="preserve"> </w:t>
      </w:r>
      <w:r w:rsidR="00817A89" w:rsidRPr="00C62A8D">
        <w:rPr>
          <w:rFonts w:ascii="Garamond" w:hAnsi="Garamond"/>
        </w:rPr>
        <w:t>se</w:t>
      </w:r>
      <w:r w:rsidR="00817A89" w:rsidRPr="00C62A8D">
        <w:rPr>
          <w:rFonts w:ascii="Garamond" w:hAnsi="Garamond"/>
          <w:spacing w:val="-17"/>
        </w:rPr>
        <w:t xml:space="preserve"> </w:t>
      </w:r>
      <w:r w:rsidR="00817A89" w:rsidRPr="00C62A8D">
        <w:rPr>
          <w:rFonts w:ascii="Garamond" w:hAnsi="Garamond"/>
        </w:rPr>
        <w:t>fundamenta</w:t>
      </w:r>
      <w:r w:rsidR="00817A89" w:rsidRPr="00C62A8D">
        <w:rPr>
          <w:rFonts w:ascii="Garamond" w:hAnsi="Garamond"/>
          <w:spacing w:val="-16"/>
        </w:rPr>
        <w:t xml:space="preserve"> </w:t>
      </w:r>
      <w:r w:rsidR="00817A89" w:rsidRPr="00C62A8D">
        <w:rPr>
          <w:rFonts w:ascii="Garamond" w:hAnsi="Garamond"/>
        </w:rPr>
        <w:t>en</w:t>
      </w:r>
      <w:r w:rsidR="00817A89" w:rsidRPr="00C62A8D">
        <w:rPr>
          <w:rFonts w:ascii="Garamond" w:hAnsi="Garamond"/>
          <w:spacing w:val="-18"/>
        </w:rPr>
        <w:t xml:space="preserve"> </w:t>
      </w:r>
      <w:r w:rsidR="00817A89" w:rsidRPr="00C62A8D">
        <w:rPr>
          <w:rFonts w:ascii="Garamond" w:hAnsi="Garamond"/>
        </w:rPr>
        <w:t>la</w:t>
      </w:r>
      <w:r w:rsidR="00817A89" w:rsidRPr="00C62A8D">
        <w:rPr>
          <w:rFonts w:ascii="Garamond" w:hAnsi="Garamond"/>
          <w:spacing w:val="-16"/>
        </w:rPr>
        <w:t xml:space="preserve"> </w:t>
      </w:r>
      <w:r w:rsidR="00817A89" w:rsidRPr="00C62A8D">
        <w:rPr>
          <w:rFonts w:ascii="Garamond" w:hAnsi="Garamond"/>
        </w:rPr>
        <w:t>consolidación</w:t>
      </w:r>
      <w:r w:rsidR="00817A89" w:rsidRPr="00C62A8D">
        <w:rPr>
          <w:rFonts w:ascii="Garamond" w:hAnsi="Garamond"/>
          <w:spacing w:val="-17"/>
        </w:rPr>
        <w:t xml:space="preserve"> </w:t>
      </w:r>
      <w:r w:rsidR="00817A89" w:rsidRPr="00C62A8D">
        <w:rPr>
          <w:rFonts w:ascii="Garamond" w:hAnsi="Garamond"/>
          <w:spacing w:val="4"/>
        </w:rPr>
        <w:t>de</w:t>
      </w:r>
      <w:r w:rsidR="00817A89" w:rsidRPr="00C62A8D">
        <w:rPr>
          <w:rFonts w:ascii="Garamond" w:hAnsi="Garamond"/>
          <w:spacing w:val="-15"/>
        </w:rPr>
        <w:t xml:space="preserve"> </w:t>
      </w:r>
      <w:r w:rsidR="00817A89" w:rsidRPr="00C62A8D">
        <w:rPr>
          <w:rFonts w:ascii="Garamond" w:hAnsi="Garamond"/>
        </w:rPr>
        <w:t>relaciones</w:t>
      </w:r>
      <w:r w:rsidR="00817A89" w:rsidRPr="00C62A8D">
        <w:rPr>
          <w:rFonts w:ascii="Garamond" w:hAnsi="Garamond"/>
          <w:spacing w:val="-16"/>
        </w:rPr>
        <w:t xml:space="preserve"> </w:t>
      </w:r>
      <w:r w:rsidR="00817A89" w:rsidRPr="00C62A8D">
        <w:rPr>
          <w:rFonts w:ascii="Garamond" w:hAnsi="Garamond"/>
        </w:rPr>
        <w:t>armónicas</w:t>
      </w:r>
      <w:r w:rsidR="00817A89" w:rsidRPr="00C62A8D">
        <w:rPr>
          <w:rFonts w:ascii="Garamond" w:hAnsi="Garamond"/>
          <w:spacing w:val="-17"/>
        </w:rPr>
        <w:t xml:space="preserve"> </w:t>
      </w:r>
      <w:r w:rsidR="00817A89" w:rsidRPr="00C62A8D">
        <w:rPr>
          <w:rFonts w:ascii="Garamond" w:hAnsi="Garamond"/>
        </w:rPr>
        <w:t>y</w:t>
      </w:r>
      <w:r w:rsidR="00817A89" w:rsidRPr="00C62A8D">
        <w:rPr>
          <w:rFonts w:ascii="Garamond" w:hAnsi="Garamond"/>
          <w:spacing w:val="-17"/>
        </w:rPr>
        <w:t xml:space="preserve"> </w:t>
      </w:r>
      <w:r w:rsidR="00817A89" w:rsidRPr="00C62A8D">
        <w:rPr>
          <w:rFonts w:ascii="Garamond" w:hAnsi="Garamond"/>
        </w:rPr>
        <w:t>sostenibles</w:t>
      </w:r>
      <w:r w:rsidR="00817A89" w:rsidRPr="00C62A8D">
        <w:rPr>
          <w:rFonts w:ascii="Garamond" w:hAnsi="Garamond"/>
          <w:spacing w:val="-14"/>
        </w:rPr>
        <w:t xml:space="preserve"> </w:t>
      </w:r>
      <w:r w:rsidR="00817A89" w:rsidRPr="00C62A8D">
        <w:rPr>
          <w:rFonts w:ascii="Garamond" w:hAnsi="Garamond"/>
        </w:rPr>
        <w:t>con</w:t>
      </w:r>
      <w:r w:rsidR="00817A89" w:rsidRPr="00C62A8D">
        <w:rPr>
          <w:rFonts w:ascii="Garamond" w:hAnsi="Garamond"/>
          <w:spacing w:val="-17"/>
        </w:rPr>
        <w:t xml:space="preserve"> </w:t>
      </w:r>
      <w:r w:rsidR="00817A89" w:rsidRPr="00C62A8D">
        <w:rPr>
          <w:rFonts w:ascii="Garamond" w:hAnsi="Garamond"/>
        </w:rPr>
        <w:t>los</w:t>
      </w:r>
      <w:r w:rsidR="00817A89" w:rsidRPr="00C62A8D">
        <w:rPr>
          <w:rFonts w:ascii="Garamond" w:hAnsi="Garamond"/>
          <w:spacing w:val="-17"/>
        </w:rPr>
        <w:t xml:space="preserve"> </w:t>
      </w:r>
      <w:r w:rsidR="00817A89" w:rsidRPr="00C62A8D">
        <w:rPr>
          <w:rFonts w:ascii="Garamond" w:hAnsi="Garamond"/>
        </w:rPr>
        <w:t>actores sociales;</w:t>
      </w:r>
      <w:r w:rsidR="00817A89" w:rsidRPr="00C62A8D">
        <w:rPr>
          <w:rFonts w:ascii="Garamond" w:hAnsi="Garamond"/>
          <w:spacing w:val="-18"/>
        </w:rPr>
        <w:t xml:space="preserve"> </w:t>
      </w:r>
      <w:r w:rsidR="00817A89" w:rsidRPr="00C62A8D">
        <w:rPr>
          <w:rFonts w:ascii="Garamond" w:hAnsi="Garamond"/>
        </w:rPr>
        <w:t>así</w:t>
      </w:r>
      <w:r w:rsidR="00817A89" w:rsidRPr="00C62A8D">
        <w:rPr>
          <w:rFonts w:ascii="Garamond" w:hAnsi="Garamond"/>
          <w:spacing w:val="-18"/>
        </w:rPr>
        <w:t xml:space="preserve"> </w:t>
      </w:r>
      <w:r w:rsidR="00817A89" w:rsidRPr="00C62A8D">
        <w:rPr>
          <w:rFonts w:ascii="Garamond" w:hAnsi="Garamond"/>
        </w:rPr>
        <w:t>como</w:t>
      </w:r>
      <w:r w:rsidR="00817A89" w:rsidRPr="00C62A8D">
        <w:rPr>
          <w:rFonts w:ascii="Garamond" w:hAnsi="Garamond"/>
          <w:spacing w:val="-16"/>
        </w:rPr>
        <w:t xml:space="preserve"> </w:t>
      </w:r>
      <w:r w:rsidR="00817A89" w:rsidRPr="00C62A8D">
        <w:rPr>
          <w:rFonts w:ascii="Garamond" w:hAnsi="Garamond"/>
        </w:rPr>
        <w:t>establecer</w:t>
      </w:r>
      <w:r w:rsidR="00817A89" w:rsidRPr="00C62A8D">
        <w:rPr>
          <w:rFonts w:ascii="Garamond" w:hAnsi="Garamond"/>
          <w:spacing w:val="-18"/>
        </w:rPr>
        <w:t xml:space="preserve"> </w:t>
      </w:r>
      <w:r w:rsidR="00817A89" w:rsidRPr="00C62A8D">
        <w:rPr>
          <w:rFonts w:ascii="Garamond" w:hAnsi="Garamond"/>
        </w:rPr>
        <w:t>mecanismos</w:t>
      </w:r>
      <w:r w:rsidR="00817A89" w:rsidRPr="00C62A8D">
        <w:rPr>
          <w:rFonts w:ascii="Garamond" w:hAnsi="Garamond"/>
          <w:spacing w:val="-18"/>
        </w:rPr>
        <w:t xml:space="preserve"> </w:t>
      </w:r>
      <w:r w:rsidR="00817A89" w:rsidRPr="00C62A8D">
        <w:rPr>
          <w:rFonts w:ascii="Garamond" w:hAnsi="Garamond"/>
        </w:rPr>
        <w:t>de</w:t>
      </w:r>
      <w:r w:rsidR="00817A89" w:rsidRPr="00C62A8D">
        <w:rPr>
          <w:rFonts w:ascii="Garamond" w:hAnsi="Garamond"/>
          <w:spacing w:val="-19"/>
        </w:rPr>
        <w:t xml:space="preserve"> </w:t>
      </w:r>
      <w:r w:rsidR="00817A89" w:rsidRPr="00C62A8D">
        <w:rPr>
          <w:rFonts w:ascii="Garamond" w:hAnsi="Garamond"/>
        </w:rPr>
        <w:t>coordinación</w:t>
      </w:r>
      <w:r w:rsidR="00817A89" w:rsidRPr="00C62A8D">
        <w:rPr>
          <w:rFonts w:ascii="Garamond" w:hAnsi="Garamond"/>
          <w:spacing w:val="-16"/>
        </w:rPr>
        <w:t xml:space="preserve"> </w:t>
      </w:r>
      <w:r w:rsidR="00817A89" w:rsidRPr="00C62A8D">
        <w:rPr>
          <w:rFonts w:ascii="Garamond" w:hAnsi="Garamond"/>
        </w:rPr>
        <w:t>para</w:t>
      </w:r>
      <w:r w:rsidR="00817A89" w:rsidRPr="00C62A8D">
        <w:rPr>
          <w:rFonts w:ascii="Garamond" w:hAnsi="Garamond"/>
          <w:spacing w:val="-18"/>
        </w:rPr>
        <w:t xml:space="preserve"> </w:t>
      </w:r>
      <w:r w:rsidR="00817A89" w:rsidRPr="00C62A8D">
        <w:rPr>
          <w:rFonts w:ascii="Garamond" w:hAnsi="Garamond"/>
        </w:rPr>
        <w:t>el</w:t>
      </w:r>
      <w:r w:rsidR="00817A89" w:rsidRPr="00C62A8D">
        <w:rPr>
          <w:rFonts w:ascii="Garamond" w:hAnsi="Garamond"/>
          <w:spacing w:val="-18"/>
        </w:rPr>
        <w:t xml:space="preserve"> </w:t>
      </w:r>
      <w:r w:rsidR="00817A89" w:rsidRPr="00C62A8D">
        <w:rPr>
          <w:rFonts w:ascii="Garamond" w:hAnsi="Garamond"/>
        </w:rPr>
        <w:t>diálogo</w:t>
      </w:r>
      <w:r w:rsidR="00817A89" w:rsidRPr="00C62A8D">
        <w:rPr>
          <w:rFonts w:ascii="Garamond" w:hAnsi="Garamond"/>
          <w:spacing w:val="-17"/>
        </w:rPr>
        <w:t xml:space="preserve"> </w:t>
      </w:r>
      <w:r w:rsidR="00817A89" w:rsidRPr="00C62A8D">
        <w:rPr>
          <w:rFonts w:ascii="Garamond" w:hAnsi="Garamond"/>
        </w:rPr>
        <w:t>y</w:t>
      </w:r>
      <w:r w:rsidR="00817A89" w:rsidRPr="00C62A8D">
        <w:rPr>
          <w:rFonts w:ascii="Garamond" w:hAnsi="Garamond"/>
          <w:spacing w:val="-19"/>
        </w:rPr>
        <w:t xml:space="preserve"> </w:t>
      </w:r>
      <w:r w:rsidR="00817A89" w:rsidRPr="00C62A8D">
        <w:rPr>
          <w:rFonts w:ascii="Garamond" w:hAnsi="Garamond"/>
        </w:rPr>
        <w:t>la</w:t>
      </w:r>
      <w:r w:rsidR="00817A89" w:rsidRPr="00C62A8D">
        <w:rPr>
          <w:rFonts w:ascii="Garamond" w:hAnsi="Garamond"/>
          <w:spacing w:val="-17"/>
        </w:rPr>
        <w:t xml:space="preserve"> </w:t>
      </w:r>
      <w:r w:rsidR="00817A89" w:rsidRPr="00C62A8D">
        <w:rPr>
          <w:rFonts w:ascii="Garamond" w:hAnsi="Garamond"/>
        </w:rPr>
        <w:t>concertación</w:t>
      </w:r>
      <w:r w:rsidR="00817A89" w:rsidRPr="00C62A8D">
        <w:rPr>
          <w:rFonts w:ascii="Garamond" w:hAnsi="Garamond"/>
          <w:spacing w:val="-17"/>
        </w:rPr>
        <w:t xml:space="preserve"> </w:t>
      </w:r>
      <w:r w:rsidR="00817A89" w:rsidRPr="00C62A8D">
        <w:rPr>
          <w:rFonts w:ascii="Garamond" w:hAnsi="Garamond"/>
        </w:rPr>
        <w:t>para</w:t>
      </w:r>
      <w:r w:rsidR="00817A89" w:rsidRPr="00C62A8D">
        <w:rPr>
          <w:rFonts w:ascii="Garamond" w:hAnsi="Garamond"/>
          <w:spacing w:val="-18"/>
        </w:rPr>
        <w:t xml:space="preserve"> </w:t>
      </w:r>
      <w:r w:rsidR="00817A89" w:rsidRPr="00C62A8D">
        <w:rPr>
          <w:rFonts w:ascii="Garamond" w:hAnsi="Garamond"/>
        </w:rPr>
        <w:t>el</w:t>
      </w:r>
      <w:r w:rsidR="00817A89" w:rsidRPr="00C62A8D">
        <w:rPr>
          <w:rFonts w:ascii="Garamond" w:hAnsi="Garamond"/>
          <w:spacing w:val="-18"/>
        </w:rPr>
        <w:t xml:space="preserve"> </w:t>
      </w:r>
      <w:r w:rsidR="00817A89" w:rsidRPr="00C62A8D">
        <w:rPr>
          <w:rFonts w:ascii="Garamond" w:hAnsi="Garamond"/>
        </w:rPr>
        <w:t xml:space="preserve">desarrollo de estas relaciones. </w:t>
      </w:r>
      <w:r w:rsidR="00817A89" w:rsidRPr="00C62A8D">
        <w:rPr>
          <w:rFonts w:ascii="Garamond" w:hAnsi="Garamond"/>
          <w:spacing w:val="2"/>
        </w:rPr>
        <w:t xml:space="preserve">No </w:t>
      </w:r>
      <w:r w:rsidR="00817A89" w:rsidRPr="00C62A8D">
        <w:rPr>
          <w:rFonts w:ascii="Garamond" w:hAnsi="Garamond"/>
        </w:rPr>
        <w:t xml:space="preserve">obstante, un débil agenciamiento político dificulta la construcción </w:t>
      </w:r>
      <w:r w:rsidR="00817A89" w:rsidRPr="00C62A8D">
        <w:rPr>
          <w:rFonts w:ascii="Garamond" w:hAnsi="Garamond"/>
          <w:spacing w:val="6"/>
        </w:rPr>
        <w:t xml:space="preserve">de </w:t>
      </w:r>
      <w:r w:rsidR="00817A89" w:rsidRPr="00C62A8D">
        <w:rPr>
          <w:rFonts w:ascii="Garamond" w:hAnsi="Garamond"/>
        </w:rPr>
        <w:t>escenarios de diálogo</w:t>
      </w:r>
      <w:r w:rsidR="00817A89" w:rsidRPr="00C62A8D">
        <w:rPr>
          <w:rFonts w:ascii="Garamond" w:hAnsi="Garamond"/>
          <w:spacing w:val="-18"/>
        </w:rPr>
        <w:t xml:space="preserve"> </w:t>
      </w:r>
      <w:r w:rsidR="00817A89" w:rsidRPr="00C62A8D">
        <w:rPr>
          <w:rFonts w:ascii="Garamond" w:hAnsi="Garamond"/>
        </w:rPr>
        <w:t>y</w:t>
      </w:r>
      <w:r w:rsidR="00817A89" w:rsidRPr="00C62A8D">
        <w:rPr>
          <w:rFonts w:ascii="Garamond" w:hAnsi="Garamond"/>
          <w:spacing w:val="-17"/>
        </w:rPr>
        <w:t xml:space="preserve"> </w:t>
      </w:r>
      <w:r w:rsidR="00817A89" w:rsidRPr="00C62A8D">
        <w:rPr>
          <w:rFonts w:ascii="Garamond" w:hAnsi="Garamond"/>
        </w:rPr>
        <w:t>concertación</w:t>
      </w:r>
      <w:r w:rsidR="00817A89" w:rsidRPr="00C62A8D">
        <w:rPr>
          <w:rFonts w:ascii="Garamond" w:hAnsi="Garamond"/>
          <w:spacing w:val="-17"/>
        </w:rPr>
        <w:t xml:space="preserve"> </w:t>
      </w:r>
      <w:r w:rsidR="00817A89" w:rsidRPr="00C62A8D">
        <w:rPr>
          <w:rFonts w:ascii="Garamond" w:hAnsi="Garamond"/>
        </w:rPr>
        <w:t>que</w:t>
      </w:r>
      <w:r w:rsidR="00817A89" w:rsidRPr="00C62A8D">
        <w:rPr>
          <w:rFonts w:ascii="Garamond" w:hAnsi="Garamond"/>
          <w:spacing w:val="-17"/>
        </w:rPr>
        <w:t xml:space="preserve"> </w:t>
      </w:r>
      <w:r w:rsidR="00817A89" w:rsidRPr="00C62A8D">
        <w:rPr>
          <w:rFonts w:ascii="Garamond" w:hAnsi="Garamond"/>
        </w:rPr>
        <w:t>impacten</w:t>
      </w:r>
      <w:r w:rsidR="00817A89" w:rsidRPr="00C62A8D">
        <w:rPr>
          <w:rFonts w:ascii="Garamond" w:hAnsi="Garamond"/>
          <w:spacing w:val="-18"/>
        </w:rPr>
        <w:t xml:space="preserve"> </w:t>
      </w:r>
      <w:r w:rsidR="00817A89" w:rsidRPr="00C62A8D">
        <w:rPr>
          <w:rFonts w:ascii="Garamond" w:hAnsi="Garamond"/>
        </w:rPr>
        <w:t>a</w:t>
      </w:r>
      <w:r w:rsidR="00817A89" w:rsidRPr="00C62A8D">
        <w:rPr>
          <w:rFonts w:ascii="Garamond" w:hAnsi="Garamond"/>
          <w:spacing w:val="-15"/>
        </w:rPr>
        <w:t xml:space="preserve"> </w:t>
      </w:r>
      <w:r w:rsidR="00817A89" w:rsidRPr="00C62A8D">
        <w:rPr>
          <w:rFonts w:ascii="Garamond" w:hAnsi="Garamond"/>
        </w:rPr>
        <w:t>la</w:t>
      </w:r>
      <w:r w:rsidR="00817A89" w:rsidRPr="00C62A8D">
        <w:rPr>
          <w:rFonts w:ascii="Garamond" w:hAnsi="Garamond"/>
          <w:spacing w:val="-16"/>
        </w:rPr>
        <w:t xml:space="preserve"> </w:t>
      </w:r>
      <w:r w:rsidR="00817A89" w:rsidRPr="00C62A8D">
        <w:rPr>
          <w:rFonts w:ascii="Garamond" w:hAnsi="Garamond"/>
        </w:rPr>
        <w:t>ciudad</w:t>
      </w:r>
      <w:r w:rsidR="00817A89" w:rsidRPr="00C62A8D">
        <w:rPr>
          <w:rFonts w:ascii="Garamond" w:hAnsi="Garamond"/>
          <w:spacing w:val="-16"/>
        </w:rPr>
        <w:t xml:space="preserve"> </w:t>
      </w:r>
      <w:r w:rsidR="00817A89" w:rsidRPr="00C62A8D">
        <w:rPr>
          <w:rFonts w:ascii="Garamond" w:hAnsi="Garamond"/>
        </w:rPr>
        <w:t>y</w:t>
      </w:r>
      <w:r w:rsidR="00817A89" w:rsidRPr="00C62A8D">
        <w:rPr>
          <w:rFonts w:ascii="Garamond" w:hAnsi="Garamond"/>
          <w:spacing w:val="-17"/>
        </w:rPr>
        <w:t xml:space="preserve"> </w:t>
      </w:r>
      <w:r w:rsidR="00817A89" w:rsidRPr="00C62A8D">
        <w:rPr>
          <w:rFonts w:ascii="Garamond" w:hAnsi="Garamond"/>
        </w:rPr>
        <w:t>la</w:t>
      </w:r>
      <w:r w:rsidR="00817A89" w:rsidRPr="00C62A8D">
        <w:rPr>
          <w:rFonts w:ascii="Garamond" w:hAnsi="Garamond"/>
          <w:spacing w:val="-15"/>
        </w:rPr>
        <w:t xml:space="preserve"> </w:t>
      </w:r>
      <w:r w:rsidR="00817A89" w:rsidRPr="00C62A8D">
        <w:rPr>
          <w:rFonts w:ascii="Garamond" w:hAnsi="Garamond"/>
        </w:rPr>
        <w:t>adopción</w:t>
      </w:r>
      <w:r w:rsidR="00817A89" w:rsidRPr="00C62A8D">
        <w:rPr>
          <w:rFonts w:ascii="Garamond" w:hAnsi="Garamond"/>
          <w:spacing w:val="-18"/>
        </w:rPr>
        <w:t xml:space="preserve"> </w:t>
      </w:r>
      <w:r w:rsidR="00817A89" w:rsidRPr="00C62A8D">
        <w:rPr>
          <w:rFonts w:ascii="Garamond" w:hAnsi="Garamond"/>
        </w:rPr>
        <w:t>de</w:t>
      </w:r>
      <w:r w:rsidR="00817A89" w:rsidRPr="00C62A8D">
        <w:rPr>
          <w:rFonts w:ascii="Garamond" w:hAnsi="Garamond"/>
          <w:spacing w:val="-16"/>
        </w:rPr>
        <w:t xml:space="preserve"> </w:t>
      </w:r>
      <w:r w:rsidR="00817A89" w:rsidRPr="00C62A8D">
        <w:rPr>
          <w:rFonts w:ascii="Garamond" w:hAnsi="Garamond"/>
        </w:rPr>
        <w:t>programas</w:t>
      </w:r>
      <w:r w:rsidR="00817A89" w:rsidRPr="00C62A8D">
        <w:rPr>
          <w:rFonts w:ascii="Garamond" w:hAnsi="Garamond"/>
          <w:spacing w:val="-17"/>
        </w:rPr>
        <w:t xml:space="preserve"> </w:t>
      </w:r>
      <w:r w:rsidR="00817A89" w:rsidRPr="00C62A8D">
        <w:rPr>
          <w:rFonts w:ascii="Garamond" w:hAnsi="Garamond"/>
        </w:rPr>
        <w:t>en</w:t>
      </w:r>
      <w:r w:rsidR="00817A89" w:rsidRPr="00C62A8D">
        <w:rPr>
          <w:rFonts w:ascii="Garamond" w:hAnsi="Garamond"/>
          <w:spacing w:val="-17"/>
        </w:rPr>
        <w:t xml:space="preserve"> </w:t>
      </w:r>
      <w:r w:rsidR="00817A89" w:rsidRPr="00C62A8D">
        <w:rPr>
          <w:rFonts w:ascii="Garamond" w:hAnsi="Garamond"/>
        </w:rPr>
        <w:t>beneficio</w:t>
      </w:r>
      <w:r w:rsidR="00817A89" w:rsidRPr="00C62A8D">
        <w:rPr>
          <w:rFonts w:ascii="Garamond" w:hAnsi="Garamond"/>
          <w:spacing w:val="-18"/>
        </w:rPr>
        <w:t xml:space="preserve"> </w:t>
      </w:r>
      <w:r w:rsidR="00817A89" w:rsidRPr="00C62A8D">
        <w:rPr>
          <w:rFonts w:ascii="Garamond" w:hAnsi="Garamond"/>
        </w:rPr>
        <w:t>de</w:t>
      </w:r>
      <w:r w:rsidR="00817A89" w:rsidRPr="00C62A8D">
        <w:rPr>
          <w:rFonts w:ascii="Garamond" w:hAnsi="Garamond"/>
          <w:spacing w:val="-16"/>
        </w:rPr>
        <w:t xml:space="preserve"> </w:t>
      </w:r>
      <w:r w:rsidR="00817A89" w:rsidRPr="00C62A8D">
        <w:rPr>
          <w:rFonts w:ascii="Garamond" w:hAnsi="Garamond"/>
        </w:rPr>
        <w:t>la</w:t>
      </w:r>
      <w:r w:rsidR="00817A89" w:rsidRPr="00C62A8D">
        <w:rPr>
          <w:rFonts w:ascii="Garamond" w:hAnsi="Garamond"/>
          <w:spacing w:val="-16"/>
        </w:rPr>
        <w:t xml:space="preserve"> </w:t>
      </w:r>
      <w:r w:rsidR="00817A89" w:rsidRPr="00C62A8D">
        <w:rPr>
          <w:rFonts w:ascii="Garamond" w:hAnsi="Garamond"/>
        </w:rPr>
        <w:t>población</w:t>
      </w:r>
      <w:r w:rsidR="00817A89" w:rsidRPr="00C62A8D">
        <w:rPr>
          <w:rFonts w:ascii="Garamond" w:hAnsi="Garamond"/>
          <w:spacing w:val="-17"/>
        </w:rPr>
        <w:t xml:space="preserve"> </w:t>
      </w:r>
      <w:r w:rsidR="00817A89" w:rsidRPr="00C62A8D">
        <w:rPr>
          <w:rFonts w:ascii="Garamond" w:hAnsi="Garamond"/>
        </w:rPr>
        <w:t>y</w:t>
      </w:r>
      <w:r w:rsidR="00817A89" w:rsidRPr="00C62A8D">
        <w:rPr>
          <w:rFonts w:ascii="Garamond" w:hAnsi="Garamond"/>
          <w:spacing w:val="-17"/>
        </w:rPr>
        <w:t xml:space="preserve"> </w:t>
      </w:r>
      <w:r w:rsidR="00817A89" w:rsidRPr="00C62A8D">
        <w:rPr>
          <w:rFonts w:ascii="Garamond" w:hAnsi="Garamond"/>
        </w:rPr>
        <w:t>de la gobernabilidad de la administración</w:t>
      </w:r>
      <w:r w:rsidR="00817A89" w:rsidRPr="00C62A8D">
        <w:rPr>
          <w:rFonts w:ascii="Garamond" w:hAnsi="Garamond"/>
          <w:spacing w:val="-15"/>
        </w:rPr>
        <w:t xml:space="preserve"> </w:t>
      </w:r>
      <w:r w:rsidR="00817A89" w:rsidRPr="00C62A8D">
        <w:rPr>
          <w:rFonts w:ascii="Garamond" w:hAnsi="Garamond"/>
        </w:rPr>
        <w:t>distrital.</w:t>
      </w:r>
    </w:p>
    <w:p w:rsidR="00AA45D9" w:rsidRPr="00C62A8D" w:rsidRDefault="00AA45D9">
      <w:pPr>
        <w:pStyle w:val="Textoindependiente"/>
        <w:spacing w:before="2"/>
        <w:rPr>
          <w:rFonts w:ascii="Garamond" w:hAnsi="Garamond"/>
          <w:sz w:val="25"/>
        </w:rPr>
      </w:pPr>
    </w:p>
    <w:p w:rsidR="00B7398A" w:rsidRPr="00C62A8D" w:rsidRDefault="00817A89" w:rsidP="00D77294">
      <w:pPr>
        <w:pStyle w:val="Textoindependiente"/>
        <w:spacing w:line="268" w:lineRule="auto"/>
        <w:ind w:right="26"/>
        <w:jc w:val="both"/>
        <w:rPr>
          <w:rFonts w:ascii="Garamond" w:hAnsi="Garamond"/>
        </w:rPr>
      </w:pPr>
      <w:r w:rsidRPr="00C62A8D">
        <w:rPr>
          <w:rFonts w:ascii="Garamond" w:hAnsi="Garamond"/>
        </w:rPr>
        <w:t>Para</w:t>
      </w:r>
      <w:r w:rsidRPr="00C62A8D">
        <w:rPr>
          <w:rFonts w:ascii="Garamond" w:hAnsi="Garamond"/>
          <w:spacing w:val="-36"/>
        </w:rPr>
        <w:t xml:space="preserve"> </w:t>
      </w:r>
      <w:r w:rsidRPr="00C62A8D">
        <w:rPr>
          <w:rFonts w:ascii="Garamond" w:hAnsi="Garamond"/>
        </w:rPr>
        <w:t>cumplir</w:t>
      </w:r>
      <w:r w:rsidRPr="00C62A8D">
        <w:rPr>
          <w:rFonts w:ascii="Garamond" w:hAnsi="Garamond"/>
          <w:spacing w:val="-33"/>
        </w:rPr>
        <w:t xml:space="preserve"> </w:t>
      </w:r>
      <w:r w:rsidRPr="00C62A8D">
        <w:rPr>
          <w:rFonts w:ascii="Garamond" w:hAnsi="Garamond"/>
        </w:rPr>
        <w:t>con</w:t>
      </w:r>
      <w:r w:rsidRPr="00C62A8D">
        <w:rPr>
          <w:rFonts w:ascii="Garamond" w:hAnsi="Garamond"/>
          <w:spacing w:val="-34"/>
        </w:rPr>
        <w:t xml:space="preserve"> </w:t>
      </w:r>
      <w:r w:rsidRPr="00C62A8D">
        <w:rPr>
          <w:rFonts w:ascii="Garamond" w:hAnsi="Garamond"/>
        </w:rPr>
        <w:t>lo</w:t>
      </w:r>
      <w:r w:rsidRPr="00C62A8D">
        <w:rPr>
          <w:rFonts w:ascii="Garamond" w:hAnsi="Garamond"/>
          <w:spacing w:val="-35"/>
        </w:rPr>
        <w:t xml:space="preserve"> </w:t>
      </w:r>
      <w:r w:rsidRPr="00C62A8D">
        <w:rPr>
          <w:rFonts w:ascii="Garamond" w:hAnsi="Garamond"/>
        </w:rPr>
        <w:t>anterior,</w:t>
      </w:r>
      <w:r w:rsidRPr="00C62A8D">
        <w:rPr>
          <w:rFonts w:ascii="Garamond" w:hAnsi="Garamond"/>
          <w:spacing w:val="-32"/>
        </w:rPr>
        <w:t xml:space="preserve"> </w:t>
      </w:r>
      <w:r w:rsidRPr="00C62A8D">
        <w:rPr>
          <w:rFonts w:ascii="Garamond" w:hAnsi="Garamond"/>
        </w:rPr>
        <w:t>la</w:t>
      </w:r>
      <w:r w:rsidRPr="00C62A8D">
        <w:rPr>
          <w:rFonts w:ascii="Garamond" w:hAnsi="Garamond"/>
          <w:spacing w:val="-34"/>
        </w:rPr>
        <w:t xml:space="preserve"> </w:t>
      </w:r>
      <w:r w:rsidRPr="00C62A8D">
        <w:rPr>
          <w:rFonts w:ascii="Garamond" w:hAnsi="Garamond"/>
        </w:rPr>
        <w:t>Secretaría</w:t>
      </w:r>
      <w:r w:rsidRPr="00C62A8D">
        <w:rPr>
          <w:rFonts w:ascii="Garamond" w:hAnsi="Garamond"/>
          <w:spacing w:val="-35"/>
        </w:rPr>
        <w:t xml:space="preserve"> </w:t>
      </w:r>
      <w:r w:rsidRPr="00C62A8D">
        <w:rPr>
          <w:rFonts w:ascii="Garamond" w:hAnsi="Garamond"/>
        </w:rPr>
        <w:t>Distrital</w:t>
      </w:r>
      <w:r w:rsidRPr="00C62A8D">
        <w:rPr>
          <w:rFonts w:ascii="Garamond" w:hAnsi="Garamond"/>
          <w:spacing w:val="-36"/>
        </w:rPr>
        <w:t xml:space="preserve"> </w:t>
      </w:r>
      <w:r w:rsidRPr="00C62A8D">
        <w:rPr>
          <w:rFonts w:ascii="Garamond" w:hAnsi="Garamond"/>
        </w:rPr>
        <w:t>de</w:t>
      </w:r>
      <w:r w:rsidRPr="00C62A8D">
        <w:rPr>
          <w:rFonts w:ascii="Garamond" w:hAnsi="Garamond"/>
          <w:spacing w:val="-34"/>
        </w:rPr>
        <w:t xml:space="preserve"> </w:t>
      </w:r>
      <w:r w:rsidRPr="00C62A8D">
        <w:rPr>
          <w:rFonts w:ascii="Garamond" w:hAnsi="Garamond"/>
        </w:rPr>
        <w:t>Gobierno</w:t>
      </w:r>
      <w:r w:rsidRPr="00C62A8D">
        <w:rPr>
          <w:rFonts w:ascii="Garamond" w:hAnsi="Garamond"/>
          <w:spacing w:val="-34"/>
        </w:rPr>
        <w:t xml:space="preserve"> </w:t>
      </w:r>
      <w:r w:rsidRPr="00C62A8D">
        <w:rPr>
          <w:rFonts w:ascii="Garamond" w:hAnsi="Garamond"/>
        </w:rPr>
        <w:t>brinda</w:t>
      </w:r>
      <w:r w:rsidRPr="00C62A8D">
        <w:rPr>
          <w:rFonts w:ascii="Garamond" w:hAnsi="Garamond"/>
          <w:spacing w:val="-30"/>
        </w:rPr>
        <w:t xml:space="preserve"> </w:t>
      </w:r>
      <w:r w:rsidRPr="00C62A8D">
        <w:rPr>
          <w:rFonts w:ascii="Garamond" w:hAnsi="Garamond"/>
        </w:rPr>
        <w:t>acompañamiento</w:t>
      </w:r>
      <w:r w:rsidRPr="00C62A8D">
        <w:rPr>
          <w:rFonts w:ascii="Garamond" w:hAnsi="Garamond"/>
          <w:spacing w:val="-35"/>
        </w:rPr>
        <w:t xml:space="preserve"> </w:t>
      </w:r>
      <w:r w:rsidRPr="00C62A8D">
        <w:rPr>
          <w:rFonts w:ascii="Garamond" w:hAnsi="Garamond"/>
        </w:rPr>
        <w:t>técnico</w:t>
      </w:r>
      <w:r w:rsidRPr="00C62A8D">
        <w:rPr>
          <w:rFonts w:ascii="Garamond" w:hAnsi="Garamond"/>
          <w:spacing w:val="-34"/>
        </w:rPr>
        <w:t xml:space="preserve"> </w:t>
      </w:r>
      <w:r w:rsidRPr="00C62A8D">
        <w:rPr>
          <w:rFonts w:ascii="Garamond" w:hAnsi="Garamond"/>
        </w:rPr>
        <w:t>y</w:t>
      </w:r>
      <w:r w:rsidRPr="00C62A8D">
        <w:rPr>
          <w:rFonts w:ascii="Garamond" w:hAnsi="Garamond"/>
          <w:spacing w:val="-34"/>
        </w:rPr>
        <w:t xml:space="preserve"> </w:t>
      </w:r>
      <w:r w:rsidRPr="00C62A8D">
        <w:rPr>
          <w:rFonts w:ascii="Garamond" w:hAnsi="Garamond"/>
        </w:rPr>
        <w:t>especializado no</w:t>
      </w:r>
      <w:r w:rsidRPr="00C62A8D">
        <w:rPr>
          <w:rFonts w:ascii="Garamond" w:hAnsi="Garamond"/>
          <w:spacing w:val="-11"/>
        </w:rPr>
        <w:t xml:space="preserve"> </w:t>
      </w:r>
      <w:r w:rsidRPr="00C62A8D">
        <w:rPr>
          <w:rFonts w:ascii="Garamond" w:hAnsi="Garamond"/>
        </w:rPr>
        <w:t>solamente</w:t>
      </w:r>
      <w:r w:rsidRPr="00C62A8D">
        <w:rPr>
          <w:rFonts w:ascii="Garamond" w:hAnsi="Garamond"/>
          <w:spacing w:val="-10"/>
        </w:rPr>
        <w:t xml:space="preserve"> </w:t>
      </w:r>
      <w:r w:rsidRPr="00C62A8D">
        <w:rPr>
          <w:rFonts w:ascii="Garamond" w:hAnsi="Garamond"/>
        </w:rPr>
        <w:t>a</w:t>
      </w:r>
      <w:r w:rsidRPr="00C62A8D">
        <w:rPr>
          <w:rFonts w:ascii="Garamond" w:hAnsi="Garamond"/>
          <w:spacing w:val="-8"/>
        </w:rPr>
        <w:t xml:space="preserve"> </w:t>
      </w:r>
      <w:r w:rsidRPr="00C62A8D">
        <w:rPr>
          <w:rFonts w:ascii="Garamond" w:hAnsi="Garamond"/>
        </w:rPr>
        <w:t>los</w:t>
      </w:r>
      <w:r w:rsidRPr="00C62A8D">
        <w:rPr>
          <w:rFonts w:ascii="Garamond" w:hAnsi="Garamond"/>
          <w:spacing w:val="-9"/>
        </w:rPr>
        <w:t xml:space="preserve"> </w:t>
      </w:r>
      <w:r w:rsidRPr="00C62A8D">
        <w:rPr>
          <w:rFonts w:ascii="Garamond" w:hAnsi="Garamond"/>
        </w:rPr>
        <w:t>quince</w:t>
      </w:r>
      <w:r w:rsidRPr="00C62A8D">
        <w:rPr>
          <w:rFonts w:ascii="Garamond" w:hAnsi="Garamond"/>
          <w:spacing w:val="-10"/>
        </w:rPr>
        <w:t xml:space="preserve"> </w:t>
      </w:r>
      <w:r w:rsidRPr="00C62A8D">
        <w:rPr>
          <w:rFonts w:ascii="Garamond" w:hAnsi="Garamond"/>
        </w:rPr>
        <w:t>sectores</w:t>
      </w:r>
      <w:r w:rsidRPr="00C62A8D">
        <w:rPr>
          <w:rFonts w:ascii="Garamond" w:hAnsi="Garamond"/>
          <w:spacing w:val="-9"/>
        </w:rPr>
        <w:t xml:space="preserve"> </w:t>
      </w:r>
      <w:r w:rsidRPr="00C62A8D">
        <w:rPr>
          <w:rFonts w:ascii="Garamond" w:hAnsi="Garamond"/>
        </w:rPr>
        <w:t>de</w:t>
      </w:r>
      <w:r w:rsidRPr="00C62A8D">
        <w:rPr>
          <w:rFonts w:ascii="Garamond" w:hAnsi="Garamond"/>
          <w:spacing w:val="-10"/>
        </w:rPr>
        <w:t xml:space="preserve"> </w:t>
      </w:r>
      <w:r w:rsidRPr="00C62A8D">
        <w:rPr>
          <w:rFonts w:ascii="Garamond" w:hAnsi="Garamond"/>
        </w:rPr>
        <w:t>la</w:t>
      </w:r>
      <w:r w:rsidRPr="00C62A8D">
        <w:rPr>
          <w:rFonts w:ascii="Garamond" w:hAnsi="Garamond"/>
          <w:spacing w:val="-8"/>
        </w:rPr>
        <w:t xml:space="preserve"> </w:t>
      </w:r>
      <w:r w:rsidRPr="00C62A8D">
        <w:rPr>
          <w:rFonts w:ascii="Garamond" w:hAnsi="Garamond"/>
        </w:rPr>
        <w:t>administración</w:t>
      </w:r>
      <w:r w:rsidRPr="00C62A8D">
        <w:rPr>
          <w:rFonts w:ascii="Garamond" w:hAnsi="Garamond"/>
          <w:spacing w:val="-11"/>
        </w:rPr>
        <w:t xml:space="preserve"> </w:t>
      </w:r>
      <w:r w:rsidRPr="00C62A8D">
        <w:rPr>
          <w:rFonts w:ascii="Garamond" w:hAnsi="Garamond"/>
        </w:rPr>
        <w:t>distrital</w:t>
      </w:r>
      <w:r w:rsidRPr="00C62A8D">
        <w:rPr>
          <w:rFonts w:ascii="Garamond" w:hAnsi="Garamond"/>
          <w:spacing w:val="-9"/>
        </w:rPr>
        <w:t xml:space="preserve"> </w:t>
      </w:r>
      <w:r w:rsidRPr="00C62A8D">
        <w:rPr>
          <w:rFonts w:ascii="Garamond" w:hAnsi="Garamond"/>
        </w:rPr>
        <w:t>en</w:t>
      </w:r>
      <w:r w:rsidRPr="00C62A8D">
        <w:rPr>
          <w:rFonts w:ascii="Garamond" w:hAnsi="Garamond"/>
          <w:spacing w:val="-10"/>
        </w:rPr>
        <w:t xml:space="preserve"> </w:t>
      </w:r>
      <w:r w:rsidRPr="00C62A8D">
        <w:rPr>
          <w:rFonts w:ascii="Garamond" w:hAnsi="Garamond"/>
        </w:rPr>
        <w:t>lo</w:t>
      </w:r>
      <w:r w:rsidRPr="00C62A8D">
        <w:rPr>
          <w:rFonts w:ascii="Garamond" w:hAnsi="Garamond"/>
          <w:spacing w:val="-10"/>
        </w:rPr>
        <w:t xml:space="preserve"> </w:t>
      </w:r>
      <w:r w:rsidRPr="00C62A8D">
        <w:rPr>
          <w:rFonts w:ascii="Garamond" w:hAnsi="Garamond"/>
        </w:rPr>
        <w:t>que</w:t>
      </w:r>
      <w:r w:rsidRPr="00C62A8D">
        <w:rPr>
          <w:rFonts w:ascii="Garamond" w:hAnsi="Garamond"/>
          <w:spacing w:val="-10"/>
        </w:rPr>
        <w:t xml:space="preserve"> </w:t>
      </w:r>
      <w:r w:rsidRPr="00C62A8D">
        <w:rPr>
          <w:rFonts w:ascii="Garamond" w:hAnsi="Garamond"/>
        </w:rPr>
        <w:t>tiene</w:t>
      </w:r>
      <w:r w:rsidRPr="00C62A8D">
        <w:rPr>
          <w:rFonts w:ascii="Garamond" w:hAnsi="Garamond"/>
          <w:spacing w:val="-10"/>
        </w:rPr>
        <w:t xml:space="preserve"> </w:t>
      </w:r>
      <w:r w:rsidRPr="00C62A8D">
        <w:rPr>
          <w:rFonts w:ascii="Garamond" w:hAnsi="Garamond"/>
        </w:rPr>
        <w:t>relación</w:t>
      </w:r>
      <w:r w:rsidRPr="00C62A8D">
        <w:rPr>
          <w:rFonts w:ascii="Garamond" w:hAnsi="Garamond"/>
          <w:spacing w:val="-10"/>
        </w:rPr>
        <w:t xml:space="preserve"> </w:t>
      </w:r>
      <w:r w:rsidRPr="00C62A8D">
        <w:rPr>
          <w:rFonts w:ascii="Garamond" w:hAnsi="Garamond"/>
        </w:rPr>
        <w:t>con</w:t>
      </w:r>
      <w:r w:rsidRPr="00C62A8D">
        <w:rPr>
          <w:rFonts w:ascii="Garamond" w:hAnsi="Garamond"/>
          <w:spacing w:val="-10"/>
        </w:rPr>
        <w:t xml:space="preserve"> </w:t>
      </w:r>
      <w:r w:rsidRPr="00C62A8D">
        <w:rPr>
          <w:rFonts w:ascii="Garamond" w:hAnsi="Garamond"/>
        </w:rPr>
        <w:t>la</w:t>
      </w:r>
      <w:r w:rsidRPr="00C62A8D">
        <w:rPr>
          <w:rFonts w:ascii="Garamond" w:hAnsi="Garamond"/>
          <w:spacing w:val="-9"/>
        </w:rPr>
        <w:t xml:space="preserve"> </w:t>
      </w:r>
      <w:r w:rsidRPr="00C62A8D">
        <w:rPr>
          <w:rFonts w:ascii="Garamond" w:hAnsi="Garamond"/>
        </w:rPr>
        <w:t>articulación</w:t>
      </w:r>
      <w:r w:rsidRPr="00C62A8D">
        <w:rPr>
          <w:rFonts w:ascii="Garamond" w:hAnsi="Garamond"/>
          <w:spacing w:val="-10"/>
        </w:rPr>
        <w:t xml:space="preserve"> </w:t>
      </w:r>
      <w:r w:rsidRPr="00C62A8D">
        <w:rPr>
          <w:rFonts w:ascii="Garamond" w:hAnsi="Garamond"/>
        </w:rPr>
        <w:t xml:space="preserve">y seguimiento a las diferentes temáticas que posiblemente generarán conflictividad sino también en lo que concierne a la resolución de conflictos, intermediando con los Actores Sociales que la entidad viene </w:t>
      </w:r>
      <w:r w:rsidRPr="00C62A8D">
        <w:rPr>
          <w:rFonts w:ascii="Garamond" w:hAnsi="Garamond"/>
          <w:w w:val="95"/>
        </w:rPr>
        <w:t>caracterizando</w:t>
      </w:r>
      <w:r w:rsidRPr="00C62A8D">
        <w:rPr>
          <w:rFonts w:ascii="Garamond" w:hAnsi="Garamond"/>
          <w:spacing w:val="-14"/>
          <w:w w:val="95"/>
        </w:rPr>
        <w:t xml:space="preserve"> </w:t>
      </w:r>
      <w:r w:rsidRPr="00C62A8D">
        <w:rPr>
          <w:rFonts w:ascii="Garamond" w:hAnsi="Garamond"/>
          <w:w w:val="95"/>
        </w:rPr>
        <w:t>y</w:t>
      </w:r>
      <w:r w:rsidRPr="00C62A8D">
        <w:rPr>
          <w:rFonts w:ascii="Garamond" w:hAnsi="Garamond"/>
          <w:spacing w:val="-12"/>
          <w:w w:val="95"/>
        </w:rPr>
        <w:t xml:space="preserve"> </w:t>
      </w:r>
      <w:r w:rsidRPr="00C62A8D">
        <w:rPr>
          <w:rFonts w:ascii="Garamond" w:hAnsi="Garamond"/>
          <w:w w:val="95"/>
        </w:rPr>
        <w:t>georreferenciando.</w:t>
      </w:r>
      <w:r w:rsidRPr="00C62A8D">
        <w:rPr>
          <w:rFonts w:ascii="Garamond" w:hAnsi="Garamond"/>
          <w:spacing w:val="32"/>
          <w:w w:val="95"/>
        </w:rPr>
        <w:t xml:space="preserve"> </w:t>
      </w:r>
      <w:r w:rsidRPr="00C62A8D">
        <w:rPr>
          <w:rFonts w:ascii="Garamond" w:hAnsi="Garamond"/>
          <w:w w:val="95"/>
        </w:rPr>
        <w:t>Dicha</w:t>
      </w:r>
      <w:r w:rsidRPr="00C62A8D">
        <w:rPr>
          <w:rFonts w:ascii="Garamond" w:hAnsi="Garamond"/>
          <w:spacing w:val="-10"/>
          <w:w w:val="95"/>
        </w:rPr>
        <w:t xml:space="preserve"> </w:t>
      </w:r>
      <w:r w:rsidRPr="00C62A8D">
        <w:rPr>
          <w:rFonts w:ascii="Garamond" w:hAnsi="Garamond"/>
          <w:w w:val="95"/>
        </w:rPr>
        <w:t>gestión</w:t>
      </w:r>
      <w:r w:rsidRPr="00C62A8D">
        <w:rPr>
          <w:rFonts w:ascii="Garamond" w:hAnsi="Garamond"/>
          <w:spacing w:val="-9"/>
          <w:w w:val="95"/>
        </w:rPr>
        <w:t xml:space="preserve"> </w:t>
      </w:r>
      <w:r w:rsidRPr="00C62A8D">
        <w:rPr>
          <w:rFonts w:ascii="Garamond" w:hAnsi="Garamond"/>
          <w:w w:val="95"/>
        </w:rPr>
        <w:t>se</w:t>
      </w:r>
      <w:r w:rsidRPr="00C62A8D">
        <w:rPr>
          <w:rFonts w:ascii="Garamond" w:hAnsi="Garamond"/>
          <w:spacing w:val="-12"/>
          <w:w w:val="95"/>
        </w:rPr>
        <w:t xml:space="preserve"> </w:t>
      </w:r>
      <w:r w:rsidRPr="00C62A8D">
        <w:rPr>
          <w:rFonts w:ascii="Garamond" w:hAnsi="Garamond"/>
          <w:w w:val="95"/>
        </w:rPr>
        <w:t>refleja</w:t>
      </w:r>
      <w:r w:rsidRPr="00C62A8D">
        <w:rPr>
          <w:rFonts w:ascii="Garamond" w:hAnsi="Garamond"/>
          <w:spacing w:val="-5"/>
          <w:w w:val="95"/>
        </w:rPr>
        <w:t xml:space="preserve"> </w:t>
      </w:r>
      <w:r w:rsidRPr="00C62A8D">
        <w:rPr>
          <w:rFonts w:ascii="Garamond" w:hAnsi="Garamond"/>
          <w:w w:val="95"/>
        </w:rPr>
        <w:t>con</w:t>
      </w:r>
      <w:r w:rsidRPr="00C62A8D">
        <w:rPr>
          <w:rFonts w:ascii="Garamond" w:hAnsi="Garamond"/>
          <w:spacing w:val="-8"/>
          <w:w w:val="95"/>
        </w:rPr>
        <w:t xml:space="preserve"> </w:t>
      </w:r>
      <w:r w:rsidRPr="00C62A8D">
        <w:rPr>
          <w:rFonts w:ascii="Garamond" w:hAnsi="Garamond"/>
          <w:w w:val="95"/>
        </w:rPr>
        <w:t>el</w:t>
      </w:r>
      <w:r w:rsidRPr="00C62A8D">
        <w:rPr>
          <w:rFonts w:ascii="Garamond" w:hAnsi="Garamond"/>
          <w:spacing w:val="-12"/>
          <w:w w:val="95"/>
        </w:rPr>
        <w:t xml:space="preserve"> </w:t>
      </w:r>
      <w:r w:rsidRPr="00C62A8D">
        <w:rPr>
          <w:rFonts w:ascii="Garamond" w:hAnsi="Garamond"/>
          <w:w w:val="95"/>
        </w:rPr>
        <w:t>cumplimiento</w:t>
      </w:r>
      <w:r w:rsidRPr="00C62A8D">
        <w:rPr>
          <w:rFonts w:ascii="Garamond" w:hAnsi="Garamond"/>
          <w:spacing w:val="-13"/>
          <w:w w:val="95"/>
        </w:rPr>
        <w:t xml:space="preserve"> </w:t>
      </w:r>
      <w:r w:rsidRPr="00C62A8D">
        <w:rPr>
          <w:rFonts w:ascii="Garamond" w:hAnsi="Garamond"/>
          <w:w w:val="95"/>
        </w:rPr>
        <w:t>de</w:t>
      </w:r>
      <w:r w:rsidRPr="00C62A8D">
        <w:rPr>
          <w:rFonts w:ascii="Garamond" w:hAnsi="Garamond"/>
          <w:spacing w:val="-8"/>
          <w:w w:val="95"/>
        </w:rPr>
        <w:t xml:space="preserve"> </w:t>
      </w:r>
      <w:r w:rsidRPr="00C62A8D">
        <w:rPr>
          <w:rFonts w:ascii="Garamond" w:hAnsi="Garamond"/>
          <w:w w:val="95"/>
        </w:rPr>
        <w:t>las</w:t>
      </w:r>
      <w:r w:rsidRPr="00C62A8D">
        <w:rPr>
          <w:rFonts w:ascii="Garamond" w:hAnsi="Garamond"/>
          <w:spacing w:val="-10"/>
          <w:w w:val="95"/>
        </w:rPr>
        <w:t xml:space="preserve"> </w:t>
      </w:r>
      <w:r w:rsidRPr="00C62A8D">
        <w:rPr>
          <w:rFonts w:ascii="Garamond" w:hAnsi="Garamond"/>
          <w:w w:val="95"/>
        </w:rPr>
        <w:t>actividades</w:t>
      </w:r>
      <w:r w:rsidRPr="00C62A8D">
        <w:rPr>
          <w:rFonts w:ascii="Garamond" w:hAnsi="Garamond"/>
          <w:spacing w:val="-6"/>
          <w:w w:val="95"/>
        </w:rPr>
        <w:t xml:space="preserve"> </w:t>
      </w:r>
      <w:r w:rsidRPr="00C62A8D">
        <w:rPr>
          <w:rFonts w:ascii="Garamond" w:hAnsi="Garamond"/>
          <w:w w:val="95"/>
        </w:rPr>
        <w:t xml:space="preserve">programadas </w:t>
      </w:r>
      <w:r w:rsidRPr="00C62A8D">
        <w:rPr>
          <w:rFonts w:ascii="Garamond" w:hAnsi="Garamond"/>
        </w:rPr>
        <w:t>para la vigencia en el marco de las metas siguientes metas plan de Desarrollo, mediante las cuales se viene desarrollando</w:t>
      </w:r>
      <w:r w:rsidRPr="00C62A8D">
        <w:rPr>
          <w:rFonts w:ascii="Garamond" w:hAnsi="Garamond"/>
          <w:spacing w:val="-37"/>
        </w:rPr>
        <w:t xml:space="preserve"> </w:t>
      </w:r>
      <w:r w:rsidRPr="00C62A8D">
        <w:rPr>
          <w:rFonts w:ascii="Garamond" w:hAnsi="Garamond"/>
        </w:rPr>
        <w:t>el</w:t>
      </w:r>
      <w:r w:rsidRPr="00C62A8D">
        <w:rPr>
          <w:rFonts w:ascii="Garamond" w:hAnsi="Garamond"/>
          <w:spacing w:val="-37"/>
        </w:rPr>
        <w:t xml:space="preserve"> </w:t>
      </w:r>
      <w:r w:rsidRPr="00C62A8D">
        <w:rPr>
          <w:rFonts w:ascii="Garamond" w:hAnsi="Garamond"/>
        </w:rPr>
        <w:t>diálogo</w:t>
      </w:r>
      <w:r w:rsidRPr="00C62A8D">
        <w:rPr>
          <w:rFonts w:ascii="Garamond" w:hAnsi="Garamond"/>
          <w:spacing w:val="-36"/>
        </w:rPr>
        <w:t xml:space="preserve"> </w:t>
      </w:r>
      <w:r w:rsidRPr="00C62A8D">
        <w:rPr>
          <w:rFonts w:ascii="Garamond" w:hAnsi="Garamond"/>
        </w:rPr>
        <w:t>social</w:t>
      </w:r>
      <w:r w:rsidRPr="00C62A8D">
        <w:rPr>
          <w:rFonts w:ascii="Garamond" w:hAnsi="Garamond"/>
          <w:spacing w:val="-37"/>
        </w:rPr>
        <w:t xml:space="preserve"> </w:t>
      </w:r>
      <w:r w:rsidRPr="00C62A8D">
        <w:rPr>
          <w:rFonts w:ascii="Garamond" w:hAnsi="Garamond"/>
        </w:rPr>
        <w:t>y</w:t>
      </w:r>
      <w:r w:rsidRPr="00C62A8D">
        <w:rPr>
          <w:rFonts w:ascii="Garamond" w:hAnsi="Garamond"/>
          <w:spacing w:val="-36"/>
        </w:rPr>
        <w:t xml:space="preserve"> </w:t>
      </w:r>
      <w:r w:rsidRPr="00C62A8D">
        <w:rPr>
          <w:rFonts w:ascii="Garamond" w:hAnsi="Garamond"/>
        </w:rPr>
        <w:t>generando</w:t>
      </w:r>
      <w:r w:rsidRPr="00C62A8D">
        <w:rPr>
          <w:rFonts w:ascii="Garamond" w:hAnsi="Garamond"/>
          <w:spacing w:val="-37"/>
        </w:rPr>
        <w:t xml:space="preserve"> </w:t>
      </w:r>
      <w:r w:rsidRPr="00C62A8D">
        <w:rPr>
          <w:rFonts w:ascii="Garamond" w:hAnsi="Garamond"/>
        </w:rPr>
        <w:t>espacios</w:t>
      </w:r>
      <w:r w:rsidRPr="00C62A8D">
        <w:rPr>
          <w:rFonts w:ascii="Garamond" w:hAnsi="Garamond"/>
          <w:spacing w:val="-36"/>
        </w:rPr>
        <w:t xml:space="preserve"> </w:t>
      </w:r>
      <w:r w:rsidRPr="00C62A8D">
        <w:rPr>
          <w:rFonts w:ascii="Garamond" w:hAnsi="Garamond"/>
        </w:rPr>
        <w:t>de</w:t>
      </w:r>
      <w:r w:rsidRPr="00C62A8D">
        <w:rPr>
          <w:rFonts w:ascii="Garamond" w:hAnsi="Garamond"/>
          <w:spacing w:val="-37"/>
        </w:rPr>
        <w:t xml:space="preserve"> </w:t>
      </w:r>
      <w:r w:rsidRPr="00C62A8D">
        <w:rPr>
          <w:rFonts w:ascii="Garamond" w:hAnsi="Garamond"/>
        </w:rPr>
        <w:t>apropiación</w:t>
      </w:r>
      <w:r w:rsidRPr="00C62A8D">
        <w:rPr>
          <w:rFonts w:ascii="Garamond" w:hAnsi="Garamond"/>
          <w:spacing w:val="-37"/>
        </w:rPr>
        <w:t xml:space="preserve"> </w:t>
      </w:r>
      <w:r w:rsidRPr="00C62A8D">
        <w:rPr>
          <w:rFonts w:ascii="Garamond" w:hAnsi="Garamond"/>
        </w:rPr>
        <w:t>de</w:t>
      </w:r>
      <w:r w:rsidRPr="00C62A8D">
        <w:rPr>
          <w:rFonts w:ascii="Garamond" w:hAnsi="Garamond"/>
          <w:spacing w:val="-36"/>
        </w:rPr>
        <w:t xml:space="preserve"> </w:t>
      </w:r>
      <w:r w:rsidRPr="00C62A8D">
        <w:rPr>
          <w:rFonts w:ascii="Garamond" w:hAnsi="Garamond"/>
        </w:rPr>
        <w:t>manera</w:t>
      </w:r>
      <w:r w:rsidRPr="00C62A8D">
        <w:rPr>
          <w:rFonts w:ascii="Garamond" w:hAnsi="Garamond"/>
          <w:spacing w:val="-36"/>
        </w:rPr>
        <w:t xml:space="preserve"> </w:t>
      </w:r>
      <w:r w:rsidRPr="00C62A8D">
        <w:rPr>
          <w:rFonts w:ascii="Garamond" w:hAnsi="Garamond"/>
        </w:rPr>
        <w:t>asertiva</w:t>
      </w:r>
      <w:r w:rsidRPr="00C62A8D">
        <w:rPr>
          <w:rFonts w:ascii="Garamond" w:hAnsi="Garamond"/>
          <w:spacing w:val="-36"/>
        </w:rPr>
        <w:t xml:space="preserve"> </w:t>
      </w:r>
      <w:r w:rsidRPr="00C62A8D">
        <w:rPr>
          <w:rFonts w:ascii="Garamond" w:hAnsi="Garamond"/>
        </w:rPr>
        <w:t>con</w:t>
      </w:r>
      <w:r w:rsidRPr="00C62A8D">
        <w:rPr>
          <w:rFonts w:ascii="Garamond" w:hAnsi="Garamond"/>
          <w:spacing w:val="-36"/>
        </w:rPr>
        <w:t xml:space="preserve"> </w:t>
      </w:r>
      <w:r w:rsidRPr="00C62A8D">
        <w:rPr>
          <w:rFonts w:ascii="Garamond" w:hAnsi="Garamond"/>
        </w:rPr>
        <w:t>temáticas</w:t>
      </w:r>
      <w:r w:rsidRPr="00C62A8D">
        <w:rPr>
          <w:rFonts w:ascii="Garamond" w:hAnsi="Garamond"/>
          <w:spacing w:val="-37"/>
        </w:rPr>
        <w:t xml:space="preserve"> </w:t>
      </w:r>
      <w:r w:rsidRPr="00C62A8D">
        <w:rPr>
          <w:rFonts w:ascii="Garamond" w:hAnsi="Garamond"/>
        </w:rPr>
        <w:t>relevantes que impactan la administración distrital</w:t>
      </w:r>
      <w:r w:rsidRPr="00C62A8D">
        <w:rPr>
          <w:rFonts w:ascii="Garamond" w:hAnsi="Garamond"/>
          <w:spacing w:val="-17"/>
        </w:rPr>
        <w:t xml:space="preserve"> </w:t>
      </w:r>
      <w:r w:rsidRPr="00C62A8D">
        <w:rPr>
          <w:rFonts w:ascii="Garamond" w:hAnsi="Garamond"/>
        </w:rPr>
        <w:t>así:</w:t>
      </w:r>
    </w:p>
    <w:p w:rsidR="00D77294" w:rsidRPr="00C62A8D" w:rsidRDefault="00D77294" w:rsidP="00D77294">
      <w:pPr>
        <w:pStyle w:val="Textoindependiente"/>
        <w:spacing w:line="268" w:lineRule="auto"/>
        <w:ind w:right="26"/>
        <w:jc w:val="both"/>
        <w:rPr>
          <w:rFonts w:ascii="Garamond" w:hAnsi="Garamond"/>
        </w:rPr>
      </w:pPr>
    </w:p>
    <w:p w:rsidR="006E408D" w:rsidRPr="00C62A8D" w:rsidRDefault="00817A89" w:rsidP="00DD7172">
      <w:pPr>
        <w:pStyle w:val="Textoindependiente"/>
        <w:spacing w:line="268" w:lineRule="auto"/>
        <w:ind w:right="26"/>
        <w:jc w:val="both"/>
        <w:rPr>
          <w:rFonts w:ascii="Garamond" w:eastAsiaTheme="minorHAnsi" w:hAnsi="Garamond" w:cs="Arial"/>
          <w:lang w:val="es-EC" w:eastAsia="en-US" w:bidi="ar-SA"/>
        </w:rPr>
      </w:pPr>
      <w:r w:rsidRPr="00C62A8D">
        <w:rPr>
          <w:rFonts w:ascii="Garamond" w:hAnsi="Garamond"/>
          <w:b/>
        </w:rPr>
        <w:t>Meta 212:</w:t>
      </w:r>
      <w:r w:rsidRPr="00C62A8D">
        <w:rPr>
          <w:rFonts w:ascii="Garamond" w:hAnsi="Garamond"/>
        </w:rPr>
        <w:t xml:space="preserve"> </w:t>
      </w:r>
      <w:r w:rsidRPr="00C62A8D">
        <w:rPr>
          <w:rFonts w:ascii="Garamond" w:hAnsi="Garamond"/>
          <w:i/>
        </w:rPr>
        <w:t>Realizar 40 asesorías técnicas especializadas en el manejo de relaciones con los actores políticos,</w:t>
      </w:r>
      <w:r w:rsidRPr="00C62A8D">
        <w:rPr>
          <w:rFonts w:ascii="Garamond" w:hAnsi="Garamond"/>
          <w:i/>
          <w:color w:val="00B0F0"/>
          <w:w w:val="85"/>
        </w:rPr>
        <w:t xml:space="preserve"> </w:t>
      </w:r>
      <w:r w:rsidRPr="00C62A8D">
        <w:rPr>
          <w:rFonts w:ascii="Garamond" w:hAnsi="Garamond"/>
          <w:i/>
        </w:rPr>
        <w:t>económicos y sociales para la formulación de estrategias de concertación con los tomadores de decisiones</w:t>
      </w:r>
      <w:r w:rsidR="006E408D" w:rsidRPr="00C62A8D">
        <w:rPr>
          <w:rFonts w:ascii="Garamond" w:hAnsi="Garamond"/>
        </w:rPr>
        <w:t>.</w:t>
      </w:r>
      <w:r w:rsidR="00D77294" w:rsidRPr="00C62A8D">
        <w:rPr>
          <w:rFonts w:ascii="Garamond" w:hAnsi="Garamond"/>
        </w:rPr>
        <w:t xml:space="preserve"> </w:t>
      </w:r>
      <w:r w:rsidR="00A37EDD" w:rsidRPr="00C62A8D">
        <w:rPr>
          <w:rFonts w:ascii="Garamond" w:eastAsia="Garamond" w:hAnsi="Garamond"/>
          <w:color w:val="000000" w:themeColor="text1"/>
        </w:rPr>
        <w:t xml:space="preserve">Se logró a junio 30 </w:t>
      </w:r>
      <w:r w:rsidR="009C15EF" w:rsidRPr="00C62A8D">
        <w:rPr>
          <w:rFonts w:ascii="Garamond" w:eastAsia="Garamond" w:hAnsi="Garamond"/>
          <w:color w:val="000000" w:themeColor="text1"/>
        </w:rPr>
        <w:t xml:space="preserve">un avance de </w:t>
      </w:r>
      <w:r w:rsidR="00A37EDD" w:rsidRPr="00C62A8D">
        <w:rPr>
          <w:rFonts w:ascii="Garamond" w:eastAsia="Garamond" w:hAnsi="Garamond"/>
          <w:color w:val="000000" w:themeColor="text1"/>
        </w:rPr>
        <w:t xml:space="preserve">5 asesorías de </w:t>
      </w:r>
      <w:r w:rsidR="009C15EF" w:rsidRPr="00C62A8D">
        <w:rPr>
          <w:rFonts w:ascii="Garamond" w:eastAsia="Garamond" w:hAnsi="Garamond"/>
          <w:color w:val="000000" w:themeColor="text1"/>
        </w:rPr>
        <w:t xml:space="preserve">las </w:t>
      </w:r>
      <w:r w:rsidR="00A37EDD" w:rsidRPr="00C62A8D">
        <w:rPr>
          <w:rFonts w:ascii="Garamond" w:eastAsia="Garamond" w:hAnsi="Garamond"/>
          <w:color w:val="000000" w:themeColor="text1"/>
        </w:rPr>
        <w:t>10 programadas</w:t>
      </w:r>
      <w:r w:rsidR="009C15EF" w:rsidRPr="00C62A8D">
        <w:rPr>
          <w:rFonts w:ascii="Garamond" w:eastAsia="Garamond" w:hAnsi="Garamond"/>
          <w:color w:val="000000" w:themeColor="text1"/>
        </w:rPr>
        <w:t xml:space="preserve"> para 2018</w:t>
      </w:r>
      <w:r w:rsidR="00DD7172">
        <w:rPr>
          <w:rFonts w:ascii="Garamond" w:eastAsia="Garamond" w:hAnsi="Garamond"/>
          <w:color w:val="000000" w:themeColor="text1"/>
        </w:rPr>
        <w:t xml:space="preserve">. </w:t>
      </w:r>
      <w:r w:rsidR="006E408D" w:rsidRPr="00C62A8D">
        <w:rPr>
          <w:rFonts w:ascii="Garamond" w:eastAsiaTheme="minorHAnsi" w:hAnsi="Garamond" w:cs="Arial"/>
          <w:lang w:val="es-EC" w:eastAsia="en-US" w:bidi="ar-SA"/>
        </w:rPr>
        <w:t xml:space="preserve">De las 5 Asesorías técnicas especializadas reportadas durante el </w:t>
      </w:r>
      <w:r w:rsidR="006E408D" w:rsidRPr="00C62A8D">
        <w:rPr>
          <w:rFonts w:ascii="Garamond" w:eastAsiaTheme="minorHAnsi" w:hAnsi="Garamond" w:cs="Arial"/>
          <w:lang w:val="es-EC" w:eastAsia="en-US" w:bidi="ar-SA"/>
        </w:rPr>
        <w:lastRenderedPageBreak/>
        <w:t>primer semestre, 4 fueron referentes al Concejo Distrital y 1 al Congreso de la Republica.</w:t>
      </w:r>
    </w:p>
    <w:p w:rsidR="006E408D" w:rsidRPr="00C62A8D" w:rsidRDefault="006E408D" w:rsidP="0086683E">
      <w:pPr>
        <w:widowControl/>
        <w:adjustRightInd w:val="0"/>
        <w:ind w:right="26"/>
        <w:jc w:val="both"/>
        <w:rPr>
          <w:rFonts w:ascii="Garamond" w:eastAsiaTheme="minorHAnsi" w:hAnsi="Garamond" w:cs="Arial"/>
          <w:lang w:val="es-EC" w:eastAsia="en-US" w:bidi="ar-SA"/>
        </w:rPr>
      </w:pPr>
    </w:p>
    <w:p w:rsidR="006E408D" w:rsidRPr="00C62A8D" w:rsidRDefault="006E408D" w:rsidP="0086683E">
      <w:pPr>
        <w:widowControl/>
        <w:adjustRightInd w:val="0"/>
        <w:ind w:right="26"/>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Las asesorías técnicas reportadas, se especifican de la siguiente forma:</w:t>
      </w:r>
    </w:p>
    <w:p w:rsidR="006E408D" w:rsidRPr="00C62A8D" w:rsidRDefault="006E408D" w:rsidP="0086683E">
      <w:pPr>
        <w:widowControl/>
        <w:adjustRightInd w:val="0"/>
        <w:ind w:right="26"/>
        <w:jc w:val="both"/>
        <w:rPr>
          <w:rFonts w:ascii="Garamond" w:eastAsiaTheme="minorHAnsi" w:hAnsi="Garamond" w:cs="Arial"/>
          <w:lang w:val="es-EC" w:eastAsia="en-US" w:bidi="ar-SA"/>
        </w:rPr>
      </w:pPr>
    </w:p>
    <w:p w:rsidR="00006BA3" w:rsidRDefault="00DD7172" w:rsidP="00006BA3">
      <w:pPr>
        <w:widowControl/>
        <w:adjustRightInd w:val="0"/>
        <w:ind w:right="26"/>
        <w:jc w:val="both"/>
        <w:rPr>
          <w:rFonts w:ascii="Garamond" w:eastAsiaTheme="minorHAnsi" w:hAnsi="Garamond" w:cs="Arial"/>
          <w:lang w:val="es-EC" w:eastAsia="en-US" w:bidi="ar-SA"/>
        </w:rPr>
      </w:pPr>
      <w:r>
        <w:rPr>
          <w:rFonts w:ascii="Garamond" w:eastAsiaTheme="minorHAnsi" w:hAnsi="Garamond" w:cs="Arial"/>
          <w:lang w:val="es-EC" w:eastAsia="en-US" w:bidi="ar-SA"/>
        </w:rPr>
        <w:t xml:space="preserve">a) </w:t>
      </w:r>
      <w:r w:rsidR="006E408D" w:rsidRPr="00C62A8D">
        <w:rPr>
          <w:rFonts w:ascii="Garamond" w:eastAsiaTheme="minorHAnsi" w:hAnsi="Garamond" w:cs="Arial"/>
          <w:lang w:val="es-EC" w:eastAsia="en-US" w:bidi="ar-SA"/>
        </w:rPr>
        <w:t>Las asesorías técnicas especializadas realizadas con el Concejo de Bogotá, D.C., están referidas a dos (2) por cada período de sesiones ordinarias y/o extraordinarias:</w:t>
      </w:r>
    </w:p>
    <w:p w:rsidR="00651524" w:rsidRPr="00C62A8D" w:rsidRDefault="00651524" w:rsidP="00006BA3">
      <w:pPr>
        <w:widowControl/>
        <w:adjustRightInd w:val="0"/>
        <w:ind w:right="26"/>
        <w:jc w:val="both"/>
        <w:rPr>
          <w:rFonts w:ascii="Garamond" w:eastAsiaTheme="minorHAnsi" w:hAnsi="Garamond" w:cs="Arial"/>
          <w:lang w:val="es-EC" w:eastAsia="en-US" w:bidi="ar-SA"/>
        </w:rPr>
      </w:pPr>
    </w:p>
    <w:p w:rsidR="006E408D" w:rsidRPr="00DD7172" w:rsidRDefault="006E408D" w:rsidP="00DD7172">
      <w:pPr>
        <w:pStyle w:val="Prrafodelista"/>
        <w:widowControl/>
        <w:numPr>
          <w:ilvl w:val="0"/>
          <w:numId w:val="33"/>
        </w:numPr>
        <w:adjustRightInd w:val="0"/>
        <w:ind w:right="26"/>
        <w:jc w:val="both"/>
        <w:rPr>
          <w:rFonts w:ascii="Garamond" w:eastAsiaTheme="minorHAnsi" w:hAnsi="Garamond" w:cs="Arial"/>
          <w:lang w:val="es-EC" w:eastAsia="en-US" w:bidi="ar-SA"/>
        </w:rPr>
      </w:pPr>
      <w:r w:rsidRPr="00DD7172">
        <w:rPr>
          <w:rFonts w:ascii="Garamond" w:eastAsiaTheme="minorHAnsi" w:hAnsi="Garamond" w:cs="Arial"/>
          <w:lang w:val="es-EC" w:eastAsia="en-US" w:bidi="ar-SA"/>
        </w:rPr>
        <w:t>El estudio de la iniciativa por parte del equipo de profesionales de la Dirección de Relaciones Políticas, la designación de los sectores coordinadores para el estudio técnico del Proyecto de Acuerdo, la solicitud de los conceptos de viabilidad jurídica, técnica y presupuestal de los sectores que se</w:t>
      </w:r>
      <w:r w:rsidR="00A37EDD" w:rsidRPr="00DD7172">
        <w:rPr>
          <w:rFonts w:ascii="Garamond" w:eastAsiaTheme="minorHAnsi" w:hAnsi="Garamond" w:cs="Arial"/>
          <w:lang w:val="es-EC" w:eastAsia="en-US" w:bidi="ar-SA"/>
        </w:rPr>
        <w:t xml:space="preserve"> </w:t>
      </w:r>
      <w:r w:rsidRPr="00DD7172">
        <w:rPr>
          <w:rFonts w:ascii="Garamond" w:eastAsiaTheme="minorHAnsi" w:hAnsi="Garamond" w:cs="Arial"/>
          <w:lang w:val="es-EC" w:eastAsia="en-US" w:bidi="ar-SA"/>
        </w:rPr>
        <w:t>consideren competentes, de acuerdo con la normatividad vigente. Incluye, además, el estudio y análisis de los conceptos emitidos por los sectores de la Administración Distrital y la unificación de los mismos para ser remitidos al Concejo Distrital.</w:t>
      </w:r>
    </w:p>
    <w:p w:rsidR="00A37EDD" w:rsidRPr="00C62A8D" w:rsidRDefault="00A37EDD" w:rsidP="006E408D">
      <w:pPr>
        <w:widowControl/>
        <w:adjustRightInd w:val="0"/>
        <w:jc w:val="both"/>
        <w:rPr>
          <w:rFonts w:ascii="Garamond" w:eastAsiaTheme="minorHAnsi" w:hAnsi="Garamond" w:cs="Arial"/>
          <w:lang w:val="es-EC" w:eastAsia="en-US" w:bidi="ar-SA"/>
        </w:rPr>
      </w:pPr>
    </w:p>
    <w:p w:rsidR="006E408D" w:rsidRPr="00DD7172" w:rsidRDefault="006E408D" w:rsidP="00DD7172">
      <w:pPr>
        <w:pStyle w:val="Prrafodelista"/>
        <w:widowControl/>
        <w:numPr>
          <w:ilvl w:val="0"/>
          <w:numId w:val="33"/>
        </w:numPr>
        <w:adjustRightInd w:val="0"/>
        <w:jc w:val="both"/>
        <w:rPr>
          <w:rFonts w:ascii="Garamond" w:eastAsiaTheme="minorHAnsi" w:hAnsi="Garamond" w:cs="Arial"/>
          <w:lang w:val="es-EC" w:eastAsia="en-US" w:bidi="ar-SA"/>
        </w:rPr>
      </w:pPr>
      <w:r w:rsidRPr="00DD7172">
        <w:rPr>
          <w:rFonts w:ascii="Garamond" w:eastAsiaTheme="minorHAnsi" w:hAnsi="Garamond" w:cs="Arial"/>
          <w:lang w:val="es-EC" w:eastAsia="en-US" w:bidi="ar-SA"/>
        </w:rPr>
        <w:t>Esta asesoría técnica está referida a la citación por parte de la Secretaría Distrital de Gobierno al Comité de Enlaces donde se presentan los lineamientos y las acciones necesarias que conduzcan al fortalecimiento de las relaciones de la Administración con el Concejo de Bogotá, D.C.; además, la convocatoria a las mesas técnicas de trabajo donde se discuten las temáticas concernientes a los asuntos normativos.</w:t>
      </w:r>
    </w:p>
    <w:p w:rsidR="006E408D" w:rsidRPr="00C62A8D" w:rsidRDefault="006E408D" w:rsidP="006E408D">
      <w:pPr>
        <w:widowControl/>
        <w:adjustRightInd w:val="0"/>
        <w:jc w:val="both"/>
        <w:rPr>
          <w:rFonts w:ascii="Garamond" w:eastAsiaTheme="minorHAnsi" w:hAnsi="Garamond" w:cs="Arial"/>
          <w:lang w:val="es-EC" w:eastAsia="en-US" w:bidi="ar-SA"/>
        </w:rPr>
      </w:pPr>
    </w:p>
    <w:p w:rsidR="006E408D" w:rsidRPr="00C62A8D" w:rsidRDefault="006E408D" w:rsidP="006E408D">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Durante el periodo (enero-junio 2018) se presentaron 317 Proyectos de Acuerdo (2 de autoría de la Administración Distrital), de los cuales se solicit</w:t>
      </w:r>
      <w:r w:rsidR="00651524">
        <w:rPr>
          <w:rFonts w:ascii="Garamond" w:eastAsiaTheme="minorHAnsi" w:hAnsi="Garamond" w:cs="Arial"/>
          <w:lang w:val="es-EC" w:eastAsia="en-US" w:bidi="ar-SA"/>
        </w:rPr>
        <w:t>aron</w:t>
      </w:r>
      <w:r w:rsidRPr="00C62A8D">
        <w:rPr>
          <w:rFonts w:ascii="Garamond" w:eastAsiaTheme="minorHAnsi" w:hAnsi="Garamond" w:cs="Arial"/>
          <w:lang w:val="es-EC" w:eastAsia="en-US" w:bidi="ar-SA"/>
        </w:rPr>
        <w:t xml:space="preserve"> comentarios a los diferentes Sectores y sus respectivas entidades adscritas y/o vinculadas, en el 100% de los casos, con respecto al análisis jurídico, presupuestal y técnico, de conformidad con el Capítulo III del Decreto Distrital 190 de 2010. Así, mismo se realizaron 26 mesas de trabajo con el fin lograr consensos y dirimir las discrepancias o dudas que existan, para lograr la posición unificada de la Administración, frente a los Proyectos de Acuerdo presentados. Se </w:t>
      </w:r>
      <w:r w:rsidR="00651524" w:rsidRPr="00C62A8D">
        <w:rPr>
          <w:rFonts w:ascii="Garamond" w:eastAsiaTheme="minorHAnsi" w:hAnsi="Garamond" w:cs="Arial"/>
          <w:lang w:val="es-EC" w:eastAsia="en-US" w:bidi="ar-SA"/>
        </w:rPr>
        <w:t>convocó</w:t>
      </w:r>
      <w:r w:rsidRPr="00C62A8D">
        <w:rPr>
          <w:rFonts w:ascii="Garamond" w:eastAsiaTheme="minorHAnsi" w:hAnsi="Garamond" w:cs="Arial"/>
          <w:lang w:val="es-EC" w:eastAsia="en-US" w:bidi="ar-SA"/>
        </w:rPr>
        <w:t xml:space="preserve"> a los Comités de Enlaces mensuales, en total se realizaron 6 durante el periodo y se radicaron en el Cabildo Distrital 181 Posiciones Unificadas de la Administración.</w:t>
      </w:r>
    </w:p>
    <w:p w:rsidR="006E408D" w:rsidRPr="00C62A8D" w:rsidRDefault="006E408D" w:rsidP="006E408D">
      <w:pPr>
        <w:widowControl/>
        <w:adjustRightInd w:val="0"/>
        <w:jc w:val="both"/>
        <w:rPr>
          <w:rFonts w:ascii="Garamond" w:eastAsiaTheme="minorHAnsi" w:hAnsi="Garamond" w:cs="Arial"/>
          <w:lang w:val="es-EC" w:eastAsia="en-US" w:bidi="ar-SA"/>
        </w:rPr>
      </w:pPr>
    </w:p>
    <w:p w:rsidR="006E408D" w:rsidRPr="00C62A8D" w:rsidRDefault="00686773" w:rsidP="006E408D">
      <w:pPr>
        <w:widowControl/>
        <w:adjustRightInd w:val="0"/>
        <w:jc w:val="both"/>
        <w:rPr>
          <w:rFonts w:ascii="Garamond" w:hAnsi="Garamond"/>
        </w:rPr>
      </w:pPr>
      <w:r>
        <w:rPr>
          <w:rFonts w:ascii="Garamond" w:eastAsiaTheme="minorHAnsi" w:hAnsi="Garamond" w:cs="Arial"/>
          <w:lang w:val="es-EC" w:eastAsia="en-US" w:bidi="ar-SA"/>
        </w:rPr>
        <w:t xml:space="preserve">b) </w:t>
      </w:r>
      <w:r w:rsidR="006E408D" w:rsidRPr="00C62A8D">
        <w:rPr>
          <w:rFonts w:ascii="Garamond" w:eastAsiaTheme="minorHAnsi" w:hAnsi="Garamond" w:cs="Arial"/>
          <w:lang w:val="es-EC" w:eastAsia="en-US" w:bidi="ar-SA"/>
        </w:rPr>
        <w:t>En cuanto al Congreso de la República se considera como asesoría técnica el conjunto de actividades que permitan apoyar o defender los intereses del Distrito en el trámite de iniciativas legislativas que cursen en esa Corporación: Priorización de proyectos de ley y/o actos legislativos, designación de sectores, solicitud de comentarios, mesas de concertación y estudio, posición unificada de la Administración, seguimiento al trámite de iniciativas legislativas y comités de enlaces.</w:t>
      </w:r>
    </w:p>
    <w:p w:rsidR="006E408D" w:rsidRPr="00C62A8D" w:rsidRDefault="006E408D" w:rsidP="0086683E">
      <w:pPr>
        <w:pStyle w:val="Textoindependiente"/>
        <w:spacing w:line="268" w:lineRule="auto"/>
        <w:ind w:left="120" w:right="26"/>
        <w:jc w:val="both"/>
        <w:rPr>
          <w:rFonts w:ascii="Garamond" w:hAnsi="Garamond"/>
        </w:rPr>
      </w:pPr>
    </w:p>
    <w:p w:rsidR="00A37EDD" w:rsidRPr="00C62A8D" w:rsidRDefault="00F015B1" w:rsidP="00A37EDD">
      <w:pPr>
        <w:pStyle w:val="Textoindependiente"/>
        <w:spacing w:line="268" w:lineRule="auto"/>
        <w:ind w:right="26"/>
        <w:jc w:val="both"/>
        <w:rPr>
          <w:rFonts w:ascii="Garamond" w:hAnsi="Garamond"/>
          <w:color w:val="000000" w:themeColor="text1"/>
        </w:rPr>
      </w:pPr>
      <w:r w:rsidRPr="00C62A8D">
        <w:rPr>
          <w:rFonts w:ascii="Garamond" w:hAnsi="Garamond"/>
          <w:b/>
        </w:rPr>
        <w:t xml:space="preserve">Meta </w:t>
      </w:r>
      <w:r w:rsidR="00086E6D" w:rsidRPr="00C62A8D">
        <w:rPr>
          <w:rFonts w:ascii="Garamond" w:hAnsi="Garamond"/>
          <w:b/>
        </w:rPr>
        <w:t>2</w:t>
      </w:r>
      <w:r w:rsidRPr="00C62A8D">
        <w:rPr>
          <w:rFonts w:ascii="Garamond" w:hAnsi="Garamond"/>
          <w:b/>
        </w:rPr>
        <w:t>13</w:t>
      </w:r>
      <w:r w:rsidRPr="00C62A8D">
        <w:rPr>
          <w:rFonts w:ascii="Garamond" w:hAnsi="Garamond"/>
        </w:rPr>
        <w:t xml:space="preserve"> </w:t>
      </w:r>
      <w:r w:rsidRPr="00C62A8D">
        <w:rPr>
          <w:rFonts w:ascii="Garamond" w:hAnsi="Garamond"/>
          <w:i/>
        </w:rPr>
        <w:t>Acompañar 20 agendas sobre procesos de concertación con actores políticos, económicos y sociales para análisis y transformación de problemas</w:t>
      </w:r>
      <w:r w:rsidR="006E408D" w:rsidRPr="00C62A8D">
        <w:rPr>
          <w:rFonts w:ascii="Garamond" w:hAnsi="Garamond"/>
          <w:i/>
        </w:rPr>
        <w:t>.</w:t>
      </w:r>
      <w:r w:rsidR="00A37EDD" w:rsidRPr="00C62A8D">
        <w:rPr>
          <w:rFonts w:ascii="Garamond" w:hAnsi="Garamond"/>
          <w:i/>
        </w:rPr>
        <w:t xml:space="preserve"> </w:t>
      </w:r>
      <w:r w:rsidR="00A37EDD" w:rsidRPr="00C62A8D">
        <w:rPr>
          <w:rFonts w:ascii="Garamond" w:eastAsia="Garamond" w:hAnsi="Garamond"/>
          <w:color w:val="000000" w:themeColor="text1"/>
        </w:rPr>
        <w:t xml:space="preserve">Se logró a junio 30 </w:t>
      </w:r>
      <w:r w:rsidR="009C15EF" w:rsidRPr="00C62A8D">
        <w:rPr>
          <w:rFonts w:ascii="Garamond" w:eastAsia="Garamond" w:hAnsi="Garamond"/>
          <w:color w:val="000000" w:themeColor="text1"/>
        </w:rPr>
        <w:t xml:space="preserve">un avance de </w:t>
      </w:r>
      <w:r w:rsidR="00A37EDD" w:rsidRPr="00C62A8D">
        <w:rPr>
          <w:rFonts w:ascii="Garamond" w:eastAsia="Garamond" w:hAnsi="Garamond"/>
          <w:color w:val="000000" w:themeColor="text1"/>
        </w:rPr>
        <w:t>3.5 agendas de 4 programadas</w:t>
      </w:r>
      <w:r w:rsidR="009C15EF" w:rsidRPr="00C62A8D">
        <w:rPr>
          <w:rFonts w:ascii="Garamond" w:eastAsia="Garamond" w:hAnsi="Garamond"/>
          <w:color w:val="000000" w:themeColor="text1"/>
        </w:rPr>
        <w:t xml:space="preserve"> para 2018</w:t>
      </w:r>
      <w:r w:rsidR="00A37EDD" w:rsidRPr="00C62A8D">
        <w:rPr>
          <w:rFonts w:ascii="Garamond" w:eastAsia="Garamond" w:hAnsi="Garamond"/>
          <w:color w:val="000000" w:themeColor="text1"/>
        </w:rPr>
        <w:t>, realizando acciones como:</w:t>
      </w:r>
    </w:p>
    <w:p w:rsidR="006E408D" w:rsidRPr="00C62A8D" w:rsidRDefault="006E408D" w:rsidP="0086683E">
      <w:pPr>
        <w:spacing w:before="2"/>
        <w:ind w:right="26"/>
        <w:jc w:val="both"/>
        <w:rPr>
          <w:rFonts w:ascii="Garamond" w:hAnsi="Garamond"/>
          <w:i/>
        </w:rPr>
      </w:pPr>
    </w:p>
    <w:p w:rsidR="006E408D" w:rsidRPr="00C62A8D" w:rsidRDefault="006E408D" w:rsidP="0086683E">
      <w:pPr>
        <w:widowControl/>
        <w:adjustRightInd w:val="0"/>
        <w:ind w:right="26"/>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El avance obtenido en el periodo (enero </w:t>
      </w:r>
      <w:r w:rsidR="00086E6D"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junio 2018) se asocia a las 3 agendas realizadas por el grupo JAL y 0.5 del consolidado del semestre, referente a las corporaciones Concejo de Bogotá, D.C. y Congreso de la República.</w:t>
      </w:r>
    </w:p>
    <w:p w:rsidR="00086E6D" w:rsidRPr="00C62A8D" w:rsidRDefault="00086E6D" w:rsidP="0086683E">
      <w:pPr>
        <w:widowControl/>
        <w:adjustRightInd w:val="0"/>
        <w:ind w:right="26"/>
        <w:jc w:val="both"/>
        <w:rPr>
          <w:rFonts w:ascii="Garamond" w:eastAsiaTheme="minorHAnsi" w:hAnsi="Garamond" w:cs="Arial"/>
          <w:lang w:val="es-EC" w:eastAsia="en-US" w:bidi="ar-SA"/>
        </w:rPr>
      </w:pPr>
    </w:p>
    <w:p w:rsidR="006E408D" w:rsidRPr="00C62A8D" w:rsidRDefault="00686773" w:rsidP="0086683E">
      <w:pPr>
        <w:widowControl/>
        <w:adjustRightInd w:val="0"/>
        <w:ind w:right="26"/>
        <w:jc w:val="both"/>
        <w:rPr>
          <w:rFonts w:ascii="Garamond" w:eastAsiaTheme="minorHAnsi" w:hAnsi="Garamond" w:cs="Arial"/>
          <w:lang w:val="es-EC" w:eastAsia="en-US" w:bidi="ar-SA"/>
        </w:rPr>
      </w:pPr>
      <w:r>
        <w:rPr>
          <w:rFonts w:ascii="Garamond" w:eastAsiaTheme="minorHAnsi" w:hAnsi="Garamond" w:cs="Arial"/>
          <w:lang w:val="es-EC" w:eastAsia="en-US" w:bidi="ar-SA"/>
        </w:rPr>
        <w:t>a) J</w:t>
      </w:r>
      <w:r w:rsidRPr="00C62A8D">
        <w:rPr>
          <w:rFonts w:ascii="Garamond" w:eastAsiaTheme="minorHAnsi" w:hAnsi="Garamond" w:cs="Arial"/>
          <w:lang w:val="es-EC" w:eastAsia="en-US" w:bidi="ar-SA"/>
        </w:rPr>
        <w:t xml:space="preserve">untas </w:t>
      </w:r>
      <w:r>
        <w:rPr>
          <w:rFonts w:ascii="Garamond" w:eastAsiaTheme="minorHAnsi" w:hAnsi="Garamond" w:cs="Arial"/>
          <w:lang w:val="es-EC" w:eastAsia="en-US" w:bidi="ar-SA"/>
        </w:rPr>
        <w:t>A</w:t>
      </w:r>
      <w:r w:rsidRPr="00C62A8D">
        <w:rPr>
          <w:rFonts w:ascii="Garamond" w:eastAsiaTheme="minorHAnsi" w:hAnsi="Garamond" w:cs="Arial"/>
          <w:lang w:val="es-EC" w:eastAsia="en-US" w:bidi="ar-SA"/>
        </w:rPr>
        <w:t xml:space="preserve">dministradoras </w:t>
      </w:r>
      <w:r>
        <w:rPr>
          <w:rFonts w:ascii="Garamond" w:eastAsiaTheme="minorHAnsi" w:hAnsi="Garamond" w:cs="Arial"/>
          <w:lang w:val="es-EC" w:eastAsia="en-US" w:bidi="ar-SA"/>
        </w:rPr>
        <w:t>L</w:t>
      </w:r>
      <w:r w:rsidRPr="00C62A8D">
        <w:rPr>
          <w:rFonts w:ascii="Garamond" w:eastAsiaTheme="minorHAnsi" w:hAnsi="Garamond" w:cs="Arial"/>
          <w:lang w:val="es-EC" w:eastAsia="en-US" w:bidi="ar-SA"/>
        </w:rPr>
        <w:t>ocales plan de acción 2016-2020</w:t>
      </w:r>
      <w:r>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Desde el grupo JAL de la Dirección de Relaciones Políticas DRP, durante el primer semestre, se realizó el acompañamiento y cierre de 3 agendas, correspondientes a Rafael Uribe Uribe (implementar el programa Plazoletas en la plaza Gustavo Restrepo de esta localidad), Usaquén (fase 2) y POT (fase 1 y</w:t>
      </w:r>
      <w:r w:rsidR="00086E6D" w:rsidRPr="00C62A8D">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fase 2), adicionalmente se realizaron Mesas de Trabajo en las localidades de Sumapaz: acompañamiento de los ediles al comité técnico que acompaña el proceso de intervención en la vía y Santa Fe (Sector Macarena): ofrecer soluciones a problemáticas del sector La Macarena: inseguridad, recolección</w:t>
      </w:r>
      <w:r w:rsidR="00086E6D" w:rsidRPr="00C62A8D">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de basuras, iluminación y parqueo en vía.</w:t>
      </w:r>
    </w:p>
    <w:p w:rsidR="00086E6D" w:rsidRPr="00C62A8D" w:rsidRDefault="00086E6D" w:rsidP="006E408D">
      <w:pPr>
        <w:widowControl/>
        <w:adjustRightInd w:val="0"/>
        <w:jc w:val="both"/>
        <w:rPr>
          <w:rFonts w:ascii="Garamond" w:eastAsiaTheme="minorHAnsi" w:hAnsi="Garamond" w:cs="Arial"/>
          <w:lang w:val="es-EC" w:eastAsia="en-US" w:bidi="ar-SA"/>
        </w:rPr>
      </w:pPr>
    </w:p>
    <w:p w:rsidR="006E408D" w:rsidRPr="00C62A8D" w:rsidRDefault="00686773" w:rsidP="006E408D">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b) C</w:t>
      </w:r>
      <w:r w:rsidRPr="00C62A8D">
        <w:rPr>
          <w:rFonts w:ascii="Garamond" w:eastAsiaTheme="minorHAnsi" w:hAnsi="Garamond" w:cs="Arial"/>
          <w:lang w:val="es-EC" w:eastAsia="en-US" w:bidi="ar-SA"/>
        </w:rPr>
        <w:t>oncejo de Bogotá, D.C. - Control Político</w:t>
      </w:r>
      <w:r>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Atendiendo los lineamientos establecidos en el Decreto 1421 de 1993 y el Acuerdo 348 de 2008, en lo que refiere al Control Político del Concejo de Bogotá D. C la Secretaria Distrital de Gobierno SDG, a través del equipo Control Político de la DRP, efectúa la recepción, trámite, articulación, seguimiento, y</w:t>
      </w:r>
      <w:r>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contestación oportuna del 100% de los cuestionarios, de las proposiciones, remitidos por el Concejo de Bogotá D. C. en el presente año; Aportando así al fortalecimiento de la línea base de gobernabilidad, el diseño de políticas y toma de decisiones, con la corporación pública de elección popular.</w:t>
      </w:r>
    </w:p>
    <w:p w:rsidR="00086E6D" w:rsidRPr="00C62A8D" w:rsidRDefault="00086E6D" w:rsidP="006E408D">
      <w:pPr>
        <w:widowControl/>
        <w:adjustRightInd w:val="0"/>
        <w:jc w:val="both"/>
        <w:rPr>
          <w:rFonts w:ascii="Garamond" w:eastAsiaTheme="minorHAnsi" w:hAnsi="Garamond" w:cs="Arial"/>
          <w:lang w:val="es-EC" w:eastAsia="en-US" w:bidi="ar-SA"/>
        </w:rPr>
      </w:pPr>
    </w:p>
    <w:p w:rsidR="006E408D" w:rsidRPr="00C62A8D" w:rsidRDefault="00686773" w:rsidP="006E408D">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c) Congreso d</w:t>
      </w:r>
      <w:r w:rsidRPr="00C62A8D">
        <w:rPr>
          <w:rFonts w:ascii="Garamond" w:eastAsiaTheme="minorHAnsi" w:hAnsi="Garamond" w:cs="Arial"/>
          <w:lang w:val="es-EC" w:eastAsia="en-US" w:bidi="ar-SA"/>
        </w:rPr>
        <w:t xml:space="preserve">e </w:t>
      </w:r>
      <w:r>
        <w:rPr>
          <w:rFonts w:ascii="Garamond" w:eastAsiaTheme="minorHAnsi" w:hAnsi="Garamond" w:cs="Arial"/>
          <w:lang w:val="es-EC" w:eastAsia="en-US" w:bidi="ar-SA"/>
        </w:rPr>
        <w:t>l</w:t>
      </w:r>
      <w:r w:rsidRPr="00C62A8D">
        <w:rPr>
          <w:rFonts w:ascii="Garamond" w:eastAsiaTheme="minorHAnsi" w:hAnsi="Garamond" w:cs="Arial"/>
          <w:lang w:val="es-EC" w:eastAsia="en-US" w:bidi="ar-SA"/>
        </w:rPr>
        <w:t>a República - Control Político</w:t>
      </w:r>
      <w:r>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Con respecto a la gestión adelantada en cumplimiento de proposiciones aprobadas y realizas en el Congreso de la Republica, vale la pena señalar que el Congreso inició sus actividades legislativas la segunda semana del mes de marzo y en lo corrido del semestre se presentaron cuatro invitaciones al</w:t>
      </w:r>
      <w:r w:rsidR="00086E6D" w:rsidRPr="00C62A8D">
        <w:rPr>
          <w:rFonts w:ascii="Garamond" w:eastAsiaTheme="minorHAnsi" w:hAnsi="Garamond" w:cs="Arial"/>
          <w:lang w:val="es-EC" w:eastAsia="en-US" w:bidi="ar-SA"/>
        </w:rPr>
        <w:t xml:space="preserve"> </w:t>
      </w:r>
      <w:r w:rsidR="006E408D" w:rsidRPr="00C62A8D">
        <w:rPr>
          <w:rFonts w:ascii="Garamond" w:eastAsiaTheme="minorHAnsi" w:hAnsi="Garamond" w:cs="Arial"/>
          <w:lang w:val="es-EC" w:eastAsia="en-US" w:bidi="ar-SA"/>
        </w:rPr>
        <w:t>señor Alcalde, dos invitaciones al Secretario de Gobierno Miguel Uribe Turbay y una al Secretario de Seguridad Daniel Mejía Londoño con temas relacionados al código de policía, seguridad, Transmilenio y áreas metropolitanas.</w:t>
      </w:r>
    </w:p>
    <w:p w:rsidR="00086E6D" w:rsidRPr="00C62A8D" w:rsidRDefault="00086E6D" w:rsidP="006E408D">
      <w:pPr>
        <w:widowControl/>
        <w:adjustRightInd w:val="0"/>
        <w:jc w:val="both"/>
        <w:rPr>
          <w:rFonts w:ascii="Garamond" w:eastAsiaTheme="minorHAnsi" w:hAnsi="Garamond" w:cs="Arial"/>
          <w:lang w:val="es-EC" w:eastAsia="en-US" w:bidi="ar-SA"/>
        </w:rPr>
      </w:pPr>
    </w:p>
    <w:p w:rsidR="006A10EB" w:rsidRDefault="00341E97" w:rsidP="00866795">
      <w:pPr>
        <w:widowControl/>
        <w:adjustRightInd w:val="0"/>
        <w:jc w:val="both"/>
        <w:rPr>
          <w:rFonts w:ascii="Garamond" w:eastAsia="Garamond" w:hAnsi="Garamond"/>
          <w:color w:val="000000" w:themeColor="text1"/>
        </w:rPr>
      </w:pPr>
      <w:r w:rsidRPr="00C62A8D">
        <w:rPr>
          <w:rFonts w:ascii="Garamond" w:hAnsi="Garamond"/>
          <w:b/>
        </w:rPr>
        <w:t>Meta 217:</w:t>
      </w:r>
      <w:r w:rsidRPr="00C62A8D">
        <w:rPr>
          <w:rFonts w:ascii="Garamond" w:hAnsi="Garamond"/>
        </w:rPr>
        <w:t xml:space="preserve"> </w:t>
      </w:r>
      <w:r w:rsidRPr="00C62A8D">
        <w:rPr>
          <w:rFonts w:ascii="Garamond" w:hAnsi="Garamond"/>
          <w:i/>
        </w:rPr>
        <w:t>Atender 100% de los conflictos políticos, económicos y sociales con los a</w:t>
      </w:r>
      <w:r w:rsidR="00866795" w:rsidRPr="00C62A8D">
        <w:rPr>
          <w:rFonts w:ascii="Garamond" w:hAnsi="Garamond"/>
          <w:i/>
        </w:rPr>
        <w:t xml:space="preserve">ctores relevantes identificados. </w:t>
      </w:r>
      <w:r w:rsidR="006A10EB" w:rsidRPr="006A10EB">
        <w:rPr>
          <w:rFonts w:ascii="Garamond" w:eastAsia="Garamond" w:hAnsi="Garamond"/>
          <w:color w:val="000000" w:themeColor="text1"/>
        </w:rPr>
        <w:t>Durante el primer semestre s</w:t>
      </w:r>
      <w:r w:rsidR="00866795" w:rsidRPr="00C62A8D">
        <w:rPr>
          <w:rFonts w:ascii="Garamond" w:eastAsia="Garamond" w:hAnsi="Garamond"/>
          <w:color w:val="000000" w:themeColor="text1"/>
        </w:rPr>
        <w:t xml:space="preserve">e </w:t>
      </w:r>
      <w:r w:rsidR="006A10EB">
        <w:rPr>
          <w:rFonts w:ascii="Garamond" w:eastAsia="Garamond" w:hAnsi="Garamond"/>
          <w:color w:val="000000" w:themeColor="text1"/>
        </w:rPr>
        <w:t xml:space="preserve">alcanzó la meta del </w:t>
      </w:r>
      <w:r w:rsidR="00866795" w:rsidRPr="00C62A8D">
        <w:rPr>
          <w:rFonts w:ascii="Garamond" w:eastAsia="Garamond" w:hAnsi="Garamond"/>
          <w:color w:val="000000" w:themeColor="text1"/>
        </w:rPr>
        <w:t>100%,</w:t>
      </w:r>
      <w:r w:rsidR="006A10EB">
        <w:rPr>
          <w:rFonts w:ascii="Garamond" w:eastAsia="Garamond" w:hAnsi="Garamond"/>
          <w:color w:val="000000" w:themeColor="text1"/>
        </w:rPr>
        <w:t xml:space="preserve"> con respecto a lo programado para la vigencia 2018.</w:t>
      </w:r>
    </w:p>
    <w:p w:rsidR="006A10EB" w:rsidRDefault="006A10EB" w:rsidP="00866795">
      <w:pPr>
        <w:widowControl/>
        <w:adjustRightInd w:val="0"/>
        <w:jc w:val="both"/>
        <w:rPr>
          <w:rFonts w:ascii="Garamond" w:eastAsia="Garamond" w:hAnsi="Garamond"/>
          <w:color w:val="000000" w:themeColor="text1"/>
        </w:rPr>
      </w:pPr>
    </w:p>
    <w:p w:rsidR="00866795" w:rsidRPr="00C62A8D" w:rsidRDefault="006A10EB" w:rsidP="00866795">
      <w:pPr>
        <w:widowControl/>
        <w:adjustRightInd w:val="0"/>
        <w:jc w:val="both"/>
        <w:rPr>
          <w:rFonts w:ascii="Garamond" w:eastAsiaTheme="minorHAnsi" w:hAnsi="Garamond" w:cs="Arial"/>
          <w:lang w:val="es-EC" w:eastAsia="en-US" w:bidi="ar-SA"/>
        </w:rPr>
      </w:pPr>
      <w:r>
        <w:rPr>
          <w:rFonts w:ascii="Garamond" w:eastAsia="Garamond" w:hAnsi="Garamond"/>
          <w:color w:val="000000" w:themeColor="text1"/>
        </w:rPr>
        <w:t xml:space="preserve">En el período se realizaron </w:t>
      </w:r>
      <w:r w:rsidR="00866795" w:rsidRPr="00C62A8D">
        <w:rPr>
          <w:rFonts w:ascii="Garamond" w:eastAsia="Garamond" w:hAnsi="Garamond"/>
          <w:color w:val="000000" w:themeColor="text1"/>
        </w:rPr>
        <w:t xml:space="preserve">acciones </w:t>
      </w:r>
      <w:r>
        <w:rPr>
          <w:rFonts w:ascii="Garamond" w:eastAsia="Garamond" w:hAnsi="Garamond"/>
          <w:color w:val="000000" w:themeColor="text1"/>
        </w:rPr>
        <w:t xml:space="preserve">tales </w:t>
      </w:r>
      <w:r w:rsidR="00866795" w:rsidRPr="00C62A8D">
        <w:rPr>
          <w:rFonts w:ascii="Garamond" w:eastAsia="Garamond" w:hAnsi="Garamond"/>
          <w:color w:val="000000" w:themeColor="text1"/>
        </w:rPr>
        <w:t>como:</w:t>
      </w:r>
    </w:p>
    <w:p w:rsidR="003E0B42" w:rsidRPr="00C62A8D" w:rsidRDefault="003E0B42" w:rsidP="003E0B42">
      <w:pPr>
        <w:spacing w:before="2"/>
        <w:ind w:right="454"/>
        <w:jc w:val="both"/>
        <w:rPr>
          <w:rFonts w:ascii="Garamond" w:hAnsi="Garamond"/>
        </w:rPr>
      </w:pP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Durante el primer semestre de 2018 se realizó asistencia al 100% de 18 mesas convocadas por los honorables concejales, de la siguiente manera:</w:t>
      </w:r>
    </w:p>
    <w:p w:rsidR="003E0B42" w:rsidRPr="00C62A8D" w:rsidRDefault="003E0B42" w:rsidP="003E0B42">
      <w:pPr>
        <w:widowControl/>
        <w:adjustRightInd w:val="0"/>
        <w:rPr>
          <w:rFonts w:ascii="Garamond" w:eastAsiaTheme="minorHAnsi" w:hAnsi="Garamond" w:cs="Arial"/>
          <w:lang w:val="es-EC" w:eastAsia="en-US" w:bidi="ar-SA"/>
        </w:rPr>
      </w:pP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 José David Castellanos Cambio Radical-- Invasión Espacio público Barrio El Restrepo, localidad Antonio Nariño</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2. Jorge Eduardo Torres Camargo - Alianza Verde-- Avances de la Política Publica de Transparencia, integridad y No tolerancia con la corrupción</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3. David Hernando Ballén Hernández Partido de la U-- Restricción de Parrillero</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4. Diego Andrés Molano Aponte</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Centro Democrático</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Bodegas reciclaje y ECAS</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5. Gloria Elsy Díaz Martínez Partido Conservador--- Problemática en la Localidad Tercera de Santa Fe, en la Administración y deficiencia en la iluminación de la Cancha la Mina</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6. Hosman Yaith Martínez Moreno</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Alianza Verde--- Seguridad en el Barrio la Giraldilla localidad de Kennedy y Barrio Villa Nohora en la localidad de Bosa</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7. Yefer Yesid Vega Bobadilla</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Cambio Radical--- Ocupación indebida de vendedores frente a la Plaza de Paloquemao</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8. Lucia Bastidas Ubate Alianza Verde--- Basuras y reciclaje en la calle</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9</w:t>
      </w:r>
      <w:r w:rsidR="00006BA3" w:rsidRPr="00C62A8D">
        <w:rPr>
          <w:rFonts w:ascii="Garamond" w:eastAsiaTheme="minorHAnsi" w:hAnsi="Garamond" w:cs="Arial"/>
          <w:lang w:val="es-EC" w:eastAsia="en-US" w:bidi="ar-SA"/>
        </w:rPr>
        <w:t>. Hosman Yaith Martínez Moreno -</w:t>
      </w:r>
      <w:r w:rsidRPr="00C62A8D">
        <w:rPr>
          <w:rFonts w:ascii="Garamond" w:eastAsiaTheme="minorHAnsi" w:hAnsi="Garamond" w:cs="Arial"/>
          <w:lang w:val="es-EC" w:eastAsia="en-US" w:bidi="ar-SA"/>
        </w:rPr>
        <w:t>Alianza Verde--- Reprogramación de la Mesa de trabajo de Seguridad localidades de la Candelaria, Fontibón, Engativá, Bosa y Kennedy</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10. María Fernanda Rojas Alianza Verde--- Fondo de Estabilización de Tarifas de Transmilenio</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11. Diego Andrés Molano Centro Democrático-- Bodegas Reciclaje y POT</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12. Diego Andrés Molano Centro Democrático--- Recuperación espacio Público, Barrio Santa Paula-Localidad Usaquén</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13. Jairo Cardozo Salazar Mira-- Espacio Público y Ambiente del Barrio los Almendros</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14. Diego Andrés Molano Centro Democrático-- Recuperación espacio Público, Barrio Santa Paula-Localidad Usaquén Nano Plaza</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15. Diego Andrés Molano Centro Democrático-- Recuperación Espacio Público, Barrio Santa Paula Localidad Usaquén Nano Plaza</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16. Diego Andrés Molano Centro Democrático-- Socialización Proyecto Nano Plaza 107 Barrio Santa Paula-Localidad Usaquén</w:t>
      </w:r>
    </w:p>
    <w:p w:rsidR="003E0B42" w:rsidRPr="00C62A8D" w:rsidRDefault="003E0B42"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17. Xinia Rocío Navarro Prada </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Polo-- Problemática de las y los campesinos de la localidad de Sumapaz</w:t>
      </w:r>
    </w:p>
    <w:p w:rsidR="00A37EDD" w:rsidRPr="00C62A8D" w:rsidRDefault="003E0B42" w:rsidP="00A37EDD">
      <w:pPr>
        <w:widowControl/>
        <w:adjustRightInd w:val="0"/>
        <w:rPr>
          <w:rFonts w:ascii="Garamond" w:eastAsiaTheme="minorHAnsi" w:hAnsi="Garamond" w:cs="Arial"/>
          <w:lang w:val="es-EC" w:eastAsia="en-US" w:bidi="ar-SA"/>
        </w:rPr>
      </w:pPr>
      <w:r w:rsidRPr="00C62A8D">
        <w:rPr>
          <w:rFonts w:ascii="Garamond" w:eastAsiaTheme="minorHAnsi" w:hAnsi="Garamond" w:cs="Arial"/>
          <w:lang w:val="es-EC" w:eastAsia="en-US" w:bidi="ar-SA"/>
        </w:rPr>
        <w:lastRenderedPageBreak/>
        <w:t>18. Diego Andrés Molano Centro Democrático-- Socialización en el tema de aprovechamiento en el marco del n</w:t>
      </w:r>
      <w:r w:rsidR="00A37EDD" w:rsidRPr="00C62A8D">
        <w:rPr>
          <w:rFonts w:ascii="Garamond" w:eastAsiaTheme="minorHAnsi" w:hAnsi="Garamond" w:cs="Arial"/>
          <w:lang w:val="es-EC" w:eastAsia="en-US" w:bidi="ar-SA"/>
        </w:rPr>
        <w:t>uevo esquema de Aseo de Bogotá.</w:t>
      </w:r>
    </w:p>
    <w:p w:rsidR="00A37EDD" w:rsidRPr="00C62A8D" w:rsidRDefault="00A37EDD" w:rsidP="00A37EDD">
      <w:pPr>
        <w:widowControl/>
        <w:adjustRightInd w:val="0"/>
        <w:rPr>
          <w:rFonts w:ascii="Garamond" w:eastAsiaTheme="minorHAnsi" w:hAnsi="Garamond" w:cs="Arial"/>
          <w:lang w:val="es-EC" w:eastAsia="en-US" w:bidi="ar-SA"/>
        </w:rPr>
      </w:pPr>
    </w:p>
    <w:p w:rsidR="00A37EDD" w:rsidRPr="00C62A8D" w:rsidRDefault="003E0B42" w:rsidP="00A37EDD">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Respecto al seguimiento a las Mesas de Trabajo realizadas por los concejales de Bogotá D.C., y con el fin de atender los compromisos adquiridos en las mismas, se elaboraron oficios para requerir a los sectores, para que informaran las tareas realizadas y solicitadas en las diferentes mesas técnicas</w:t>
      </w:r>
    </w:p>
    <w:p w:rsidR="00A37EDD" w:rsidRPr="00C62A8D" w:rsidRDefault="00A37EDD" w:rsidP="00A37EDD">
      <w:pPr>
        <w:widowControl/>
        <w:adjustRightInd w:val="0"/>
        <w:jc w:val="both"/>
        <w:rPr>
          <w:rFonts w:ascii="Garamond" w:eastAsiaTheme="minorHAnsi" w:hAnsi="Garamond" w:cs="Arial"/>
          <w:lang w:val="es-EC" w:eastAsia="en-US" w:bidi="ar-SA"/>
        </w:rPr>
      </w:pPr>
    </w:p>
    <w:p w:rsidR="004F6604" w:rsidRPr="00C62A8D" w:rsidRDefault="009E4AC5" w:rsidP="00A37EDD">
      <w:pPr>
        <w:widowControl/>
        <w:adjustRightInd w:val="0"/>
        <w:jc w:val="both"/>
        <w:rPr>
          <w:rFonts w:ascii="Garamond" w:eastAsiaTheme="minorHAnsi" w:hAnsi="Garamond" w:cs="Arial"/>
          <w:lang w:val="es-EC" w:eastAsia="en-US" w:bidi="ar-SA"/>
        </w:rPr>
      </w:pPr>
      <w:r w:rsidRPr="00C62A8D">
        <w:rPr>
          <w:rFonts w:ascii="Garamond" w:hAnsi="Garamond"/>
          <w:b/>
        </w:rPr>
        <w:t>Meta</w:t>
      </w:r>
      <w:r w:rsidR="004F6604" w:rsidRPr="00C62A8D">
        <w:rPr>
          <w:rFonts w:ascii="Garamond" w:hAnsi="Garamond"/>
          <w:b/>
        </w:rPr>
        <w:t xml:space="preserve"> 214:</w:t>
      </w:r>
      <w:r w:rsidR="004F6604" w:rsidRPr="00C62A8D">
        <w:rPr>
          <w:rFonts w:ascii="Garamond" w:hAnsi="Garamond"/>
        </w:rPr>
        <w:t xml:space="preserve"> </w:t>
      </w:r>
      <w:r w:rsidR="004F6604" w:rsidRPr="00C62A8D">
        <w:rPr>
          <w:rFonts w:ascii="Garamond" w:hAnsi="Garamond"/>
          <w:i/>
        </w:rPr>
        <w:t xml:space="preserve">Apoyar la realización de 2 procesos </w:t>
      </w:r>
      <w:r w:rsidR="009C7562" w:rsidRPr="00C62A8D">
        <w:rPr>
          <w:rFonts w:ascii="Garamond" w:hAnsi="Garamond"/>
        </w:rPr>
        <w:t>electorales.</w:t>
      </w:r>
      <w:r w:rsidR="00A37EDD" w:rsidRPr="00C62A8D">
        <w:rPr>
          <w:rFonts w:ascii="Garamond" w:hAnsi="Garamond"/>
        </w:rPr>
        <w:t xml:space="preserve">  </w:t>
      </w:r>
      <w:r w:rsidR="00A37EDD" w:rsidRPr="00C62A8D">
        <w:rPr>
          <w:rFonts w:ascii="Garamond" w:eastAsia="Garamond" w:hAnsi="Garamond"/>
          <w:color w:val="000000" w:themeColor="text1"/>
        </w:rPr>
        <w:t>Se logró a junio 30</w:t>
      </w:r>
      <w:r w:rsidR="009C15EF" w:rsidRPr="00C62A8D">
        <w:rPr>
          <w:rFonts w:ascii="Garamond" w:eastAsia="Garamond" w:hAnsi="Garamond"/>
          <w:color w:val="000000" w:themeColor="text1"/>
        </w:rPr>
        <w:t xml:space="preserve"> un avance de </w:t>
      </w:r>
      <w:r w:rsidR="00A37EDD" w:rsidRPr="00C62A8D">
        <w:rPr>
          <w:rFonts w:ascii="Garamond" w:eastAsia="Garamond" w:hAnsi="Garamond"/>
          <w:color w:val="000000" w:themeColor="text1"/>
        </w:rPr>
        <w:t>0.7 procesos de 0.8 programados, realizando acciones como:</w:t>
      </w:r>
    </w:p>
    <w:p w:rsidR="009C7562" w:rsidRPr="00C62A8D" w:rsidRDefault="009C7562" w:rsidP="009C7562">
      <w:pPr>
        <w:spacing w:before="2"/>
        <w:ind w:right="454"/>
        <w:jc w:val="both"/>
        <w:rPr>
          <w:rFonts w:ascii="Garamond" w:hAnsi="Garamond"/>
        </w:rPr>
      </w:pPr>
    </w:p>
    <w:p w:rsidR="009C7562" w:rsidRPr="00C62A8D" w:rsidRDefault="009C7562" w:rsidP="009C756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La Dirección de Relaciones Políticas para el reporte de los avances en esta meta, tiene determinado realizar un Plan de Acción por vigencia, de tal forma que pueda identificarse las responsabilidades que tiene la Secretaría Distrital de Gobierno en los temas de asuntos electorales, que tuvo las siguientes</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actividades:</w:t>
      </w:r>
    </w:p>
    <w:p w:rsidR="009C7562" w:rsidRPr="00C62A8D" w:rsidRDefault="009C7562" w:rsidP="009C7562">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CSGE: Se realizó la sesión V, VI, VII (extraordinaria), VIII, IX, X, XI, XII, XIII y XIV de la Comisión de Seguimiento y Garantías Electorales (CSGE). En las que se abordaron los riesgos inherentes al proceso electoral, ajustando las medidas para contrarrestar esas amenazas. Se atendieron preocupaciones del Ministerio Público, la MOE e inquietudes de los voceros de los partidos y movimientos políticos presentes. Así mismo se expuso el Plan Democracia, dispuesto por Policía Metropolitana y la Brigada XIII del Ejército Nacional para mantener el orden en los distintos procesos electorales.</w:t>
      </w:r>
    </w:p>
    <w:p w:rsidR="009C7562" w:rsidRPr="00C62A8D" w:rsidRDefault="009C7562" w:rsidP="00686773">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Comité Técnico de Apoyo RDEC: se realizaron tres sesiones (8 y 28 febrero, y 8 de mayo) de este comité, para definir cuestiones logísticas del apoyo a brindar a Registraduría para la organización cabal de los procesos electorales. Se abordaron temas de sedes de puestos de votación (colegios), cierres viales y demás aspectos del operativo previsto para las jornadas electorales, pero en definitiva el grueso del tema tratado fueron vehículos a disponer por parte de las distintas entidades distritales, para brindar apoyo a la RDEC. A raíz de esta coordinación se lograron gestionar alrededor de 300 vehículos para el día de elecciones de Congreso, 305 para primera vuelta presidencial y 283 para segunda.</w:t>
      </w:r>
    </w:p>
    <w:p w:rsidR="009C7562" w:rsidRPr="00C62A8D" w:rsidRDefault="009C7562" w:rsidP="00686773">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Mesa de trabajo: El SDG presidió una mesa de trabajo para revisar de manera detallada los riesgos derivados de la Alerta Temprana No.022 emitida por la Defensoría del Pueblo. Esta entidad no se hizo presente.</w:t>
      </w:r>
    </w:p>
    <w:p w:rsidR="009C7562" w:rsidRPr="00C62A8D" w:rsidRDefault="009C7562" w:rsidP="00686773">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Apoyo: Adicionalmente se gestionaron carpas, vallas e impresiones con la Imprenta Distrital y otras entidades. Así como también se coordinaron los distintos Puestos de Mando Unificados instalados el 11 de marzo, con presencia de todas las entidades pertinentes.</w:t>
      </w:r>
    </w:p>
    <w:p w:rsidR="009C7562" w:rsidRPr="00C62A8D" w:rsidRDefault="009C7562" w:rsidP="00686773">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Emergencias Presidencia: Se coordinó con IDIGER la instalación de un Centro de Operaciones de Emergencia Distrital en el C4, y tres Puestos de Mando Unificados en Plaza de Bolívar, Corferias y Unicentro. De igual forma se articuló en las localidades la activación de los Consejos Locales de Gobierno.</w:t>
      </w:r>
    </w:p>
    <w:p w:rsidR="009C7562" w:rsidRPr="00C62A8D" w:rsidRDefault="009C7562" w:rsidP="00686773">
      <w:pPr>
        <w:widowControl/>
        <w:adjustRightInd w:val="0"/>
        <w:jc w:val="both"/>
        <w:rPr>
          <w:rFonts w:ascii="Garamond" w:eastAsiaTheme="minorHAnsi" w:hAnsi="Garamond" w:cs="Arial"/>
          <w:lang w:val="es-EC" w:eastAsia="en-US" w:bidi="ar-SA"/>
        </w:rPr>
      </w:pPr>
    </w:p>
    <w:p w:rsidR="009C7562" w:rsidRPr="00686773" w:rsidRDefault="009C7562" w:rsidP="00686773">
      <w:pPr>
        <w:pStyle w:val="Prrafodelista"/>
        <w:widowControl/>
        <w:numPr>
          <w:ilvl w:val="0"/>
          <w:numId w:val="38"/>
        </w:numPr>
        <w:adjustRightInd w:val="0"/>
        <w:jc w:val="both"/>
        <w:rPr>
          <w:rFonts w:ascii="Garamond" w:eastAsiaTheme="minorHAnsi" w:hAnsi="Garamond" w:cs="Arial"/>
          <w:lang w:val="es-EC" w:eastAsia="en-US" w:bidi="ar-SA"/>
        </w:rPr>
      </w:pPr>
      <w:r w:rsidRPr="00686773">
        <w:rPr>
          <w:rFonts w:ascii="Garamond" w:eastAsiaTheme="minorHAnsi" w:hAnsi="Garamond" w:cs="Arial"/>
          <w:lang w:val="es-EC" w:eastAsia="en-US" w:bidi="ar-SA"/>
        </w:rPr>
        <w:t>Informes al Ministerio de Interior: Se entregaron los informes de las acciones desarrolladas por la Comisión Distrital durante las etapas previas y posteriores a los dos procesos electorales desarrollados.</w:t>
      </w:r>
    </w:p>
    <w:p w:rsidR="009C7562" w:rsidRPr="00C62A8D" w:rsidRDefault="009C7562" w:rsidP="009C7562">
      <w:pPr>
        <w:spacing w:before="2"/>
        <w:ind w:right="454"/>
        <w:jc w:val="both"/>
        <w:rPr>
          <w:rFonts w:ascii="Garamond" w:hAnsi="Garamond"/>
          <w:lang w:val="es-EC"/>
        </w:rPr>
      </w:pPr>
    </w:p>
    <w:p w:rsidR="00866795" w:rsidRPr="00C62A8D" w:rsidRDefault="009E4AC5" w:rsidP="00866795">
      <w:pPr>
        <w:widowControl/>
        <w:adjustRightInd w:val="0"/>
        <w:jc w:val="both"/>
        <w:rPr>
          <w:rFonts w:ascii="Garamond" w:eastAsiaTheme="minorHAnsi" w:hAnsi="Garamond" w:cs="Arial"/>
          <w:lang w:val="es-EC" w:eastAsia="en-US" w:bidi="ar-SA"/>
        </w:rPr>
      </w:pPr>
      <w:r w:rsidRPr="00C62A8D">
        <w:rPr>
          <w:rFonts w:ascii="Garamond" w:hAnsi="Garamond"/>
          <w:b/>
        </w:rPr>
        <w:t>Meta</w:t>
      </w:r>
      <w:r w:rsidR="00AD4608" w:rsidRPr="00C62A8D">
        <w:rPr>
          <w:rFonts w:ascii="Garamond" w:hAnsi="Garamond"/>
          <w:b/>
        </w:rPr>
        <w:t xml:space="preserve"> 215</w:t>
      </w:r>
      <w:r w:rsidR="00AD4608" w:rsidRPr="00C62A8D">
        <w:rPr>
          <w:rFonts w:ascii="Garamond" w:hAnsi="Garamond"/>
          <w:i/>
        </w:rPr>
        <w:t>: Realizar cuatro (4) estudios e investigaciones sobre los asuntos de la ciudad hacia lo regional</w:t>
      </w:r>
      <w:r w:rsidR="00866795" w:rsidRPr="00C62A8D">
        <w:rPr>
          <w:rFonts w:ascii="Garamond" w:hAnsi="Garamond"/>
          <w:i/>
        </w:rPr>
        <w:t xml:space="preserve">. </w:t>
      </w:r>
      <w:r w:rsidR="00866795" w:rsidRPr="00C62A8D">
        <w:rPr>
          <w:rFonts w:ascii="Garamond" w:eastAsia="Garamond" w:hAnsi="Garamond"/>
          <w:color w:val="000000" w:themeColor="text1"/>
        </w:rPr>
        <w:t xml:space="preserve">Se logró a junio 30 un avance </w:t>
      </w:r>
      <w:r w:rsidR="009C15EF" w:rsidRPr="00C62A8D">
        <w:rPr>
          <w:rFonts w:ascii="Garamond" w:eastAsia="Garamond" w:hAnsi="Garamond"/>
          <w:color w:val="000000" w:themeColor="text1"/>
        </w:rPr>
        <w:t>de</w:t>
      </w:r>
      <w:r w:rsidR="00866795" w:rsidRPr="00C62A8D">
        <w:rPr>
          <w:rFonts w:ascii="Garamond" w:eastAsia="Garamond" w:hAnsi="Garamond"/>
          <w:color w:val="000000" w:themeColor="text1"/>
        </w:rPr>
        <w:t xml:space="preserve"> 2 estudios de 2 programados</w:t>
      </w:r>
      <w:r w:rsidR="009C15EF" w:rsidRPr="00C62A8D">
        <w:rPr>
          <w:rFonts w:ascii="Garamond" w:eastAsia="Garamond" w:hAnsi="Garamond"/>
          <w:color w:val="000000" w:themeColor="text1"/>
        </w:rPr>
        <w:t xml:space="preserve"> en 2018</w:t>
      </w:r>
      <w:r w:rsidR="00866795" w:rsidRPr="00C62A8D">
        <w:rPr>
          <w:rFonts w:ascii="Garamond" w:eastAsia="Garamond" w:hAnsi="Garamond"/>
          <w:color w:val="000000" w:themeColor="text1"/>
        </w:rPr>
        <w:t>, realizando acciones como:</w:t>
      </w:r>
    </w:p>
    <w:p w:rsidR="009E4AC5" w:rsidRPr="00C62A8D" w:rsidRDefault="009E4AC5" w:rsidP="00E87AF6">
      <w:pPr>
        <w:widowControl/>
        <w:adjustRightInd w:val="0"/>
        <w:rPr>
          <w:rFonts w:ascii="Garamond" w:eastAsiaTheme="minorHAnsi" w:hAnsi="Garamond" w:cs="Arial"/>
          <w:lang w:val="es-EC" w:eastAsia="en-US" w:bidi="ar-SA"/>
        </w:rPr>
      </w:pPr>
    </w:p>
    <w:p w:rsidR="00E87AF6" w:rsidRPr="00C62A8D" w:rsidRDefault="00E87AF6"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En el primer semestre/2018 se realizaron dos estudios a saber:</w:t>
      </w:r>
    </w:p>
    <w:p w:rsidR="009E4AC5" w:rsidRDefault="009E4AC5" w:rsidP="00E87AF6">
      <w:pPr>
        <w:widowControl/>
        <w:adjustRightInd w:val="0"/>
        <w:rPr>
          <w:rFonts w:ascii="Garamond" w:eastAsiaTheme="minorHAnsi" w:hAnsi="Garamond" w:cs="Arial"/>
          <w:lang w:val="es-EC" w:eastAsia="en-US" w:bidi="ar-SA"/>
        </w:rPr>
      </w:pPr>
    </w:p>
    <w:p w:rsidR="00686773" w:rsidRDefault="00686773" w:rsidP="00E87AF6">
      <w:pPr>
        <w:widowControl/>
        <w:adjustRightInd w:val="0"/>
        <w:rPr>
          <w:rFonts w:ascii="Garamond" w:eastAsiaTheme="minorHAnsi" w:hAnsi="Garamond" w:cs="Arial"/>
          <w:lang w:val="es-EC" w:eastAsia="en-US" w:bidi="ar-SA"/>
        </w:rPr>
      </w:pPr>
    </w:p>
    <w:p w:rsidR="00686773" w:rsidRPr="00C62A8D" w:rsidRDefault="00686773" w:rsidP="00E87AF6">
      <w:pPr>
        <w:widowControl/>
        <w:adjustRightInd w:val="0"/>
        <w:rPr>
          <w:rFonts w:ascii="Garamond" w:eastAsiaTheme="minorHAnsi" w:hAnsi="Garamond" w:cs="Arial"/>
          <w:lang w:val="es-EC" w:eastAsia="en-US" w:bidi="ar-SA"/>
        </w:rPr>
      </w:pPr>
    </w:p>
    <w:p w:rsidR="00E87AF6" w:rsidRPr="00C62A8D" w:rsidRDefault="00E87AF6" w:rsidP="00E87AF6">
      <w:pPr>
        <w:widowControl/>
        <w:adjustRightInd w:val="0"/>
        <w:rPr>
          <w:rFonts w:ascii="Garamond" w:eastAsiaTheme="minorHAnsi" w:hAnsi="Garamond" w:cs="Arial"/>
          <w:lang w:val="es-EC" w:eastAsia="en-US" w:bidi="ar-SA"/>
        </w:rPr>
      </w:pPr>
      <w:r w:rsidRPr="00C62A8D">
        <w:rPr>
          <w:rFonts w:ascii="Garamond" w:eastAsiaTheme="minorHAnsi" w:hAnsi="Garamond" w:cs="Arial"/>
          <w:lang w:val="es-EC" w:eastAsia="en-US" w:bidi="ar-SA"/>
        </w:rPr>
        <w:t>1. Documento de Investigación No. 1</w:t>
      </w:r>
    </w:p>
    <w:p w:rsidR="00E87AF6" w:rsidRPr="00C62A8D" w:rsidRDefault="00E87AF6" w:rsidP="00E87AF6">
      <w:pPr>
        <w:spacing w:before="2"/>
        <w:ind w:right="454"/>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Título: Bogotá: Integración regional y competitividad - Autor. Luís Armando Blanco Cruz</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Con base en el análisis de la dinámica de la integración regional de Bogotá, y de manera específica de la evolución de la estructura económica ciudad región, el documento formula conclusiones y recomendaciones dirigidas al Gobierno Distrital sobre el sentido de las políticas públicas en materia de industria territorial e innovación, desarrollo productivo y competitividad que pueden contribuir al avance y consolidación de la integración Bogotá - Región.</w:t>
      </w:r>
    </w:p>
    <w:p w:rsidR="009E4AC5" w:rsidRPr="00C62A8D" w:rsidRDefault="009E4AC5" w:rsidP="009E4AC5">
      <w:pPr>
        <w:widowControl/>
        <w:adjustRightInd w:val="0"/>
        <w:jc w:val="both"/>
        <w:rPr>
          <w:rFonts w:ascii="Garamond" w:eastAsiaTheme="minorHAnsi" w:hAnsi="Garamond" w:cs="Arial"/>
          <w:lang w:val="es-EC" w:eastAsia="en-US" w:bidi="ar-SA"/>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2. Documento de Investigación No. 2</w:t>
      </w:r>
    </w:p>
    <w:p w:rsidR="009C15EF" w:rsidRPr="00C62A8D" w:rsidRDefault="009E4AC5" w:rsidP="009C15EF">
      <w:pPr>
        <w:widowControl/>
        <w:adjustRightInd w:val="0"/>
        <w:jc w:val="both"/>
        <w:rPr>
          <w:rFonts w:ascii="Garamond" w:hAnsi="Garamond"/>
          <w:i/>
        </w:rPr>
      </w:pPr>
      <w:r w:rsidRPr="00C62A8D">
        <w:rPr>
          <w:rFonts w:ascii="Garamond" w:eastAsiaTheme="minorHAnsi" w:hAnsi="Garamond" w:cs="Arial"/>
          <w:lang w:val="es-EC" w:eastAsia="en-US" w:bidi="ar-SA"/>
        </w:rPr>
        <w:t>Documento de revisión de alternativas jurídicas para la creación de Instancias de gobernanza regional entre Bogotá y sus municipios circunvecinos - Autor Juan Manuel Charry (Convenio 311-2017 (SDP, SDG, CCB, USABANA), La utilidad de este estudio está vinculada a la materialización de las instancias de gobernanza regional que garanticen la existencia de espacios comunes para la discusión, planeación y ejecución de acciones y proyectos de beneficio común coordinados entre Bogotá y sus municipios circunvecinos. La entrega del Proyecto de Ley del Área Metropolitana es un aporte concreto muy importante, indispensable para avanzar en la gestión de la creación de la instancia de gobernanza regional más adecuada para las entidades territoriales involucradas en esta iniciativa.</w:t>
      </w:r>
    </w:p>
    <w:p w:rsidR="009C15EF" w:rsidRPr="00C62A8D" w:rsidRDefault="009C15EF" w:rsidP="009C15EF">
      <w:pPr>
        <w:widowControl/>
        <w:adjustRightInd w:val="0"/>
        <w:jc w:val="both"/>
        <w:rPr>
          <w:rFonts w:ascii="Garamond" w:hAnsi="Garamond"/>
          <w:i/>
        </w:rPr>
      </w:pPr>
    </w:p>
    <w:p w:rsidR="009C15EF" w:rsidRPr="00C62A8D" w:rsidRDefault="009E4AC5" w:rsidP="009C15EF">
      <w:pPr>
        <w:widowControl/>
        <w:adjustRightInd w:val="0"/>
        <w:jc w:val="both"/>
        <w:rPr>
          <w:rFonts w:ascii="Garamond" w:eastAsiaTheme="minorHAnsi" w:hAnsi="Garamond" w:cs="Arial"/>
          <w:lang w:val="es-EC" w:eastAsia="en-US" w:bidi="ar-SA"/>
        </w:rPr>
      </w:pPr>
      <w:r w:rsidRPr="00C62A8D">
        <w:rPr>
          <w:rFonts w:ascii="Garamond" w:hAnsi="Garamond"/>
          <w:b/>
        </w:rPr>
        <w:t>Meta</w:t>
      </w:r>
      <w:r w:rsidR="00AD4608" w:rsidRPr="00C62A8D">
        <w:rPr>
          <w:rFonts w:ascii="Garamond" w:hAnsi="Garamond"/>
          <w:b/>
        </w:rPr>
        <w:t xml:space="preserve"> 218:</w:t>
      </w:r>
      <w:r w:rsidR="00AD4608" w:rsidRPr="00C62A8D">
        <w:rPr>
          <w:rFonts w:ascii="Garamond" w:hAnsi="Garamond"/>
        </w:rPr>
        <w:t xml:space="preserve"> </w:t>
      </w:r>
      <w:r w:rsidR="00AD4608" w:rsidRPr="00C62A8D">
        <w:rPr>
          <w:rFonts w:ascii="Garamond" w:hAnsi="Garamond"/>
          <w:i/>
        </w:rPr>
        <w:t>Realizar 4 documentos de análisis sobre el panorama político de la administración distrital,</w:t>
      </w:r>
      <w:r w:rsidR="00AD4608" w:rsidRPr="00C62A8D">
        <w:rPr>
          <w:rFonts w:ascii="Garamond" w:hAnsi="Garamond"/>
        </w:rPr>
        <w:t xml:space="preserve"> </w:t>
      </w:r>
      <w:r w:rsidR="009C15EF" w:rsidRPr="00C62A8D">
        <w:rPr>
          <w:rFonts w:ascii="Garamond" w:hAnsi="Garamond"/>
        </w:rPr>
        <w:t xml:space="preserve">en el 2017. </w:t>
      </w:r>
      <w:r w:rsidR="009C15EF" w:rsidRPr="00C62A8D">
        <w:rPr>
          <w:rFonts w:ascii="Garamond" w:eastAsia="Garamond" w:hAnsi="Garamond"/>
          <w:color w:val="000000" w:themeColor="text1"/>
        </w:rPr>
        <w:t>Se logró a junio 30 un avance de 0.5 documento de 1 programado en 2018, realizando acciones como:</w:t>
      </w:r>
    </w:p>
    <w:p w:rsidR="009E4AC5" w:rsidRPr="00C62A8D" w:rsidRDefault="009E4AC5" w:rsidP="009C15EF">
      <w:pPr>
        <w:widowControl/>
        <w:adjustRightInd w:val="0"/>
        <w:jc w:val="both"/>
        <w:rPr>
          <w:rFonts w:ascii="Garamond" w:hAnsi="Garamond"/>
          <w:lang w:val="es-EC"/>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Durante el primer semestre de 2018 se avanzó en el documento de panorama político, el cual hace un recuento de lo sucedido en la relación de la Administración con el Concejo de Bogotá a través de los mecanismos de acción política que son definidos como las herramientas que tiene el Concejo de Bogotá para relacionarse con la Administración, a saber: Proposiciones radicadas, Proyectos de Acuerdo, Derechos de Petición y Mesas de Trabajo. Se hace un análisis de los temas más debatidos en la agenda política del Concejo, así como la descripción de los Proyectos de Acuerdo de origen de la Administración, tramitados en el primer semestre de 2018. De otro lado, se presenta la medición de la actividad de la Administración ante el Concejo de Bogotá en materia de asistencia a los debates de control político y tramite de Proyectos de Acuerdo.</w:t>
      </w:r>
    </w:p>
    <w:p w:rsidR="009E4AC5" w:rsidRPr="00C62A8D" w:rsidRDefault="009E4AC5" w:rsidP="009E4AC5">
      <w:pPr>
        <w:widowControl/>
        <w:adjustRightInd w:val="0"/>
        <w:jc w:val="both"/>
        <w:rPr>
          <w:rFonts w:ascii="Garamond" w:eastAsiaTheme="minorHAnsi" w:hAnsi="Garamond" w:cs="Arial"/>
          <w:lang w:val="es-EC" w:eastAsia="en-US" w:bidi="ar-SA"/>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De otra parte, el equipo del Observatorio de Asuntos Políticos continúa generando mensualmente varios productos que hacen parte de la gestión adelantada en la meta 218, que en el primer semestre corresponden a:</w:t>
      </w:r>
    </w:p>
    <w:p w:rsidR="009E4AC5" w:rsidRPr="00C62A8D" w:rsidRDefault="009E4AC5" w:rsidP="009E4AC5">
      <w:pPr>
        <w:widowControl/>
        <w:adjustRightInd w:val="0"/>
        <w:jc w:val="both"/>
        <w:rPr>
          <w:rFonts w:ascii="Garamond" w:eastAsiaTheme="minorHAnsi" w:hAnsi="Garamond" w:cs="Arial"/>
          <w:lang w:val="es-EC" w:eastAsia="en-US" w:bidi="ar-SA"/>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 Monitoreo a las sesiones del Concejo de Bogotá</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2. Generación de alertas a los sectores del distrito con base en la recolección de la información a través de los formularios de monitoreo. En total se generaron 1796 alertas. Con base en lo anterior se remitieron 225 reportes a los 15 Sectores del Distrito.</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3. 1 Documento de análisis de la actividad de la Administración Distrital ante el Concejo de Bogotá</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4. Elaboración de 21 Infografías de las sesiones del Concejo por Comisión y Plenaria.</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5. Consolidación con matriz de proposiciones agendadas para debate en el primer semestre de 2018, con un total de 346 registros.</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6. Elaboración de 7 informes que muestran la medición de asistencia de Secretarios, Directivos de entidades y Gerentes a debates de control político y trámite de Proyectos de Acuerdo.</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7. Elaboración de 1 informe trimestral de panorama político</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8. Elaboración de 15 informes temáticos.</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9. Elaboración de caracterización de Concejales de la Ciudad.</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10. Elaboración de matriz con la Votación de los Proyectos de Acuerdo de la Administración desde el 2016 hasta la fecha.</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lastRenderedPageBreak/>
        <w:t>11. Categorización de los mecanismos de acción política</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12. Elaboración de 4 infografías sobre la integración de las comisiones permanentes, y de los voceros para el 2018.</w:t>
      </w: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13. Elaboración de 7 reportes de alertas internas de Secretaría Distrital de Gobierno.</w:t>
      </w:r>
    </w:p>
    <w:p w:rsidR="009E4AC5" w:rsidRPr="00C62A8D" w:rsidRDefault="009E4AC5" w:rsidP="009E4AC5">
      <w:pPr>
        <w:widowControl/>
        <w:adjustRightInd w:val="0"/>
        <w:jc w:val="both"/>
        <w:rPr>
          <w:rFonts w:ascii="Garamond" w:eastAsiaTheme="minorHAnsi" w:hAnsi="Garamond" w:cs="Arial"/>
          <w:lang w:val="es-EC" w:eastAsia="en-US" w:bidi="ar-SA"/>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Lo anterior es el insumo para consolidar el documento semestral/anual sobre el panorama político de la Ciudad.</w:t>
      </w:r>
    </w:p>
    <w:p w:rsidR="009E4AC5" w:rsidRPr="00C62A8D" w:rsidRDefault="009E4AC5" w:rsidP="009E4AC5">
      <w:pPr>
        <w:widowControl/>
        <w:adjustRightInd w:val="0"/>
        <w:jc w:val="both"/>
        <w:rPr>
          <w:rFonts w:ascii="Garamond" w:eastAsiaTheme="minorHAnsi" w:hAnsi="Garamond" w:cs="Arial"/>
          <w:lang w:val="es-EC" w:eastAsia="en-US" w:bidi="ar-SA"/>
        </w:rPr>
      </w:pPr>
    </w:p>
    <w:p w:rsidR="009C15EF" w:rsidRPr="00C62A8D" w:rsidRDefault="009E4AC5" w:rsidP="009C15EF">
      <w:pPr>
        <w:widowControl/>
        <w:adjustRightInd w:val="0"/>
        <w:jc w:val="both"/>
        <w:rPr>
          <w:rFonts w:ascii="Garamond" w:eastAsiaTheme="minorHAnsi" w:hAnsi="Garamond" w:cs="Arial"/>
          <w:lang w:val="es-EC" w:eastAsia="en-US" w:bidi="ar-SA"/>
        </w:rPr>
      </w:pPr>
      <w:r w:rsidRPr="00C62A8D">
        <w:rPr>
          <w:rFonts w:ascii="Garamond" w:hAnsi="Garamond"/>
          <w:b/>
        </w:rPr>
        <w:t>Meta</w:t>
      </w:r>
      <w:r w:rsidR="00817A89" w:rsidRPr="00C62A8D">
        <w:rPr>
          <w:rFonts w:ascii="Garamond" w:hAnsi="Garamond"/>
          <w:b/>
        </w:rPr>
        <w:t xml:space="preserve"> 219:</w:t>
      </w:r>
      <w:r w:rsidR="00817A89" w:rsidRPr="00C62A8D">
        <w:rPr>
          <w:rFonts w:ascii="Garamond" w:hAnsi="Garamond"/>
        </w:rPr>
        <w:t xml:space="preserve"> </w:t>
      </w:r>
      <w:r w:rsidR="00817A89" w:rsidRPr="00C62A8D">
        <w:rPr>
          <w:rFonts w:ascii="Garamond" w:hAnsi="Garamond"/>
          <w:i/>
        </w:rPr>
        <w:t>Desarrollar un (1) estudio especializado de las líneas de investigación que estructuran el Observatorio de Asuntos Políticos</w:t>
      </w:r>
      <w:r w:rsidR="009C15EF" w:rsidRPr="00C62A8D">
        <w:rPr>
          <w:rFonts w:ascii="Garamond" w:hAnsi="Garamond"/>
          <w:i/>
        </w:rPr>
        <w:t xml:space="preserve">. </w:t>
      </w:r>
      <w:r w:rsidR="009C15EF" w:rsidRPr="00C62A8D">
        <w:rPr>
          <w:rFonts w:ascii="Garamond" w:eastAsia="Garamond" w:hAnsi="Garamond"/>
          <w:color w:val="000000" w:themeColor="text1"/>
        </w:rPr>
        <w:t>Se logró a junio 30 un avance de 0.8 estudio de 1 programado en 2018, realizando acciones como:</w:t>
      </w:r>
    </w:p>
    <w:p w:rsidR="009E4AC5" w:rsidRPr="00C62A8D" w:rsidRDefault="009E4AC5" w:rsidP="009E4AC5">
      <w:pPr>
        <w:ind w:right="454"/>
        <w:jc w:val="both"/>
        <w:rPr>
          <w:rFonts w:ascii="Garamond" w:hAnsi="Garamond"/>
          <w:i/>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En el primer semestre de 2018 se avanz</w:t>
      </w:r>
      <w:r w:rsidR="00704C17">
        <w:rPr>
          <w:rFonts w:ascii="Garamond" w:eastAsiaTheme="minorHAnsi" w:hAnsi="Garamond" w:cs="Arial"/>
          <w:lang w:val="es-EC" w:eastAsia="en-US" w:bidi="ar-SA"/>
        </w:rPr>
        <w:t>ó</w:t>
      </w:r>
      <w:r w:rsidRPr="00C62A8D">
        <w:rPr>
          <w:rFonts w:ascii="Garamond" w:eastAsiaTheme="minorHAnsi" w:hAnsi="Garamond" w:cs="Arial"/>
          <w:lang w:val="es-EC" w:eastAsia="en-US" w:bidi="ar-SA"/>
        </w:rPr>
        <w:t xml:space="preserve"> en la elaboración del documento de investigación o estudio especializado </w:t>
      </w:r>
      <w:r w:rsidR="00686773">
        <w:rPr>
          <w:rFonts w:ascii="Garamond" w:eastAsiaTheme="minorHAnsi" w:hAnsi="Garamond" w:cs="Arial"/>
          <w:lang w:val="es-EC" w:eastAsia="en-US" w:bidi="ar-SA"/>
        </w:rPr>
        <w:t>“</w:t>
      </w:r>
      <w:r w:rsidRPr="00C62A8D">
        <w:rPr>
          <w:rFonts w:ascii="Garamond" w:eastAsiaTheme="minorHAnsi" w:hAnsi="Garamond" w:cs="Arial"/>
          <w:lang w:val="es-EC" w:eastAsia="en-US" w:bidi="ar-SA"/>
        </w:rPr>
        <w:t>Fundamentos para el análisis político y de la democracia en Bogotá: configuración de líneas de investigación del Observatorio de Asuntos Políticos</w:t>
      </w:r>
      <w:r w:rsidR="00686773">
        <w:rPr>
          <w:rFonts w:ascii="Garamond" w:eastAsiaTheme="minorHAnsi" w:hAnsi="Garamond" w:cs="Arial"/>
          <w:lang w:val="es-EC" w:eastAsia="en-US" w:bidi="ar-SA"/>
        </w:rPr>
        <w:t>”</w:t>
      </w:r>
      <w:r w:rsidRPr="00C62A8D">
        <w:rPr>
          <w:rFonts w:ascii="Garamond" w:eastAsiaTheme="minorHAnsi" w:hAnsi="Garamond" w:cs="Arial"/>
          <w:lang w:val="es-EC" w:eastAsia="en-US" w:bidi="ar-SA"/>
        </w:rPr>
        <w:t>. Este documento ofrece la fundamen</w:t>
      </w:r>
      <w:r w:rsidR="00686773">
        <w:rPr>
          <w:rFonts w:ascii="Garamond" w:eastAsiaTheme="minorHAnsi" w:hAnsi="Garamond" w:cs="Arial"/>
          <w:lang w:val="es-EC" w:eastAsia="en-US" w:bidi="ar-SA"/>
        </w:rPr>
        <w:t xml:space="preserve">tación teórica a las cinco las </w:t>
      </w:r>
      <w:r w:rsidRPr="00C62A8D">
        <w:rPr>
          <w:rFonts w:ascii="Garamond" w:eastAsiaTheme="minorHAnsi" w:hAnsi="Garamond" w:cs="Arial"/>
          <w:lang w:val="es-EC" w:eastAsia="en-US" w:bidi="ar-SA"/>
        </w:rPr>
        <w:t>líneas de investigación definidas por el Observatorio de Asuntos Políticos, las cuales se encuentran establecidas en el Plan de Desarrollo de la Bogotá Mejor para Todos.</w:t>
      </w:r>
    </w:p>
    <w:p w:rsidR="009E4AC5" w:rsidRPr="00C62A8D" w:rsidRDefault="009E4AC5" w:rsidP="009E4AC5">
      <w:pPr>
        <w:widowControl/>
        <w:adjustRightInd w:val="0"/>
        <w:jc w:val="both"/>
        <w:rPr>
          <w:rFonts w:ascii="Garamond" w:eastAsiaTheme="minorHAnsi" w:hAnsi="Garamond" w:cs="Arial"/>
          <w:lang w:val="es-EC" w:eastAsia="en-US" w:bidi="ar-SA"/>
        </w:rPr>
      </w:pPr>
    </w:p>
    <w:p w:rsidR="009E4AC5" w:rsidRPr="00C62A8D" w:rsidRDefault="009E4AC5" w:rsidP="009E4AC5">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Además de la fundamentación teórica, se ha avanzado en la actualización del Documento Técnico de Soporte del OAP y en la construcción de conceptos operativos e indicadores de las líneas de investigación.</w:t>
      </w:r>
    </w:p>
    <w:p w:rsidR="009E4AC5" w:rsidRPr="00C62A8D" w:rsidRDefault="009E4AC5" w:rsidP="009E4AC5">
      <w:pPr>
        <w:widowControl/>
        <w:adjustRightInd w:val="0"/>
        <w:jc w:val="both"/>
        <w:rPr>
          <w:rFonts w:ascii="Garamond" w:eastAsiaTheme="minorHAnsi" w:hAnsi="Garamond" w:cs="Arial"/>
          <w:lang w:val="es-EC" w:eastAsia="en-US" w:bidi="ar-SA"/>
        </w:rPr>
      </w:pPr>
    </w:p>
    <w:p w:rsidR="001D5AE3" w:rsidRPr="00C62A8D" w:rsidRDefault="009E4AC5" w:rsidP="001D5AE3">
      <w:pPr>
        <w:widowControl/>
        <w:adjustRightInd w:val="0"/>
        <w:jc w:val="both"/>
        <w:rPr>
          <w:rFonts w:ascii="Garamond" w:eastAsiaTheme="minorHAnsi" w:hAnsi="Garamond" w:cs="Arial"/>
          <w:lang w:val="es-EC" w:eastAsia="en-US" w:bidi="ar-SA"/>
        </w:rPr>
      </w:pPr>
      <w:r w:rsidRPr="00C62A8D">
        <w:rPr>
          <w:rFonts w:ascii="Garamond" w:hAnsi="Garamond"/>
          <w:b/>
        </w:rPr>
        <w:t>M</w:t>
      </w:r>
      <w:r w:rsidR="003003D3" w:rsidRPr="00C62A8D">
        <w:rPr>
          <w:rFonts w:ascii="Garamond" w:hAnsi="Garamond"/>
          <w:b/>
        </w:rPr>
        <w:t>eta 220:</w:t>
      </w:r>
      <w:r w:rsidR="003003D3" w:rsidRPr="00C62A8D">
        <w:rPr>
          <w:rFonts w:ascii="Garamond" w:hAnsi="Garamond"/>
        </w:rPr>
        <w:t xml:space="preserve"> </w:t>
      </w:r>
      <w:r w:rsidR="003003D3" w:rsidRPr="00C62A8D">
        <w:rPr>
          <w:rFonts w:ascii="Garamond" w:hAnsi="Garamond"/>
          <w:i/>
        </w:rPr>
        <w:t>Elaborar 1 documento que permita evaluar y fortalecer las relaciones políticas y estratégicas de la Administración Distrital con actores de la sociedad civil</w:t>
      </w:r>
      <w:r w:rsidR="009C15EF" w:rsidRPr="00C62A8D">
        <w:rPr>
          <w:rFonts w:ascii="Garamond" w:hAnsi="Garamond"/>
        </w:rPr>
        <w:t xml:space="preserve">. </w:t>
      </w:r>
      <w:r w:rsidR="001D5AE3" w:rsidRPr="00C62A8D">
        <w:rPr>
          <w:rFonts w:ascii="Garamond" w:eastAsia="Garamond" w:hAnsi="Garamond"/>
          <w:color w:val="000000" w:themeColor="text1"/>
        </w:rPr>
        <w:t>Se logró a junio 30 un avance de 0.8 documento de 0.9 programado en 2018, realizando acciones como:</w:t>
      </w:r>
    </w:p>
    <w:p w:rsidR="008E286A" w:rsidRPr="00C62A8D" w:rsidRDefault="008E286A" w:rsidP="001D5AE3">
      <w:pPr>
        <w:widowControl/>
        <w:adjustRightInd w:val="0"/>
        <w:jc w:val="both"/>
        <w:rPr>
          <w:rFonts w:ascii="Garamond" w:hAnsi="Garamond"/>
          <w:strike/>
          <w:lang w:val="es-EC"/>
        </w:rPr>
      </w:pP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Durante el primer semestre de 2018 se entrega el primer avance del Documento final de Actores Sociales, este documento está compuesto por tres partes, en la primera se hace un desarrollo del marco teórico y normativo, así como una definición metodológica de la hermenéutica analógica como metodología para la interacción con actores sociales. El segundo consiste en una presentación de los resultados y el desarrollo del análisis de las vigencias 2016 y 2017 y el último consiste en la presentación de los resultados obtenidos en el análisis del 2018.</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Para lograr el desarrollo de este documento, durante la vigencia de 2018 se re diseño la matriz de actores sociales y la Dirección de Convivencia y Diálogo Social hizo durante el primer trimestre el ejercicio de caracterización de los actores sociales.</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Adicionalmente, se hace entrega del primer mapa de georreferenciación de Actores Sociales del Distrito Capital.</w:t>
      </w:r>
    </w:p>
    <w:p w:rsidR="00433452" w:rsidRPr="00C62A8D" w:rsidRDefault="00433452" w:rsidP="00433452">
      <w:pPr>
        <w:widowControl/>
        <w:adjustRightInd w:val="0"/>
        <w:jc w:val="both"/>
        <w:rPr>
          <w:rFonts w:ascii="Garamond" w:eastAsiaTheme="minorHAnsi" w:hAnsi="Garamond" w:cs="Arial"/>
          <w:lang w:val="es-EC" w:eastAsia="en-US" w:bidi="ar-SA"/>
        </w:rPr>
      </w:pPr>
    </w:p>
    <w:p w:rsidR="001D5AE3" w:rsidRPr="00C62A8D" w:rsidRDefault="00621A69" w:rsidP="001D5AE3">
      <w:pPr>
        <w:widowControl/>
        <w:adjustRightInd w:val="0"/>
        <w:jc w:val="both"/>
        <w:rPr>
          <w:rFonts w:ascii="Garamond" w:eastAsiaTheme="minorHAnsi" w:hAnsi="Garamond" w:cs="Arial"/>
          <w:lang w:val="es-EC" w:eastAsia="en-US" w:bidi="ar-SA"/>
        </w:rPr>
      </w:pPr>
      <w:r w:rsidRPr="00C62A8D">
        <w:rPr>
          <w:rFonts w:ascii="Garamond" w:hAnsi="Garamond"/>
          <w:b/>
        </w:rPr>
        <w:t>Meta 216</w:t>
      </w:r>
      <w:r w:rsidR="00817A89" w:rsidRPr="00C62A8D">
        <w:rPr>
          <w:rFonts w:ascii="Garamond" w:hAnsi="Garamond"/>
          <w:b/>
        </w:rPr>
        <w:t>:</w:t>
      </w:r>
      <w:r w:rsidR="00817A89" w:rsidRPr="00C62A8D">
        <w:rPr>
          <w:rFonts w:ascii="Garamond" w:hAnsi="Garamond"/>
        </w:rPr>
        <w:t xml:space="preserve"> </w:t>
      </w:r>
      <w:r w:rsidR="00817A89" w:rsidRPr="00C62A8D">
        <w:rPr>
          <w:rFonts w:ascii="Garamond" w:hAnsi="Garamond"/>
          <w:i/>
        </w:rPr>
        <w:t xml:space="preserve">Construir ocho (8) espacios de relacionamiento para el intercambio de necesidades, propuestas y Proyectos derivados del </w:t>
      </w:r>
      <w:r w:rsidR="001D5AE3" w:rsidRPr="00C62A8D">
        <w:rPr>
          <w:rFonts w:ascii="Garamond" w:hAnsi="Garamond"/>
          <w:i/>
        </w:rPr>
        <w:t xml:space="preserve">proceso de integración regional. </w:t>
      </w:r>
      <w:r w:rsidR="001D5AE3" w:rsidRPr="00C62A8D">
        <w:rPr>
          <w:rFonts w:ascii="Garamond" w:eastAsia="Garamond" w:hAnsi="Garamond"/>
          <w:color w:val="000000" w:themeColor="text1"/>
        </w:rPr>
        <w:t>Se logró a junio 30 un avance de 4 espacios de 4 programados en 2018, realizando acciones como:</w:t>
      </w:r>
    </w:p>
    <w:p w:rsidR="00F15617" w:rsidRPr="00C62A8D" w:rsidRDefault="00F15617" w:rsidP="00667364">
      <w:pPr>
        <w:pStyle w:val="Textoindependiente"/>
        <w:ind w:left="120" w:right="454"/>
        <w:jc w:val="both"/>
        <w:rPr>
          <w:rFonts w:ascii="Garamond" w:hAnsi="Garamond"/>
          <w:strike/>
        </w:rPr>
      </w:pP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Durante el primer semestre de 2018 se cumplió la meta, reportando los siguientes espacios de relacionamiento, a saber:</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widowControl/>
        <w:adjustRightInd w:val="0"/>
        <w:jc w:val="both"/>
        <w:rPr>
          <w:rFonts w:ascii="Garamond" w:eastAsiaTheme="minorHAnsi" w:hAnsi="Garamond" w:cs="Arial"/>
          <w:lang w:val="es-EC" w:eastAsia="en-US" w:bidi="ar-SA"/>
        </w:rPr>
      </w:pPr>
      <w:r w:rsidRPr="0065047E">
        <w:rPr>
          <w:rFonts w:ascii="Garamond" w:eastAsiaTheme="minorHAnsi" w:hAnsi="Garamond" w:cs="Arial"/>
          <w:u w:val="single"/>
          <w:lang w:val="es-EC" w:eastAsia="en-US" w:bidi="ar-SA"/>
        </w:rPr>
        <w:t>1. Espacio de Asistencia Técnica No. 1. Título</w:t>
      </w:r>
      <w:r w:rsidRPr="00C62A8D">
        <w:rPr>
          <w:rFonts w:ascii="Garamond" w:eastAsiaTheme="minorHAnsi" w:hAnsi="Garamond" w:cs="Arial"/>
          <w:lang w:val="es-EC" w:eastAsia="en-US" w:bidi="ar-SA"/>
        </w:rPr>
        <w:t xml:space="preserve">: Talleres / Mesas Técnicas de Validación de la Agenda Programática del Comité de Integración Territorial CIT. Entre enero y marzo de 2018 se realizaron seis (6) Talleres / Mesas Técnicas de Validación de la Agenda Programática del CIT, a saber: Un (1) Taller con la Sub Región SUR (Municipios: Fusagasugá, Pasca, Sibaté, Soacha), Dos (2) Talleres con la Sub Región OCCIDENTE (Municipios: Facatativá, Mosquera, Funza, Madrid); Un (1) Taller con la Sub Región CENTRO - NORTE (Municipios: Chía, Cajicá, Tabio, Cota, Sopó); Un (1) Taller con la Sub Región ORIENTE </w:t>
      </w:r>
      <w:r w:rsidRPr="00C62A8D">
        <w:rPr>
          <w:rFonts w:ascii="Garamond" w:eastAsiaTheme="minorHAnsi" w:hAnsi="Garamond" w:cs="Arial"/>
          <w:lang w:val="es-EC" w:eastAsia="en-US" w:bidi="ar-SA"/>
        </w:rPr>
        <w:lastRenderedPageBreak/>
        <w:t>(Municipios: Calera, Ubaque, Choachí); y un Taller FINAL, en el cual se culminó el trabajo de validación y priorización de la Agenda</w:t>
      </w: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programática CIT para todas las Subregiones, en especial en materia de armonización de los Planes de Ordenamiento Territorial de los diferentes Municipios.</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widowControl/>
        <w:adjustRightInd w:val="0"/>
        <w:jc w:val="both"/>
        <w:rPr>
          <w:rFonts w:ascii="Garamond" w:eastAsiaTheme="minorHAnsi" w:hAnsi="Garamond" w:cs="Arial"/>
          <w:lang w:val="es-EC" w:eastAsia="en-US" w:bidi="ar-SA"/>
        </w:rPr>
      </w:pPr>
      <w:r w:rsidRPr="0065047E">
        <w:rPr>
          <w:rFonts w:ascii="Garamond" w:eastAsiaTheme="minorHAnsi" w:hAnsi="Garamond" w:cs="Arial"/>
          <w:u w:val="single"/>
          <w:lang w:val="es-EC" w:eastAsia="en-US" w:bidi="ar-SA"/>
        </w:rPr>
        <w:t>2. Espacio de Asistencia Técnica No. 2. Título:</w:t>
      </w:r>
      <w:r w:rsidRPr="00C62A8D">
        <w:rPr>
          <w:rFonts w:ascii="Garamond" w:eastAsiaTheme="minorHAnsi" w:hAnsi="Garamond" w:cs="Arial"/>
          <w:lang w:val="es-EC" w:eastAsia="en-US" w:bidi="ar-SA"/>
        </w:rPr>
        <w:t xml:space="preserve"> Taller Ubicación regional de vocaciones productivas en Cundinamarca. Esta asistencia técnica se adelantó en dos jornadas de trabajo realizadas los días 12 y el 27 de abril de 2018. El Convenio 311-2017 a través del CIT, facilitó la Convocatoria, logística, levantamiento de memoria y control de asistencia al espacio de asistencia técnica denominado Ubicación Territorial de</w:t>
      </w:r>
    </w:p>
    <w:p w:rsidR="00433452" w:rsidRPr="00C62A8D" w:rsidRDefault="00433452" w:rsidP="00433452">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Vocaciones Productivas en Cundinamarca, atendiendo la solicitud de algunos Municipios para contar con insumos para la formulación de sus Planes de Ordenamiento Territorial. Dicho espacio se coordinó con la Universidad del Rosario, en convenio con Bogotá y la Gobernación de Cundinamarca.</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widowControl/>
        <w:adjustRightInd w:val="0"/>
        <w:jc w:val="both"/>
        <w:rPr>
          <w:rFonts w:ascii="Garamond" w:eastAsiaTheme="minorHAnsi" w:hAnsi="Garamond" w:cs="Arial"/>
          <w:lang w:val="es-EC" w:eastAsia="en-US" w:bidi="ar-SA"/>
        </w:rPr>
      </w:pPr>
      <w:r w:rsidRPr="0065047E">
        <w:rPr>
          <w:rFonts w:ascii="Garamond" w:eastAsiaTheme="minorHAnsi" w:hAnsi="Garamond" w:cs="Arial"/>
          <w:u w:val="single"/>
          <w:lang w:val="es-EC" w:eastAsia="en-US" w:bidi="ar-SA"/>
        </w:rPr>
        <w:t>3. Espacio de Asistencia Técnica No. 3. Título:</w:t>
      </w:r>
      <w:r w:rsidRPr="00C62A8D">
        <w:rPr>
          <w:rFonts w:ascii="Garamond" w:eastAsiaTheme="minorHAnsi" w:hAnsi="Garamond" w:cs="Arial"/>
          <w:lang w:val="es-EC" w:eastAsia="en-US" w:bidi="ar-SA"/>
        </w:rPr>
        <w:t xml:space="preserve"> Seminario Taller Gestión del Espacio Público. Espacio de Asistencia Técnica coordinado por la Secretaría Distrital de Gobierno, a través del Departamento Administrativo de la Defensoría del Espacio Público - DADEP, dirigido a los 22 municipios que hacen parte del Comité de Integración Regional CIT. Se desarrolló los días 11, 18 y 25 de mayo y versó entre otros aspectos, sobre: marco normativo del espacio público, generación del espacio público, recuperación del espacio público, nuevo Código Nacional de Policía, administración del espacio público, aprovechamiento económico del espacio público.</w:t>
      </w:r>
    </w:p>
    <w:p w:rsidR="00433452" w:rsidRPr="00C62A8D" w:rsidRDefault="00433452" w:rsidP="00433452">
      <w:pPr>
        <w:widowControl/>
        <w:adjustRightInd w:val="0"/>
        <w:jc w:val="both"/>
        <w:rPr>
          <w:rFonts w:ascii="Garamond" w:eastAsiaTheme="minorHAnsi" w:hAnsi="Garamond" w:cs="Arial"/>
          <w:lang w:val="es-EC" w:eastAsia="en-US" w:bidi="ar-SA"/>
        </w:rPr>
      </w:pPr>
    </w:p>
    <w:p w:rsidR="00433452" w:rsidRPr="00C62A8D" w:rsidRDefault="00433452" w:rsidP="00433452">
      <w:pPr>
        <w:pStyle w:val="Textoindependiente"/>
        <w:spacing w:before="10"/>
        <w:jc w:val="both"/>
        <w:rPr>
          <w:rFonts w:ascii="Garamond" w:hAnsi="Garamond"/>
          <w:lang w:val="es-EC"/>
        </w:rPr>
      </w:pPr>
      <w:r w:rsidRPr="0065047E">
        <w:rPr>
          <w:rFonts w:ascii="Garamond" w:eastAsiaTheme="minorHAnsi" w:hAnsi="Garamond" w:cs="Arial"/>
          <w:u w:val="single"/>
          <w:lang w:val="es-EC" w:eastAsia="en-US" w:bidi="ar-SA"/>
        </w:rPr>
        <w:t>4. Espacio de Asistencia Técnica No. 4 Título:</w:t>
      </w:r>
      <w:r w:rsidRPr="00C62A8D">
        <w:rPr>
          <w:rFonts w:ascii="Garamond" w:eastAsiaTheme="minorHAnsi" w:hAnsi="Garamond" w:cs="Arial"/>
          <w:lang w:val="es-EC" w:eastAsia="en-US" w:bidi="ar-SA"/>
        </w:rPr>
        <w:t xml:space="preserve"> Taller Asistencia Técnica sobre Seguridad Vial. Espacio de Asistencia Técnica gestionado por el Convenio 311-2017, en el cual expertos en Movilidad del Distrito Capital trabajaron con los Municipios que participan del CIT aspectos relacionados con seguridad vial, particularmente respecto a la estrategia de pedagogía en seguridad vial para proteger a los ciclistas en Bogotá y sobre la visión de seguridad vial manejada en el Distrito Capital, temas que se constituyen en experiencias valiosas para los municipios circunvecinos.</w:t>
      </w:r>
    </w:p>
    <w:p w:rsidR="00433452" w:rsidRPr="00C62A8D" w:rsidRDefault="00433452" w:rsidP="00433452">
      <w:pPr>
        <w:pStyle w:val="Textoindependiente"/>
        <w:spacing w:before="10"/>
        <w:rPr>
          <w:rFonts w:ascii="Garamond" w:hAnsi="Garamond"/>
          <w:lang w:val="es-EC"/>
        </w:rPr>
      </w:pPr>
    </w:p>
    <w:p w:rsidR="001D5AE3" w:rsidRPr="00C62A8D" w:rsidRDefault="00576F91" w:rsidP="001D5AE3">
      <w:pPr>
        <w:widowControl/>
        <w:adjustRightInd w:val="0"/>
        <w:jc w:val="both"/>
        <w:rPr>
          <w:rFonts w:ascii="Garamond" w:eastAsiaTheme="minorHAnsi" w:hAnsi="Garamond" w:cs="Arial"/>
          <w:lang w:val="es-EC" w:eastAsia="en-US" w:bidi="ar-SA"/>
        </w:rPr>
      </w:pPr>
      <w:r w:rsidRPr="00C62A8D">
        <w:rPr>
          <w:rFonts w:ascii="Garamond" w:hAnsi="Garamond"/>
          <w:b/>
        </w:rPr>
        <w:t>Meta</w:t>
      </w:r>
      <w:r w:rsidR="00817A89" w:rsidRPr="00C62A8D">
        <w:rPr>
          <w:rFonts w:ascii="Garamond" w:hAnsi="Garamond"/>
          <w:b/>
        </w:rPr>
        <w:t xml:space="preserve"> 221:</w:t>
      </w:r>
      <w:r w:rsidR="00817A89" w:rsidRPr="00C62A8D">
        <w:rPr>
          <w:rFonts w:ascii="Garamond" w:hAnsi="Garamond"/>
        </w:rPr>
        <w:t xml:space="preserve"> </w:t>
      </w:r>
      <w:r w:rsidR="00817A89" w:rsidRPr="00C62A8D">
        <w:rPr>
          <w:rFonts w:ascii="Garamond" w:hAnsi="Garamond"/>
          <w:i/>
        </w:rPr>
        <w:t>Activar 4 agendas intersectoriales con los actores políticos regionales</w:t>
      </w:r>
      <w:r w:rsidR="001D5AE3" w:rsidRPr="00C62A8D">
        <w:rPr>
          <w:rFonts w:ascii="Garamond" w:hAnsi="Garamond"/>
        </w:rPr>
        <w:t xml:space="preserve">. </w:t>
      </w:r>
      <w:r w:rsidR="001D5AE3" w:rsidRPr="00C62A8D">
        <w:rPr>
          <w:rFonts w:ascii="Garamond" w:eastAsia="Garamond" w:hAnsi="Garamond"/>
          <w:color w:val="000000" w:themeColor="text1"/>
        </w:rPr>
        <w:t>Se logró a junio 30 un avance de 1 agenda  de 1 programada en 2018, realizando acciones como:</w:t>
      </w:r>
    </w:p>
    <w:p w:rsidR="002360D8" w:rsidRPr="00C62A8D" w:rsidRDefault="002360D8" w:rsidP="002360D8">
      <w:pPr>
        <w:pStyle w:val="Textoindependiente"/>
        <w:ind w:right="446"/>
        <w:jc w:val="both"/>
        <w:rPr>
          <w:rFonts w:ascii="Garamond" w:hAnsi="Garamond"/>
          <w:strike/>
        </w:rPr>
      </w:pP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Se da cumplimiento a la meta de la vigencia 2018, con las siguientes agendas:</w:t>
      </w:r>
    </w:p>
    <w:p w:rsidR="002360D8" w:rsidRPr="00C62A8D" w:rsidRDefault="002360D8" w:rsidP="002360D8">
      <w:pPr>
        <w:pStyle w:val="Textoindependiente"/>
        <w:ind w:right="446"/>
        <w:jc w:val="both"/>
        <w:rPr>
          <w:rFonts w:ascii="Garamond" w:eastAsiaTheme="minorHAnsi" w:hAnsi="Garamond" w:cs="Arial"/>
          <w:lang w:val="es-EC" w:eastAsia="en-US" w:bidi="ar-SA"/>
        </w:rPr>
      </w:pPr>
    </w:p>
    <w:p w:rsidR="002360D8" w:rsidRPr="00C62A8D" w:rsidRDefault="002360D8" w:rsidP="002360D8">
      <w:pPr>
        <w:pStyle w:val="Textoindependiente"/>
        <w:ind w:right="446"/>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1.Agenda Intersectorial No. 1. Mesa Técnica Aeropuerto El Dorado II.</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Agenda Intersectorial de coordinación con los actores políticos regionales para la construcción conjunta de un Modelo de Ocupación Territorial, como estrategia de articulación y desarrollo subregional, frente al aeropuerto El Dorado I y II; modelo que permita obtener una pieza de articulación territorial de las</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tres visiones (nacional, departamental y local) logrando armonizarla con el aeropuerto, de forma que se potencialice su ubicación estratégica de forma coordinada y sostenible.</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 xml:space="preserve">Fases de la Agenda: Fase 1: Definir escala de intervención territorial; Fase 2: Realizar análisis de tres visiones: estratégica (Nación), táctica (Gobernación) y operativa (municipios), Fase 3: Proponer escenarios probables para el Modelo (Min Vivienda; ANI  Aerocivil; Distrito </w:t>
      </w:r>
      <w:r w:rsidR="00006BA3" w:rsidRPr="00C62A8D">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GOB); Fase 4: Definir Modelo</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de Ocupación Territorial; Fase 5: Analizar viabilidad normativa para adopción.</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En la Mesa participan los siguientes actores técnicos, políticos y regionales: Agencia Nacional de Infraestructura - ANI, La Unidad Administrativa Especial de Aeronáutica Civil- AEROCIVIL, Ministerio de Vivienda, Ciudad y Territorio, Ministerio de Ambiente y Desarrollo Sostenible, Departamento Nacional</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de Planeación  DNP, Gobernación de Cundinamarca, Corporación Autónoma Regional CAR Cundinamarca, Bogotá D.C.  Secretaría Distrital de Planeación, Bogotá D.C.  Secretaría Distrital de Gobierno, Municipios de: Madrid, Facatativá, El Rosal, Funza, Mosquera y Bojacá. Cumplimiento 100%: mayo de 2018 (La Agenda ya está activada y continúa su desarrollo).</w:t>
      </w:r>
    </w:p>
    <w:p w:rsidR="002360D8" w:rsidRPr="00C62A8D" w:rsidRDefault="002360D8" w:rsidP="002360D8">
      <w:pPr>
        <w:widowControl/>
        <w:adjustRightInd w:val="0"/>
        <w:jc w:val="both"/>
        <w:rPr>
          <w:rFonts w:ascii="Garamond" w:eastAsiaTheme="minorHAnsi" w:hAnsi="Garamond" w:cs="Arial"/>
          <w:lang w:val="es-EC" w:eastAsia="en-US" w:bidi="ar-SA"/>
        </w:rPr>
      </w:pP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lastRenderedPageBreak/>
        <w:t xml:space="preserve">2. Agenda Intersectorial No. 2. Mesa Técnica Programa de Seguridad Vial Regional. </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En el Marco del COMITÉ DE INTEGRACIÓN TERRITORIAL CIT, se organizó e instaló la MESA TÉCNICA PROGRAMA DE SEGURIDAD VÍAL REGIONAL. Conformación: Bogotá, Chía, Cota, Funza, Cajicá, Mosquera, Soacha, Gobernación de Cundinamarca.</w:t>
      </w:r>
      <w:r w:rsidR="00006BA3"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Objetivo: Estructurar e implementar un programa de Seguridad Vial regional, basado en buenas prácticas identificadas en el territorio</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Pilares del programa:</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institucional: instancia de coordinación; cómo las entidades públicas y privadas deben tener su plan estratégico de seguridad vial.</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de comportamiento humano: cultura de la prevención, precaución; medidas de auto cuidado.</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de infraestructura: vías en buenas condiciones, señalización, parqueaderos, mobiliario urbano</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de vehículos</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de bicicletas</w:t>
      </w: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Pilar de atención a víctimas: emergencias, reacción inmediata, red hospitalaria</w:t>
      </w:r>
    </w:p>
    <w:p w:rsidR="002360D8" w:rsidRPr="00C62A8D" w:rsidRDefault="002360D8" w:rsidP="002360D8">
      <w:pPr>
        <w:widowControl/>
        <w:adjustRightInd w:val="0"/>
        <w:jc w:val="both"/>
        <w:rPr>
          <w:rFonts w:ascii="Garamond" w:eastAsiaTheme="minorHAnsi" w:hAnsi="Garamond" w:cs="Arial"/>
          <w:lang w:val="es-EC" w:eastAsia="en-US" w:bidi="ar-SA"/>
        </w:rPr>
      </w:pPr>
    </w:p>
    <w:p w:rsidR="001D5AE3" w:rsidRPr="00C62A8D" w:rsidRDefault="00817A89" w:rsidP="001D5AE3">
      <w:pPr>
        <w:widowControl/>
        <w:adjustRightInd w:val="0"/>
        <w:jc w:val="both"/>
        <w:rPr>
          <w:rFonts w:ascii="Garamond" w:eastAsiaTheme="minorHAnsi" w:hAnsi="Garamond" w:cs="Arial"/>
          <w:lang w:val="es-EC" w:eastAsia="en-US" w:bidi="ar-SA"/>
        </w:rPr>
      </w:pPr>
      <w:r w:rsidRPr="00C62A8D">
        <w:rPr>
          <w:rFonts w:ascii="Garamond" w:hAnsi="Garamond"/>
          <w:b/>
        </w:rPr>
        <w:t>Meta 155:</w:t>
      </w:r>
      <w:r w:rsidRPr="00C62A8D">
        <w:rPr>
          <w:rFonts w:ascii="Garamond" w:hAnsi="Garamond"/>
        </w:rPr>
        <w:t xml:space="preserve"> </w:t>
      </w:r>
      <w:r w:rsidR="0011537D">
        <w:rPr>
          <w:rFonts w:ascii="Garamond" w:hAnsi="Garamond"/>
          <w:i/>
        </w:rPr>
        <w:t>Actualizar tecnológicamente 5 s</w:t>
      </w:r>
      <w:r w:rsidRPr="00C62A8D">
        <w:rPr>
          <w:rFonts w:ascii="Garamond" w:hAnsi="Garamond"/>
          <w:i/>
        </w:rPr>
        <w:t>edes admin</w:t>
      </w:r>
      <w:r w:rsidR="001716C0" w:rsidRPr="00C62A8D">
        <w:rPr>
          <w:rFonts w:ascii="Garamond" w:hAnsi="Garamond"/>
          <w:i/>
        </w:rPr>
        <w:t>i</w:t>
      </w:r>
      <w:r w:rsidR="001D5AE3" w:rsidRPr="00C62A8D">
        <w:rPr>
          <w:rFonts w:ascii="Garamond" w:hAnsi="Garamond"/>
          <w:i/>
        </w:rPr>
        <w:t xml:space="preserve">strativas de Alcaldías Locales. </w:t>
      </w:r>
      <w:r w:rsidR="000C4C2D">
        <w:rPr>
          <w:rFonts w:ascii="Garamond" w:eastAsia="Garamond" w:hAnsi="Garamond"/>
          <w:color w:val="000000" w:themeColor="text1"/>
        </w:rPr>
        <w:t>Durante el primer semestre</w:t>
      </w:r>
      <w:r w:rsidR="001D5AE3" w:rsidRPr="00C62A8D">
        <w:rPr>
          <w:rFonts w:ascii="Garamond" w:eastAsia="Garamond" w:hAnsi="Garamond"/>
          <w:color w:val="000000" w:themeColor="text1"/>
        </w:rPr>
        <w:t xml:space="preserve"> se </w:t>
      </w:r>
      <w:r w:rsidR="006A542E">
        <w:rPr>
          <w:rFonts w:ascii="Garamond" w:eastAsia="Garamond" w:hAnsi="Garamond"/>
          <w:color w:val="000000" w:themeColor="text1"/>
        </w:rPr>
        <w:t>adelantaron</w:t>
      </w:r>
      <w:r w:rsidR="000C4C2D">
        <w:rPr>
          <w:rFonts w:ascii="Garamond" w:eastAsia="Garamond" w:hAnsi="Garamond"/>
          <w:color w:val="000000" w:themeColor="text1"/>
        </w:rPr>
        <w:t xml:space="preserve"> las siguientes acciones para el logro de la meta programada para la vigencia 2018</w:t>
      </w:r>
      <w:r w:rsidR="001D5AE3" w:rsidRPr="00C62A8D">
        <w:rPr>
          <w:rFonts w:ascii="Garamond" w:eastAsia="Garamond" w:hAnsi="Garamond"/>
          <w:color w:val="000000" w:themeColor="text1"/>
        </w:rPr>
        <w:t xml:space="preserve">: </w:t>
      </w:r>
    </w:p>
    <w:p w:rsidR="002360D8" w:rsidRPr="00C62A8D" w:rsidRDefault="002360D8" w:rsidP="002360D8">
      <w:pPr>
        <w:spacing w:before="2"/>
        <w:ind w:right="454"/>
        <w:jc w:val="both"/>
        <w:rPr>
          <w:rFonts w:ascii="Garamond" w:hAnsi="Garamond"/>
        </w:rPr>
      </w:pPr>
    </w:p>
    <w:p w:rsidR="002360D8" w:rsidRPr="00C62A8D" w:rsidRDefault="008C171F"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De acuerdo con el</w:t>
      </w:r>
      <w:r w:rsidR="002360D8" w:rsidRPr="00C62A8D">
        <w:rPr>
          <w:rFonts w:ascii="Garamond" w:eastAsiaTheme="minorHAnsi" w:hAnsi="Garamond" w:cs="Arial"/>
          <w:lang w:val="es-EC" w:eastAsia="en-US" w:bidi="ar-SA"/>
        </w:rPr>
        <w:t xml:space="preserve"> plan de acción del Plan de Modernización tecnológica, al 30 de junio de 2018, se ha cumplido el 75% del </w:t>
      </w:r>
      <w:r w:rsidR="000C4C2D">
        <w:rPr>
          <w:rFonts w:ascii="Garamond" w:eastAsiaTheme="minorHAnsi" w:hAnsi="Garamond" w:cs="Arial"/>
          <w:lang w:val="es-EC" w:eastAsia="en-US" w:bidi="ar-SA"/>
        </w:rPr>
        <w:t>plan de acción</w:t>
      </w:r>
      <w:r w:rsidR="002360D8" w:rsidRPr="00C62A8D">
        <w:rPr>
          <w:rFonts w:ascii="Garamond" w:eastAsiaTheme="minorHAnsi" w:hAnsi="Garamond" w:cs="Arial"/>
          <w:lang w:val="es-EC" w:eastAsia="en-US" w:bidi="ar-SA"/>
        </w:rPr>
        <w:t>, que corresponde al Diagnóstico (2016 y 2017 - Etapa de Planeación) y la contratación (</w:t>
      </w:r>
      <w:r w:rsidR="00381143">
        <w:rPr>
          <w:rFonts w:ascii="Garamond" w:eastAsiaTheme="minorHAnsi" w:hAnsi="Garamond" w:cs="Arial"/>
          <w:lang w:val="es-EC" w:eastAsia="en-US" w:bidi="ar-SA"/>
        </w:rPr>
        <w:t xml:space="preserve">2018 </w:t>
      </w:r>
      <w:r w:rsidR="002360D8" w:rsidRPr="00C62A8D">
        <w:rPr>
          <w:rFonts w:ascii="Garamond" w:eastAsiaTheme="minorHAnsi" w:hAnsi="Garamond" w:cs="Arial"/>
          <w:lang w:val="es-EC" w:eastAsia="en-US" w:bidi="ar-SA"/>
        </w:rPr>
        <w:t>Etapa de Ejecución).</w:t>
      </w:r>
    </w:p>
    <w:p w:rsidR="002360D8" w:rsidRPr="00C62A8D" w:rsidRDefault="002360D8" w:rsidP="002360D8">
      <w:pPr>
        <w:widowControl/>
        <w:adjustRightInd w:val="0"/>
        <w:jc w:val="both"/>
        <w:rPr>
          <w:rFonts w:ascii="Garamond" w:eastAsiaTheme="minorHAnsi" w:hAnsi="Garamond" w:cs="Arial"/>
          <w:lang w:val="es-EC" w:eastAsia="en-US" w:bidi="ar-SA"/>
        </w:rPr>
      </w:pPr>
    </w:p>
    <w:p w:rsidR="00A92DB9"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En el 2017 se dotaron 14 loc</w:t>
      </w:r>
      <w:r w:rsidR="00A92DB9">
        <w:rPr>
          <w:rFonts w:ascii="Garamond" w:eastAsiaTheme="minorHAnsi" w:hAnsi="Garamond" w:cs="Arial"/>
          <w:lang w:val="es-EC" w:eastAsia="en-US" w:bidi="ar-SA"/>
        </w:rPr>
        <w:t>alidades con equipos de cómputo,</w:t>
      </w:r>
      <w:r w:rsidRPr="00C62A8D">
        <w:rPr>
          <w:rFonts w:ascii="Garamond" w:eastAsiaTheme="minorHAnsi" w:hAnsi="Garamond" w:cs="Arial"/>
          <w:lang w:val="es-EC" w:eastAsia="en-US" w:bidi="ar-SA"/>
        </w:rPr>
        <w:t xml:space="preserve"> </w:t>
      </w:r>
      <w:r w:rsidR="00A92DB9">
        <w:rPr>
          <w:rFonts w:ascii="Garamond" w:eastAsiaTheme="minorHAnsi" w:hAnsi="Garamond" w:cs="Arial"/>
          <w:lang w:val="es-EC" w:eastAsia="en-US" w:bidi="ar-SA"/>
        </w:rPr>
        <w:t>t</w:t>
      </w:r>
      <w:r w:rsidR="00A92DB9" w:rsidRPr="00C62A8D">
        <w:rPr>
          <w:rFonts w:ascii="Garamond" w:eastAsiaTheme="minorHAnsi" w:hAnsi="Garamond" w:cs="Arial"/>
          <w:lang w:val="es-EC" w:eastAsia="en-US" w:bidi="ar-SA"/>
        </w:rPr>
        <w:t>elevisor</w:t>
      </w:r>
      <w:r w:rsidR="00A92DB9">
        <w:rPr>
          <w:rFonts w:ascii="Garamond" w:eastAsiaTheme="minorHAnsi" w:hAnsi="Garamond" w:cs="Arial"/>
          <w:lang w:val="es-EC" w:eastAsia="en-US" w:bidi="ar-SA"/>
        </w:rPr>
        <w:t>es</w:t>
      </w:r>
      <w:r w:rsidR="00A92DB9" w:rsidRPr="00C62A8D">
        <w:rPr>
          <w:rFonts w:ascii="Garamond" w:eastAsiaTheme="minorHAnsi" w:hAnsi="Garamond" w:cs="Arial"/>
          <w:lang w:val="es-EC" w:eastAsia="en-US" w:bidi="ar-SA"/>
        </w:rPr>
        <w:t xml:space="preserve"> (para presentaciones) </w:t>
      </w:r>
      <w:r w:rsidR="00A92DB9">
        <w:rPr>
          <w:rFonts w:ascii="Garamond" w:eastAsiaTheme="minorHAnsi" w:hAnsi="Garamond" w:cs="Arial"/>
          <w:lang w:val="es-EC" w:eastAsia="en-US" w:bidi="ar-SA"/>
        </w:rPr>
        <w:t>e</w:t>
      </w:r>
      <w:r w:rsidR="00A92DB9" w:rsidRPr="00C62A8D">
        <w:rPr>
          <w:rFonts w:ascii="Garamond" w:eastAsiaTheme="minorHAnsi" w:hAnsi="Garamond" w:cs="Arial"/>
          <w:lang w:val="es-EC" w:eastAsia="en-US" w:bidi="ar-SA"/>
        </w:rPr>
        <w:t xml:space="preserve"> impresora</w:t>
      </w:r>
      <w:r w:rsidR="00A92DB9">
        <w:rPr>
          <w:rFonts w:ascii="Garamond" w:eastAsiaTheme="minorHAnsi" w:hAnsi="Garamond" w:cs="Arial"/>
          <w:lang w:val="es-EC" w:eastAsia="en-US" w:bidi="ar-SA"/>
        </w:rPr>
        <w:t>s</w:t>
      </w:r>
      <w:r w:rsidR="00A92DB9" w:rsidRPr="00C62A8D">
        <w:rPr>
          <w:rFonts w:ascii="Garamond" w:eastAsiaTheme="minorHAnsi" w:hAnsi="Garamond" w:cs="Arial"/>
          <w:lang w:val="es-EC" w:eastAsia="en-US" w:bidi="ar-SA"/>
        </w:rPr>
        <w:t xml:space="preserve">, </w:t>
      </w:r>
      <w:r w:rsidR="00A92DB9">
        <w:rPr>
          <w:rFonts w:ascii="Garamond" w:eastAsiaTheme="minorHAnsi" w:hAnsi="Garamond" w:cs="Arial"/>
          <w:lang w:val="es-EC" w:eastAsia="en-US" w:bidi="ar-SA"/>
        </w:rPr>
        <w:t>para un total de</w:t>
      </w:r>
      <w:r w:rsidR="00A92DB9" w:rsidRPr="00C62A8D">
        <w:rPr>
          <w:rFonts w:ascii="Garamond" w:eastAsiaTheme="minorHAnsi" w:hAnsi="Garamond" w:cs="Arial"/>
          <w:lang w:val="es-EC" w:eastAsia="en-US" w:bidi="ar-SA"/>
        </w:rPr>
        <w:t xml:space="preserve"> 371 equipos de hardware, 20 televisores y 19 impresoras</w:t>
      </w:r>
      <w:r w:rsidR="00A92DB9">
        <w:rPr>
          <w:rFonts w:ascii="Garamond" w:eastAsiaTheme="minorHAnsi" w:hAnsi="Garamond" w:cs="Arial"/>
          <w:lang w:val="es-EC" w:eastAsia="en-US" w:bidi="ar-SA"/>
        </w:rPr>
        <w:t xml:space="preserve">.  Las alcaldías de </w:t>
      </w:r>
      <w:r w:rsidR="00A92DB9" w:rsidRPr="00C62A8D">
        <w:rPr>
          <w:rFonts w:ascii="Garamond" w:eastAsiaTheme="minorHAnsi" w:hAnsi="Garamond" w:cs="Arial"/>
          <w:lang w:val="es-EC" w:eastAsia="en-US" w:bidi="ar-SA"/>
        </w:rPr>
        <w:t>Usaquén y Chapinero</w:t>
      </w:r>
      <w:r w:rsidRPr="00C62A8D">
        <w:rPr>
          <w:rFonts w:ascii="Garamond" w:eastAsiaTheme="minorHAnsi" w:hAnsi="Garamond" w:cs="Arial"/>
          <w:lang w:val="es-EC" w:eastAsia="en-US" w:bidi="ar-SA"/>
        </w:rPr>
        <w:t xml:space="preserve"> quedaron actualizadas tecnológicamente</w:t>
      </w:r>
      <w:r w:rsidR="00A92DB9">
        <w:rPr>
          <w:rFonts w:ascii="Garamond" w:eastAsiaTheme="minorHAnsi" w:hAnsi="Garamond" w:cs="Arial"/>
          <w:lang w:val="es-EC" w:eastAsia="en-US" w:bidi="ar-SA"/>
        </w:rPr>
        <w:t xml:space="preserve"> en su totalidad. </w:t>
      </w:r>
    </w:p>
    <w:p w:rsidR="00A92DB9" w:rsidRDefault="00A92DB9" w:rsidP="002360D8">
      <w:pPr>
        <w:widowControl/>
        <w:adjustRightInd w:val="0"/>
        <w:jc w:val="both"/>
        <w:rPr>
          <w:rFonts w:ascii="Garamond" w:eastAsiaTheme="minorHAnsi" w:hAnsi="Garamond" w:cs="Arial"/>
          <w:lang w:val="es-EC" w:eastAsia="en-US" w:bidi="ar-SA"/>
        </w:rPr>
      </w:pPr>
    </w:p>
    <w:p w:rsidR="002360D8" w:rsidRPr="00C62A8D" w:rsidRDefault="002360D8" w:rsidP="002360D8">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Con el contrato del 2018, se pretende adquirir 225 equipos para dotar a 8 Alcaldías Locales, los cuales se proyectan ent</w:t>
      </w:r>
      <w:r w:rsidR="0011537D">
        <w:rPr>
          <w:rFonts w:ascii="Garamond" w:eastAsiaTheme="minorHAnsi" w:hAnsi="Garamond" w:cs="Arial"/>
          <w:lang w:val="es-EC" w:eastAsia="en-US" w:bidi="ar-SA"/>
        </w:rPr>
        <w:t>regar entre agosto y septiembre</w:t>
      </w:r>
      <w:r w:rsidRPr="00C62A8D">
        <w:rPr>
          <w:rFonts w:ascii="Garamond" w:eastAsiaTheme="minorHAnsi" w:hAnsi="Garamond" w:cs="Arial"/>
          <w:lang w:val="es-EC" w:eastAsia="en-US" w:bidi="ar-SA"/>
        </w:rPr>
        <w:t>, cumpliendo así la meta del 2018 y del PDD</w:t>
      </w:r>
      <w:r w:rsidR="000C4C2D">
        <w:rPr>
          <w:rFonts w:ascii="Garamond" w:eastAsiaTheme="minorHAnsi" w:hAnsi="Garamond" w:cs="Arial"/>
          <w:lang w:val="es-EC" w:eastAsia="en-US" w:bidi="ar-SA"/>
        </w:rPr>
        <w:t>.</w:t>
      </w:r>
    </w:p>
    <w:p w:rsidR="002360D8" w:rsidRPr="00C62A8D" w:rsidRDefault="002360D8" w:rsidP="002360D8">
      <w:pPr>
        <w:widowControl/>
        <w:adjustRightInd w:val="0"/>
        <w:jc w:val="both"/>
        <w:rPr>
          <w:rFonts w:ascii="Garamond" w:eastAsiaTheme="minorHAnsi" w:hAnsi="Garamond" w:cs="Arial"/>
          <w:lang w:val="es-EC" w:eastAsia="en-US" w:bidi="ar-SA"/>
        </w:rPr>
      </w:pPr>
    </w:p>
    <w:p w:rsidR="001D5AE3" w:rsidRPr="00C62A8D" w:rsidRDefault="00817A89" w:rsidP="001D5AE3">
      <w:pPr>
        <w:widowControl/>
        <w:adjustRightInd w:val="0"/>
        <w:jc w:val="both"/>
        <w:rPr>
          <w:rFonts w:ascii="Garamond" w:eastAsiaTheme="minorHAnsi" w:hAnsi="Garamond" w:cs="Arial"/>
          <w:lang w:val="es-EC" w:eastAsia="en-US" w:bidi="ar-SA"/>
        </w:rPr>
      </w:pPr>
      <w:r w:rsidRPr="00C62A8D">
        <w:rPr>
          <w:rFonts w:ascii="Garamond" w:hAnsi="Garamond"/>
          <w:b/>
        </w:rPr>
        <w:t>Meta 156:</w:t>
      </w:r>
      <w:r w:rsidRPr="00C62A8D">
        <w:rPr>
          <w:rFonts w:ascii="Garamond" w:hAnsi="Garamond"/>
        </w:rPr>
        <w:t xml:space="preserve"> </w:t>
      </w:r>
      <w:r w:rsidRPr="00C62A8D">
        <w:rPr>
          <w:rFonts w:ascii="Garamond" w:hAnsi="Garamond"/>
          <w:i/>
        </w:rPr>
        <w:t>Construir 5 sedes administrativas de Alcaldías Locales</w:t>
      </w:r>
      <w:r w:rsidR="0020614A" w:rsidRPr="00C62A8D">
        <w:rPr>
          <w:rFonts w:ascii="Garamond" w:hAnsi="Garamond"/>
        </w:rPr>
        <w:t xml:space="preserve">. </w:t>
      </w:r>
      <w:r w:rsidR="0011537D">
        <w:rPr>
          <w:rFonts w:ascii="Garamond" w:eastAsia="Garamond" w:hAnsi="Garamond"/>
          <w:color w:val="000000" w:themeColor="text1"/>
        </w:rPr>
        <w:t xml:space="preserve">Durante el primer semestre </w:t>
      </w:r>
      <w:r w:rsidR="007A525A">
        <w:rPr>
          <w:rFonts w:ascii="Garamond" w:eastAsia="Garamond" w:hAnsi="Garamond"/>
          <w:color w:val="000000" w:themeColor="text1"/>
        </w:rPr>
        <w:t xml:space="preserve">se adelantaron las acciones necesarias para la construcción de las 2 </w:t>
      </w:r>
      <w:r w:rsidR="001D5AE3" w:rsidRPr="00C62A8D">
        <w:rPr>
          <w:rFonts w:ascii="Garamond" w:eastAsia="Garamond" w:hAnsi="Garamond"/>
          <w:color w:val="000000" w:themeColor="text1"/>
        </w:rPr>
        <w:t xml:space="preserve">sedes programadas para 2018, </w:t>
      </w:r>
      <w:r w:rsidR="007A525A">
        <w:rPr>
          <w:rFonts w:ascii="Garamond" w:eastAsia="Garamond" w:hAnsi="Garamond"/>
          <w:color w:val="000000" w:themeColor="text1"/>
        </w:rPr>
        <w:t xml:space="preserve">las que se </w:t>
      </w:r>
      <w:r w:rsidR="007A525A" w:rsidRPr="00C62A8D">
        <w:rPr>
          <w:rFonts w:ascii="Garamond" w:eastAsiaTheme="minorHAnsi" w:hAnsi="Garamond" w:cs="Arial"/>
          <w:lang w:val="es-EC" w:eastAsia="en-US" w:bidi="ar-SA"/>
        </w:rPr>
        <w:t>proyecta</w:t>
      </w:r>
      <w:r w:rsidR="007A525A">
        <w:rPr>
          <w:rFonts w:ascii="Garamond" w:eastAsiaTheme="minorHAnsi" w:hAnsi="Garamond" w:cs="Arial"/>
          <w:lang w:val="es-EC" w:eastAsia="en-US" w:bidi="ar-SA"/>
        </w:rPr>
        <w:t xml:space="preserve"> terminar durante el</w:t>
      </w:r>
      <w:r w:rsidR="007A525A" w:rsidRPr="00C62A8D">
        <w:rPr>
          <w:rFonts w:ascii="Garamond" w:eastAsiaTheme="minorHAnsi" w:hAnsi="Garamond" w:cs="Arial"/>
          <w:lang w:val="es-EC" w:eastAsia="en-US" w:bidi="ar-SA"/>
        </w:rPr>
        <w:t xml:space="preserve"> último trimestre de</w:t>
      </w:r>
      <w:r w:rsidR="007A525A">
        <w:rPr>
          <w:rFonts w:ascii="Garamond" w:eastAsiaTheme="minorHAnsi" w:hAnsi="Garamond" w:cs="Arial"/>
          <w:lang w:val="es-EC" w:eastAsia="en-US" w:bidi="ar-SA"/>
        </w:rPr>
        <w:t xml:space="preserve"> la vigencia</w:t>
      </w:r>
      <w:r w:rsidR="007A525A">
        <w:rPr>
          <w:rFonts w:ascii="Garamond" w:eastAsia="Garamond" w:hAnsi="Garamond"/>
          <w:color w:val="000000" w:themeColor="text1"/>
        </w:rPr>
        <w:t>.</w:t>
      </w:r>
      <w:r w:rsidR="001D5AE3" w:rsidRPr="00C62A8D">
        <w:rPr>
          <w:rFonts w:ascii="Garamond" w:eastAsia="Garamond" w:hAnsi="Garamond"/>
          <w:color w:val="000000" w:themeColor="text1"/>
        </w:rPr>
        <w:t xml:space="preserve"> </w:t>
      </w:r>
    </w:p>
    <w:p w:rsidR="008C171F" w:rsidRPr="00C62A8D" w:rsidRDefault="008C171F" w:rsidP="008C171F">
      <w:pPr>
        <w:widowControl/>
        <w:adjustRightInd w:val="0"/>
        <w:jc w:val="both"/>
        <w:rPr>
          <w:rFonts w:ascii="Garamond" w:eastAsiaTheme="minorHAnsi" w:hAnsi="Garamond" w:cs="Arial"/>
          <w:lang w:val="es-EC" w:eastAsia="en-US" w:bidi="ar-SA"/>
        </w:rPr>
      </w:pPr>
    </w:p>
    <w:p w:rsidR="008C171F" w:rsidRDefault="002206C9" w:rsidP="008C171F">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Adicionalmente, s</w:t>
      </w:r>
      <w:r w:rsidR="008C171F" w:rsidRPr="00C62A8D">
        <w:rPr>
          <w:rFonts w:ascii="Garamond" w:eastAsiaTheme="minorHAnsi" w:hAnsi="Garamond" w:cs="Arial"/>
          <w:lang w:val="es-EC" w:eastAsia="en-US" w:bidi="ar-SA"/>
        </w:rPr>
        <w:t>e está a</w:t>
      </w:r>
      <w:r w:rsidR="007A525A">
        <w:rPr>
          <w:rFonts w:ascii="Garamond" w:eastAsiaTheme="minorHAnsi" w:hAnsi="Garamond" w:cs="Arial"/>
          <w:lang w:val="es-EC" w:eastAsia="en-US" w:bidi="ar-SA"/>
        </w:rPr>
        <w:t xml:space="preserve">compañando la modernización de nueve </w:t>
      </w:r>
      <w:r w:rsidR="008C171F" w:rsidRPr="00C62A8D">
        <w:rPr>
          <w:rFonts w:ascii="Garamond" w:eastAsiaTheme="minorHAnsi" w:hAnsi="Garamond" w:cs="Arial"/>
          <w:lang w:val="es-EC" w:eastAsia="en-US" w:bidi="ar-SA"/>
        </w:rPr>
        <w:t xml:space="preserve">sedes de las alcaldías locales. </w:t>
      </w:r>
      <w:r w:rsidR="007A525A">
        <w:rPr>
          <w:rFonts w:ascii="Garamond" w:eastAsiaTheme="minorHAnsi" w:hAnsi="Garamond" w:cs="Arial"/>
          <w:lang w:val="es-EC" w:eastAsia="en-US" w:bidi="ar-SA"/>
        </w:rPr>
        <w:t>A finales del</w:t>
      </w:r>
      <w:r w:rsidR="008C171F" w:rsidRPr="00C62A8D">
        <w:rPr>
          <w:rFonts w:ascii="Garamond" w:eastAsiaTheme="minorHAnsi" w:hAnsi="Garamond" w:cs="Arial"/>
          <w:lang w:val="es-EC" w:eastAsia="en-US" w:bidi="ar-SA"/>
        </w:rPr>
        <w:t xml:space="preserve"> 2018 se proyecta entre</w:t>
      </w:r>
      <w:r w:rsidR="00381143">
        <w:rPr>
          <w:rFonts w:ascii="Garamond" w:eastAsiaTheme="minorHAnsi" w:hAnsi="Garamond" w:cs="Arial"/>
          <w:lang w:val="es-EC" w:eastAsia="en-US" w:bidi="ar-SA"/>
        </w:rPr>
        <w:t>gar la sede de Ciudad Bolívar</w:t>
      </w:r>
      <w:r w:rsidR="008C171F" w:rsidRPr="00C62A8D">
        <w:rPr>
          <w:rFonts w:ascii="Garamond" w:eastAsiaTheme="minorHAnsi" w:hAnsi="Garamond" w:cs="Arial"/>
          <w:lang w:val="es-EC" w:eastAsia="en-US" w:bidi="ar-SA"/>
        </w:rPr>
        <w:t xml:space="preserve">. </w:t>
      </w:r>
    </w:p>
    <w:p w:rsidR="007A525A" w:rsidRPr="00C62A8D" w:rsidRDefault="007A525A" w:rsidP="008C171F">
      <w:pPr>
        <w:widowControl/>
        <w:adjustRightInd w:val="0"/>
        <w:jc w:val="both"/>
        <w:rPr>
          <w:rFonts w:ascii="Garamond" w:eastAsiaTheme="minorHAnsi" w:hAnsi="Garamond" w:cs="Arial"/>
          <w:lang w:val="es-EC" w:eastAsia="en-US" w:bidi="ar-SA"/>
        </w:rPr>
      </w:pPr>
    </w:p>
    <w:p w:rsidR="001D5AE3" w:rsidRPr="00C62A8D" w:rsidRDefault="00817A89" w:rsidP="001D5AE3">
      <w:pPr>
        <w:widowControl/>
        <w:adjustRightInd w:val="0"/>
        <w:jc w:val="both"/>
        <w:rPr>
          <w:rFonts w:ascii="Garamond" w:eastAsiaTheme="minorHAnsi" w:hAnsi="Garamond" w:cs="Arial"/>
          <w:lang w:val="es-EC" w:eastAsia="en-US" w:bidi="ar-SA"/>
        </w:rPr>
      </w:pPr>
      <w:r w:rsidRPr="00C62A8D">
        <w:rPr>
          <w:rFonts w:ascii="Garamond" w:hAnsi="Garamond"/>
          <w:b/>
        </w:rPr>
        <w:t>Meta 157:</w:t>
      </w:r>
      <w:r w:rsidRPr="00C62A8D">
        <w:rPr>
          <w:rFonts w:ascii="Garamond" w:hAnsi="Garamond"/>
        </w:rPr>
        <w:t xml:space="preserve"> </w:t>
      </w:r>
      <w:r w:rsidRPr="00C62A8D">
        <w:rPr>
          <w:rFonts w:ascii="Garamond" w:hAnsi="Garamond"/>
          <w:i/>
        </w:rPr>
        <w:t>Implementar el 100% del modelo de seguimiento, monitoreo y evaluación de la gestión de las Alcaldías Locales</w:t>
      </w:r>
      <w:r w:rsidR="001D5AE3" w:rsidRPr="00C62A8D">
        <w:rPr>
          <w:rFonts w:ascii="Garamond" w:hAnsi="Garamond"/>
        </w:rPr>
        <w:t xml:space="preserve">. </w:t>
      </w:r>
      <w:r w:rsidR="001D5AE3" w:rsidRPr="00C62A8D">
        <w:rPr>
          <w:rFonts w:ascii="Garamond" w:eastAsia="Garamond" w:hAnsi="Garamond"/>
          <w:color w:val="000000" w:themeColor="text1"/>
        </w:rPr>
        <w:t xml:space="preserve">Se logró a junio 30 un avance de 56.10% en la implementación del modelo de seguimiento del 85% programado </w:t>
      </w:r>
      <w:r w:rsidR="002206C9">
        <w:rPr>
          <w:rFonts w:ascii="Garamond" w:eastAsia="Garamond" w:hAnsi="Garamond"/>
          <w:color w:val="000000" w:themeColor="text1"/>
        </w:rPr>
        <w:t>para la vigencia 2018</w:t>
      </w:r>
      <w:r w:rsidR="001D5AE3" w:rsidRPr="00C62A8D">
        <w:rPr>
          <w:rFonts w:ascii="Garamond" w:eastAsia="Garamond" w:hAnsi="Garamond"/>
          <w:color w:val="000000" w:themeColor="text1"/>
        </w:rPr>
        <w:t>, realizando acciones como:</w:t>
      </w:r>
    </w:p>
    <w:p w:rsidR="00AA6D3B" w:rsidRPr="00C62A8D" w:rsidRDefault="00AA6D3B" w:rsidP="002360D8">
      <w:pPr>
        <w:widowControl/>
        <w:adjustRightInd w:val="0"/>
        <w:jc w:val="both"/>
        <w:rPr>
          <w:rFonts w:ascii="Garamond" w:hAnsi="Garamond"/>
        </w:rPr>
      </w:pPr>
    </w:p>
    <w:p w:rsidR="00AA6D3B" w:rsidRPr="00C62A8D" w:rsidRDefault="002206C9" w:rsidP="00AA6D3B">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E</w:t>
      </w:r>
      <w:r w:rsidR="00AA6D3B" w:rsidRPr="00C62A8D">
        <w:rPr>
          <w:rFonts w:ascii="Garamond" w:eastAsiaTheme="minorHAnsi" w:hAnsi="Garamond" w:cs="Arial"/>
          <w:lang w:val="es-EC" w:eastAsia="en-US" w:bidi="ar-SA"/>
        </w:rPr>
        <w:t>l plan de acción del modelo de seguimiento, monitoreo y evaluación</w:t>
      </w:r>
      <w:r w:rsidR="004C59C2" w:rsidRPr="00C62A8D">
        <w:rPr>
          <w:rFonts w:ascii="Garamond" w:eastAsiaTheme="minorHAnsi" w:hAnsi="Garamond" w:cs="Arial"/>
          <w:lang w:val="es-EC" w:eastAsia="en-US" w:bidi="ar-SA"/>
        </w:rPr>
        <w:t xml:space="preserve"> </w:t>
      </w:r>
      <w:r w:rsidR="00AA6D3B" w:rsidRPr="00C62A8D">
        <w:rPr>
          <w:rFonts w:ascii="Garamond" w:eastAsiaTheme="minorHAnsi" w:hAnsi="Garamond" w:cs="Arial"/>
          <w:lang w:val="es-EC" w:eastAsia="en-US" w:bidi="ar-SA"/>
        </w:rPr>
        <w:t>define 5 componentes, que se han ejecutado así:</w:t>
      </w:r>
    </w:p>
    <w:p w:rsidR="00AA6D3B" w:rsidRPr="00C62A8D" w:rsidRDefault="00AA6D3B" w:rsidP="00AA6D3B">
      <w:pPr>
        <w:widowControl/>
        <w:adjustRightInd w:val="0"/>
        <w:jc w:val="both"/>
        <w:rPr>
          <w:rFonts w:ascii="Garamond" w:eastAsiaTheme="minorHAnsi" w:hAnsi="Garamond" w:cs="Arial"/>
          <w:lang w:val="es-EC" w:eastAsia="en-US" w:bidi="ar-SA"/>
        </w:rPr>
      </w:pPr>
    </w:p>
    <w:p w:rsidR="00AA6D3B" w:rsidRDefault="00AA6D3B" w:rsidP="00AA6D3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1. Observatorio de gestión pública local y participación: En el 2018, se está construyendo una propuesta metodológica para el rediseño del observatorio; se aprobó el producto 1, 2, 3 y 4 de la consultoría del Modelo de Gestión; se revisó la circular conjunta sobre la Red de Observatorios Distritales. </w:t>
      </w:r>
    </w:p>
    <w:p w:rsidR="0065047E" w:rsidRPr="00C62A8D" w:rsidRDefault="0065047E" w:rsidP="00AA6D3B">
      <w:pPr>
        <w:widowControl/>
        <w:adjustRightInd w:val="0"/>
        <w:jc w:val="both"/>
        <w:rPr>
          <w:rFonts w:ascii="Garamond" w:eastAsiaTheme="minorHAnsi" w:hAnsi="Garamond" w:cs="Arial"/>
          <w:lang w:val="es-EC" w:eastAsia="en-US" w:bidi="ar-SA"/>
        </w:rPr>
      </w:pPr>
    </w:p>
    <w:p w:rsidR="00AA6D3B" w:rsidRDefault="00086217" w:rsidP="00AA6D3B">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2. Seguimiento monitoreo y e</w:t>
      </w:r>
      <w:r w:rsidR="00AA6D3B" w:rsidRPr="00C62A8D">
        <w:rPr>
          <w:rFonts w:ascii="Garamond" w:eastAsiaTheme="minorHAnsi" w:hAnsi="Garamond" w:cs="Arial"/>
          <w:lang w:val="es-EC" w:eastAsia="en-US" w:bidi="ar-SA"/>
        </w:rPr>
        <w:t xml:space="preserve">valuación. </w:t>
      </w:r>
      <w:r w:rsidR="00C919FD" w:rsidRPr="00C62A8D">
        <w:rPr>
          <w:rFonts w:ascii="Garamond" w:eastAsiaTheme="minorHAnsi" w:hAnsi="Garamond" w:cs="Arial"/>
          <w:lang w:val="es-EC" w:eastAsia="en-US" w:bidi="ar-SA"/>
        </w:rPr>
        <w:t>De acuerdo con el</w:t>
      </w:r>
      <w:r w:rsidR="00AA6D3B" w:rsidRPr="00C62A8D">
        <w:rPr>
          <w:rFonts w:ascii="Garamond" w:eastAsiaTheme="minorHAnsi" w:hAnsi="Garamond" w:cs="Arial"/>
          <w:lang w:val="es-EC" w:eastAsia="en-US" w:bidi="ar-SA"/>
        </w:rPr>
        <w:t xml:space="preserve"> Decreto 448</w:t>
      </w:r>
      <w:r w:rsidR="00A73431">
        <w:rPr>
          <w:rFonts w:ascii="Garamond" w:eastAsiaTheme="minorHAnsi" w:hAnsi="Garamond" w:cs="Arial"/>
          <w:lang w:val="es-EC" w:eastAsia="en-US" w:bidi="ar-SA"/>
        </w:rPr>
        <w:t>/07</w:t>
      </w:r>
      <w:r w:rsidR="00AA6D3B" w:rsidRPr="00C62A8D">
        <w:rPr>
          <w:rFonts w:ascii="Garamond" w:eastAsiaTheme="minorHAnsi" w:hAnsi="Garamond" w:cs="Arial"/>
          <w:lang w:val="es-EC" w:eastAsia="en-US" w:bidi="ar-SA"/>
        </w:rPr>
        <w:t xml:space="preserve"> se está haciendo el respectivo seguimiento a la Comisión Intersectorial de Participación CIP. En el 2017, se establecieron </w:t>
      </w:r>
      <w:r>
        <w:rPr>
          <w:rFonts w:ascii="Garamond" w:eastAsiaTheme="minorHAnsi" w:hAnsi="Garamond" w:cs="Arial"/>
          <w:lang w:val="es-EC" w:eastAsia="en-US" w:bidi="ar-SA"/>
        </w:rPr>
        <w:t>tres modelos de análisis IDIL, e</w:t>
      </w:r>
      <w:r w:rsidR="00AA6D3B" w:rsidRPr="00C62A8D">
        <w:rPr>
          <w:rFonts w:ascii="Garamond" w:eastAsiaTheme="minorHAnsi" w:hAnsi="Garamond" w:cs="Arial"/>
          <w:lang w:val="es-EC" w:eastAsia="en-US" w:bidi="ar-SA"/>
        </w:rPr>
        <w:t>jecución presupuestal y Contratación. En el 2018, se entregó el Informe (</w:t>
      </w:r>
      <w:r w:rsidR="003A4732" w:rsidRPr="00C62A8D">
        <w:rPr>
          <w:rFonts w:ascii="Garamond" w:eastAsiaTheme="minorHAnsi" w:hAnsi="Garamond" w:cs="Arial"/>
          <w:lang w:val="es-EC" w:eastAsia="en-US" w:bidi="ar-SA"/>
        </w:rPr>
        <w:t>Boletín</w:t>
      </w:r>
      <w:r w:rsidR="00AA6D3B" w:rsidRPr="00C62A8D">
        <w:rPr>
          <w:rFonts w:ascii="Garamond" w:eastAsiaTheme="minorHAnsi" w:hAnsi="Garamond" w:cs="Arial"/>
          <w:lang w:val="es-EC" w:eastAsia="en-US" w:bidi="ar-SA"/>
        </w:rPr>
        <w:t>)</w:t>
      </w:r>
      <w:r w:rsidR="003A4732" w:rsidRPr="00C62A8D">
        <w:rPr>
          <w:rFonts w:ascii="Garamond" w:eastAsiaTheme="minorHAnsi" w:hAnsi="Garamond" w:cs="Arial"/>
          <w:lang w:val="es-EC" w:eastAsia="en-US" w:bidi="ar-SA"/>
        </w:rPr>
        <w:t xml:space="preserve"> </w:t>
      </w:r>
      <w:r w:rsidR="00AA6D3B" w:rsidRPr="00C62A8D">
        <w:rPr>
          <w:rFonts w:ascii="Garamond" w:eastAsiaTheme="minorHAnsi" w:hAnsi="Garamond" w:cs="Arial"/>
          <w:lang w:val="es-EC" w:eastAsia="en-US" w:bidi="ar-SA"/>
        </w:rPr>
        <w:t xml:space="preserve">de </w:t>
      </w:r>
      <w:r w:rsidR="00AA6D3B" w:rsidRPr="00C62A8D">
        <w:rPr>
          <w:rFonts w:ascii="Garamond" w:eastAsiaTheme="minorHAnsi" w:hAnsi="Garamond" w:cs="Arial"/>
          <w:lang w:val="es-EC" w:eastAsia="en-US" w:bidi="ar-SA"/>
        </w:rPr>
        <w:lastRenderedPageBreak/>
        <w:t xml:space="preserve">seguimiento presupuestal y contractual de los FDL, con corte a 31 de diciembre de 2017 y se tiene el primer avance del IDIL 2017. </w:t>
      </w:r>
    </w:p>
    <w:p w:rsidR="0065047E" w:rsidRPr="00C62A8D" w:rsidRDefault="0065047E" w:rsidP="00AA6D3B">
      <w:pPr>
        <w:widowControl/>
        <w:adjustRightInd w:val="0"/>
        <w:jc w:val="both"/>
        <w:rPr>
          <w:rFonts w:ascii="Garamond" w:eastAsiaTheme="minorHAnsi" w:hAnsi="Garamond" w:cs="Arial"/>
          <w:lang w:val="es-EC" w:eastAsia="en-US" w:bidi="ar-SA"/>
        </w:rPr>
      </w:pPr>
    </w:p>
    <w:p w:rsidR="00AA6D3B" w:rsidRDefault="00AA6D3B" w:rsidP="00AA6D3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3. Batería de </w:t>
      </w:r>
      <w:r w:rsidR="00C919FD" w:rsidRPr="00C62A8D">
        <w:rPr>
          <w:rFonts w:ascii="Garamond" w:eastAsiaTheme="minorHAnsi" w:hAnsi="Garamond" w:cs="Arial"/>
          <w:lang w:val="es-EC" w:eastAsia="en-US" w:bidi="ar-SA"/>
        </w:rPr>
        <w:t>Indicadores;</w:t>
      </w:r>
      <w:r w:rsidRPr="00C62A8D">
        <w:rPr>
          <w:rFonts w:ascii="Garamond" w:eastAsiaTheme="minorHAnsi" w:hAnsi="Garamond" w:cs="Arial"/>
          <w:lang w:val="es-EC" w:eastAsia="en-US" w:bidi="ar-SA"/>
        </w:rPr>
        <w:t xml:space="preserve"> En el 2016 y 2017 se realizó</w:t>
      </w:r>
      <w:r w:rsidR="00D10328">
        <w:rPr>
          <w:rFonts w:ascii="Garamond" w:eastAsiaTheme="minorHAnsi" w:hAnsi="Garamond" w:cs="Arial"/>
          <w:lang w:val="es-EC" w:eastAsia="en-US" w:bidi="ar-SA"/>
        </w:rPr>
        <w:t xml:space="preserve"> el d</w:t>
      </w:r>
      <w:r w:rsidRPr="00C62A8D">
        <w:rPr>
          <w:rFonts w:ascii="Garamond" w:eastAsiaTheme="minorHAnsi" w:hAnsi="Garamond" w:cs="Arial"/>
          <w:lang w:val="es-EC" w:eastAsia="en-US" w:bidi="ar-SA"/>
        </w:rPr>
        <w:t xml:space="preserve">iseño final del IDIL y se realizó la entrega de la prueba </w:t>
      </w:r>
      <w:r w:rsidR="00D10328">
        <w:rPr>
          <w:rFonts w:ascii="Garamond" w:eastAsiaTheme="minorHAnsi" w:hAnsi="Garamond" w:cs="Arial"/>
          <w:lang w:val="es-EC" w:eastAsia="en-US" w:bidi="ar-SA"/>
        </w:rPr>
        <w:t>p</w:t>
      </w:r>
      <w:r w:rsidRPr="00C62A8D">
        <w:rPr>
          <w:rFonts w:ascii="Garamond" w:eastAsiaTheme="minorHAnsi" w:hAnsi="Garamond" w:cs="Arial"/>
          <w:lang w:val="es-EC" w:eastAsia="en-US" w:bidi="ar-SA"/>
        </w:rPr>
        <w:t>iloto a la SDG y la SDP, y se crearon 10 n</w:t>
      </w:r>
      <w:r w:rsidR="00D10328">
        <w:rPr>
          <w:rFonts w:ascii="Garamond" w:eastAsiaTheme="minorHAnsi" w:hAnsi="Garamond" w:cs="Arial"/>
          <w:lang w:val="es-EC" w:eastAsia="en-US" w:bidi="ar-SA"/>
        </w:rPr>
        <w:t>uevos indicadores referentes a planes de a</w:t>
      </w:r>
      <w:r w:rsidRPr="00C62A8D">
        <w:rPr>
          <w:rFonts w:ascii="Garamond" w:eastAsiaTheme="minorHAnsi" w:hAnsi="Garamond" w:cs="Arial"/>
          <w:lang w:val="es-EC" w:eastAsia="en-US" w:bidi="ar-SA"/>
        </w:rPr>
        <w:t>d</w:t>
      </w:r>
      <w:r w:rsidR="00D10328">
        <w:rPr>
          <w:rFonts w:ascii="Garamond" w:eastAsiaTheme="minorHAnsi" w:hAnsi="Garamond" w:cs="Arial"/>
          <w:lang w:val="es-EC" w:eastAsia="en-US" w:bidi="ar-SA"/>
        </w:rPr>
        <w:t>quisición y líneas de i</w:t>
      </w:r>
      <w:r w:rsidRPr="00C62A8D">
        <w:rPr>
          <w:rFonts w:ascii="Garamond" w:eastAsiaTheme="minorHAnsi" w:hAnsi="Garamond" w:cs="Arial"/>
          <w:lang w:val="es-EC" w:eastAsia="en-US" w:bidi="ar-SA"/>
        </w:rPr>
        <w:t xml:space="preserve">nversión. </w:t>
      </w:r>
      <w:r w:rsidR="00D10328">
        <w:rPr>
          <w:rFonts w:ascii="Garamond" w:eastAsiaTheme="minorHAnsi" w:hAnsi="Garamond" w:cs="Arial"/>
          <w:lang w:val="es-EC" w:eastAsia="en-US" w:bidi="ar-SA"/>
        </w:rPr>
        <w:t>S</w:t>
      </w:r>
      <w:r w:rsidRPr="00C62A8D">
        <w:rPr>
          <w:rFonts w:ascii="Garamond" w:eastAsiaTheme="minorHAnsi" w:hAnsi="Garamond" w:cs="Arial"/>
          <w:lang w:val="es-EC" w:eastAsia="en-US" w:bidi="ar-SA"/>
        </w:rPr>
        <w:t>e diligenció la información de la M</w:t>
      </w:r>
      <w:r w:rsidR="00D10328">
        <w:rPr>
          <w:rFonts w:ascii="Garamond" w:eastAsiaTheme="minorHAnsi" w:hAnsi="Garamond" w:cs="Arial"/>
          <w:lang w:val="es-EC" w:eastAsia="en-US" w:bidi="ar-SA"/>
        </w:rPr>
        <w:t>m</w:t>
      </w:r>
      <w:r w:rsidRPr="00C62A8D">
        <w:rPr>
          <w:rFonts w:ascii="Garamond" w:eastAsiaTheme="minorHAnsi" w:hAnsi="Garamond" w:cs="Arial"/>
          <w:lang w:val="es-EC" w:eastAsia="en-US" w:bidi="ar-SA"/>
        </w:rPr>
        <w:t xml:space="preserve">triz IDIL 2017. </w:t>
      </w:r>
    </w:p>
    <w:p w:rsidR="0065047E" w:rsidRPr="00C62A8D" w:rsidRDefault="0065047E" w:rsidP="00AA6D3B">
      <w:pPr>
        <w:widowControl/>
        <w:adjustRightInd w:val="0"/>
        <w:jc w:val="both"/>
        <w:rPr>
          <w:rFonts w:ascii="Garamond" w:eastAsiaTheme="minorHAnsi" w:hAnsi="Garamond" w:cs="Arial"/>
          <w:lang w:val="es-EC" w:eastAsia="en-US" w:bidi="ar-SA"/>
        </w:rPr>
      </w:pPr>
    </w:p>
    <w:p w:rsidR="00AA6D3B" w:rsidRDefault="00AA6D3B" w:rsidP="00AA6D3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4. Soporte en el rediseño del observatorio de descentralizaci</w:t>
      </w:r>
      <w:r w:rsidR="00D10328">
        <w:rPr>
          <w:rFonts w:ascii="Garamond" w:eastAsiaTheme="minorHAnsi" w:hAnsi="Garamond" w:cs="Arial"/>
          <w:lang w:val="es-EC" w:eastAsia="en-US" w:bidi="ar-SA"/>
        </w:rPr>
        <w:t>ón y participación; Se realizó análisis al índice de g</w:t>
      </w:r>
      <w:r w:rsidRPr="00C62A8D">
        <w:rPr>
          <w:rFonts w:ascii="Garamond" w:eastAsiaTheme="minorHAnsi" w:hAnsi="Garamond" w:cs="Arial"/>
          <w:lang w:val="es-EC" w:eastAsia="en-US" w:bidi="ar-SA"/>
        </w:rPr>
        <w:t>obernabilidad - IGOB - de los años 2013-2015</w:t>
      </w:r>
      <w:r w:rsidR="00D10328">
        <w:rPr>
          <w:rFonts w:ascii="Garamond" w:eastAsiaTheme="minorHAnsi" w:hAnsi="Garamond" w:cs="Arial"/>
          <w:lang w:val="es-EC" w:eastAsia="en-US" w:bidi="ar-SA"/>
        </w:rPr>
        <w:t>; e</w:t>
      </w:r>
      <w:r w:rsidRPr="00C62A8D">
        <w:rPr>
          <w:rFonts w:ascii="Garamond" w:eastAsiaTheme="minorHAnsi" w:hAnsi="Garamond" w:cs="Arial"/>
          <w:lang w:val="es-EC" w:eastAsia="en-US" w:bidi="ar-SA"/>
        </w:rPr>
        <w:t>xpedición de la circular No. 004 de 2017, con la cual se socializa el modelo IDIL</w:t>
      </w:r>
      <w:r w:rsidR="00D10328">
        <w:rPr>
          <w:rFonts w:ascii="Garamond" w:eastAsiaTheme="minorHAnsi" w:hAnsi="Garamond" w:cs="Arial"/>
          <w:lang w:val="es-EC" w:eastAsia="en-US" w:bidi="ar-SA"/>
        </w:rPr>
        <w:t>; p</w:t>
      </w:r>
      <w:r w:rsidRPr="00C62A8D">
        <w:rPr>
          <w:rFonts w:ascii="Garamond" w:eastAsiaTheme="minorHAnsi" w:hAnsi="Garamond" w:cs="Arial"/>
          <w:lang w:val="es-EC" w:eastAsia="en-US" w:bidi="ar-SA"/>
        </w:rPr>
        <w:t>articipación en l</w:t>
      </w:r>
      <w:r w:rsidR="00D10328">
        <w:rPr>
          <w:rFonts w:ascii="Garamond" w:eastAsiaTheme="minorHAnsi" w:hAnsi="Garamond" w:cs="Arial"/>
          <w:lang w:val="es-EC" w:eastAsia="en-US" w:bidi="ar-SA"/>
        </w:rPr>
        <w:t>a Comisión i</w:t>
      </w:r>
      <w:r w:rsidRPr="00C62A8D">
        <w:rPr>
          <w:rFonts w:ascii="Garamond" w:eastAsiaTheme="minorHAnsi" w:hAnsi="Garamond" w:cs="Arial"/>
          <w:lang w:val="es-EC" w:eastAsia="en-US" w:bidi="ar-SA"/>
        </w:rPr>
        <w:t xml:space="preserve">ntersectorial de </w:t>
      </w:r>
      <w:r w:rsidR="00D10328">
        <w:rPr>
          <w:rFonts w:ascii="Garamond" w:eastAsiaTheme="minorHAnsi" w:hAnsi="Garamond" w:cs="Arial"/>
          <w:lang w:val="es-EC" w:eastAsia="en-US" w:bidi="ar-SA"/>
        </w:rPr>
        <w:t>e</w:t>
      </w:r>
      <w:r w:rsidRPr="00C62A8D">
        <w:rPr>
          <w:rFonts w:ascii="Garamond" w:eastAsiaTheme="minorHAnsi" w:hAnsi="Garamond" w:cs="Arial"/>
          <w:lang w:val="es-EC" w:eastAsia="en-US" w:bidi="ar-SA"/>
        </w:rPr>
        <w:t>studios</w:t>
      </w:r>
      <w:r w:rsidR="003A4732" w:rsidRPr="00C62A8D">
        <w:rPr>
          <w:rFonts w:ascii="Garamond" w:eastAsiaTheme="minorHAnsi" w:hAnsi="Garamond" w:cs="Arial"/>
          <w:lang w:val="es-EC" w:eastAsia="en-US" w:bidi="ar-SA"/>
        </w:rPr>
        <w:t xml:space="preserve"> </w:t>
      </w:r>
      <w:r w:rsidR="00D10328">
        <w:rPr>
          <w:rFonts w:ascii="Garamond" w:eastAsiaTheme="minorHAnsi" w:hAnsi="Garamond" w:cs="Arial"/>
          <w:lang w:val="es-EC" w:eastAsia="en-US" w:bidi="ar-SA"/>
        </w:rPr>
        <w:t>económicos, investigaciones y e</w:t>
      </w:r>
      <w:r w:rsidRPr="00C62A8D">
        <w:rPr>
          <w:rFonts w:ascii="Garamond" w:eastAsiaTheme="minorHAnsi" w:hAnsi="Garamond" w:cs="Arial"/>
          <w:lang w:val="es-EC" w:eastAsia="en-US" w:bidi="ar-SA"/>
        </w:rPr>
        <w:t xml:space="preserve">stadísticas CIEEIE para la conformación de la Red de </w:t>
      </w:r>
      <w:r w:rsidR="003A4732" w:rsidRPr="00C62A8D">
        <w:rPr>
          <w:rFonts w:ascii="Garamond" w:eastAsiaTheme="minorHAnsi" w:hAnsi="Garamond" w:cs="Arial"/>
          <w:lang w:val="es-EC" w:eastAsia="en-US" w:bidi="ar-SA"/>
        </w:rPr>
        <w:t>Observatorios Distritales ROD</w:t>
      </w:r>
      <w:r w:rsidRPr="00C62A8D">
        <w:rPr>
          <w:rFonts w:ascii="Garamond" w:eastAsiaTheme="minorHAnsi" w:hAnsi="Garamond" w:cs="Arial"/>
          <w:lang w:val="es-EC" w:eastAsia="en-US" w:bidi="ar-SA"/>
        </w:rPr>
        <w:t xml:space="preserve">. Se desarrolló la aplicación en inteligencia de negocios (Power BI) de los 3 modelos (IDIL, </w:t>
      </w:r>
      <w:r w:rsidR="00D10328">
        <w:rPr>
          <w:rFonts w:ascii="Garamond" w:eastAsiaTheme="minorHAnsi" w:hAnsi="Garamond" w:cs="Arial"/>
          <w:lang w:val="es-EC" w:eastAsia="en-US" w:bidi="ar-SA"/>
        </w:rPr>
        <w:t>e</w:t>
      </w:r>
      <w:r w:rsidRPr="00C62A8D">
        <w:rPr>
          <w:rFonts w:ascii="Garamond" w:eastAsiaTheme="minorHAnsi" w:hAnsi="Garamond" w:cs="Arial"/>
          <w:lang w:val="es-EC" w:eastAsia="en-US" w:bidi="ar-SA"/>
        </w:rPr>
        <w:t>jecución pr</w:t>
      </w:r>
      <w:r w:rsidR="00D10328">
        <w:rPr>
          <w:rFonts w:ascii="Garamond" w:eastAsiaTheme="minorHAnsi" w:hAnsi="Garamond" w:cs="Arial"/>
          <w:lang w:val="es-EC" w:eastAsia="en-US" w:bidi="ar-SA"/>
        </w:rPr>
        <w:t>esupuestal y contratación); d</w:t>
      </w:r>
      <w:r w:rsidRPr="00C62A8D">
        <w:rPr>
          <w:rFonts w:ascii="Garamond" w:eastAsiaTheme="minorHAnsi" w:hAnsi="Garamond" w:cs="Arial"/>
          <w:lang w:val="es-EC" w:eastAsia="en-US" w:bidi="ar-SA"/>
        </w:rPr>
        <w:t xml:space="preserve">iseño y </w:t>
      </w:r>
      <w:r w:rsidR="00D10328">
        <w:rPr>
          <w:rFonts w:ascii="Garamond" w:eastAsiaTheme="minorHAnsi" w:hAnsi="Garamond" w:cs="Arial"/>
          <w:lang w:val="es-EC" w:eastAsia="en-US" w:bidi="ar-SA"/>
        </w:rPr>
        <w:t>puesta en funcionamiento de la p</w:t>
      </w:r>
      <w:r w:rsidRPr="00C62A8D">
        <w:rPr>
          <w:rFonts w:ascii="Garamond" w:eastAsiaTheme="minorHAnsi" w:hAnsi="Garamond" w:cs="Arial"/>
          <w:lang w:val="es-EC" w:eastAsia="en-US" w:bidi="ar-SA"/>
        </w:rPr>
        <w:t>ágina</w:t>
      </w:r>
      <w:r w:rsidR="003A4732"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oficial del observatorio (</w:t>
      </w:r>
      <w:hyperlink r:id="rId10" w:history="1">
        <w:r w:rsidR="00D10328" w:rsidRPr="00677FC8">
          <w:rPr>
            <w:rStyle w:val="Hipervnculo"/>
            <w:rFonts w:ascii="Garamond" w:eastAsiaTheme="minorHAnsi" w:hAnsi="Garamond" w:cs="Arial"/>
            <w:lang w:val="es-EC" w:eastAsia="en-US" w:bidi="ar-SA"/>
          </w:rPr>
          <w:t>http://www.gobiernobogota.gov.co/observatorio</w:t>
        </w:r>
      </w:hyperlink>
      <w:r w:rsidRPr="00C62A8D">
        <w:rPr>
          <w:rFonts w:ascii="Garamond" w:eastAsiaTheme="minorHAnsi" w:hAnsi="Garamond" w:cs="Arial"/>
          <w:lang w:val="es-EC" w:eastAsia="en-US" w:bidi="ar-SA"/>
        </w:rPr>
        <w:t>)</w:t>
      </w:r>
      <w:r w:rsidR="00D10328">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se inició el proceso de visita al Observatorio de la alcaldía</w:t>
      </w:r>
      <w:r w:rsidR="00D10328">
        <w:rPr>
          <w:rFonts w:ascii="Garamond" w:eastAsiaTheme="minorHAnsi" w:hAnsi="Garamond" w:cs="Arial"/>
          <w:lang w:val="es-EC" w:eastAsia="en-US" w:bidi="ar-SA"/>
        </w:rPr>
        <w:t xml:space="preserve"> local de </w:t>
      </w:r>
      <w:r w:rsidR="003A4732" w:rsidRPr="00C62A8D">
        <w:rPr>
          <w:rFonts w:ascii="Garamond" w:eastAsiaTheme="minorHAnsi" w:hAnsi="Garamond" w:cs="Arial"/>
          <w:lang w:val="es-EC" w:eastAsia="en-US" w:bidi="ar-SA"/>
        </w:rPr>
        <w:t>Engativá</w:t>
      </w:r>
      <w:r w:rsidRPr="00C62A8D">
        <w:rPr>
          <w:rFonts w:ascii="Garamond" w:eastAsiaTheme="minorHAnsi" w:hAnsi="Garamond" w:cs="Arial"/>
          <w:lang w:val="es-EC" w:eastAsia="en-US" w:bidi="ar-SA"/>
        </w:rPr>
        <w:t xml:space="preserve"> con el fin de revisar sus procedimientos para avanzar en la reducción de observatorios y adecuarse a los lineamientos de la Red de</w:t>
      </w:r>
      <w:r w:rsidR="003A4732"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Observatorios Distritales</w:t>
      </w:r>
      <w:r w:rsidR="00D10328">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w:t>
      </w:r>
    </w:p>
    <w:p w:rsidR="0065047E" w:rsidRPr="00C62A8D" w:rsidRDefault="0065047E" w:rsidP="00AA6D3B">
      <w:pPr>
        <w:widowControl/>
        <w:adjustRightInd w:val="0"/>
        <w:jc w:val="both"/>
        <w:rPr>
          <w:rFonts w:ascii="Garamond" w:eastAsiaTheme="minorHAnsi" w:hAnsi="Garamond" w:cs="Arial"/>
          <w:lang w:val="es-EC" w:eastAsia="en-US" w:bidi="ar-SA"/>
        </w:rPr>
      </w:pPr>
    </w:p>
    <w:p w:rsidR="00AA6D3B" w:rsidRPr="00C62A8D" w:rsidRDefault="00AA6D3B" w:rsidP="00AA6D3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5. Escuela de Gobierno Local: </w:t>
      </w:r>
      <w:r w:rsidR="0090188B">
        <w:rPr>
          <w:rFonts w:ascii="Garamond" w:eastAsiaTheme="minorHAnsi" w:hAnsi="Garamond" w:cs="Arial"/>
          <w:lang w:val="es-EC" w:eastAsia="en-US" w:bidi="ar-SA"/>
        </w:rPr>
        <w:t>Se realizaron 11 jornadas;</w:t>
      </w:r>
      <w:r w:rsidRPr="00C62A8D">
        <w:rPr>
          <w:rFonts w:ascii="Garamond" w:eastAsiaTheme="minorHAnsi" w:hAnsi="Garamond" w:cs="Arial"/>
          <w:lang w:val="es-EC" w:eastAsia="en-US" w:bidi="ar-SA"/>
        </w:rPr>
        <w:t xml:space="preserve"> se han realizado 5 escuelas de gobierno local</w:t>
      </w:r>
      <w:r w:rsidR="0090188B">
        <w:rPr>
          <w:rFonts w:ascii="Garamond" w:eastAsiaTheme="minorHAnsi" w:hAnsi="Garamond" w:cs="Arial"/>
          <w:lang w:val="es-EC" w:eastAsia="en-US" w:bidi="ar-SA"/>
        </w:rPr>
        <w:t xml:space="preserve"> </w:t>
      </w:r>
      <w:r w:rsidR="00216E30">
        <w:rPr>
          <w:rFonts w:ascii="Garamond" w:eastAsiaTheme="minorHAnsi" w:hAnsi="Garamond" w:cs="Arial"/>
          <w:lang w:val="es-EC" w:eastAsia="en-US" w:bidi="ar-SA"/>
        </w:rPr>
        <w:t xml:space="preserve">así, </w:t>
      </w:r>
      <w:r w:rsidRPr="00C62A8D">
        <w:rPr>
          <w:rFonts w:ascii="Garamond" w:eastAsiaTheme="minorHAnsi" w:hAnsi="Garamond" w:cs="Arial"/>
          <w:lang w:val="es-EC" w:eastAsia="en-US" w:bidi="ar-SA"/>
        </w:rPr>
        <w:t>(</w:t>
      </w:r>
      <w:r w:rsidR="0090188B">
        <w:rPr>
          <w:rFonts w:ascii="Garamond" w:eastAsiaTheme="minorHAnsi" w:hAnsi="Garamond" w:cs="Arial"/>
          <w:lang w:val="es-EC" w:eastAsia="en-US" w:bidi="ar-SA"/>
        </w:rPr>
        <w:t>el 12 /02/18: Novedades en materia de IVC</w:t>
      </w:r>
      <w:r w:rsidRPr="00C62A8D">
        <w:rPr>
          <w:rFonts w:ascii="Garamond" w:eastAsiaTheme="minorHAnsi" w:hAnsi="Garamond" w:cs="Arial"/>
          <w:lang w:val="es-EC" w:eastAsia="en-US" w:bidi="ar-SA"/>
        </w:rPr>
        <w:t xml:space="preserve"> incluidas en la Ley </w:t>
      </w:r>
      <w:r w:rsidR="00E303D3" w:rsidRPr="00C62A8D">
        <w:rPr>
          <w:rFonts w:ascii="Garamond" w:eastAsiaTheme="minorHAnsi" w:hAnsi="Garamond" w:cs="Arial"/>
          <w:lang w:val="es-EC" w:eastAsia="en-US" w:bidi="ar-SA"/>
        </w:rPr>
        <w:t>1801;</w:t>
      </w:r>
      <w:r w:rsidRPr="00C62A8D">
        <w:rPr>
          <w:rFonts w:ascii="Garamond" w:eastAsiaTheme="minorHAnsi" w:hAnsi="Garamond" w:cs="Arial"/>
          <w:lang w:val="es-EC" w:eastAsia="en-US" w:bidi="ar-SA"/>
        </w:rPr>
        <w:t xml:space="preserve"> </w:t>
      </w:r>
      <w:r w:rsidR="0090188B">
        <w:rPr>
          <w:rFonts w:ascii="Garamond" w:eastAsiaTheme="minorHAnsi" w:hAnsi="Garamond" w:cs="Arial"/>
          <w:lang w:val="es-EC" w:eastAsia="en-US" w:bidi="ar-SA"/>
        </w:rPr>
        <w:t xml:space="preserve">el </w:t>
      </w:r>
      <w:r w:rsidRPr="00C62A8D">
        <w:rPr>
          <w:rFonts w:ascii="Garamond" w:eastAsiaTheme="minorHAnsi" w:hAnsi="Garamond" w:cs="Arial"/>
          <w:lang w:val="es-EC" w:eastAsia="en-US" w:bidi="ar-SA"/>
        </w:rPr>
        <w:t>13 y 26 de marzo</w:t>
      </w:r>
      <w:r w:rsidR="0090188B">
        <w:rPr>
          <w:rFonts w:ascii="Garamond" w:eastAsiaTheme="minorHAnsi" w:hAnsi="Garamond" w:cs="Arial"/>
          <w:lang w:val="es-EC" w:eastAsia="en-US" w:bidi="ar-SA"/>
        </w:rPr>
        <w:t xml:space="preserve">/18: </w:t>
      </w:r>
      <w:r w:rsidRPr="00C62A8D">
        <w:rPr>
          <w:rFonts w:ascii="Garamond" w:eastAsiaTheme="minorHAnsi" w:hAnsi="Garamond" w:cs="Arial"/>
          <w:lang w:val="es-EC" w:eastAsia="en-US" w:bidi="ar-SA"/>
        </w:rPr>
        <w:t xml:space="preserve">modelo de gestión; </w:t>
      </w:r>
      <w:r w:rsidR="0090188B">
        <w:rPr>
          <w:rFonts w:ascii="Garamond" w:eastAsiaTheme="minorHAnsi" w:hAnsi="Garamond" w:cs="Arial"/>
          <w:lang w:val="es-EC" w:eastAsia="en-US" w:bidi="ar-SA"/>
        </w:rPr>
        <w:t xml:space="preserve">el </w:t>
      </w:r>
      <w:r w:rsidRPr="00C62A8D">
        <w:rPr>
          <w:rFonts w:ascii="Garamond" w:eastAsiaTheme="minorHAnsi" w:hAnsi="Garamond" w:cs="Arial"/>
          <w:lang w:val="es-EC" w:eastAsia="en-US" w:bidi="ar-SA"/>
        </w:rPr>
        <w:t>16</w:t>
      </w:r>
      <w:r w:rsidR="0090188B">
        <w:rPr>
          <w:rFonts w:ascii="Garamond" w:eastAsiaTheme="minorHAnsi" w:hAnsi="Garamond" w:cs="Arial"/>
          <w:lang w:val="es-EC" w:eastAsia="en-US" w:bidi="ar-SA"/>
        </w:rPr>
        <w:t xml:space="preserve">/04/18: </w:t>
      </w:r>
      <w:r w:rsidRPr="00C62A8D">
        <w:rPr>
          <w:rFonts w:ascii="Garamond" w:eastAsiaTheme="minorHAnsi" w:hAnsi="Garamond" w:cs="Arial"/>
          <w:lang w:val="es-EC" w:eastAsia="en-US" w:bidi="ar-SA"/>
        </w:rPr>
        <w:t>Proceso</w:t>
      </w:r>
      <w:r w:rsidR="003A4732" w:rsidRPr="00C62A8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 xml:space="preserve">Administrativo sancionatorio en materia contractual, y </w:t>
      </w:r>
      <w:r w:rsidR="0090188B">
        <w:rPr>
          <w:rFonts w:ascii="Garamond" w:eastAsiaTheme="minorHAnsi" w:hAnsi="Garamond" w:cs="Arial"/>
          <w:lang w:val="es-EC" w:eastAsia="en-US" w:bidi="ar-SA"/>
        </w:rPr>
        <w:t xml:space="preserve">el </w:t>
      </w:r>
      <w:r w:rsidRPr="00C62A8D">
        <w:rPr>
          <w:rFonts w:ascii="Garamond" w:eastAsiaTheme="minorHAnsi" w:hAnsi="Garamond" w:cs="Arial"/>
          <w:lang w:val="es-EC" w:eastAsia="en-US" w:bidi="ar-SA"/>
        </w:rPr>
        <w:t>26</w:t>
      </w:r>
      <w:r w:rsidR="0090188B">
        <w:rPr>
          <w:rFonts w:ascii="Garamond" w:eastAsiaTheme="minorHAnsi" w:hAnsi="Garamond" w:cs="Arial"/>
          <w:lang w:val="es-EC" w:eastAsia="en-US" w:bidi="ar-SA"/>
        </w:rPr>
        <w:t>/04: Estrategia interinstitucional p</w:t>
      </w:r>
      <w:r w:rsidRPr="00C62A8D">
        <w:rPr>
          <w:rFonts w:ascii="Garamond" w:eastAsiaTheme="minorHAnsi" w:hAnsi="Garamond" w:cs="Arial"/>
          <w:lang w:val="es-EC" w:eastAsia="en-US" w:bidi="ar-SA"/>
        </w:rPr>
        <w:t xml:space="preserve">ara </w:t>
      </w:r>
      <w:r w:rsidR="0090188B">
        <w:rPr>
          <w:rFonts w:ascii="Garamond" w:eastAsiaTheme="minorHAnsi" w:hAnsi="Garamond" w:cs="Arial"/>
          <w:lang w:val="es-EC" w:eastAsia="en-US" w:bidi="ar-SA"/>
        </w:rPr>
        <w:t>la e</w:t>
      </w:r>
      <w:r w:rsidRPr="00C62A8D">
        <w:rPr>
          <w:rFonts w:ascii="Garamond" w:eastAsiaTheme="minorHAnsi" w:hAnsi="Garamond" w:cs="Arial"/>
          <w:lang w:val="es-EC" w:eastAsia="en-US" w:bidi="ar-SA"/>
        </w:rPr>
        <w:t xml:space="preserve">conomía </w:t>
      </w:r>
      <w:r w:rsidR="0090188B">
        <w:rPr>
          <w:rFonts w:ascii="Garamond" w:eastAsiaTheme="minorHAnsi" w:hAnsi="Garamond" w:cs="Arial"/>
          <w:lang w:val="es-EC" w:eastAsia="en-US" w:bidi="ar-SA"/>
        </w:rPr>
        <w:t>i</w:t>
      </w:r>
      <w:r w:rsidRPr="00C62A8D">
        <w:rPr>
          <w:rFonts w:ascii="Garamond" w:eastAsiaTheme="minorHAnsi" w:hAnsi="Garamond" w:cs="Arial"/>
          <w:lang w:val="es-EC" w:eastAsia="en-US" w:bidi="ar-SA"/>
        </w:rPr>
        <w:t xml:space="preserve">nformal). </w:t>
      </w:r>
    </w:p>
    <w:p w:rsidR="002360D8" w:rsidRPr="00C62A8D" w:rsidRDefault="002360D8" w:rsidP="00AA6D3B">
      <w:pPr>
        <w:widowControl/>
        <w:adjustRightInd w:val="0"/>
        <w:jc w:val="both"/>
        <w:rPr>
          <w:rFonts w:ascii="Garamond" w:eastAsiaTheme="minorHAnsi" w:hAnsi="Garamond" w:cs="Arial"/>
          <w:lang w:val="es-EC" w:eastAsia="en-US" w:bidi="ar-SA"/>
        </w:rPr>
      </w:pPr>
    </w:p>
    <w:p w:rsidR="001D5AE3" w:rsidRPr="00C62A8D" w:rsidRDefault="00817A89" w:rsidP="001D5AE3">
      <w:pPr>
        <w:widowControl/>
        <w:adjustRightInd w:val="0"/>
        <w:jc w:val="both"/>
        <w:rPr>
          <w:rFonts w:ascii="Garamond" w:eastAsiaTheme="minorHAnsi" w:hAnsi="Garamond" w:cs="Arial"/>
          <w:lang w:val="es-EC" w:eastAsia="en-US" w:bidi="ar-SA"/>
        </w:rPr>
      </w:pPr>
      <w:r w:rsidRPr="00C62A8D">
        <w:rPr>
          <w:rFonts w:ascii="Garamond" w:hAnsi="Garamond"/>
          <w:b/>
        </w:rPr>
        <w:t>Meta 158:</w:t>
      </w:r>
      <w:r w:rsidRPr="00C62A8D">
        <w:rPr>
          <w:rFonts w:ascii="Garamond" w:hAnsi="Garamond"/>
        </w:rPr>
        <w:t xml:space="preserve"> </w:t>
      </w:r>
      <w:r w:rsidRPr="00C62A8D">
        <w:rPr>
          <w:rFonts w:ascii="Garamond" w:hAnsi="Garamond"/>
          <w:i/>
        </w:rPr>
        <w:t>Implementar en un 100% en las Alcaldías Locales un nuevo modelo de gestión,</w:t>
      </w:r>
      <w:r w:rsidRPr="00C62A8D">
        <w:rPr>
          <w:rFonts w:ascii="Garamond" w:hAnsi="Garamond"/>
        </w:rPr>
        <w:t xml:space="preserve"> de una programació</w:t>
      </w:r>
      <w:r w:rsidR="001D5AE3" w:rsidRPr="00C62A8D">
        <w:rPr>
          <w:rFonts w:ascii="Garamond" w:hAnsi="Garamond"/>
        </w:rPr>
        <w:t xml:space="preserve">n del </w:t>
      </w:r>
      <w:r w:rsidR="00C969BD">
        <w:rPr>
          <w:rFonts w:ascii="Garamond" w:hAnsi="Garamond"/>
        </w:rPr>
        <w:t>8</w:t>
      </w:r>
      <w:r w:rsidR="001D5AE3" w:rsidRPr="00C62A8D">
        <w:rPr>
          <w:rFonts w:ascii="Garamond" w:hAnsi="Garamond"/>
        </w:rPr>
        <w:t>5% para la vigencia 201</w:t>
      </w:r>
      <w:r w:rsidR="00216E30">
        <w:rPr>
          <w:rFonts w:ascii="Garamond" w:hAnsi="Garamond"/>
        </w:rPr>
        <w:t>8 s</w:t>
      </w:r>
      <w:r w:rsidR="001D5AE3" w:rsidRPr="00C62A8D">
        <w:rPr>
          <w:rFonts w:ascii="Garamond" w:eastAsia="Garamond" w:hAnsi="Garamond"/>
          <w:color w:val="000000" w:themeColor="text1"/>
        </w:rPr>
        <w:t>e logró un avance de 69.50% en la implementación del modelo de gestión, realizando acciones como:</w:t>
      </w:r>
    </w:p>
    <w:p w:rsidR="007D04BB" w:rsidRPr="00C62A8D" w:rsidRDefault="007D04BB" w:rsidP="002360D8">
      <w:pPr>
        <w:widowControl/>
        <w:adjustRightInd w:val="0"/>
        <w:jc w:val="both"/>
        <w:rPr>
          <w:rFonts w:ascii="Garamond" w:hAnsi="Garamond"/>
          <w:lang w:val="es-EC"/>
        </w:rPr>
      </w:pP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100% de la etapa de planeación (diagnóstico y ejecución del modelo actual de gestión local); 90% de la etapa de ejecución (desarrollo de la consultoría y propuestas para implementar el nuevo MGL). Para el 2019 y 2020, se proyecta desarrollar y evaluar la propuesta presentada para la implementación del nuevo MGL. Las 6 dimensiones del MGL propuesto, se han ejecutado de la siguiente manera:</w:t>
      </w:r>
    </w:p>
    <w:p w:rsidR="007D04BB" w:rsidRPr="00C62A8D" w:rsidRDefault="007D04BB" w:rsidP="007D04BB">
      <w:pPr>
        <w:widowControl/>
        <w:adjustRightInd w:val="0"/>
        <w:jc w:val="both"/>
        <w:rPr>
          <w:rFonts w:ascii="Garamond" w:eastAsiaTheme="minorHAnsi" w:hAnsi="Garamond" w:cs="Arial"/>
          <w:lang w:val="es-EC" w:eastAsia="en-US" w:bidi="ar-SA"/>
        </w:rPr>
      </w:pPr>
    </w:p>
    <w:p w:rsidR="00216E30"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1. Funciones y Competencias: 1. Consultoría: </w:t>
      </w:r>
      <w:r w:rsidR="00216E30">
        <w:rPr>
          <w:rFonts w:ascii="Garamond" w:eastAsiaTheme="minorHAnsi" w:hAnsi="Garamond" w:cs="Arial"/>
          <w:lang w:val="es-EC" w:eastAsia="en-US" w:bidi="ar-SA"/>
        </w:rPr>
        <w:t>C</w:t>
      </w:r>
      <w:r w:rsidRPr="00C62A8D">
        <w:rPr>
          <w:rFonts w:ascii="Garamond" w:eastAsiaTheme="minorHAnsi" w:hAnsi="Garamond" w:cs="Arial"/>
          <w:lang w:val="es-EC" w:eastAsia="en-US" w:bidi="ar-SA"/>
        </w:rPr>
        <w:t xml:space="preserve">onsultoría con Economía Urbana Ltda.; en el 2018, producto 2 (diagnóstico), 3 (documento de propuestas), 4 (actos administrativos) y 5 (guía práctica de implementación); realización de 2 café conversación con funcionarios y comunidad para definir el nuevo MGL. </w:t>
      </w:r>
    </w:p>
    <w:p w:rsidR="00216E30"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2. Apoyo Jurídico Gestión Local: Conceptos y recomendaciones jurídicas a nivel local; </w:t>
      </w:r>
    </w:p>
    <w:p w:rsidR="00216E30"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3. Acción Interinstitucional: Estrategia Embellecimiento de espacio público en los puentes y áreas de común utilización (136.757 m2 intervenidos); </w:t>
      </w:r>
      <w:r w:rsidR="00216E30" w:rsidRPr="00C62A8D">
        <w:rPr>
          <w:rFonts w:ascii="Garamond" w:eastAsiaTheme="minorHAnsi" w:hAnsi="Garamond" w:cs="Arial"/>
          <w:lang w:val="es-EC" w:eastAsia="en-US" w:bidi="ar-SA"/>
        </w:rPr>
        <w:t>respuesta a proposiciones del concejo</w:t>
      </w:r>
      <w:r w:rsidR="00216E30" w:rsidRPr="00C62A8D">
        <w:rPr>
          <w:rFonts w:ascii="Garamond" w:eastAsiaTheme="minorHAnsi" w:hAnsi="Garamond" w:cs="Arial"/>
          <w:lang w:val="es-EC" w:eastAsia="en-US" w:bidi="ar-SA"/>
        </w:rPr>
        <w:t xml:space="preserve"> </w:t>
      </w:r>
      <w:r w:rsidR="00216E30">
        <w:rPr>
          <w:rFonts w:ascii="Garamond" w:eastAsiaTheme="minorHAnsi" w:hAnsi="Garamond" w:cs="Arial"/>
          <w:lang w:val="es-EC" w:eastAsia="en-US" w:bidi="ar-SA"/>
        </w:rPr>
        <w:t>sobre s</w:t>
      </w:r>
      <w:r w:rsidRPr="00C62A8D">
        <w:rPr>
          <w:rFonts w:ascii="Garamond" w:eastAsiaTheme="minorHAnsi" w:hAnsi="Garamond" w:cs="Arial"/>
          <w:lang w:val="es-EC" w:eastAsia="en-US" w:bidi="ar-SA"/>
        </w:rPr>
        <w:t>istema</w:t>
      </w:r>
      <w:r w:rsidR="00216E30">
        <w:rPr>
          <w:rFonts w:ascii="Garamond" w:eastAsiaTheme="minorHAnsi" w:hAnsi="Garamond" w:cs="Arial"/>
          <w:lang w:val="es-EC" w:eastAsia="en-US" w:bidi="ar-SA"/>
        </w:rPr>
        <w:t>s</w:t>
      </w:r>
      <w:r w:rsidRPr="00C62A8D">
        <w:rPr>
          <w:rFonts w:ascii="Garamond" w:eastAsiaTheme="minorHAnsi" w:hAnsi="Garamond" w:cs="Arial"/>
          <w:lang w:val="es-EC" w:eastAsia="en-US" w:bidi="ar-SA"/>
        </w:rPr>
        <w:t xml:space="preserve"> de video</w:t>
      </w:r>
      <w:r w:rsidR="0065047E">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vigilancia (1.557 en 2017</w:t>
      </w:r>
      <w:r w:rsidR="00216E30">
        <w:rPr>
          <w:rFonts w:ascii="Garamond" w:eastAsiaTheme="minorHAnsi" w:hAnsi="Garamond" w:cs="Arial"/>
          <w:lang w:val="es-EC" w:eastAsia="en-US" w:bidi="ar-SA"/>
        </w:rPr>
        <w:t>)</w:t>
      </w:r>
      <w:r w:rsidRPr="00C62A8D">
        <w:rPr>
          <w:rFonts w:ascii="Garamond" w:eastAsiaTheme="minorHAnsi" w:hAnsi="Garamond" w:cs="Arial"/>
          <w:lang w:val="es-EC" w:eastAsia="en-US" w:bidi="ar-SA"/>
        </w:rPr>
        <w:t xml:space="preserve">. </w:t>
      </w: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4. Soporte a la Gestión modelo de gestión: </w:t>
      </w:r>
      <w:r w:rsidR="00F45310">
        <w:rPr>
          <w:rFonts w:ascii="Garamond" w:eastAsiaTheme="minorHAnsi" w:hAnsi="Garamond" w:cs="Arial"/>
          <w:lang w:val="es-EC" w:eastAsia="en-US" w:bidi="ar-SA"/>
        </w:rPr>
        <w:t>E</w:t>
      </w:r>
      <w:r w:rsidRPr="00C62A8D">
        <w:rPr>
          <w:rFonts w:ascii="Garamond" w:eastAsiaTheme="minorHAnsi" w:hAnsi="Garamond" w:cs="Arial"/>
          <w:lang w:val="es-EC" w:eastAsia="en-US" w:bidi="ar-SA"/>
        </w:rPr>
        <w:t xml:space="preserve">quipo interdisciplinario para acompañar la gestión de los alcaldes locales, operativos de restitución de espacio público </w:t>
      </w:r>
    </w:p>
    <w:p w:rsidR="007D04BB" w:rsidRPr="00C62A8D" w:rsidRDefault="007D04BB" w:rsidP="007D04BB">
      <w:pPr>
        <w:widowControl/>
        <w:adjustRightInd w:val="0"/>
        <w:jc w:val="both"/>
        <w:rPr>
          <w:rFonts w:ascii="Garamond" w:eastAsiaTheme="minorHAnsi" w:hAnsi="Garamond" w:cs="Arial"/>
          <w:lang w:val="es-EC" w:eastAsia="en-US" w:bidi="ar-SA"/>
        </w:rPr>
      </w:pPr>
    </w:p>
    <w:p w:rsidR="0063088C"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2. Inspección, vigilancia y Control.: Desarrollo del componente de IVC de la consultoría, en los productos 1, 2, </w:t>
      </w: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3, 4 y 5. Acompañamiento en el tema de IVC en las Alcaldías Locales </w:t>
      </w:r>
    </w:p>
    <w:p w:rsidR="007D04BB" w:rsidRPr="00C62A8D" w:rsidRDefault="007D04BB" w:rsidP="007D04BB">
      <w:pPr>
        <w:widowControl/>
        <w:adjustRightInd w:val="0"/>
        <w:jc w:val="both"/>
        <w:rPr>
          <w:rFonts w:ascii="Garamond" w:eastAsiaTheme="minorHAnsi" w:hAnsi="Garamond" w:cs="Arial"/>
          <w:lang w:val="es-EC" w:eastAsia="en-US" w:bidi="ar-SA"/>
        </w:rPr>
      </w:pP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3. Contratación Basada en Resultados: Desarrollo del componente de Contratación de la consultoría, en los productos 1, 2, 3, 4 y 5; 1. Planeación Contractual, que contempla consultoría y sistemas de información (implementar SIPSE en las localidades, gestión de cambio y e-learning); 2. Lineamientos</w:t>
      </w:r>
      <w:r w:rsidR="00F45310">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para mejorar los procesos de contratación en los FDL, Directiva 001, 003 y 012, Circular 12, y los pliegos tipo de malla vial y par</w:t>
      </w:r>
      <w:r w:rsidR="00F45310">
        <w:rPr>
          <w:rFonts w:ascii="Garamond" w:eastAsiaTheme="minorHAnsi" w:hAnsi="Garamond" w:cs="Arial"/>
          <w:lang w:val="es-EC" w:eastAsia="en-US" w:bidi="ar-SA"/>
        </w:rPr>
        <w:t>ques; y 3. Asistencia técnica, s</w:t>
      </w:r>
      <w:r w:rsidRPr="00C62A8D">
        <w:rPr>
          <w:rFonts w:ascii="Garamond" w:eastAsiaTheme="minorHAnsi" w:hAnsi="Garamond" w:cs="Arial"/>
          <w:lang w:val="es-EC" w:eastAsia="en-US" w:bidi="ar-SA"/>
        </w:rPr>
        <w:t>eguimiento PDL y presupuestal,</w:t>
      </w:r>
      <w:r w:rsidR="0065047E">
        <w:rPr>
          <w:rFonts w:ascii="Garamond" w:eastAsiaTheme="minorHAnsi" w:hAnsi="Garamond" w:cs="Arial"/>
          <w:lang w:val="es-EC" w:eastAsia="en-US" w:bidi="ar-SA"/>
        </w:rPr>
        <w:t xml:space="preserve"> PAA y </w:t>
      </w:r>
      <w:r w:rsidR="00F45310">
        <w:rPr>
          <w:rFonts w:ascii="Garamond" w:eastAsiaTheme="minorHAnsi" w:hAnsi="Garamond" w:cs="Arial"/>
          <w:lang w:val="es-EC" w:eastAsia="en-US" w:bidi="ar-SA"/>
        </w:rPr>
        <w:t>o</w:t>
      </w:r>
      <w:r w:rsidR="0065047E">
        <w:rPr>
          <w:rFonts w:ascii="Garamond" w:eastAsiaTheme="minorHAnsi" w:hAnsi="Garamond" w:cs="Arial"/>
          <w:lang w:val="es-EC" w:eastAsia="en-US" w:bidi="ar-SA"/>
        </w:rPr>
        <w:t xml:space="preserve">bligaciones por pagar. </w:t>
      </w:r>
    </w:p>
    <w:p w:rsidR="0063088C" w:rsidRPr="00C62A8D" w:rsidRDefault="0063088C" w:rsidP="007D04BB">
      <w:pPr>
        <w:widowControl/>
        <w:adjustRightInd w:val="0"/>
        <w:jc w:val="both"/>
        <w:rPr>
          <w:rFonts w:ascii="Garamond" w:eastAsiaTheme="minorHAnsi" w:hAnsi="Garamond" w:cs="Arial"/>
          <w:lang w:val="es-EC" w:eastAsia="en-US" w:bidi="ar-SA"/>
        </w:rPr>
      </w:pP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lastRenderedPageBreak/>
        <w:t>4. Territorialización de la Inversión</w:t>
      </w:r>
      <w:r w:rsidR="00154F08">
        <w:rPr>
          <w:rFonts w:ascii="Garamond" w:eastAsiaTheme="minorHAnsi" w:hAnsi="Garamond" w:cs="Arial"/>
          <w:lang w:val="es-EC" w:eastAsia="en-US" w:bidi="ar-SA"/>
        </w:rPr>
        <w:t>; Desarrollo del componente de territorialización</w:t>
      </w:r>
      <w:r w:rsidRPr="00C62A8D">
        <w:rPr>
          <w:rFonts w:ascii="Garamond" w:eastAsiaTheme="minorHAnsi" w:hAnsi="Garamond" w:cs="Arial"/>
          <w:lang w:val="es-EC" w:eastAsia="en-US" w:bidi="ar-SA"/>
        </w:rPr>
        <w:t xml:space="preserve"> de la consultoría, en los productos 1, 2, 3, 4 y 5. </w:t>
      </w:r>
    </w:p>
    <w:p w:rsidR="0063088C" w:rsidRPr="00C62A8D" w:rsidRDefault="0063088C" w:rsidP="007D04BB">
      <w:pPr>
        <w:widowControl/>
        <w:adjustRightInd w:val="0"/>
        <w:jc w:val="both"/>
        <w:rPr>
          <w:rFonts w:ascii="Garamond" w:eastAsiaTheme="minorHAnsi" w:hAnsi="Garamond" w:cs="Arial"/>
          <w:lang w:val="es-EC" w:eastAsia="en-US" w:bidi="ar-SA"/>
        </w:rPr>
      </w:pPr>
    </w:p>
    <w:p w:rsidR="007D04BB" w:rsidRPr="00C62A8D"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5. Participación y Planeación; Identificación de las principales instancias de</w:t>
      </w:r>
      <w:r w:rsidR="00154F08">
        <w:rPr>
          <w:rFonts w:ascii="Garamond" w:eastAsiaTheme="minorHAnsi" w:hAnsi="Garamond" w:cs="Arial"/>
          <w:lang w:val="es-EC" w:eastAsia="en-US" w:bidi="ar-SA"/>
        </w:rPr>
        <w:t xml:space="preserve"> coordinación y participación; proyección del</w:t>
      </w:r>
      <w:r w:rsidRPr="00C62A8D">
        <w:rPr>
          <w:rFonts w:ascii="Garamond" w:eastAsiaTheme="minorHAnsi" w:hAnsi="Garamond" w:cs="Arial"/>
          <w:lang w:val="es-EC" w:eastAsia="en-US" w:bidi="ar-SA"/>
        </w:rPr>
        <w:t xml:space="preserve"> acto administrativo para crear el esquema de local de coordinación interinstitucional </w:t>
      </w:r>
      <w:r w:rsidR="0000034D" w:rsidRPr="00C62A8D">
        <w:rPr>
          <w:rFonts w:ascii="Garamond" w:eastAsiaTheme="minorHAnsi" w:hAnsi="Garamond" w:cs="Arial"/>
          <w:lang w:val="es-EC" w:eastAsia="en-US" w:bidi="ar-SA"/>
        </w:rPr>
        <w:t>y reorganización</w:t>
      </w:r>
      <w:r w:rsidR="00154F08">
        <w:rPr>
          <w:rFonts w:ascii="Garamond" w:eastAsiaTheme="minorHAnsi" w:hAnsi="Garamond" w:cs="Arial"/>
          <w:lang w:val="es-EC" w:eastAsia="en-US" w:bidi="ar-SA"/>
        </w:rPr>
        <w:t xml:space="preserve"> de</w:t>
      </w:r>
      <w:r w:rsidRPr="00C62A8D">
        <w:rPr>
          <w:rFonts w:ascii="Garamond" w:eastAsiaTheme="minorHAnsi" w:hAnsi="Garamond" w:cs="Arial"/>
          <w:lang w:val="es-EC" w:eastAsia="en-US" w:bidi="ar-SA"/>
        </w:rPr>
        <w:t xml:space="preserve"> las instancias de participació</w:t>
      </w:r>
      <w:r w:rsidR="00154F08">
        <w:rPr>
          <w:rFonts w:ascii="Garamond" w:eastAsiaTheme="minorHAnsi" w:hAnsi="Garamond" w:cs="Arial"/>
          <w:lang w:val="es-EC" w:eastAsia="en-US" w:bidi="ar-SA"/>
        </w:rPr>
        <w:t>n; proyecto de decreto Consejo d</w:t>
      </w:r>
      <w:r w:rsidRPr="00C62A8D">
        <w:rPr>
          <w:rFonts w:ascii="Garamond" w:eastAsiaTheme="minorHAnsi" w:hAnsi="Garamond" w:cs="Arial"/>
          <w:lang w:val="es-EC" w:eastAsia="en-US" w:bidi="ar-SA"/>
        </w:rPr>
        <w:t>istrital de</w:t>
      </w:r>
      <w:r w:rsidR="0063088C" w:rsidRPr="00C62A8D">
        <w:rPr>
          <w:rFonts w:ascii="Garamond" w:eastAsiaTheme="minorHAnsi" w:hAnsi="Garamond" w:cs="Arial"/>
          <w:lang w:val="es-EC" w:eastAsia="en-US" w:bidi="ar-SA"/>
        </w:rPr>
        <w:t xml:space="preserve"> </w:t>
      </w:r>
      <w:r w:rsidR="00154F08">
        <w:rPr>
          <w:rFonts w:ascii="Garamond" w:eastAsiaTheme="minorHAnsi" w:hAnsi="Garamond" w:cs="Arial"/>
          <w:lang w:val="es-EC" w:eastAsia="en-US" w:bidi="ar-SA"/>
        </w:rPr>
        <w:t>p</w:t>
      </w:r>
      <w:r w:rsidRPr="00C62A8D">
        <w:rPr>
          <w:rFonts w:ascii="Garamond" w:eastAsiaTheme="minorHAnsi" w:hAnsi="Garamond" w:cs="Arial"/>
          <w:lang w:val="es-EC" w:eastAsia="en-US" w:bidi="ar-SA"/>
        </w:rPr>
        <w:t>articipación, en desarrollo de la ley estatutaria de participación; se adelantó el proyecto de decreto Consejo local de gobierno</w:t>
      </w:r>
      <w:r w:rsidR="0065047E">
        <w:rPr>
          <w:rFonts w:ascii="Garamond" w:eastAsiaTheme="minorHAnsi" w:hAnsi="Garamond" w:cs="Arial"/>
          <w:lang w:val="es-EC" w:eastAsia="en-US" w:bidi="ar-SA"/>
        </w:rPr>
        <w:t>.</w:t>
      </w:r>
    </w:p>
    <w:p w:rsidR="0063088C" w:rsidRPr="00C62A8D" w:rsidRDefault="0063088C" w:rsidP="007D04BB">
      <w:pPr>
        <w:widowControl/>
        <w:adjustRightInd w:val="0"/>
        <w:jc w:val="both"/>
        <w:rPr>
          <w:rFonts w:ascii="Garamond" w:eastAsiaTheme="minorHAnsi" w:hAnsi="Garamond" w:cs="Arial"/>
          <w:lang w:val="es-EC" w:eastAsia="en-US" w:bidi="ar-SA"/>
        </w:rPr>
      </w:pPr>
    </w:p>
    <w:p w:rsidR="007D04BB" w:rsidRDefault="007D04BB" w:rsidP="007D04BB">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6. Seguimiento y monitoreo a la Gestión Local; Desarrollo del componente del observatorio de la consultoría, en los productos 1, 2, 3, 4 y 5</w:t>
      </w:r>
      <w:r w:rsidR="00D17622">
        <w:rPr>
          <w:rFonts w:ascii="Garamond" w:eastAsiaTheme="minorHAnsi" w:hAnsi="Garamond" w:cs="Arial"/>
          <w:lang w:val="es-EC" w:eastAsia="en-US" w:bidi="ar-SA"/>
        </w:rPr>
        <w:t>; s</w:t>
      </w:r>
      <w:r w:rsidRPr="00C62A8D">
        <w:rPr>
          <w:rFonts w:ascii="Garamond" w:eastAsiaTheme="minorHAnsi" w:hAnsi="Garamond" w:cs="Arial"/>
          <w:lang w:val="es-EC" w:eastAsia="en-US" w:bidi="ar-SA"/>
        </w:rPr>
        <w:t>eguimiento, monitoreo y evaluación al observatorio, indicadores e IDIL local y soporte en el rediseño del observatorio</w:t>
      </w:r>
      <w:r w:rsidR="0065047E">
        <w:rPr>
          <w:rFonts w:ascii="Garamond" w:eastAsiaTheme="minorHAnsi" w:hAnsi="Garamond" w:cs="Arial"/>
          <w:lang w:val="es-EC" w:eastAsia="en-US" w:bidi="ar-SA"/>
        </w:rPr>
        <w:t>.</w:t>
      </w:r>
    </w:p>
    <w:p w:rsidR="00757684" w:rsidRPr="00C62A8D" w:rsidRDefault="00757684" w:rsidP="007D04BB">
      <w:pPr>
        <w:widowControl/>
        <w:adjustRightInd w:val="0"/>
        <w:jc w:val="both"/>
        <w:rPr>
          <w:rFonts w:ascii="Garamond" w:hAnsi="Garamond"/>
        </w:rPr>
      </w:pPr>
    </w:p>
    <w:p w:rsidR="00757684" w:rsidRDefault="00757684" w:rsidP="00757684">
      <w:pPr>
        <w:widowControl/>
        <w:adjustRightInd w:val="0"/>
        <w:jc w:val="both"/>
        <w:rPr>
          <w:rFonts w:ascii="Garamond" w:eastAsia="Garamond" w:hAnsi="Garamond"/>
          <w:color w:val="000000" w:themeColor="text1"/>
        </w:rPr>
      </w:pPr>
      <w:r w:rsidRPr="00C62A8D">
        <w:rPr>
          <w:rFonts w:ascii="Garamond" w:hAnsi="Garamond"/>
          <w:b/>
        </w:rPr>
        <w:t>Meta 15</w:t>
      </w:r>
      <w:r>
        <w:rPr>
          <w:rFonts w:ascii="Garamond" w:hAnsi="Garamond"/>
          <w:b/>
        </w:rPr>
        <w:t>9</w:t>
      </w:r>
      <w:r w:rsidRPr="00C62A8D">
        <w:rPr>
          <w:rFonts w:ascii="Garamond" w:hAnsi="Garamond"/>
          <w:b/>
        </w:rPr>
        <w:t>:</w:t>
      </w:r>
      <w:r w:rsidRPr="00C62A8D">
        <w:rPr>
          <w:rFonts w:ascii="Garamond" w:hAnsi="Garamond"/>
        </w:rPr>
        <w:t xml:space="preserve"> </w:t>
      </w:r>
      <w:r w:rsidRPr="00C62A8D">
        <w:rPr>
          <w:rFonts w:ascii="Garamond" w:hAnsi="Garamond"/>
          <w:i/>
        </w:rPr>
        <w:t xml:space="preserve">Implementar en un 100% en las Alcaldías Locales un modelo de </w:t>
      </w:r>
      <w:r>
        <w:rPr>
          <w:rFonts w:ascii="Garamond" w:hAnsi="Garamond"/>
          <w:i/>
        </w:rPr>
        <w:t>contratación basado en resultados</w:t>
      </w:r>
      <w:r w:rsidRPr="00C62A8D">
        <w:rPr>
          <w:rFonts w:ascii="Garamond" w:hAnsi="Garamond"/>
          <w:i/>
        </w:rPr>
        <w:t>,</w:t>
      </w:r>
      <w:r w:rsidRPr="00C62A8D">
        <w:rPr>
          <w:rFonts w:ascii="Garamond" w:hAnsi="Garamond"/>
        </w:rPr>
        <w:t xml:space="preserve"> de una programación del </w:t>
      </w:r>
      <w:r>
        <w:rPr>
          <w:rFonts w:ascii="Garamond" w:hAnsi="Garamond"/>
        </w:rPr>
        <w:t>74</w:t>
      </w:r>
      <w:r w:rsidRPr="00C62A8D">
        <w:rPr>
          <w:rFonts w:ascii="Garamond" w:hAnsi="Garamond"/>
        </w:rPr>
        <w:t>% para la vigencia 201</w:t>
      </w:r>
      <w:r>
        <w:rPr>
          <w:rFonts w:ascii="Garamond" w:hAnsi="Garamond"/>
        </w:rPr>
        <w:t>8 s</w:t>
      </w:r>
      <w:r w:rsidRPr="00C62A8D">
        <w:rPr>
          <w:rFonts w:ascii="Garamond" w:eastAsia="Garamond" w:hAnsi="Garamond"/>
          <w:color w:val="000000" w:themeColor="text1"/>
        </w:rPr>
        <w:t xml:space="preserve">e logró un avance de </w:t>
      </w:r>
      <w:r>
        <w:rPr>
          <w:rFonts w:ascii="Garamond" w:eastAsia="Garamond" w:hAnsi="Garamond"/>
          <w:color w:val="000000" w:themeColor="text1"/>
        </w:rPr>
        <w:t>51.10</w:t>
      </w:r>
      <w:r w:rsidRPr="00C62A8D">
        <w:rPr>
          <w:rFonts w:ascii="Garamond" w:eastAsia="Garamond" w:hAnsi="Garamond"/>
          <w:color w:val="000000" w:themeColor="text1"/>
        </w:rPr>
        <w:t>% en la implementación del modelo de gestión, realizando acciones como:</w:t>
      </w:r>
    </w:p>
    <w:p w:rsidR="007C311D" w:rsidRDefault="007C311D" w:rsidP="00757684">
      <w:pPr>
        <w:widowControl/>
        <w:adjustRightInd w:val="0"/>
        <w:jc w:val="both"/>
        <w:rPr>
          <w:rFonts w:ascii="Garamond" w:eastAsia="Garamond" w:hAnsi="Garamond"/>
          <w:color w:val="000000" w:themeColor="text1"/>
        </w:rPr>
      </w:pPr>
    </w:p>
    <w:p w:rsidR="007C311D" w:rsidRDefault="007C311D" w:rsidP="000A6810">
      <w:pPr>
        <w:widowControl/>
        <w:autoSpaceDE/>
        <w:autoSpaceDN/>
        <w:jc w:val="both"/>
        <w:rPr>
          <w:rFonts w:ascii="Garamond" w:eastAsia="Garamond" w:hAnsi="Garamond"/>
          <w:color w:val="000000" w:themeColor="text1"/>
        </w:rPr>
      </w:pPr>
      <w:r w:rsidRPr="007C311D">
        <w:rPr>
          <w:rFonts w:ascii="Garamond" w:eastAsia="Garamond" w:hAnsi="Garamond"/>
          <w:color w:val="000000" w:themeColor="text1"/>
        </w:rPr>
        <w:t xml:space="preserve">I. Planeación contractual: 1. Consultoría Contratación: </w:t>
      </w:r>
      <w:r>
        <w:rPr>
          <w:rFonts w:ascii="Garamond" w:eastAsia="Garamond" w:hAnsi="Garamond"/>
          <w:color w:val="000000" w:themeColor="text1"/>
        </w:rPr>
        <w:t>S</w:t>
      </w:r>
      <w:r w:rsidRPr="007C311D">
        <w:rPr>
          <w:rFonts w:ascii="Garamond" w:eastAsia="Garamond" w:hAnsi="Garamond"/>
          <w:color w:val="000000" w:themeColor="text1"/>
        </w:rPr>
        <w:t>e presentaron comentarios y sugerencias al documento del producto 2 (diagnóstico), 3 (documento de propuestas), 4 (actos administrativos) y 5 (guía práctica de implementación) de la consultoría,</w:t>
      </w:r>
      <w:r>
        <w:rPr>
          <w:rFonts w:ascii="Garamond" w:eastAsia="Garamond" w:hAnsi="Garamond"/>
          <w:color w:val="000000" w:themeColor="text1"/>
        </w:rPr>
        <w:t xml:space="preserve"> </w:t>
      </w:r>
      <w:r w:rsidRPr="007C311D">
        <w:rPr>
          <w:rFonts w:ascii="Garamond" w:eastAsia="Garamond" w:hAnsi="Garamond"/>
          <w:color w:val="000000" w:themeColor="text1"/>
        </w:rPr>
        <w:t>especialmente en los temas relacionados con contratación de los Fondos de Desarrollo Local, territorialización de la inversión y segui</w:t>
      </w:r>
      <w:r>
        <w:rPr>
          <w:rFonts w:ascii="Garamond" w:eastAsia="Garamond" w:hAnsi="Garamond"/>
          <w:color w:val="000000" w:themeColor="text1"/>
        </w:rPr>
        <w:t>miento, monitoreo y evaluación; 2</w:t>
      </w:r>
      <w:r w:rsidRPr="007C311D">
        <w:rPr>
          <w:rFonts w:ascii="Garamond" w:eastAsia="Garamond" w:hAnsi="Garamond"/>
          <w:color w:val="000000" w:themeColor="text1"/>
        </w:rPr>
        <w:t>. Sistema de información para la programación, seguimiento y evaluación de la gestión local de los FDL: Implementación del</w:t>
      </w:r>
      <w:r>
        <w:rPr>
          <w:rFonts w:ascii="Garamond" w:eastAsia="Garamond" w:hAnsi="Garamond"/>
          <w:color w:val="000000" w:themeColor="text1"/>
        </w:rPr>
        <w:t xml:space="preserve"> SIPSE en las Alcaldías Locales.  S</w:t>
      </w:r>
      <w:r w:rsidRPr="007C311D">
        <w:rPr>
          <w:rFonts w:ascii="Garamond" w:eastAsia="Garamond" w:hAnsi="Garamond"/>
          <w:color w:val="000000" w:themeColor="text1"/>
        </w:rPr>
        <w:t>e ha realizado presentación módulo proyectos a las Alcaldías Locales, capacitación a los</w:t>
      </w:r>
      <w:r>
        <w:rPr>
          <w:rFonts w:ascii="Garamond" w:eastAsia="Garamond" w:hAnsi="Garamond"/>
          <w:color w:val="000000" w:themeColor="text1"/>
        </w:rPr>
        <w:t xml:space="preserve"> </w:t>
      </w:r>
      <w:r w:rsidRPr="007C311D">
        <w:rPr>
          <w:rFonts w:ascii="Garamond" w:eastAsia="Garamond" w:hAnsi="Garamond"/>
          <w:color w:val="000000" w:themeColor="text1"/>
        </w:rPr>
        <w:t>delegados de las Alcaldías Locales; E-LEARNING</w:t>
      </w:r>
      <w:r>
        <w:rPr>
          <w:rFonts w:ascii="Garamond" w:eastAsia="Garamond" w:hAnsi="Garamond"/>
          <w:color w:val="000000" w:themeColor="text1"/>
        </w:rPr>
        <w:t>: S</w:t>
      </w:r>
      <w:r w:rsidRPr="007C311D">
        <w:rPr>
          <w:rFonts w:ascii="Garamond" w:eastAsia="Garamond" w:hAnsi="Garamond"/>
          <w:color w:val="000000" w:themeColor="text1"/>
        </w:rPr>
        <w:t xml:space="preserve">e adelantó el estudio del sector. </w:t>
      </w:r>
    </w:p>
    <w:p w:rsidR="007C311D" w:rsidRPr="007C311D" w:rsidRDefault="007C311D" w:rsidP="000A6810">
      <w:pPr>
        <w:widowControl/>
        <w:autoSpaceDE/>
        <w:autoSpaceDN/>
        <w:jc w:val="both"/>
        <w:rPr>
          <w:rFonts w:ascii="Garamond" w:eastAsia="Garamond" w:hAnsi="Garamond"/>
          <w:color w:val="000000" w:themeColor="text1"/>
        </w:rPr>
      </w:pPr>
    </w:p>
    <w:p w:rsidR="007C311D" w:rsidRDefault="007C311D" w:rsidP="000A6810">
      <w:pPr>
        <w:widowControl/>
        <w:autoSpaceDE/>
        <w:autoSpaceDN/>
        <w:jc w:val="both"/>
        <w:rPr>
          <w:rFonts w:ascii="Garamond" w:eastAsia="Garamond" w:hAnsi="Garamond"/>
          <w:color w:val="000000" w:themeColor="text1"/>
        </w:rPr>
      </w:pPr>
      <w:r w:rsidRPr="007C311D">
        <w:rPr>
          <w:rFonts w:ascii="Garamond" w:eastAsia="Garamond" w:hAnsi="Garamond"/>
          <w:color w:val="000000" w:themeColor="text1"/>
        </w:rPr>
        <w:t xml:space="preserve">II. </w:t>
      </w:r>
      <w:r>
        <w:rPr>
          <w:rFonts w:ascii="Garamond" w:eastAsia="Garamond" w:hAnsi="Garamond"/>
          <w:color w:val="000000" w:themeColor="text1"/>
        </w:rPr>
        <w:t>Lineamientos.</w:t>
      </w:r>
      <w:r w:rsidRPr="007C311D">
        <w:rPr>
          <w:rFonts w:ascii="Garamond" w:eastAsia="Garamond" w:hAnsi="Garamond"/>
          <w:color w:val="000000" w:themeColor="text1"/>
        </w:rPr>
        <w:t xml:space="preserve"> 1. Lineamientos: Acciones para mejorar los procesos de contratación en los FDL, Direct</w:t>
      </w:r>
      <w:r>
        <w:rPr>
          <w:rFonts w:ascii="Garamond" w:eastAsia="Garamond" w:hAnsi="Garamond"/>
          <w:color w:val="000000" w:themeColor="text1"/>
        </w:rPr>
        <w:t>iva 001, 003 y 012, Circular 12; s</w:t>
      </w:r>
      <w:r w:rsidRPr="007C311D">
        <w:rPr>
          <w:rFonts w:ascii="Garamond" w:eastAsia="Garamond" w:hAnsi="Garamond"/>
          <w:color w:val="000000" w:themeColor="text1"/>
        </w:rPr>
        <w:t>ugerencias, recomendaciones y alertas tempranas con la contratac</w:t>
      </w:r>
      <w:r>
        <w:rPr>
          <w:rFonts w:ascii="Garamond" w:eastAsia="Garamond" w:hAnsi="Garamond"/>
          <w:color w:val="000000" w:themeColor="text1"/>
        </w:rPr>
        <w:t xml:space="preserve">ión dispuesta en el PAA; </w:t>
      </w:r>
      <w:r w:rsidRPr="007C311D">
        <w:rPr>
          <w:rFonts w:ascii="Garamond" w:eastAsia="Garamond" w:hAnsi="Garamond"/>
          <w:color w:val="000000" w:themeColor="text1"/>
        </w:rPr>
        <w:t xml:space="preserve">2. Pliego tipo locales: </w:t>
      </w:r>
      <w:r>
        <w:rPr>
          <w:rFonts w:ascii="Garamond" w:eastAsia="Garamond" w:hAnsi="Garamond"/>
          <w:color w:val="000000" w:themeColor="text1"/>
        </w:rPr>
        <w:t>Pliego de condiciones t</w:t>
      </w:r>
      <w:r w:rsidRPr="007C311D">
        <w:rPr>
          <w:rFonts w:ascii="Garamond" w:eastAsia="Garamond" w:hAnsi="Garamond"/>
          <w:color w:val="000000" w:themeColor="text1"/>
        </w:rPr>
        <w:t>ipo para la intervención de malla vial FDL y para intervención de infra</w:t>
      </w:r>
      <w:r>
        <w:rPr>
          <w:rFonts w:ascii="Garamond" w:eastAsia="Garamond" w:hAnsi="Garamond"/>
          <w:color w:val="000000" w:themeColor="text1"/>
        </w:rPr>
        <w:t xml:space="preserve">estructura de parques. </w:t>
      </w:r>
    </w:p>
    <w:p w:rsidR="007C311D" w:rsidRPr="007C311D" w:rsidRDefault="007C311D" w:rsidP="000A6810">
      <w:pPr>
        <w:widowControl/>
        <w:autoSpaceDE/>
        <w:autoSpaceDN/>
        <w:jc w:val="both"/>
        <w:rPr>
          <w:rFonts w:ascii="Garamond" w:eastAsia="Garamond" w:hAnsi="Garamond"/>
          <w:color w:val="000000" w:themeColor="text1"/>
        </w:rPr>
      </w:pPr>
    </w:p>
    <w:p w:rsidR="007C311D" w:rsidRPr="007C311D" w:rsidRDefault="007C311D" w:rsidP="000A6810">
      <w:pPr>
        <w:widowControl/>
        <w:autoSpaceDE/>
        <w:autoSpaceDN/>
        <w:jc w:val="both"/>
        <w:rPr>
          <w:rFonts w:ascii="Garamond" w:eastAsia="Garamond" w:hAnsi="Garamond"/>
          <w:color w:val="000000" w:themeColor="text1"/>
        </w:rPr>
      </w:pPr>
      <w:r w:rsidRPr="007C311D">
        <w:rPr>
          <w:rFonts w:ascii="Garamond" w:eastAsia="Garamond" w:hAnsi="Garamond"/>
          <w:color w:val="000000" w:themeColor="text1"/>
        </w:rPr>
        <w:t xml:space="preserve">III. </w:t>
      </w:r>
      <w:r w:rsidR="000A6810" w:rsidRPr="007C311D">
        <w:rPr>
          <w:rFonts w:ascii="Garamond" w:eastAsia="Garamond" w:hAnsi="Garamond"/>
          <w:color w:val="000000" w:themeColor="text1"/>
        </w:rPr>
        <w:t>Segui</w:t>
      </w:r>
      <w:r w:rsidR="000A6810">
        <w:rPr>
          <w:rFonts w:ascii="Garamond" w:eastAsia="Garamond" w:hAnsi="Garamond"/>
          <w:color w:val="000000" w:themeColor="text1"/>
        </w:rPr>
        <w:t xml:space="preserve">miento:  </w:t>
      </w:r>
      <w:r w:rsidRPr="007C311D">
        <w:rPr>
          <w:rFonts w:ascii="Garamond" w:eastAsia="Garamond" w:hAnsi="Garamond"/>
          <w:color w:val="000000" w:themeColor="text1"/>
        </w:rPr>
        <w:t xml:space="preserve">1. FDL seguimiento a estudios previos (85% - </w:t>
      </w:r>
      <w:r w:rsidR="000A6810">
        <w:rPr>
          <w:rFonts w:ascii="Garamond" w:eastAsia="Garamond" w:hAnsi="Garamond"/>
          <w:color w:val="000000" w:themeColor="text1"/>
        </w:rPr>
        <w:t>directiva 12 de 2016); s</w:t>
      </w:r>
      <w:r w:rsidRPr="007C311D">
        <w:rPr>
          <w:rFonts w:ascii="Garamond" w:eastAsia="Garamond" w:hAnsi="Garamond"/>
          <w:color w:val="000000" w:themeColor="text1"/>
        </w:rPr>
        <w:t>e realizaron 140 recomendaciones técnicas (136 de Inversión, 3 de Funcionamiento y 1</w:t>
      </w:r>
      <w:r w:rsidR="000A6810">
        <w:rPr>
          <w:rFonts w:ascii="Garamond" w:eastAsia="Garamond" w:hAnsi="Garamond"/>
          <w:color w:val="000000" w:themeColor="text1"/>
        </w:rPr>
        <w:t xml:space="preserve"> de inversión y funcionamiento); i. </w:t>
      </w:r>
      <w:r w:rsidR="000A6810" w:rsidRPr="007C311D">
        <w:rPr>
          <w:rFonts w:ascii="Garamond" w:eastAsia="Garamond" w:hAnsi="Garamond"/>
          <w:color w:val="000000" w:themeColor="text1"/>
        </w:rPr>
        <w:t>informe</w:t>
      </w:r>
      <w:r w:rsidR="000A6810">
        <w:rPr>
          <w:rFonts w:ascii="Garamond" w:eastAsia="Garamond" w:hAnsi="Garamond"/>
          <w:color w:val="000000" w:themeColor="text1"/>
        </w:rPr>
        <w:t xml:space="preserve"> de s</w:t>
      </w:r>
      <w:r w:rsidRPr="007C311D">
        <w:rPr>
          <w:rFonts w:ascii="Garamond" w:eastAsia="Garamond" w:hAnsi="Garamond"/>
          <w:color w:val="000000" w:themeColor="text1"/>
        </w:rPr>
        <w:t xml:space="preserve">eguimiento </w:t>
      </w:r>
      <w:r w:rsidR="000A6810">
        <w:rPr>
          <w:rFonts w:ascii="Garamond" w:eastAsia="Garamond" w:hAnsi="Garamond"/>
          <w:color w:val="000000" w:themeColor="text1"/>
        </w:rPr>
        <w:t>a la ejecución de</w:t>
      </w:r>
      <w:r w:rsidRPr="007C311D">
        <w:rPr>
          <w:rFonts w:ascii="Garamond" w:eastAsia="Garamond" w:hAnsi="Garamond"/>
          <w:color w:val="000000" w:themeColor="text1"/>
        </w:rPr>
        <w:t>l presupuesto de inversión</w:t>
      </w:r>
      <w:r w:rsidR="000A6810">
        <w:rPr>
          <w:rFonts w:ascii="Garamond" w:eastAsia="Garamond" w:hAnsi="Garamond"/>
          <w:color w:val="000000" w:themeColor="text1"/>
        </w:rPr>
        <w:t xml:space="preserve"> de los FDL y de o</w:t>
      </w:r>
      <w:r w:rsidRPr="007C311D">
        <w:rPr>
          <w:rFonts w:ascii="Garamond" w:eastAsia="Garamond" w:hAnsi="Garamond"/>
          <w:color w:val="000000" w:themeColor="text1"/>
        </w:rPr>
        <w:t>bligaciones por pagar y Giros</w:t>
      </w:r>
      <w:r w:rsidR="000A6810">
        <w:rPr>
          <w:rFonts w:ascii="Garamond" w:eastAsia="Garamond" w:hAnsi="Garamond"/>
          <w:color w:val="000000" w:themeColor="text1"/>
        </w:rPr>
        <w:t xml:space="preserve">; </w:t>
      </w:r>
      <w:r w:rsidRPr="007C311D">
        <w:rPr>
          <w:rFonts w:ascii="Garamond" w:eastAsia="Garamond" w:hAnsi="Garamond"/>
          <w:color w:val="000000" w:themeColor="text1"/>
        </w:rPr>
        <w:t xml:space="preserve">ii. Seguimiento </w:t>
      </w:r>
      <w:r w:rsidR="000A6810">
        <w:rPr>
          <w:rFonts w:ascii="Garamond" w:eastAsia="Garamond" w:hAnsi="Garamond"/>
          <w:color w:val="000000" w:themeColor="text1"/>
        </w:rPr>
        <w:t>al PAA</w:t>
      </w:r>
      <w:r w:rsidRPr="007C311D">
        <w:rPr>
          <w:rFonts w:ascii="Garamond" w:eastAsia="Garamond" w:hAnsi="Garamond"/>
          <w:color w:val="000000" w:themeColor="text1"/>
        </w:rPr>
        <w:t>: Se ha adelant</w:t>
      </w:r>
      <w:r w:rsidR="000A6810">
        <w:rPr>
          <w:rFonts w:ascii="Garamond" w:eastAsia="Garamond" w:hAnsi="Garamond"/>
          <w:color w:val="000000" w:themeColor="text1"/>
        </w:rPr>
        <w:t>ó</w:t>
      </w:r>
      <w:r w:rsidRPr="007C311D">
        <w:rPr>
          <w:rFonts w:ascii="Garamond" w:eastAsia="Garamond" w:hAnsi="Garamond"/>
          <w:color w:val="000000" w:themeColor="text1"/>
        </w:rPr>
        <w:t xml:space="preserve"> </w:t>
      </w:r>
      <w:r w:rsidR="000A6810">
        <w:rPr>
          <w:rFonts w:ascii="Garamond" w:eastAsia="Garamond" w:hAnsi="Garamond"/>
          <w:color w:val="000000" w:themeColor="text1"/>
        </w:rPr>
        <w:t xml:space="preserve">seguimiento a </w:t>
      </w:r>
      <w:r w:rsidRPr="007C311D">
        <w:rPr>
          <w:rFonts w:ascii="Garamond" w:eastAsia="Garamond" w:hAnsi="Garamond"/>
          <w:color w:val="000000" w:themeColor="text1"/>
        </w:rPr>
        <w:t>4.785 procesos</w:t>
      </w:r>
      <w:r w:rsidR="000A6810">
        <w:rPr>
          <w:rFonts w:ascii="Garamond" w:eastAsia="Garamond" w:hAnsi="Garamond"/>
          <w:color w:val="000000" w:themeColor="text1"/>
        </w:rPr>
        <w:t xml:space="preserve"> en las siguientes modalidades de </w:t>
      </w:r>
      <w:r w:rsidR="003658B8">
        <w:rPr>
          <w:rFonts w:ascii="Garamond" w:eastAsia="Garamond" w:hAnsi="Garamond"/>
          <w:color w:val="000000" w:themeColor="text1"/>
        </w:rPr>
        <w:t>Selección</w:t>
      </w:r>
      <w:r w:rsidRPr="007C311D">
        <w:rPr>
          <w:rFonts w:ascii="Garamond" w:eastAsia="Garamond" w:hAnsi="Garamond"/>
          <w:color w:val="000000" w:themeColor="text1"/>
        </w:rPr>
        <w:t xml:space="preserve">: 163 de CM, 3.636 CD, 276 LP, 236 </w:t>
      </w:r>
      <w:r w:rsidR="000A6810">
        <w:rPr>
          <w:rFonts w:ascii="Garamond" w:eastAsia="Garamond" w:hAnsi="Garamond"/>
          <w:color w:val="000000" w:themeColor="text1"/>
        </w:rPr>
        <w:t xml:space="preserve">de MC, 3 publicidad y 471 de SA; </w:t>
      </w:r>
      <w:r w:rsidRPr="007C311D">
        <w:rPr>
          <w:rFonts w:ascii="Garamond" w:eastAsia="Garamond" w:hAnsi="Garamond"/>
          <w:color w:val="000000" w:themeColor="text1"/>
        </w:rPr>
        <w:t xml:space="preserve">iii. </w:t>
      </w:r>
      <w:r w:rsidR="000A6810">
        <w:rPr>
          <w:rFonts w:ascii="Garamond" w:eastAsia="Garamond" w:hAnsi="Garamond"/>
          <w:color w:val="000000" w:themeColor="text1"/>
        </w:rPr>
        <w:t>s</w:t>
      </w:r>
      <w:r w:rsidRPr="007C311D">
        <w:rPr>
          <w:rFonts w:ascii="Garamond" w:eastAsia="Garamond" w:hAnsi="Garamond"/>
          <w:color w:val="000000" w:themeColor="text1"/>
        </w:rPr>
        <w:t>eguimiento a los procesos contractuales</w:t>
      </w:r>
      <w:r w:rsidR="000A6810">
        <w:rPr>
          <w:rFonts w:ascii="Garamond" w:eastAsia="Garamond" w:hAnsi="Garamond"/>
          <w:color w:val="000000" w:themeColor="text1"/>
        </w:rPr>
        <w:t xml:space="preserve"> </w:t>
      </w:r>
      <w:r w:rsidRPr="007C311D">
        <w:rPr>
          <w:rFonts w:ascii="Garamond" w:eastAsia="Garamond" w:hAnsi="Garamond"/>
          <w:color w:val="000000" w:themeColor="text1"/>
        </w:rPr>
        <w:t>SECOP:</w:t>
      </w:r>
      <w:r w:rsidR="000A6810">
        <w:rPr>
          <w:rFonts w:ascii="Garamond" w:eastAsia="Garamond" w:hAnsi="Garamond"/>
          <w:color w:val="000000" w:themeColor="text1"/>
        </w:rPr>
        <w:t xml:space="preserve"> </w:t>
      </w:r>
      <w:r w:rsidRPr="007C311D">
        <w:rPr>
          <w:rFonts w:ascii="Garamond" w:eastAsia="Garamond" w:hAnsi="Garamond"/>
          <w:color w:val="000000" w:themeColor="text1"/>
        </w:rPr>
        <w:t xml:space="preserve">b. Obligaciones por Pagar: Con corte a 30 de junio de 2018, se han depurado $7.130 millones ($6.917 liberados y $213 por fenecimiento), recursos que podrán aportar a las metas de inversión y a mayores coberturas en la ejecución de los proyectos. </w:t>
      </w:r>
    </w:p>
    <w:p w:rsidR="00757684" w:rsidRPr="00C62A8D" w:rsidRDefault="00757684" w:rsidP="00757684">
      <w:pPr>
        <w:widowControl/>
        <w:adjustRightInd w:val="0"/>
        <w:jc w:val="both"/>
        <w:rPr>
          <w:rFonts w:ascii="Garamond" w:eastAsiaTheme="minorHAnsi" w:hAnsi="Garamond" w:cs="Arial"/>
          <w:lang w:val="es-EC" w:eastAsia="en-US" w:bidi="ar-SA"/>
        </w:rPr>
      </w:pPr>
    </w:p>
    <w:p w:rsidR="001D5AE3" w:rsidRPr="00C62A8D" w:rsidRDefault="008C171F" w:rsidP="001D5AE3">
      <w:pPr>
        <w:widowControl/>
        <w:adjustRightInd w:val="0"/>
        <w:jc w:val="both"/>
        <w:rPr>
          <w:rFonts w:ascii="Garamond" w:eastAsiaTheme="minorHAnsi" w:hAnsi="Garamond" w:cs="Arial"/>
          <w:lang w:val="es-EC" w:eastAsia="en-US" w:bidi="ar-SA"/>
        </w:rPr>
      </w:pPr>
      <w:r w:rsidRPr="00C62A8D">
        <w:rPr>
          <w:rFonts w:ascii="Garamond" w:hAnsi="Garamond"/>
          <w:b/>
        </w:rPr>
        <w:t>Meta</w:t>
      </w:r>
      <w:r w:rsidR="00817A89" w:rsidRPr="00C62A8D">
        <w:rPr>
          <w:rFonts w:ascii="Garamond" w:hAnsi="Garamond"/>
          <w:b/>
        </w:rPr>
        <w:t xml:space="preserve"> 160:</w:t>
      </w:r>
      <w:r w:rsidR="00817A89" w:rsidRPr="00C62A8D">
        <w:rPr>
          <w:rFonts w:ascii="Garamond" w:hAnsi="Garamond"/>
        </w:rPr>
        <w:t xml:space="preserve"> </w:t>
      </w:r>
      <w:r w:rsidR="00817A89" w:rsidRPr="00C62A8D">
        <w:rPr>
          <w:rFonts w:ascii="Garamond" w:hAnsi="Garamond"/>
          <w:i/>
        </w:rPr>
        <w:t>Disminuir el número de actuaciones administrativas activas y las represadas a 21.513</w:t>
      </w:r>
      <w:r w:rsidR="001D5AE3" w:rsidRPr="00C62A8D">
        <w:rPr>
          <w:rFonts w:ascii="Garamond" w:hAnsi="Garamond"/>
          <w:i/>
        </w:rPr>
        <w:t xml:space="preserve">. </w:t>
      </w:r>
      <w:r w:rsidR="001D5AE3" w:rsidRPr="00C62A8D">
        <w:rPr>
          <w:rFonts w:ascii="Garamond" w:eastAsia="Garamond" w:hAnsi="Garamond"/>
          <w:color w:val="000000" w:themeColor="text1"/>
        </w:rPr>
        <w:t>Se logró a junio 30 disminuir 3.151 actuaciones de las 12.000 programadas para 2018, realizando acciones como:</w:t>
      </w:r>
    </w:p>
    <w:p w:rsidR="0063088C" w:rsidRPr="00C62A8D" w:rsidRDefault="0063088C" w:rsidP="0063088C">
      <w:pPr>
        <w:widowControl/>
        <w:adjustRightInd w:val="0"/>
        <w:jc w:val="both"/>
        <w:rPr>
          <w:rFonts w:ascii="Garamond" w:hAnsi="Garamond"/>
        </w:rPr>
      </w:pPr>
    </w:p>
    <w:p w:rsidR="0063088C" w:rsidRPr="00C62A8D" w:rsidRDefault="0063007C" w:rsidP="0063088C">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 xml:space="preserve">Con </w:t>
      </w:r>
      <w:r w:rsidR="0063088C" w:rsidRPr="00C62A8D">
        <w:rPr>
          <w:rFonts w:ascii="Garamond" w:eastAsiaTheme="minorHAnsi" w:hAnsi="Garamond" w:cs="Arial"/>
          <w:lang w:val="es-EC" w:eastAsia="en-US" w:bidi="ar-SA"/>
        </w:rPr>
        <w:t xml:space="preserve">la ejecución del plan de acción </w:t>
      </w:r>
      <w:r w:rsidR="004079D7">
        <w:rPr>
          <w:rFonts w:ascii="Garamond" w:eastAsiaTheme="minorHAnsi" w:hAnsi="Garamond" w:cs="Arial"/>
          <w:lang w:val="es-EC" w:eastAsia="en-US" w:bidi="ar-SA"/>
        </w:rPr>
        <w:t xml:space="preserve">para disminuir </w:t>
      </w:r>
      <w:r w:rsidR="0063088C" w:rsidRPr="00C62A8D">
        <w:rPr>
          <w:rFonts w:ascii="Garamond" w:eastAsiaTheme="minorHAnsi" w:hAnsi="Garamond" w:cs="Arial"/>
          <w:lang w:val="es-EC" w:eastAsia="en-US" w:bidi="ar-SA"/>
        </w:rPr>
        <w:t>el número de actuaciones administrativas activas y las represadas a 21.513, ha permitido alcanzar que se hayan archivado 11.939 expedientes de los 35.714 que se proyectaron archivar</w:t>
      </w:r>
      <w:r w:rsidR="00381143">
        <w:rPr>
          <w:rFonts w:ascii="Garamond" w:eastAsiaTheme="minorHAnsi" w:hAnsi="Garamond" w:cs="Arial"/>
          <w:lang w:val="es-EC" w:eastAsia="en-US" w:bidi="ar-SA"/>
        </w:rPr>
        <w:t xml:space="preserve">, logrando una meta del 33,43%. </w:t>
      </w:r>
      <w:r w:rsidR="0063088C" w:rsidRPr="00C62A8D">
        <w:rPr>
          <w:rFonts w:ascii="Garamond" w:eastAsiaTheme="minorHAnsi" w:hAnsi="Garamond" w:cs="Arial"/>
          <w:lang w:val="es-EC" w:eastAsia="en-US" w:bidi="ar-SA"/>
        </w:rPr>
        <w:t>En la meta programada del 2018, al 30 de junio, se han archivado 3.151 expedientes (829 de la DGP y 2.322 de las Alcaldías Locales) de 12.000 programados, ejecutando un 26,25%. En total 2016 a 2018, se han depurado 11.939 expedientes, es así como a esta fecha el total de expedientes va en 45.288</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hAnsi="Garamond"/>
        </w:rPr>
      </w:pPr>
      <w:r w:rsidRPr="00C62A8D">
        <w:rPr>
          <w:rFonts w:ascii="Garamond" w:eastAsiaTheme="minorHAnsi" w:hAnsi="Garamond" w:cs="Arial"/>
          <w:lang w:val="es-EC" w:eastAsia="en-US" w:bidi="ar-SA"/>
        </w:rPr>
        <w:lastRenderedPageBreak/>
        <w:t>En total, de la vigencia 2016 a 2018, de los 35.714 expedientes a intervenir del 2016 al 2020, se han archivado 11.939 Actuaciones Administrativas (4.643 de la DGP y 7.296 de las Alcaldías Locales), que corresponde al 33,43%</w:t>
      </w:r>
      <w:r w:rsidR="004079D7">
        <w:rPr>
          <w:rFonts w:ascii="Garamond" w:eastAsiaTheme="minorHAnsi" w:hAnsi="Garamond" w:cs="Arial"/>
          <w:lang w:val="es-EC" w:eastAsia="en-US" w:bidi="ar-SA"/>
        </w:rPr>
        <w:t xml:space="preserve"> de la ejecución acumulada meta PDD.</w:t>
      </w:r>
    </w:p>
    <w:p w:rsidR="002360D8" w:rsidRPr="00C62A8D" w:rsidRDefault="002360D8" w:rsidP="0063088C">
      <w:pPr>
        <w:widowControl/>
        <w:adjustRightInd w:val="0"/>
        <w:jc w:val="both"/>
        <w:rPr>
          <w:rFonts w:ascii="Garamond" w:hAnsi="Garamond"/>
        </w:rPr>
      </w:pPr>
    </w:p>
    <w:p w:rsidR="001D5AE3" w:rsidRPr="00C62A8D" w:rsidRDefault="008C171F" w:rsidP="001D5AE3">
      <w:pPr>
        <w:widowControl/>
        <w:adjustRightInd w:val="0"/>
        <w:jc w:val="both"/>
        <w:rPr>
          <w:rFonts w:ascii="Garamond" w:eastAsiaTheme="minorHAnsi" w:hAnsi="Garamond" w:cs="Arial"/>
          <w:lang w:val="es-EC" w:eastAsia="en-US" w:bidi="ar-SA"/>
        </w:rPr>
      </w:pPr>
      <w:r w:rsidRPr="00C62A8D">
        <w:rPr>
          <w:rFonts w:ascii="Garamond" w:hAnsi="Garamond"/>
          <w:b/>
        </w:rPr>
        <w:t>Meta</w:t>
      </w:r>
      <w:r w:rsidR="00817A89" w:rsidRPr="00C62A8D">
        <w:rPr>
          <w:rFonts w:ascii="Garamond" w:hAnsi="Garamond"/>
          <w:b/>
        </w:rPr>
        <w:t xml:space="preserve"> 161</w:t>
      </w:r>
      <w:r w:rsidR="00817A89" w:rsidRPr="00C62A8D">
        <w:rPr>
          <w:rFonts w:ascii="Garamond" w:hAnsi="Garamond"/>
          <w:i/>
        </w:rPr>
        <w:t>: Implementar en un 100% un sistema de información para generar 200 procesos administrativos de policía en expedientes electrónicos</w:t>
      </w:r>
      <w:r w:rsidR="001D5AE3" w:rsidRPr="00C62A8D">
        <w:rPr>
          <w:rFonts w:ascii="Garamond" w:hAnsi="Garamond"/>
        </w:rPr>
        <w:t xml:space="preserve">. </w:t>
      </w:r>
      <w:r w:rsidR="001D5AE3" w:rsidRPr="00C62A8D">
        <w:rPr>
          <w:rFonts w:ascii="Garamond" w:eastAsia="Garamond" w:hAnsi="Garamond"/>
          <w:color w:val="000000" w:themeColor="text1"/>
        </w:rPr>
        <w:t xml:space="preserve">Se logró a junio 30 un avance de </w:t>
      </w:r>
      <w:r w:rsidR="002B6F8D">
        <w:rPr>
          <w:rFonts w:ascii="Garamond" w:eastAsia="Garamond" w:hAnsi="Garamond"/>
          <w:color w:val="000000" w:themeColor="text1"/>
        </w:rPr>
        <w:t xml:space="preserve">ejecución del </w:t>
      </w:r>
      <w:r w:rsidR="001D5AE3" w:rsidRPr="00C62A8D">
        <w:rPr>
          <w:rFonts w:ascii="Garamond" w:eastAsia="Garamond" w:hAnsi="Garamond"/>
          <w:color w:val="000000" w:themeColor="text1"/>
        </w:rPr>
        <w:t>50% de i</w:t>
      </w:r>
      <w:r w:rsidR="002B6F8D">
        <w:rPr>
          <w:rFonts w:ascii="Garamond" w:eastAsia="Garamond" w:hAnsi="Garamond"/>
          <w:color w:val="000000" w:themeColor="text1"/>
        </w:rPr>
        <w:t xml:space="preserve">mplementación, con respecto </w:t>
      </w:r>
      <w:proofErr w:type="gramStart"/>
      <w:r w:rsidR="002B6F8D">
        <w:rPr>
          <w:rFonts w:ascii="Garamond" w:eastAsia="Garamond" w:hAnsi="Garamond"/>
          <w:color w:val="000000" w:themeColor="text1"/>
        </w:rPr>
        <w:t>al  75</w:t>
      </w:r>
      <w:proofErr w:type="gramEnd"/>
      <w:r w:rsidR="002B6F8D">
        <w:rPr>
          <w:rFonts w:ascii="Garamond" w:eastAsia="Garamond" w:hAnsi="Garamond"/>
          <w:color w:val="000000" w:themeColor="text1"/>
        </w:rPr>
        <w:t xml:space="preserve">% programado para la vigencia </w:t>
      </w:r>
      <w:r w:rsidR="001D5AE3" w:rsidRPr="00C62A8D">
        <w:rPr>
          <w:rFonts w:ascii="Garamond" w:eastAsia="Garamond" w:hAnsi="Garamond"/>
          <w:color w:val="000000" w:themeColor="text1"/>
        </w:rPr>
        <w:t>2018, realizando acciones como:</w:t>
      </w:r>
    </w:p>
    <w:p w:rsidR="002360D8" w:rsidRPr="00C62A8D" w:rsidRDefault="00CD251B" w:rsidP="002360D8">
      <w:pPr>
        <w:widowControl/>
        <w:adjustRightInd w:val="0"/>
        <w:jc w:val="both"/>
        <w:rPr>
          <w:rFonts w:ascii="Garamond" w:hAnsi="Garamond"/>
        </w:rPr>
      </w:pPr>
      <w:r w:rsidRPr="00C62A8D">
        <w:rPr>
          <w:rFonts w:ascii="Garamond" w:hAnsi="Garamond"/>
        </w:rPr>
        <w:t xml:space="preserve"> </w:t>
      </w: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1. Estrategia para implementar las acciones en los sistemas de información para generar los expedientes electrónicos: </w:t>
      </w:r>
      <w:r w:rsidR="00D416F9">
        <w:rPr>
          <w:rFonts w:ascii="Garamond" w:eastAsiaTheme="minorHAnsi" w:hAnsi="Garamond" w:cs="Arial"/>
          <w:lang w:val="es-EC" w:eastAsia="en-US" w:bidi="ar-SA"/>
        </w:rPr>
        <w:t>S</w:t>
      </w:r>
      <w:r w:rsidRPr="00C62A8D">
        <w:rPr>
          <w:rFonts w:ascii="Garamond" w:eastAsiaTheme="minorHAnsi" w:hAnsi="Garamond" w:cs="Arial"/>
          <w:lang w:val="es-EC" w:eastAsia="en-US" w:bidi="ar-SA"/>
        </w:rPr>
        <w:t xml:space="preserve">e definió desarrollar un sistema de información denominado ARCO (aplicativo para registro de código </w:t>
      </w:r>
      <w:r w:rsidR="00D416F9">
        <w:rPr>
          <w:rFonts w:ascii="Garamond" w:eastAsiaTheme="minorHAnsi" w:hAnsi="Garamond" w:cs="Arial"/>
          <w:lang w:val="es-EC" w:eastAsia="en-US" w:bidi="ar-SA"/>
        </w:rPr>
        <w:t>de policía), estableciendo los m</w:t>
      </w:r>
      <w:r w:rsidRPr="00C62A8D">
        <w:rPr>
          <w:rFonts w:ascii="Garamond" w:eastAsiaTheme="minorHAnsi" w:hAnsi="Garamond" w:cs="Arial"/>
          <w:lang w:val="es-EC" w:eastAsia="en-US" w:bidi="ar-SA"/>
        </w:rPr>
        <w:t xml:space="preserve">ódulos de los </w:t>
      </w:r>
      <w:r w:rsidR="00D416F9">
        <w:rPr>
          <w:rFonts w:ascii="Garamond" w:eastAsiaTheme="minorHAnsi" w:hAnsi="Garamond" w:cs="Arial"/>
          <w:lang w:val="es-EC" w:eastAsia="en-US" w:bidi="ar-SA"/>
        </w:rPr>
        <w:t>p</w:t>
      </w:r>
      <w:r w:rsidRPr="00C62A8D">
        <w:rPr>
          <w:rFonts w:ascii="Garamond" w:eastAsiaTheme="minorHAnsi" w:hAnsi="Garamond" w:cs="Arial"/>
          <w:lang w:val="es-EC" w:eastAsia="en-US" w:bidi="ar-SA"/>
        </w:rPr>
        <w:t xml:space="preserve">rocesos </w:t>
      </w:r>
      <w:r w:rsidR="00D416F9">
        <w:rPr>
          <w:rFonts w:ascii="Garamond" w:eastAsiaTheme="minorHAnsi" w:hAnsi="Garamond" w:cs="Arial"/>
          <w:lang w:val="es-EC" w:eastAsia="en-US" w:bidi="ar-SA"/>
        </w:rPr>
        <w:t>v</w:t>
      </w:r>
      <w:r w:rsidRPr="00C62A8D">
        <w:rPr>
          <w:rFonts w:ascii="Garamond" w:eastAsiaTheme="minorHAnsi" w:hAnsi="Garamond" w:cs="Arial"/>
          <w:lang w:val="es-EC" w:eastAsia="en-US" w:bidi="ar-SA"/>
        </w:rPr>
        <w:t xml:space="preserve">erbal </w:t>
      </w:r>
      <w:r w:rsidR="00D416F9">
        <w:rPr>
          <w:rFonts w:ascii="Garamond" w:eastAsiaTheme="minorHAnsi" w:hAnsi="Garamond" w:cs="Arial"/>
          <w:lang w:val="es-EC" w:eastAsia="en-US" w:bidi="ar-SA"/>
        </w:rPr>
        <w:t>a</w:t>
      </w:r>
      <w:r w:rsidRPr="00C62A8D">
        <w:rPr>
          <w:rFonts w:ascii="Garamond" w:eastAsiaTheme="minorHAnsi" w:hAnsi="Garamond" w:cs="Arial"/>
          <w:lang w:val="es-EC" w:eastAsia="en-US" w:bidi="ar-SA"/>
        </w:rPr>
        <w:t xml:space="preserve">breviado (PVA), </w:t>
      </w:r>
      <w:r w:rsidR="00D416F9" w:rsidRPr="00C62A8D">
        <w:rPr>
          <w:rFonts w:ascii="Garamond" w:eastAsiaTheme="minorHAnsi" w:hAnsi="Garamond" w:cs="Arial"/>
          <w:lang w:val="es-EC" w:eastAsia="en-US" w:bidi="ar-SA"/>
        </w:rPr>
        <w:t xml:space="preserve">proceso verbal inmediato </w:t>
      </w:r>
      <w:r w:rsidRPr="00C62A8D">
        <w:rPr>
          <w:rFonts w:ascii="Garamond" w:eastAsiaTheme="minorHAnsi" w:hAnsi="Garamond" w:cs="Arial"/>
          <w:lang w:val="es-EC" w:eastAsia="en-US" w:bidi="ar-SA"/>
        </w:rPr>
        <w:t xml:space="preserve">(PVI) </w:t>
      </w:r>
      <w:r w:rsidR="00D416F9">
        <w:rPr>
          <w:rFonts w:ascii="Garamond" w:eastAsiaTheme="minorHAnsi" w:hAnsi="Garamond" w:cs="Arial"/>
          <w:lang w:val="es-EC" w:eastAsia="en-US" w:bidi="ar-SA"/>
        </w:rPr>
        <w:t>s</w:t>
      </w:r>
      <w:r w:rsidRPr="00C62A8D">
        <w:rPr>
          <w:rFonts w:ascii="Garamond" w:eastAsiaTheme="minorHAnsi" w:hAnsi="Garamond" w:cs="Arial"/>
          <w:lang w:val="es-EC" w:eastAsia="en-US" w:bidi="ar-SA"/>
        </w:rPr>
        <w:t xml:space="preserve">egunda instancia (SI), entre otros. Así mismo </w:t>
      </w:r>
      <w:r w:rsidR="00D416F9" w:rsidRPr="00C62A8D">
        <w:rPr>
          <w:rFonts w:ascii="Garamond" w:eastAsiaTheme="minorHAnsi" w:hAnsi="Garamond" w:cs="Arial"/>
          <w:lang w:val="es-EC" w:eastAsia="en-US" w:bidi="ar-SA"/>
        </w:rPr>
        <w:t>integración de los procesos con gestor documental</w:t>
      </w:r>
      <w:r w:rsidRPr="00C62A8D">
        <w:rPr>
          <w:rFonts w:ascii="Garamond" w:eastAsiaTheme="minorHAnsi" w:hAnsi="Garamond" w:cs="Arial"/>
          <w:lang w:val="es-EC" w:eastAsia="en-US" w:bidi="ar-SA"/>
        </w:rPr>
        <w:t xml:space="preserve"> (</w:t>
      </w:r>
      <w:proofErr w:type="gramStart"/>
      <w:r w:rsidRPr="00C62A8D">
        <w:rPr>
          <w:rFonts w:ascii="Garamond" w:eastAsiaTheme="minorHAnsi" w:hAnsi="Garamond" w:cs="Arial"/>
          <w:lang w:val="es-EC" w:eastAsia="en-US" w:bidi="ar-SA"/>
        </w:rPr>
        <w:t>Memex  Poxta</w:t>
      </w:r>
      <w:proofErr w:type="gramEnd"/>
      <w:r w:rsidRPr="00C62A8D">
        <w:rPr>
          <w:rFonts w:ascii="Garamond" w:eastAsiaTheme="minorHAnsi" w:hAnsi="Garamond" w:cs="Arial"/>
          <w:lang w:val="es-EC" w:eastAsia="en-US" w:bidi="ar-SA"/>
        </w:rPr>
        <w:t xml:space="preserve">) para radicación y creación de expedientes, consulta de documentos del expediente y entrega de nuevos documentos. Servicios para la </w:t>
      </w:r>
      <w:r w:rsidR="00D416F9">
        <w:rPr>
          <w:rFonts w:ascii="Garamond" w:eastAsiaTheme="minorHAnsi" w:hAnsi="Garamond" w:cs="Arial"/>
          <w:lang w:val="es-EC" w:eastAsia="en-US" w:bidi="ar-SA"/>
        </w:rPr>
        <w:t>in</w:t>
      </w:r>
      <w:r w:rsidRPr="00C62A8D">
        <w:rPr>
          <w:rFonts w:ascii="Garamond" w:eastAsiaTheme="minorHAnsi" w:hAnsi="Garamond" w:cs="Arial"/>
          <w:lang w:val="es-EC" w:eastAsia="en-US" w:bidi="ar-SA"/>
        </w:rPr>
        <w:t>tegración con Policía Nacional (</w:t>
      </w:r>
      <w:r w:rsidR="00D416F9" w:rsidRPr="00C62A8D">
        <w:rPr>
          <w:rFonts w:ascii="Garamond" w:eastAsiaTheme="minorHAnsi" w:hAnsi="Garamond" w:cs="Arial"/>
          <w:lang w:val="es-EC" w:eastAsia="en-US" w:bidi="ar-SA"/>
        </w:rPr>
        <w:t>registro nacional de medidas correctivas</w:t>
      </w:r>
      <w:r w:rsidR="00D416F9">
        <w:rPr>
          <w:rFonts w:ascii="Garamond" w:eastAsiaTheme="minorHAnsi" w:hAnsi="Garamond" w:cs="Arial"/>
          <w:lang w:val="es-EC" w:eastAsia="en-US" w:bidi="ar-SA"/>
        </w:rPr>
        <w:t>) para registro de c</w:t>
      </w:r>
      <w:r w:rsidRPr="00C62A8D">
        <w:rPr>
          <w:rFonts w:ascii="Garamond" w:eastAsiaTheme="minorHAnsi" w:hAnsi="Garamond" w:cs="Arial"/>
          <w:lang w:val="es-EC" w:eastAsia="en-US" w:bidi="ar-SA"/>
        </w:rPr>
        <w:t xml:space="preserve">omparendos en PVI, actualización de </w:t>
      </w:r>
      <w:r w:rsidR="00D416F9" w:rsidRPr="00C62A8D">
        <w:rPr>
          <w:rFonts w:ascii="Garamond" w:eastAsiaTheme="minorHAnsi" w:hAnsi="Garamond" w:cs="Arial"/>
          <w:lang w:val="es-EC" w:eastAsia="en-US" w:bidi="ar-SA"/>
        </w:rPr>
        <w:t xml:space="preserve">seguimiento medida </w:t>
      </w:r>
      <w:r w:rsidRPr="00C62A8D">
        <w:rPr>
          <w:rFonts w:ascii="Garamond" w:eastAsiaTheme="minorHAnsi" w:hAnsi="Garamond" w:cs="Arial"/>
          <w:lang w:val="es-EC" w:eastAsia="en-US" w:bidi="ar-SA"/>
        </w:rPr>
        <w:t xml:space="preserve">tanto para PVI como para PVA, </w:t>
      </w:r>
      <w:r w:rsidR="00D416F9" w:rsidRPr="00C62A8D">
        <w:rPr>
          <w:rFonts w:ascii="Garamond" w:eastAsiaTheme="minorHAnsi" w:hAnsi="Garamond" w:cs="Arial"/>
          <w:lang w:val="es-EC" w:eastAsia="en-US" w:bidi="ar-SA"/>
        </w:rPr>
        <w:t xml:space="preserve">registro de quejas </w:t>
      </w:r>
      <w:r w:rsidRPr="00C62A8D">
        <w:rPr>
          <w:rFonts w:ascii="Garamond" w:eastAsiaTheme="minorHAnsi" w:hAnsi="Garamond" w:cs="Arial"/>
          <w:lang w:val="es-EC" w:eastAsia="en-US" w:bidi="ar-SA"/>
        </w:rPr>
        <w:t xml:space="preserve">en RNMC con </w:t>
      </w:r>
      <w:r w:rsidR="00D416F9" w:rsidRPr="00C62A8D">
        <w:rPr>
          <w:rFonts w:ascii="Garamond" w:eastAsiaTheme="minorHAnsi" w:hAnsi="Garamond" w:cs="Arial"/>
          <w:lang w:val="es-EC" w:eastAsia="en-US" w:bidi="ar-SA"/>
        </w:rPr>
        <w:t>proceso verbal abreviado y fallo medidas</w:t>
      </w:r>
      <w:r w:rsidR="00D416F9">
        <w:rPr>
          <w:rFonts w:ascii="Garamond" w:eastAsiaTheme="minorHAnsi" w:hAnsi="Garamond" w:cs="Arial"/>
          <w:lang w:val="es-EC" w:eastAsia="en-US" w:bidi="ar-SA"/>
        </w:rPr>
        <w:t>.</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CF34EA" w:rsidP="0063088C">
      <w:pPr>
        <w:widowControl/>
        <w:adjustRightInd w:val="0"/>
        <w:jc w:val="both"/>
        <w:rPr>
          <w:rFonts w:ascii="Garamond" w:hAnsi="Garamond"/>
        </w:rPr>
      </w:pPr>
      <w:r>
        <w:rPr>
          <w:rFonts w:ascii="Garamond" w:eastAsiaTheme="minorHAnsi" w:hAnsi="Garamond" w:cs="Arial"/>
          <w:lang w:val="es-EC" w:eastAsia="en-US" w:bidi="ar-SA"/>
        </w:rPr>
        <w:t>2. Hardware y Software</w:t>
      </w:r>
      <w:r w:rsidR="0063088C" w:rsidRPr="00C62A8D">
        <w:rPr>
          <w:rFonts w:ascii="Garamond" w:eastAsiaTheme="minorHAnsi" w:hAnsi="Garamond" w:cs="Arial"/>
          <w:lang w:val="es-EC" w:eastAsia="en-US" w:bidi="ar-SA"/>
        </w:rPr>
        <w:t xml:space="preserve"> requerido para generar </w:t>
      </w:r>
      <w:r>
        <w:rPr>
          <w:rFonts w:ascii="Garamond" w:eastAsiaTheme="minorHAnsi" w:hAnsi="Garamond" w:cs="Arial"/>
          <w:lang w:val="es-EC" w:eastAsia="en-US" w:bidi="ar-SA"/>
        </w:rPr>
        <w:t>los expedientes: Adquisición e i</w:t>
      </w:r>
      <w:r w:rsidR="0063088C" w:rsidRPr="00C62A8D">
        <w:rPr>
          <w:rFonts w:ascii="Garamond" w:eastAsiaTheme="minorHAnsi" w:hAnsi="Garamond" w:cs="Arial"/>
          <w:lang w:val="es-EC" w:eastAsia="en-US" w:bidi="ar-SA"/>
        </w:rPr>
        <w:t xml:space="preserve">mplementación del BMP con el objeto de realizar </w:t>
      </w:r>
      <w:r>
        <w:rPr>
          <w:rFonts w:ascii="Garamond" w:eastAsiaTheme="minorHAnsi" w:hAnsi="Garamond" w:cs="Arial"/>
          <w:lang w:val="es-EC" w:eastAsia="en-US" w:bidi="ar-SA"/>
        </w:rPr>
        <w:t xml:space="preserve">la </w:t>
      </w:r>
      <w:r w:rsidR="0063088C" w:rsidRPr="00C62A8D">
        <w:rPr>
          <w:rFonts w:ascii="Garamond" w:eastAsiaTheme="minorHAnsi" w:hAnsi="Garamond" w:cs="Arial"/>
          <w:lang w:val="es-EC" w:eastAsia="en-US" w:bidi="ar-SA"/>
        </w:rPr>
        <w:t>instalación y puesta en producción de una plataforma tecnológica basada en BPM y desarrollo de la 1ra fase del sistema de información para las inspecciones de policía de Bogotá</w:t>
      </w:r>
      <w:r>
        <w:rPr>
          <w:rFonts w:ascii="Garamond" w:eastAsiaTheme="minorHAnsi" w:hAnsi="Garamond" w:cs="Arial"/>
          <w:lang w:val="es-EC" w:eastAsia="en-US" w:bidi="ar-SA"/>
        </w:rPr>
        <w:t xml:space="preserve">; </w:t>
      </w:r>
      <w:r w:rsidR="0063088C" w:rsidRPr="00C62A8D">
        <w:rPr>
          <w:rFonts w:ascii="Garamond" w:eastAsiaTheme="minorHAnsi" w:hAnsi="Garamond" w:cs="Arial"/>
          <w:lang w:val="es-EC" w:eastAsia="en-US" w:bidi="ar-SA"/>
        </w:rPr>
        <w:t>se entregaron para servicio de la</w:t>
      </w:r>
      <w:r>
        <w:rPr>
          <w:rFonts w:ascii="Garamond" w:eastAsiaTheme="minorHAnsi" w:hAnsi="Garamond" w:cs="Arial"/>
          <w:lang w:val="es-EC" w:eastAsia="en-US" w:bidi="ar-SA"/>
        </w:rPr>
        <w:t>s Inspecciones de Policía, 209 computadores de escritorio, 92 c</w:t>
      </w:r>
      <w:r w:rsidR="0063088C" w:rsidRPr="00C62A8D">
        <w:rPr>
          <w:rFonts w:ascii="Garamond" w:eastAsiaTheme="minorHAnsi" w:hAnsi="Garamond" w:cs="Arial"/>
          <w:lang w:val="es-EC" w:eastAsia="en-US" w:bidi="ar-SA"/>
        </w:rPr>
        <w:t xml:space="preserve">omputadores </w:t>
      </w:r>
      <w:r>
        <w:rPr>
          <w:rFonts w:ascii="Garamond" w:eastAsiaTheme="minorHAnsi" w:hAnsi="Garamond" w:cs="Arial"/>
          <w:lang w:val="es-EC" w:eastAsia="en-US" w:bidi="ar-SA"/>
        </w:rPr>
        <w:t>p</w:t>
      </w:r>
      <w:r w:rsidR="0063088C" w:rsidRPr="00C62A8D">
        <w:rPr>
          <w:rFonts w:ascii="Garamond" w:eastAsiaTheme="minorHAnsi" w:hAnsi="Garamond" w:cs="Arial"/>
          <w:lang w:val="es-EC" w:eastAsia="en-US" w:bidi="ar-SA"/>
        </w:rPr>
        <w:t>ortátiles,</w:t>
      </w:r>
      <w:r>
        <w:rPr>
          <w:rFonts w:ascii="Garamond" w:eastAsiaTheme="minorHAnsi" w:hAnsi="Garamond" w:cs="Arial"/>
          <w:lang w:val="es-EC" w:eastAsia="en-US" w:bidi="ar-SA"/>
        </w:rPr>
        <w:t xml:space="preserve"> 91 impresoras portátiles y 93 v</w:t>
      </w:r>
      <w:r w:rsidR="0063088C" w:rsidRPr="00C62A8D">
        <w:rPr>
          <w:rFonts w:ascii="Garamond" w:eastAsiaTheme="minorHAnsi" w:hAnsi="Garamond" w:cs="Arial"/>
          <w:lang w:val="es-EC" w:eastAsia="en-US" w:bidi="ar-SA"/>
        </w:rPr>
        <w:t>ideocámaras</w:t>
      </w:r>
    </w:p>
    <w:p w:rsidR="0063088C" w:rsidRPr="00C62A8D" w:rsidRDefault="0063088C" w:rsidP="0063088C">
      <w:pPr>
        <w:widowControl/>
        <w:adjustRightInd w:val="0"/>
        <w:jc w:val="both"/>
        <w:rPr>
          <w:rFonts w:ascii="Garamond" w:hAnsi="Garamond"/>
        </w:rPr>
      </w:pPr>
    </w:p>
    <w:p w:rsidR="002360D8" w:rsidRPr="00C62A8D" w:rsidRDefault="008C171F" w:rsidP="0063088C">
      <w:pPr>
        <w:widowControl/>
        <w:adjustRightInd w:val="0"/>
        <w:jc w:val="both"/>
        <w:rPr>
          <w:rFonts w:ascii="Garamond" w:hAnsi="Garamond"/>
          <w:strike/>
        </w:rPr>
      </w:pPr>
      <w:r w:rsidRPr="00C62A8D">
        <w:rPr>
          <w:rFonts w:ascii="Garamond" w:hAnsi="Garamond"/>
          <w:b/>
        </w:rPr>
        <w:t>Meta</w:t>
      </w:r>
      <w:r w:rsidR="00817A89" w:rsidRPr="00C62A8D">
        <w:rPr>
          <w:rFonts w:ascii="Garamond" w:hAnsi="Garamond"/>
          <w:b/>
        </w:rPr>
        <w:t xml:space="preserve"> 162</w:t>
      </w:r>
      <w:r w:rsidR="00817A89" w:rsidRPr="00C62A8D">
        <w:rPr>
          <w:rFonts w:ascii="Garamond" w:hAnsi="Garamond"/>
          <w:i/>
        </w:rPr>
        <w:t xml:space="preserve">: Disminuir el tiempo de adopción de decisiones de los procesos civiles, penales y administrativos de policía a 76 días en el Consejo de </w:t>
      </w:r>
      <w:r w:rsidR="006303F7" w:rsidRPr="00C62A8D">
        <w:rPr>
          <w:rFonts w:ascii="Garamond" w:hAnsi="Garamond"/>
          <w:i/>
        </w:rPr>
        <w:t>Justicia</w:t>
      </w:r>
      <w:r w:rsidR="006303F7" w:rsidRPr="00C62A8D">
        <w:rPr>
          <w:rFonts w:ascii="Garamond" w:hAnsi="Garamond"/>
        </w:rPr>
        <w:t xml:space="preserve">. </w:t>
      </w:r>
      <w:r w:rsidR="00822E17" w:rsidRPr="00C62A8D">
        <w:rPr>
          <w:rFonts w:ascii="Garamond" w:eastAsiaTheme="minorHAnsi" w:hAnsi="Garamond" w:cs="Arial"/>
          <w:lang w:val="es-EC" w:eastAsia="en-US" w:bidi="ar-SA"/>
        </w:rPr>
        <w:t>Esta meta el Consejo de Justicia, la mide en periodo fijo anual por el tiempo de la medición y se tendría el resultado final en el último trimestre del año.</w:t>
      </w:r>
      <w:r w:rsidR="002A0AA9" w:rsidRPr="00C62A8D">
        <w:rPr>
          <w:rFonts w:ascii="Garamond" w:eastAsiaTheme="minorHAnsi" w:hAnsi="Garamond" w:cs="Arial"/>
          <w:lang w:val="es-EC" w:eastAsia="en-US" w:bidi="ar-SA"/>
        </w:rPr>
        <w:t xml:space="preserve"> Se ha realizado las siguientes acciones:</w:t>
      </w:r>
    </w:p>
    <w:p w:rsidR="002360D8" w:rsidRPr="00C62A8D" w:rsidRDefault="002360D8" w:rsidP="0063088C">
      <w:pPr>
        <w:widowControl/>
        <w:adjustRightInd w:val="0"/>
        <w:jc w:val="both"/>
        <w:rPr>
          <w:rFonts w:ascii="Garamond" w:hAnsi="Garamond"/>
          <w:b/>
          <w:strike/>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Al 30 de junio de 2018, el promedio general en la adopción de decisiones en los procesos civiles, penales y administrativos de policía denominados Régimen de Transición, se hace en 92,81 días hábiles promedio, en relación con los 1.503 expedientes objeto de medición, esto es, los repartidos entre el 9 de junio de 2016 y el 30 de junio de 2018.</w:t>
      </w:r>
    </w:p>
    <w:p w:rsidR="0063088C" w:rsidRDefault="0063088C" w:rsidP="0063088C">
      <w:pPr>
        <w:widowControl/>
        <w:adjustRightInd w:val="0"/>
        <w:jc w:val="both"/>
        <w:rPr>
          <w:rFonts w:ascii="Garamond" w:eastAsiaTheme="minorHAnsi" w:hAnsi="Garamond" w:cs="Arial"/>
          <w:lang w:val="es-EC" w:eastAsia="en-US" w:bidi="ar-SA"/>
        </w:rPr>
      </w:pPr>
    </w:p>
    <w:p w:rsidR="0063088C" w:rsidRPr="00C62A8D" w:rsidRDefault="009F52BA"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1. Fortalecimiento acciones institucionales</w:t>
      </w:r>
      <w:r w:rsidR="001056ED">
        <w:rPr>
          <w:rFonts w:ascii="Garamond" w:eastAsiaTheme="minorHAnsi" w:hAnsi="Garamond" w:cs="Arial"/>
          <w:lang w:val="es-EC" w:eastAsia="en-US" w:bidi="ar-SA"/>
        </w:rPr>
        <w:t xml:space="preserve">:  </w:t>
      </w:r>
      <w:r w:rsidR="0063088C" w:rsidRPr="00C62A8D">
        <w:rPr>
          <w:rFonts w:ascii="Garamond" w:eastAsiaTheme="minorHAnsi" w:hAnsi="Garamond" w:cs="Arial"/>
          <w:lang w:val="es-EC" w:eastAsia="en-US" w:bidi="ar-SA"/>
        </w:rPr>
        <w:t>Dos (2) líneas de intervención y cuatro (4) acciones:</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Primera línea: Apoyo directo a los consejeros de justicia, así:</w:t>
      </w:r>
    </w:p>
    <w:p w:rsidR="0063088C" w:rsidRPr="00C62A8D" w:rsidRDefault="00591F13" w:rsidP="0063088C">
      <w:pPr>
        <w:widowControl/>
        <w:adjustRightInd w:val="0"/>
        <w:jc w:val="both"/>
        <w:rPr>
          <w:rFonts w:ascii="Garamond" w:eastAsiaTheme="minorHAnsi" w:hAnsi="Garamond" w:cs="Arial"/>
          <w:lang w:val="es-EC" w:eastAsia="en-US" w:bidi="ar-SA"/>
        </w:rPr>
      </w:pPr>
      <w:r>
        <w:rPr>
          <w:rFonts w:ascii="Garamond" w:eastAsiaTheme="minorHAnsi" w:hAnsi="Garamond" w:cs="Arial"/>
          <w:lang w:val="es-EC" w:eastAsia="en-US" w:bidi="ar-SA"/>
        </w:rPr>
        <w:t>a.) Apoyo en la sustanciación</w:t>
      </w: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b.) Apoyo en el estudio de temas policivos</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Segunda línea de intervención: Apoyo a los procesos internos y flujos de trabajo del Consejo de Justicia, así:</w:t>
      </w: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c.) Apoyo al procedimiento de radicación y reparto, trámite y notificaciones.</w:t>
      </w: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 Apoyo al monitoreo, sistematización y reporte de la información.</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2. </w:t>
      </w:r>
      <w:r w:rsidR="009F52BA" w:rsidRPr="00C62A8D">
        <w:rPr>
          <w:rFonts w:ascii="Garamond" w:eastAsiaTheme="minorHAnsi" w:hAnsi="Garamond" w:cs="Arial"/>
          <w:lang w:val="es-EC" w:eastAsia="en-US" w:bidi="ar-SA"/>
        </w:rPr>
        <w:t>Gestión Institucional</w:t>
      </w:r>
      <w:r w:rsidR="001056ED">
        <w:rPr>
          <w:rFonts w:ascii="Garamond" w:eastAsiaTheme="minorHAnsi" w:hAnsi="Garamond" w:cs="Arial"/>
          <w:lang w:val="es-EC" w:eastAsia="en-US" w:bidi="ar-SA"/>
        </w:rPr>
        <w:t xml:space="preserve">: </w:t>
      </w:r>
      <w:r w:rsidRPr="00C62A8D">
        <w:rPr>
          <w:rFonts w:ascii="Garamond" w:eastAsiaTheme="minorHAnsi" w:hAnsi="Garamond" w:cs="Arial"/>
          <w:lang w:val="es-EC" w:eastAsia="en-US" w:bidi="ar-SA"/>
        </w:rPr>
        <w:t>Durante el cuatr</w:t>
      </w:r>
      <w:r w:rsidR="001056ED">
        <w:rPr>
          <w:rFonts w:ascii="Garamond" w:eastAsiaTheme="minorHAnsi" w:hAnsi="Garamond" w:cs="Arial"/>
          <w:lang w:val="es-EC" w:eastAsia="en-US" w:bidi="ar-SA"/>
        </w:rPr>
        <w:t>i</w:t>
      </w:r>
      <w:bookmarkStart w:id="4" w:name="_GoBack"/>
      <w:bookmarkEnd w:id="4"/>
      <w:r w:rsidRPr="00C62A8D">
        <w:rPr>
          <w:rFonts w:ascii="Garamond" w:eastAsiaTheme="minorHAnsi" w:hAnsi="Garamond" w:cs="Arial"/>
          <w:lang w:val="es-EC" w:eastAsia="en-US" w:bidi="ar-SA"/>
        </w:rPr>
        <w:t>enio 2016-2019, se han radicado en el Consejo de Justicia 2.827 expedientes de los procesos civiles, penales y administrativos de policía denominados Régimen de Transición y 286 expedientes del proceso único de policía verbal abreviado conforme la Ley 1801 de 2016 Código Nacional de Policía y Convivencia CNPC. De los anteriores, en lo corrido del año 2018, se han repartido 426 expedientes del régimen de transición y 168 expedientes CNPC.</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En el mes de junio, se recibieron 107 expedientes del régimen de transición, 29 Expedientes CNPC. Por otra parte, en el año 2018 se han decidido 359 expedientes de transición, 100 expedientes CNPC, de los cuales, </w:t>
      </w:r>
      <w:r w:rsidRPr="00C62A8D">
        <w:rPr>
          <w:rFonts w:ascii="Garamond" w:eastAsiaTheme="minorHAnsi" w:hAnsi="Garamond" w:cs="Arial"/>
          <w:lang w:val="es-EC" w:eastAsia="en-US" w:bidi="ar-SA"/>
        </w:rPr>
        <w:lastRenderedPageBreak/>
        <w:t>corresponden a la gestión del mes de junio 72 expedientes y 27 expedientes CNPC, así como 10 devoluciones por auto.</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En relación con los expedientes del proceso único de policía clase verbal abreviado, conforme la Ley 1801 de 2016 - Código Nacional de Policía y Convivencia CNPC, se tiene un promedio general de 63 días hábiles promedio de la totalidad de 152 decisiones adoptadas hasta junio 30 de 2018, de donde se debe tener en cuenta un porcentaje de evacuación del 54%, de los 286 expedientes radicados por este tipo de proceso, con lo cual están por definir un total de 134 expedientes</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hAnsi="Garamond"/>
          <w:b/>
          <w:strike/>
        </w:rPr>
      </w:pPr>
      <w:r w:rsidRPr="00C62A8D">
        <w:rPr>
          <w:rFonts w:ascii="Garamond" w:eastAsiaTheme="minorHAnsi" w:hAnsi="Garamond" w:cs="Arial"/>
          <w:lang w:val="es-EC" w:eastAsia="en-US" w:bidi="ar-SA"/>
        </w:rPr>
        <w:t>Así mismo, se ha contribuido a la difusión y divulgación de criterios de la Corporación, tendiente a la unificación de criterios según el parámetro fijado en el artículo 115 del Plan Distrital de Desarrollo</w:t>
      </w:r>
    </w:p>
    <w:p w:rsidR="0063088C" w:rsidRPr="00C62A8D" w:rsidRDefault="0063088C" w:rsidP="0063088C">
      <w:pPr>
        <w:widowControl/>
        <w:adjustRightInd w:val="0"/>
        <w:jc w:val="both"/>
        <w:rPr>
          <w:rFonts w:ascii="Garamond" w:hAnsi="Garamond"/>
          <w:b/>
          <w:strike/>
        </w:rPr>
      </w:pPr>
    </w:p>
    <w:p w:rsidR="00AA45D9" w:rsidRPr="00C62A8D" w:rsidRDefault="008C171F" w:rsidP="002A0AA9">
      <w:pPr>
        <w:widowControl/>
        <w:adjustRightInd w:val="0"/>
        <w:jc w:val="both"/>
        <w:rPr>
          <w:rFonts w:ascii="Garamond" w:hAnsi="Garamond"/>
          <w:strike/>
        </w:rPr>
      </w:pPr>
      <w:r w:rsidRPr="00C62A8D">
        <w:rPr>
          <w:rFonts w:ascii="Garamond" w:hAnsi="Garamond"/>
          <w:b/>
        </w:rPr>
        <w:t>Meta</w:t>
      </w:r>
      <w:r w:rsidR="00817A89" w:rsidRPr="00C62A8D">
        <w:rPr>
          <w:rFonts w:ascii="Garamond" w:hAnsi="Garamond"/>
          <w:b/>
        </w:rPr>
        <w:t xml:space="preserve"> 222:</w:t>
      </w:r>
      <w:r w:rsidR="00817A89" w:rsidRPr="00C62A8D">
        <w:rPr>
          <w:rFonts w:ascii="Garamond" w:hAnsi="Garamond"/>
        </w:rPr>
        <w:t xml:space="preserve"> </w:t>
      </w:r>
      <w:r w:rsidR="00817A89" w:rsidRPr="00C62A8D">
        <w:rPr>
          <w:rFonts w:ascii="Garamond" w:hAnsi="Garamond"/>
          <w:i/>
        </w:rPr>
        <w:t>Disminuir en un 20% anualmente, las revocatorias en el Consejo de Justicia de las decisiones provenientes de las Alcaldías Locales</w:t>
      </w:r>
      <w:r w:rsidR="002360D8" w:rsidRPr="00C62A8D">
        <w:rPr>
          <w:rFonts w:ascii="Garamond" w:hAnsi="Garamond"/>
          <w:i/>
        </w:rPr>
        <w:t>.</w:t>
      </w:r>
      <w:r w:rsidR="002A0AA9" w:rsidRPr="00C62A8D">
        <w:rPr>
          <w:rFonts w:ascii="Garamond" w:hAnsi="Garamond"/>
          <w:i/>
        </w:rPr>
        <w:t xml:space="preserve"> </w:t>
      </w:r>
    </w:p>
    <w:p w:rsidR="00AA45D9" w:rsidRPr="00C62A8D" w:rsidRDefault="00AA45D9" w:rsidP="0063088C">
      <w:pPr>
        <w:pStyle w:val="Textoindependiente"/>
        <w:ind w:right="454"/>
        <w:jc w:val="both"/>
        <w:rPr>
          <w:rFonts w:ascii="Garamond" w:hAnsi="Garamond"/>
          <w:strike/>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 xml:space="preserve">En el 2017, el Consejo de Justicia, resultado del diagnóstico realizado, presentó el </w:t>
      </w:r>
      <w:r w:rsidR="00591F13" w:rsidRPr="00591F13">
        <w:rPr>
          <w:rFonts w:ascii="Garamond" w:eastAsiaTheme="minorHAnsi" w:hAnsi="Garamond" w:cs="Arial"/>
          <w:lang w:val="es-EC" w:eastAsia="en-US" w:bidi="ar-SA"/>
        </w:rPr>
        <w:t xml:space="preserve">documento final ejercicio y acción del derecho policivo distrital. </w:t>
      </w:r>
      <w:r w:rsidRPr="00C62A8D">
        <w:rPr>
          <w:rFonts w:ascii="Garamond" w:eastAsiaTheme="minorHAnsi" w:hAnsi="Garamond" w:cs="Arial"/>
          <w:lang w:val="es-EC" w:eastAsia="en-US" w:bidi="ar-SA"/>
        </w:rPr>
        <w:t>Estudio diagnóstico sobre las decisiones del Consejo de Justicia de Bogotá, D.C. - 2015-2017, del cual se genera un informe ejecutivo para el reporte de la meta.</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eastAsiaTheme="minorHAnsi" w:hAnsi="Garamond" w:cs="Arial"/>
          <w:lang w:val="es-EC" w:eastAsia="en-US" w:bidi="ar-SA"/>
        </w:rPr>
      </w:pPr>
      <w:r w:rsidRPr="00C62A8D">
        <w:rPr>
          <w:rFonts w:ascii="Garamond" w:eastAsiaTheme="minorHAnsi" w:hAnsi="Garamond" w:cs="Arial"/>
          <w:lang w:val="es-EC" w:eastAsia="en-US" w:bidi="ar-SA"/>
        </w:rPr>
        <w:t>De tal modo, se restablecieron las categorías, las cuales debían integrar, desde la literalidad, un aproximado de 59 sentidos del fallo para actos administrativos y 39 para providencias; lo cual obligaba a la generación de una propuesta más incluyente y que tuviese mayor relevancia a los contenidos que podían encontrarse en las distintas decisiones. Es así como se tienen, las siguientes categorías: a)</w:t>
      </w:r>
      <w:r w:rsidR="00591F13" w:rsidRPr="00C62A8D">
        <w:rPr>
          <w:rFonts w:ascii="Garamond" w:eastAsiaTheme="minorHAnsi" w:hAnsi="Garamond" w:cs="Arial"/>
          <w:lang w:val="es-EC" w:eastAsia="en-US" w:bidi="ar-SA"/>
        </w:rPr>
        <w:t xml:space="preserve"> confirmatoria; b) revocatoria; c) rechazo; d) declaratoria y e) otras de acuerdo a la información del </w:t>
      </w:r>
      <w:r w:rsidRPr="00C62A8D">
        <w:rPr>
          <w:rFonts w:ascii="Garamond" w:eastAsiaTheme="minorHAnsi" w:hAnsi="Garamond" w:cs="Arial"/>
          <w:lang w:val="es-EC" w:eastAsia="en-US" w:bidi="ar-SA"/>
        </w:rPr>
        <w:t>Consejo de Justicia, en el 2015, se tuvieron 1.032 fallos, de los cuales se revocaron 423 fallos; en el 2016, se tuvieron 889 fallos, de los cuales se revocaron 347.</w:t>
      </w:r>
    </w:p>
    <w:p w:rsidR="0063088C" w:rsidRPr="00C62A8D" w:rsidRDefault="0063088C" w:rsidP="0063088C">
      <w:pPr>
        <w:widowControl/>
        <w:adjustRightInd w:val="0"/>
        <w:jc w:val="both"/>
        <w:rPr>
          <w:rFonts w:ascii="Garamond" w:eastAsiaTheme="minorHAnsi" w:hAnsi="Garamond" w:cs="Arial"/>
          <w:lang w:val="es-EC" w:eastAsia="en-US" w:bidi="ar-SA"/>
        </w:rPr>
      </w:pPr>
    </w:p>
    <w:p w:rsidR="0063088C" w:rsidRPr="00C62A8D" w:rsidRDefault="0063088C" w:rsidP="0063088C">
      <w:pPr>
        <w:widowControl/>
        <w:adjustRightInd w:val="0"/>
        <w:jc w:val="both"/>
        <w:rPr>
          <w:rFonts w:ascii="Garamond" w:hAnsi="Garamond"/>
          <w:strike/>
        </w:rPr>
      </w:pPr>
      <w:r w:rsidRPr="00C62A8D">
        <w:rPr>
          <w:rFonts w:ascii="Garamond" w:eastAsiaTheme="minorHAnsi" w:hAnsi="Garamond" w:cs="Arial"/>
          <w:lang w:val="es-EC" w:eastAsia="en-US" w:bidi="ar-SA"/>
        </w:rPr>
        <w:t>Por lo anterior, y teniendo en cuenta los datos presentados por el Consejo de Justicia, el porcentaje de participación de las revocatorias en el 2015 fue del 42,47% y en el 2016 correspondió al 39,03%, , es así como analizando el periodo 2015 y 2016 (no se incluye la vigencia 2017, ya que los datos reportados sólo se incluyen hasta junio de 2017, y no se puede medir porque el periodo no es anual), se tiene, que en el 2016, se disminuyó en un 8,10% las revocatorias en el Consejo de Justicia de las decisiones provenientes de las Alcaldías Locales.</w:t>
      </w:r>
    </w:p>
    <w:p w:rsidR="00876890" w:rsidRPr="00C62A8D" w:rsidRDefault="00876890" w:rsidP="0063088C">
      <w:pPr>
        <w:pStyle w:val="Textoindependiente"/>
        <w:ind w:left="113" w:right="454"/>
        <w:jc w:val="both"/>
        <w:rPr>
          <w:rFonts w:ascii="Garamond" w:hAnsi="Garamond"/>
          <w:strike/>
        </w:rPr>
      </w:pPr>
    </w:p>
    <w:p w:rsidR="0086568A" w:rsidRPr="00591F13" w:rsidRDefault="00621A69" w:rsidP="00591F13">
      <w:pPr>
        <w:pStyle w:val="TableContents"/>
        <w:spacing w:line="276" w:lineRule="auto"/>
        <w:jc w:val="both"/>
        <w:rPr>
          <w:rFonts w:cs="Times New Roman"/>
          <w:color w:val="000000" w:themeColor="text1"/>
          <w:sz w:val="22"/>
          <w:szCs w:val="22"/>
        </w:rPr>
      </w:pPr>
      <w:r w:rsidRPr="00621A69">
        <w:rPr>
          <w:b/>
          <w:sz w:val="22"/>
          <w:szCs w:val="22"/>
        </w:rPr>
        <w:t>M</w:t>
      </w:r>
      <w:r w:rsidR="00817A89" w:rsidRPr="00621A69">
        <w:rPr>
          <w:b/>
          <w:sz w:val="22"/>
          <w:szCs w:val="22"/>
        </w:rPr>
        <w:t>eta 148</w:t>
      </w:r>
      <w:r w:rsidR="00817A89" w:rsidRPr="00C62A8D">
        <w:rPr>
          <w:sz w:val="22"/>
          <w:szCs w:val="22"/>
        </w:rPr>
        <w:t xml:space="preserve">: </w:t>
      </w:r>
      <w:r w:rsidR="00817A89" w:rsidRPr="00C62A8D">
        <w:rPr>
          <w:i/>
          <w:sz w:val="22"/>
          <w:szCs w:val="22"/>
        </w:rPr>
        <w:t xml:space="preserve">Formar a 10.000 ciudadanos en participación, </w:t>
      </w:r>
      <w:r w:rsidR="0086568A" w:rsidRPr="00591F13">
        <w:rPr>
          <w:rFonts w:cs="Times New Roman"/>
          <w:sz w:val="22"/>
          <w:szCs w:val="22"/>
        </w:rPr>
        <w:t>el IDPAC a trav</w:t>
      </w:r>
      <w:r w:rsidR="006C6139" w:rsidRPr="00591F13">
        <w:rPr>
          <w:rFonts w:cs="Times New Roman"/>
          <w:sz w:val="22"/>
          <w:szCs w:val="22"/>
        </w:rPr>
        <w:t>és de sus procesos de formación</w:t>
      </w:r>
      <w:r w:rsidR="006C6139" w:rsidRPr="00C62A8D">
        <w:rPr>
          <w:rFonts w:cs="Times New Roman"/>
          <w:i/>
          <w:sz w:val="22"/>
          <w:szCs w:val="22"/>
        </w:rPr>
        <w:t xml:space="preserve"> </w:t>
      </w:r>
      <w:r w:rsidR="0086568A" w:rsidRPr="00C62A8D">
        <w:rPr>
          <w:rFonts w:cs="Times New Roman"/>
          <w:sz w:val="22"/>
          <w:szCs w:val="22"/>
        </w:rPr>
        <w:t xml:space="preserve">benefició a un total de </w:t>
      </w:r>
      <w:r w:rsidR="0086568A" w:rsidRPr="00C62A8D">
        <w:rPr>
          <w:rFonts w:cs="Times New Roman"/>
          <w:color w:val="000000" w:themeColor="text1"/>
          <w:sz w:val="22"/>
          <w:szCs w:val="22"/>
        </w:rPr>
        <w:t xml:space="preserve">4.187 </w:t>
      </w:r>
      <w:r w:rsidR="0086568A" w:rsidRPr="00591F13">
        <w:rPr>
          <w:rFonts w:cs="Times New Roman"/>
          <w:sz w:val="22"/>
          <w:szCs w:val="22"/>
        </w:rPr>
        <w:t xml:space="preserve">ciudadanos y ciudadanas equivalente a un avance de 52,85% frente a lo programado en el Plan de Desarrollo.  Debe tenerse en cuenta que se solicitó ampliación de la magnitud de la meta PDD </w:t>
      </w:r>
      <w:r w:rsidR="0086568A" w:rsidRPr="00591F13">
        <w:rPr>
          <w:rFonts w:cs="Times New Roman"/>
          <w:color w:val="000000" w:themeColor="text1"/>
          <w:sz w:val="22"/>
          <w:szCs w:val="22"/>
        </w:rPr>
        <w:t>al Gerente del programa 45 Gobernanza e influencia local, regional e internacional Dr. Daniel Monsalve</w:t>
      </w:r>
      <w:r w:rsidR="0086568A" w:rsidRPr="00591F13">
        <w:rPr>
          <w:rFonts w:cs="Times New Roman"/>
          <w:sz w:val="22"/>
          <w:szCs w:val="22"/>
        </w:rPr>
        <w:t>, a 23.585 ciudadanos formados para el cuatrienio</w:t>
      </w:r>
      <w:r w:rsidR="0086568A" w:rsidRPr="00591F13">
        <w:rPr>
          <w:rFonts w:cs="Times New Roman"/>
          <w:color w:val="000000" w:themeColor="text1"/>
          <w:sz w:val="22"/>
          <w:szCs w:val="22"/>
        </w:rPr>
        <w:t>, siendo aprobada la solicitud por la Secretaría Distrital de Planeación.</w:t>
      </w:r>
    </w:p>
    <w:p w:rsidR="0086568A" w:rsidRPr="00591F13" w:rsidRDefault="0086568A" w:rsidP="00591F13">
      <w:pPr>
        <w:pStyle w:val="TableContents"/>
        <w:spacing w:line="276" w:lineRule="auto"/>
        <w:jc w:val="both"/>
        <w:rPr>
          <w:rFonts w:cs="Times New Roman"/>
          <w:sz w:val="22"/>
          <w:szCs w:val="22"/>
        </w:rPr>
      </w:pPr>
    </w:p>
    <w:p w:rsidR="0086568A" w:rsidRPr="00591F13" w:rsidRDefault="0086568A" w:rsidP="00591F13">
      <w:pPr>
        <w:pStyle w:val="TableContents"/>
        <w:spacing w:line="276" w:lineRule="auto"/>
        <w:jc w:val="both"/>
        <w:rPr>
          <w:sz w:val="22"/>
          <w:szCs w:val="22"/>
        </w:rPr>
      </w:pPr>
      <w:r w:rsidRPr="00591F13">
        <w:rPr>
          <w:sz w:val="22"/>
          <w:szCs w:val="22"/>
        </w:rPr>
        <w:t>Las actividades de los procesos de formación durante el primer trimestre se concentraron en acciones de planeación, ajuste metodológico, revisión de los contenidos temáticos de las líneas de formación, así como la socialización del portafolio de la Escuela con el equipo territorial del IDPAC.</w:t>
      </w:r>
    </w:p>
    <w:p w:rsidR="00591F13" w:rsidRPr="00591F13" w:rsidRDefault="00591F13" w:rsidP="00591F13">
      <w:pPr>
        <w:pStyle w:val="TableContents"/>
        <w:spacing w:line="276" w:lineRule="auto"/>
        <w:jc w:val="both"/>
        <w:rPr>
          <w:sz w:val="22"/>
          <w:szCs w:val="22"/>
        </w:rPr>
      </w:pPr>
    </w:p>
    <w:p w:rsidR="0086568A" w:rsidRPr="00591F13" w:rsidRDefault="00591F13" w:rsidP="00591F13">
      <w:pPr>
        <w:pStyle w:val="TableContents"/>
        <w:spacing w:line="276" w:lineRule="auto"/>
        <w:jc w:val="both"/>
        <w:rPr>
          <w:sz w:val="22"/>
          <w:szCs w:val="22"/>
        </w:rPr>
      </w:pPr>
      <w:r w:rsidRPr="00591F13">
        <w:rPr>
          <w:sz w:val="22"/>
          <w:szCs w:val="22"/>
        </w:rPr>
        <w:t>Durante el primer trimestre, se adelantaron los p</w:t>
      </w:r>
      <w:r w:rsidR="0086568A" w:rsidRPr="00591F13">
        <w:rPr>
          <w:sz w:val="22"/>
          <w:szCs w:val="22"/>
        </w:rPr>
        <w:t>roceso</w:t>
      </w:r>
      <w:r w:rsidRPr="00591F13">
        <w:rPr>
          <w:sz w:val="22"/>
          <w:szCs w:val="22"/>
        </w:rPr>
        <w:t>s</w:t>
      </w:r>
      <w:r w:rsidR="0086568A" w:rsidRPr="00591F13">
        <w:rPr>
          <w:sz w:val="22"/>
          <w:szCs w:val="22"/>
        </w:rPr>
        <w:t xml:space="preserve"> de formación virtual denominado</w:t>
      </w:r>
      <w:r w:rsidRPr="00591F13">
        <w:rPr>
          <w:sz w:val="22"/>
          <w:szCs w:val="22"/>
        </w:rPr>
        <w:t>s</w:t>
      </w:r>
      <w:r w:rsidR="0086568A" w:rsidRPr="00591F13">
        <w:rPr>
          <w:sz w:val="22"/>
          <w:szCs w:val="22"/>
        </w:rPr>
        <w:t xml:space="preserve"> “Reconociendo Nuestra acción territorial”</w:t>
      </w:r>
      <w:r w:rsidRPr="00591F13">
        <w:rPr>
          <w:sz w:val="22"/>
          <w:szCs w:val="22"/>
        </w:rPr>
        <w:t xml:space="preserve"> c</w:t>
      </w:r>
      <w:r w:rsidR="0086568A" w:rsidRPr="00591F13">
        <w:rPr>
          <w:sz w:val="22"/>
          <w:szCs w:val="22"/>
        </w:rPr>
        <w:t>on 54 participantes certificados y</w:t>
      </w:r>
      <w:r w:rsidRPr="00591F13">
        <w:rPr>
          <w:sz w:val="22"/>
          <w:szCs w:val="22"/>
        </w:rPr>
        <w:t>,</w:t>
      </w:r>
      <w:r w:rsidR="0086568A" w:rsidRPr="00591F13">
        <w:rPr>
          <w:sz w:val="22"/>
          <w:szCs w:val="22"/>
        </w:rPr>
        <w:t xml:space="preserve"> “Curso básico en formulación de proyectos comunitarios” versión 2018. Este curso se ofertó para toda la comunidad en general y el formulario de inscripción se difundió a través de las redes sociales institucionales y el correo electrónico de la Escuela de la Participación con la respectiva pieza gráfica adjunta que explicaba el objetivo, contenidos y tiempos de desarrollo del curso. Se logró la certificación de 442 participantes.</w:t>
      </w:r>
    </w:p>
    <w:p w:rsidR="0086568A" w:rsidRPr="00C62A8D" w:rsidRDefault="0086568A" w:rsidP="0086568A">
      <w:pPr>
        <w:pStyle w:val="TableContents"/>
        <w:jc w:val="both"/>
        <w:rPr>
          <w:rFonts w:cs="Times New Roman"/>
          <w:sz w:val="22"/>
          <w:szCs w:val="22"/>
        </w:rPr>
      </w:pPr>
    </w:p>
    <w:p w:rsidR="0086568A" w:rsidRPr="00C62A8D" w:rsidRDefault="0086568A" w:rsidP="0086568A">
      <w:pPr>
        <w:pStyle w:val="TableContents"/>
        <w:jc w:val="both"/>
        <w:rPr>
          <w:rFonts w:cs="Times New Roman"/>
          <w:sz w:val="22"/>
          <w:szCs w:val="22"/>
        </w:rPr>
      </w:pPr>
      <w:r w:rsidRPr="00C62A8D">
        <w:rPr>
          <w:rFonts w:cs="Times New Roman"/>
          <w:sz w:val="22"/>
          <w:szCs w:val="22"/>
        </w:rPr>
        <w:t>A continuación, se detallan los procesos de formación efectuados durante el segundo trimestre:</w:t>
      </w:r>
    </w:p>
    <w:p w:rsidR="0086568A" w:rsidRPr="00C62A8D" w:rsidRDefault="0086568A" w:rsidP="0086568A">
      <w:pPr>
        <w:pStyle w:val="TableContents"/>
        <w:jc w:val="both"/>
        <w:rPr>
          <w:rFonts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86568A" w:rsidRPr="00C62A8D" w:rsidTr="0086683E">
        <w:trPr>
          <w:trHeight w:val="212"/>
          <w:tblHeader/>
        </w:trPr>
        <w:tc>
          <w:tcPr>
            <w:tcW w:w="9493" w:type="dxa"/>
            <w:shd w:val="clear" w:color="auto" w:fill="8DB3E2" w:themeFill="text2" w:themeFillTint="66"/>
            <w:vAlign w:val="center"/>
            <w:hideMark/>
          </w:tcPr>
          <w:p w:rsidR="0086568A" w:rsidRPr="00C62A8D" w:rsidRDefault="0086568A" w:rsidP="00C1189F">
            <w:pPr>
              <w:autoSpaceDN/>
              <w:jc w:val="center"/>
              <w:rPr>
                <w:rFonts w:ascii="Garamond" w:hAnsi="Garamond" w:cs="Arial"/>
                <w:b/>
                <w:bCs/>
                <w:color w:val="000000"/>
                <w:sz w:val="20"/>
                <w:szCs w:val="20"/>
                <w:lang w:val="es-CO" w:eastAsia="es-CO"/>
              </w:rPr>
            </w:pPr>
            <w:r w:rsidRPr="00C62A8D">
              <w:rPr>
                <w:rFonts w:ascii="Garamond" w:hAnsi="Garamond" w:cs="Arial"/>
                <w:b/>
                <w:bCs/>
                <w:color w:val="000000"/>
                <w:sz w:val="20"/>
                <w:szCs w:val="20"/>
                <w:lang w:val="es-CO" w:eastAsia="es-CO"/>
              </w:rPr>
              <w:t xml:space="preserve">Procesos de Formación durante los meses </w:t>
            </w:r>
            <w:r w:rsidR="00C1189F" w:rsidRPr="00C62A8D">
              <w:rPr>
                <w:rFonts w:ascii="Garamond" w:hAnsi="Garamond" w:cs="Arial"/>
                <w:b/>
                <w:bCs/>
                <w:color w:val="000000"/>
                <w:sz w:val="20"/>
                <w:szCs w:val="20"/>
                <w:lang w:val="es-CO" w:eastAsia="es-CO"/>
              </w:rPr>
              <w:t xml:space="preserve">de </w:t>
            </w:r>
            <w:r w:rsidRPr="00C62A8D">
              <w:rPr>
                <w:rFonts w:ascii="Garamond" w:hAnsi="Garamond" w:cs="Arial"/>
                <w:b/>
                <w:bCs/>
                <w:color w:val="000000"/>
                <w:sz w:val="20"/>
                <w:szCs w:val="20"/>
                <w:lang w:val="es-CO" w:eastAsia="es-CO"/>
              </w:rPr>
              <w:t>abril a junio</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1 2 3 por mi Bogotá: Los niños y niñas aprenden sobre participación.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Accesibilidad e inclusión social</w:t>
            </w:r>
          </w:p>
        </w:tc>
      </w:tr>
      <w:tr w:rsidR="0086568A" w:rsidRPr="00C62A8D" w:rsidTr="0086683E">
        <w:trPr>
          <w:trHeight w:val="245"/>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Básico en contabilidad: costos y presupuesto para el fortalecimiento de la gestión de las organizaciones sociales</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Comunicación estratégica para organizaciones sociales.</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Control social y veeduría ciudadana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Control social como herramienta de participación a través del uso de las TIC en la localidad de Bosa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Convivencia en propiedad horizontal en la localidad de Kennedy.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Convivencia y participación en propiedad horizontal. Localidad de Kennedy, suba y Usme</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Contexto administrativo y social de propiedad horizontal para la convivencia y la promoción de la participación</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Curso básico de economía solidaria (Apoyo SENA)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Curso básico en contabilidad: costos y presupuesto (Apoyo SENA)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Cultura ciudadana para el ejercicio de la participación de alcance Distrital en la localidad de Puente Aranda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Derechos Humanos y lucha contra la discriminación en la localidad de Tunjuelito</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Enfoque de Género y participación</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Enfoque diferencial y de derechos</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Emprendimiento empresarial para el fortalecimiento de la gestión de las organizaciones sociales (Apoyo SENA)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Emprendimiento y empleabilidad: Taller de sensibilización, intermediación laboral e inscripción en la Agencia Pública de Empleo (Apoyo SENA)</w:t>
            </w:r>
          </w:p>
        </w:tc>
      </w:tr>
      <w:tr w:rsidR="0086568A" w:rsidRPr="00C62A8D" w:rsidTr="0086683E">
        <w:trPr>
          <w:trHeight w:val="394"/>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Formación en Derechos Humanos, diversidades y lucha contra la discriminación en la localidad de Antonio Nariño, los Mártires y Rafael Uribe Uribe</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Formulación y gestión de proyectos comunitarios de alcance distrital y en las localidades de Chapinero, Fontibón, los </w:t>
            </w:r>
            <w:r w:rsidR="00C1189F" w:rsidRPr="00C62A8D">
              <w:rPr>
                <w:rFonts w:ascii="Garamond" w:hAnsi="Garamond" w:cs="Arial"/>
                <w:color w:val="000000"/>
                <w:sz w:val="20"/>
                <w:szCs w:val="20"/>
                <w:lang w:val="es-CO" w:eastAsia="es-CO"/>
              </w:rPr>
              <w:t>Mártires, Tunjuelito</w:t>
            </w:r>
            <w:r w:rsidRPr="00C62A8D">
              <w:rPr>
                <w:rFonts w:ascii="Garamond" w:hAnsi="Garamond" w:cs="Arial"/>
                <w:color w:val="000000"/>
                <w:sz w:val="20"/>
                <w:szCs w:val="20"/>
                <w:lang w:val="es-CO" w:eastAsia="es-CO"/>
              </w:rPr>
              <w:t>, Ciudad Bolívar y Engativá.</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Fortalecimiento del tejido social y comunitario de las personas mayores</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Herramientas para la convivencia y solución de conflictos de alcance Distrital en la localidad de Tunjuelito</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Herramientas para el fortalecimiento comunitario y del tejido social en la localidad de Usaquén</w:t>
            </w:r>
          </w:p>
        </w:tc>
      </w:tr>
      <w:tr w:rsidR="0086568A" w:rsidRPr="00C62A8D" w:rsidTr="0086683E">
        <w:trPr>
          <w:trHeight w:val="196"/>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Herramientas para la convivencia, la construcción de paz y la inclusión social en la localidad de La Candelaria. </w:t>
            </w:r>
          </w:p>
        </w:tc>
      </w:tr>
      <w:tr w:rsidR="0086568A" w:rsidRPr="00C62A8D" w:rsidTr="0086683E">
        <w:trPr>
          <w:trHeight w:val="196"/>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Herramientas para la solución de conflicto y lucha contra la discriminación</w:t>
            </w:r>
          </w:p>
        </w:tc>
      </w:tr>
      <w:tr w:rsidR="0086568A" w:rsidRPr="00C62A8D" w:rsidTr="0086683E">
        <w:trPr>
          <w:trHeight w:val="266"/>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Herramientas para la participación ciudadana en políticas públicas y control social en la localidad de Usme.</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Herramientas para la participación en políticas públicas en la localidad de Fontibón.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Jornada en Comunicación Asertiva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Jornada sobre Reconstrucción de Vínculos y confianza en la comunidad desde la cotidianidad</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Jornada sobre Tejido social y Fortalecimiento comunitario</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Lectura Comunal de alcance Distrital en la localidad de Santa Fe</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Liderazgo y asociatividad en las localidades Rafael Uribe Uribe, Engativá y Tunjuelito.</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Mi derecho a participar en la localidad de Fontibón.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Normatividad y conceptos básicos de propiedad horizontal</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Participación ciudadana en políticas públicas y liderazgo en la localidad de Usaquén, Bosa y de alcance Distrital.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Participación ciudadana en el cuidado y el respeto del ambiente de alcance Distrital en la localidad de Bosa.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Políticas públicas y tejido social en la localidad de Tunjuelito. </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Redacción y ortografía: para el fortalecimiento de la gestión de las organizaciones sociales. (Apoyo del SENA)</w:t>
            </w:r>
          </w:p>
        </w:tc>
      </w:tr>
      <w:tr w:rsidR="0086568A" w:rsidRPr="00C62A8D" w:rsidTr="0086683E">
        <w:trPr>
          <w:trHeight w:val="212"/>
        </w:trPr>
        <w:tc>
          <w:tcPr>
            <w:tcW w:w="9493" w:type="dxa"/>
            <w:shd w:val="clear" w:color="000000" w:fill="FFFFFF"/>
            <w:vAlign w:val="center"/>
            <w:hideMark/>
          </w:tcPr>
          <w:p w:rsidR="0086568A" w:rsidRPr="00C62A8D" w:rsidRDefault="0086568A" w:rsidP="00C1189F">
            <w:pPr>
              <w:autoSpaceDN/>
              <w:jc w:val="both"/>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 xml:space="preserve">Riega liderazgo, Nos encontramos en el juego. </w:t>
            </w:r>
          </w:p>
        </w:tc>
      </w:tr>
      <w:tr w:rsidR="0086568A" w:rsidRPr="00C62A8D" w:rsidTr="0086683E">
        <w:trPr>
          <w:trHeight w:val="233"/>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Uso de las tecnologías de la información y las comunicaciones como herramienta para la participación</w:t>
            </w:r>
          </w:p>
        </w:tc>
      </w:tr>
      <w:tr w:rsidR="0086568A" w:rsidRPr="00C62A8D" w:rsidTr="0086683E">
        <w:trPr>
          <w:trHeight w:val="306"/>
        </w:trPr>
        <w:tc>
          <w:tcPr>
            <w:tcW w:w="9493" w:type="dxa"/>
            <w:shd w:val="clear" w:color="000000" w:fill="FFFFFF"/>
            <w:vAlign w:val="center"/>
            <w:hideMark/>
          </w:tcPr>
          <w:p w:rsidR="0086568A" w:rsidRPr="00C62A8D" w:rsidRDefault="0086568A" w:rsidP="00C1189F">
            <w:pPr>
              <w:autoSpaceDN/>
              <w:rPr>
                <w:rFonts w:ascii="Garamond" w:hAnsi="Garamond" w:cs="Arial"/>
                <w:color w:val="000000"/>
                <w:sz w:val="20"/>
                <w:szCs w:val="20"/>
                <w:lang w:val="es-CO" w:eastAsia="es-CO"/>
              </w:rPr>
            </w:pPr>
            <w:r w:rsidRPr="00C62A8D">
              <w:rPr>
                <w:rFonts w:ascii="Garamond" w:hAnsi="Garamond" w:cs="Arial"/>
                <w:color w:val="000000"/>
                <w:sz w:val="20"/>
                <w:szCs w:val="20"/>
                <w:lang w:val="es-CO" w:eastAsia="es-CO"/>
              </w:rPr>
              <w:t>Uso de las tecnologías de la información y las comunicaciones como herramienta para la participación realizado en el Punto Vive Digital ubicado en el barrio Inglés de la localidad de Rafael Uribe Uribe.</w:t>
            </w:r>
          </w:p>
        </w:tc>
      </w:tr>
    </w:tbl>
    <w:p w:rsidR="0086568A" w:rsidRPr="00C62A8D" w:rsidRDefault="0086568A" w:rsidP="0086568A">
      <w:pPr>
        <w:pStyle w:val="TableContents"/>
        <w:jc w:val="both"/>
        <w:rPr>
          <w:rFonts w:cs="Times New Roman"/>
          <w:sz w:val="18"/>
          <w:szCs w:val="18"/>
        </w:rPr>
      </w:pPr>
      <w:r w:rsidRPr="00C62A8D">
        <w:rPr>
          <w:rFonts w:cs="Times New Roman"/>
          <w:sz w:val="18"/>
          <w:szCs w:val="18"/>
        </w:rPr>
        <w:t>Nota Aclaratoria: Los procesos de formación tienen alcance Distrital.</w:t>
      </w:r>
    </w:p>
    <w:p w:rsidR="0086568A" w:rsidRPr="00C62A8D" w:rsidRDefault="0086568A" w:rsidP="0086568A">
      <w:pPr>
        <w:pStyle w:val="TableContents"/>
        <w:jc w:val="both"/>
        <w:rPr>
          <w:rFonts w:cs="Times New Roman"/>
          <w:sz w:val="22"/>
          <w:szCs w:val="22"/>
        </w:rPr>
      </w:pPr>
    </w:p>
    <w:p w:rsidR="0086568A" w:rsidRPr="00C62A8D" w:rsidRDefault="00621A69" w:rsidP="0086568A">
      <w:pPr>
        <w:pStyle w:val="TableContents"/>
        <w:jc w:val="both"/>
        <w:rPr>
          <w:rFonts w:cs="Times New Roman"/>
          <w:color w:val="000000" w:themeColor="text1"/>
          <w:sz w:val="22"/>
          <w:szCs w:val="22"/>
        </w:rPr>
      </w:pPr>
      <w:r w:rsidRPr="00621A69">
        <w:rPr>
          <w:rFonts w:cs="Times New Roman"/>
          <w:b/>
          <w:color w:val="000000" w:themeColor="text1"/>
          <w:sz w:val="22"/>
          <w:szCs w:val="22"/>
        </w:rPr>
        <w:t>M</w:t>
      </w:r>
      <w:r w:rsidR="0086568A" w:rsidRPr="00621A69">
        <w:rPr>
          <w:rFonts w:cs="Times New Roman"/>
          <w:b/>
          <w:color w:val="000000" w:themeColor="text1"/>
          <w:sz w:val="22"/>
          <w:szCs w:val="22"/>
        </w:rPr>
        <w:t>eta 149</w:t>
      </w:r>
      <w:r w:rsidR="0086568A" w:rsidRPr="00C62A8D">
        <w:rPr>
          <w:rFonts w:cs="Times New Roman"/>
          <w:color w:val="000000" w:themeColor="text1"/>
          <w:sz w:val="22"/>
          <w:szCs w:val="22"/>
        </w:rPr>
        <w:t xml:space="preserve">: </w:t>
      </w:r>
      <w:r w:rsidR="0086568A" w:rsidRPr="00C62A8D">
        <w:rPr>
          <w:i/>
          <w:color w:val="000000" w:themeColor="text1"/>
          <w:sz w:val="22"/>
          <w:szCs w:val="22"/>
          <w:lang w:eastAsia="es-CO"/>
        </w:rPr>
        <w:t>Formar 80 líderes de organizaciones sociales del Distrito Capital a través del intercambio de experiencias Bogotá Líder</w:t>
      </w:r>
      <w:r w:rsidR="0086568A" w:rsidRPr="00C62A8D">
        <w:rPr>
          <w:rFonts w:cs="Times New Roman"/>
          <w:color w:val="000000" w:themeColor="text1"/>
          <w:sz w:val="22"/>
          <w:szCs w:val="22"/>
        </w:rPr>
        <w:t>, no se reporta avance de ejecución hasta el mes de junio</w:t>
      </w:r>
      <w:r w:rsidR="00C1189F" w:rsidRPr="00C62A8D">
        <w:rPr>
          <w:rFonts w:cs="Times New Roman"/>
          <w:color w:val="000000" w:themeColor="text1"/>
          <w:sz w:val="22"/>
          <w:szCs w:val="22"/>
        </w:rPr>
        <w:t>;</w:t>
      </w:r>
      <w:r w:rsidR="0086568A" w:rsidRPr="00C62A8D">
        <w:rPr>
          <w:rFonts w:cs="Times New Roman"/>
          <w:color w:val="000000" w:themeColor="text1"/>
          <w:sz w:val="22"/>
          <w:szCs w:val="22"/>
        </w:rPr>
        <w:t xml:space="preserve"> sin </w:t>
      </w:r>
      <w:r w:rsidRPr="00C62A8D">
        <w:rPr>
          <w:rFonts w:cs="Times New Roman"/>
          <w:color w:val="000000" w:themeColor="text1"/>
          <w:sz w:val="22"/>
          <w:szCs w:val="22"/>
        </w:rPr>
        <w:t>embargo,</w:t>
      </w:r>
      <w:r w:rsidR="0086568A" w:rsidRPr="00C62A8D">
        <w:rPr>
          <w:rFonts w:cs="Times New Roman"/>
          <w:color w:val="000000" w:themeColor="text1"/>
          <w:sz w:val="22"/>
          <w:szCs w:val="22"/>
        </w:rPr>
        <w:t xml:space="preserve"> a través del proyecto de inversión </w:t>
      </w:r>
      <w:r w:rsidR="0086568A" w:rsidRPr="00C62A8D">
        <w:rPr>
          <w:rFonts w:cs="Times New Roman"/>
          <w:color w:val="000000" w:themeColor="text1"/>
          <w:sz w:val="22"/>
          <w:szCs w:val="22"/>
        </w:rPr>
        <w:lastRenderedPageBreak/>
        <w:t>1013</w:t>
      </w:r>
      <w:r w:rsidR="00044782">
        <w:rPr>
          <w:rFonts w:cs="Times New Roman"/>
          <w:color w:val="000000" w:themeColor="text1"/>
          <w:sz w:val="22"/>
          <w:szCs w:val="22"/>
        </w:rPr>
        <w:t xml:space="preserve"> –</w:t>
      </w:r>
      <w:r w:rsidR="0086568A" w:rsidRPr="00C62A8D">
        <w:rPr>
          <w:rFonts w:cs="Times New Roman"/>
          <w:color w:val="000000" w:themeColor="text1"/>
          <w:sz w:val="22"/>
          <w:szCs w:val="22"/>
        </w:rPr>
        <w:t xml:space="preserve"> </w:t>
      </w:r>
      <w:r w:rsidR="0086568A" w:rsidRPr="00044782">
        <w:rPr>
          <w:rFonts w:cs="Times New Roman"/>
          <w:color w:val="000000" w:themeColor="text1"/>
          <w:sz w:val="22"/>
          <w:szCs w:val="22"/>
        </w:rPr>
        <w:t>Formación para una participación ciudadana incidente en los asuntos públicos de la ciudad</w:t>
      </w:r>
      <w:r w:rsidR="0086568A" w:rsidRPr="00C62A8D">
        <w:rPr>
          <w:rFonts w:cs="Times New Roman"/>
          <w:color w:val="000000" w:themeColor="text1"/>
          <w:sz w:val="22"/>
          <w:szCs w:val="22"/>
        </w:rPr>
        <w:t>, se viene avanzando en la ejecución de la meta y se reportarán los resultados entre los meses de noviembre y diciembre conforme a lo establecido en su plan de acción. Se debe tener en cuenta que se solicitó ampliación de la magnitud de la meta PDD al Gerente del programa 45 Gobernanza e influencia local, regional e internacional Dr. Julio Alejandro Abril Tabares, a 90 líderes para el cuatrienio, siendo aprobada la solicitud.</w:t>
      </w:r>
    </w:p>
    <w:p w:rsidR="0086568A" w:rsidRPr="00C62A8D" w:rsidRDefault="0086568A" w:rsidP="0086568A">
      <w:pPr>
        <w:pStyle w:val="TableContents"/>
        <w:jc w:val="both"/>
        <w:rPr>
          <w:rFonts w:cs="Times New Roman"/>
          <w:color w:val="000000" w:themeColor="text1"/>
          <w:sz w:val="22"/>
          <w:szCs w:val="22"/>
        </w:rPr>
      </w:pPr>
    </w:p>
    <w:p w:rsidR="0086568A" w:rsidRPr="00C62A8D" w:rsidRDefault="0086568A" w:rsidP="0086568A">
      <w:pPr>
        <w:pStyle w:val="TableContents"/>
        <w:jc w:val="both"/>
        <w:rPr>
          <w:rFonts w:cs="Times New Roman"/>
          <w:color w:val="000000" w:themeColor="text1"/>
          <w:sz w:val="22"/>
          <w:szCs w:val="22"/>
        </w:rPr>
      </w:pPr>
      <w:r w:rsidRPr="00C62A8D">
        <w:rPr>
          <w:rFonts w:cs="Times New Roman"/>
          <w:color w:val="000000" w:themeColor="text1"/>
          <w:sz w:val="22"/>
          <w:szCs w:val="22"/>
        </w:rPr>
        <w:t>La ejecución acumulada a 30 de junio de la meta PDD es del 50%.</w:t>
      </w:r>
    </w:p>
    <w:p w:rsidR="0086568A" w:rsidRPr="00C62A8D" w:rsidRDefault="0086568A" w:rsidP="0086568A">
      <w:pPr>
        <w:pStyle w:val="TableContents"/>
        <w:spacing w:line="276" w:lineRule="auto"/>
        <w:jc w:val="both"/>
        <w:rPr>
          <w:rFonts w:cs="Times New Roman"/>
          <w:color w:val="000000" w:themeColor="text1"/>
          <w:sz w:val="22"/>
          <w:szCs w:val="22"/>
        </w:rPr>
      </w:pPr>
    </w:p>
    <w:p w:rsidR="0086568A" w:rsidRPr="00C62A8D" w:rsidRDefault="00621A69" w:rsidP="0086568A">
      <w:pPr>
        <w:contextualSpacing/>
        <w:jc w:val="both"/>
        <w:rPr>
          <w:rFonts w:ascii="Garamond" w:eastAsia="Droid Sans" w:hAnsi="Garamond"/>
          <w:color w:val="000000" w:themeColor="text1"/>
          <w:kern w:val="3"/>
          <w:lang w:val="es-CO" w:bidi="hi-IN"/>
        </w:rPr>
      </w:pPr>
      <w:r w:rsidRPr="00621A69">
        <w:rPr>
          <w:rFonts w:ascii="Garamond" w:hAnsi="Garamond"/>
          <w:b/>
          <w:color w:val="000000" w:themeColor="text1"/>
        </w:rPr>
        <w:t>Me</w:t>
      </w:r>
      <w:r w:rsidR="0086568A" w:rsidRPr="00621A69">
        <w:rPr>
          <w:rFonts w:ascii="Garamond" w:hAnsi="Garamond"/>
          <w:b/>
          <w:color w:val="000000" w:themeColor="text1"/>
        </w:rPr>
        <w:t>ta plan 150</w:t>
      </w:r>
      <w:r w:rsidR="0086568A" w:rsidRPr="00C62A8D">
        <w:rPr>
          <w:rFonts w:ascii="Garamond" w:hAnsi="Garamond"/>
          <w:i/>
          <w:color w:val="000000" w:themeColor="text1"/>
          <w:lang w:eastAsia="es-CO"/>
        </w:rPr>
        <w:t>: Consolidar 1 (una) plataforma digital (Bogotá Abierta) que promueva la participación ciudadana en el Distrito</w:t>
      </w:r>
      <w:r w:rsidR="0086568A" w:rsidRPr="00C62A8D">
        <w:rPr>
          <w:rFonts w:ascii="Garamond" w:hAnsi="Garamond"/>
          <w:color w:val="000000" w:themeColor="text1"/>
        </w:rPr>
        <w:t>,</w:t>
      </w:r>
      <w:r w:rsidR="0086568A" w:rsidRPr="00C62A8D">
        <w:rPr>
          <w:rFonts w:ascii="Garamond" w:eastAsia="Droid Sans" w:hAnsi="Garamond"/>
          <w:color w:val="000000" w:themeColor="text1"/>
          <w:kern w:val="3"/>
          <w:lang w:val="es-CO" w:bidi="hi-IN"/>
        </w:rPr>
        <w:t xml:space="preserve"> al 3 de junio la plataforma se encuentra en funcionamiento. El avance acumulado de la meta PDD al 30 de junio es del 50%. A </w:t>
      </w:r>
      <w:r w:rsidR="007972B2" w:rsidRPr="00C62A8D">
        <w:rPr>
          <w:rFonts w:ascii="Garamond" w:eastAsia="Droid Sans" w:hAnsi="Garamond"/>
          <w:color w:val="000000" w:themeColor="text1"/>
          <w:kern w:val="3"/>
          <w:lang w:val="es-CO" w:bidi="hi-IN"/>
        </w:rPr>
        <w:t>continuación,</w:t>
      </w:r>
      <w:r w:rsidR="0086568A" w:rsidRPr="00C62A8D">
        <w:rPr>
          <w:rFonts w:ascii="Garamond" w:eastAsia="Droid Sans" w:hAnsi="Garamond"/>
          <w:color w:val="000000" w:themeColor="text1"/>
          <w:kern w:val="3"/>
          <w:lang w:val="es-CO" w:bidi="hi-IN"/>
        </w:rPr>
        <w:t xml:space="preserve"> se presenta</w:t>
      </w:r>
      <w:r w:rsidR="00044782">
        <w:rPr>
          <w:rFonts w:ascii="Garamond" w:eastAsia="Droid Sans" w:hAnsi="Garamond"/>
          <w:color w:val="000000" w:themeColor="text1"/>
          <w:kern w:val="3"/>
          <w:lang w:val="es-CO" w:bidi="hi-IN"/>
        </w:rPr>
        <w:t>n</w:t>
      </w:r>
      <w:r w:rsidR="007A1A19" w:rsidRPr="00C62A8D">
        <w:rPr>
          <w:rFonts w:ascii="Garamond" w:eastAsia="Droid Sans" w:hAnsi="Garamond"/>
          <w:color w:val="000000" w:themeColor="text1"/>
          <w:kern w:val="3"/>
          <w:lang w:val="es-CO" w:bidi="hi-IN"/>
        </w:rPr>
        <w:t xml:space="preserve"> </w:t>
      </w:r>
      <w:r w:rsidR="00044782">
        <w:rPr>
          <w:rFonts w:ascii="Garamond" w:eastAsia="Droid Sans" w:hAnsi="Garamond"/>
          <w:color w:val="000000" w:themeColor="text1"/>
          <w:kern w:val="3"/>
          <w:lang w:val="es-CO" w:bidi="hi-IN"/>
        </w:rPr>
        <w:t>los</w:t>
      </w:r>
      <w:r w:rsidR="0086568A" w:rsidRPr="00C62A8D">
        <w:rPr>
          <w:rFonts w:ascii="Garamond" w:eastAsia="Droid Sans" w:hAnsi="Garamond"/>
          <w:color w:val="000000" w:themeColor="text1"/>
          <w:kern w:val="3"/>
          <w:lang w:val="es-CO" w:bidi="hi-IN"/>
        </w:rPr>
        <w:t xml:space="preserve"> avances:</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7A1A19">
      <w:pPr>
        <w:pStyle w:val="TableContents"/>
        <w:spacing w:line="276" w:lineRule="auto"/>
        <w:jc w:val="both"/>
        <w:rPr>
          <w:color w:val="000000" w:themeColor="text1"/>
          <w:sz w:val="16"/>
          <w:szCs w:val="16"/>
        </w:rPr>
      </w:pPr>
      <w:r w:rsidRPr="00C62A8D">
        <w:rPr>
          <w:color w:val="000000" w:themeColor="text1"/>
          <w:sz w:val="22"/>
          <w:szCs w:val="22"/>
        </w:rPr>
        <w:t xml:space="preserve">La plataforma </w:t>
      </w:r>
      <w:r w:rsidRPr="00C62A8D">
        <w:rPr>
          <w:rFonts w:cs="Times New Roman"/>
          <w:color w:val="000000" w:themeColor="text1"/>
          <w:sz w:val="22"/>
          <w:szCs w:val="22"/>
        </w:rPr>
        <w:t xml:space="preserve">"Bogotá Abierta” http: //www.bogotaabierta.co/ </w:t>
      </w:r>
      <w:r w:rsidRPr="00C62A8D">
        <w:rPr>
          <w:color w:val="000000" w:themeColor="text1"/>
          <w:sz w:val="22"/>
          <w:szCs w:val="22"/>
        </w:rPr>
        <w:t xml:space="preserve">ha facilitado a </w:t>
      </w:r>
      <w:r w:rsidRPr="00C62A8D">
        <w:rPr>
          <w:rFonts w:cs="Times New Roman"/>
          <w:color w:val="000000" w:themeColor="text1"/>
          <w:sz w:val="22"/>
          <w:szCs w:val="22"/>
        </w:rPr>
        <w:t>los ciudadanos</w:t>
      </w:r>
      <w:r w:rsidRPr="00C62A8D">
        <w:rPr>
          <w:color w:val="000000" w:themeColor="text1"/>
          <w:sz w:val="22"/>
          <w:szCs w:val="22"/>
        </w:rPr>
        <w:t xml:space="preserve"> su participación para que </w:t>
      </w:r>
      <w:r w:rsidRPr="00C62A8D">
        <w:rPr>
          <w:rFonts w:cs="Times New Roman"/>
          <w:color w:val="000000" w:themeColor="text1"/>
          <w:sz w:val="22"/>
          <w:szCs w:val="22"/>
        </w:rPr>
        <w:t>incidan y sean co</w:t>
      </w:r>
      <w:r w:rsidR="00044782">
        <w:rPr>
          <w:rFonts w:cs="Times New Roman"/>
          <w:color w:val="000000" w:themeColor="text1"/>
          <w:sz w:val="22"/>
          <w:szCs w:val="22"/>
        </w:rPr>
        <w:t>-</w:t>
      </w:r>
      <w:r w:rsidRPr="00C62A8D">
        <w:rPr>
          <w:rFonts w:cs="Times New Roman"/>
          <w:color w:val="000000" w:themeColor="text1"/>
          <w:sz w:val="22"/>
          <w:szCs w:val="22"/>
        </w:rPr>
        <w:t>creadores de ideas y retos alrededor de temas importantes para el desarrollo de la ciudad. Hasta el mes de junio se avanzó en la construcción de los siguientes retos:</w:t>
      </w:r>
    </w:p>
    <w:p w:rsidR="0086568A" w:rsidRPr="00C62A8D" w:rsidRDefault="0086568A" w:rsidP="0086568A">
      <w:pPr>
        <w:pStyle w:val="Descripcin"/>
        <w:keepNext/>
        <w:rPr>
          <w:rFonts w:ascii="Garamond" w:hAnsi="Garamond"/>
          <w:sz w:val="16"/>
          <w:szCs w:val="16"/>
        </w:rPr>
      </w:pPr>
      <w:r w:rsidRPr="00C62A8D">
        <w:rPr>
          <w:rFonts w:ascii="Garamond" w:hAnsi="Garamond"/>
          <w:sz w:val="16"/>
          <w:szCs w:val="16"/>
        </w:rPr>
        <w:t xml:space="preserve">Tabla </w:t>
      </w:r>
      <w:r w:rsidR="002A191D">
        <w:rPr>
          <w:rFonts w:ascii="Garamond" w:hAnsi="Garamond"/>
          <w:sz w:val="16"/>
          <w:szCs w:val="16"/>
        </w:rPr>
        <w:t>3</w:t>
      </w:r>
      <w:r w:rsidRPr="00C62A8D">
        <w:rPr>
          <w:rFonts w:ascii="Garamond" w:hAnsi="Garamond"/>
          <w:sz w:val="16"/>
          <w:szCs w:val="16"/>
        </w:rPr>
        <w:t>. Retos alrededor de temas importantes para el desarrollo de la ciudad</w:t>
      </w:r>
    </w:p>
    <w:tbl>
      <w:tblPr>
        <w:tblStyle w:val="Tablaconcuadrcula"/>
        <w:tblW w:w="9630" w:type="dxa"/>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864"/>
        <w:gridCol w:w="7941"/>
        <w:gridCol w:w="825"/>
      </w:tblGrid>
      <w:tr w:rsidR="0086568A" w:rsidRPr="00C62A8D" w:rsidTr="007A1A19">
        <w:trPr>
          <w:trHeight w:val="128"/>
          <w:tblHeader/>
          <w:jc w:val="center"/>
        </w:trPr>
        <w:tc>
          <w:tcPr>
            <w:tcW w:w="864" w:type="dxa"/>
            <w:shd w:val="clear" w:color="auto" w:fill="B8CCE4" w:themeFill="accent1" w:themeFillTint="66"/>
            <w:vAlign w:val="center"/>
          </w:tcPr>
          <w:p w:rsidR="0086568A" w:rsidRPr="00C62A8D" w:rsidRDefault="0086568A" w:rsidP="00C1189F">
            <w:pPr>
              <w:contextualSpacing/>
              <w:rPr>
                <w:rFonts w:ascii="Garamond" w:eastAsia="Droid Sans" w:hAnsi="Garamond"/>
                <w:b/>
                <w:color w:val="000000" w:themeColor="text1"/>
                <w:kern w:val="3"/>
                <w:sz w:val="18"/>
                <w:szCs w:val="18"/>
                <w:lang w:val="es-CO" w:bidi="hi-IN"/>
              </w:rPr>
            </w:pPr>
            <w:r w:rsidRPr="00C62A8D">
              <w:rPr>
                <w:rFonts w:ascii="Garamond" w:eastAsia="Droid Sans" w:hAnsi="Garamond"/>
                <w:b/>
                <w:color w:val="000000" w:themeColor="text1"/>
                <w:kern w:val="3"/>
                <w:sz w:val="18"/>
                <w:szCs w:val="18"/>
                <w:lang w:val="es-CO" w:bidi="hi-IN"/>
              </w:rPr>
              <w:t>Meses</w:t>
            </w:r>
          </w:p>
        </w:tc>
        <w:tc>
          <w:tcPr>
            <w:tcW w:w="8766" w:type="dxa"/>
            <w:gridSpan w:val="2"/>
            <w:shd w:val="clear" w:color="auto" w:fill="B8CCE4" w:themeFill="accent1" w:themeFillTint="66"/>
            <w:vAlign w:val="center"/>
          </w:tcPr>
          <w:p w:rsidR="0086568A" w:rsidRPr="00C62A8D" w:rsidRDefault="0086568A" w:rsidP="00C1189F">
            <w:pPr>
              <w:contextualSpacing/>
              <w:rPr>
                <w:rFonts w:ascii="Garamond" w:eastAsia="Droid Sans" w:hAnsi="Garamond"/>
                <w:b/>
                <w:color w:val="000000" w:themeColor="text1"/>
                <w:kern w:val="3"/>
                <w:sz w:val="18"/>
                <w:szCs w:val="18"/>
                <w:lang w:val="es-CO" w:bidi="hi-IN"/>
              </w:rPr>
            </w:pPr>
            <w:r w:rsidRPr="00C62A8D">
              <w:rPr>
                <w:rFonts w:ascii="Garamond" w:eastAsia="Droid Sans" w:hAnsi="Garamond"/>
                <w:b/>
                <w:color w:val="000000" w:themeColor="text1"/>
                <w:kern w:val="3"/>
                <w:sz w:val="18"/>
                <w:szCs w:val="18"/>
                <w:lang w:val="es-CO" w:bidi="hi-IN"/>
              </w:rPr>
              <w:t>Retos publicados</w:t>
            </w:r>
          </w:p>
        </w:tc>
      </w:tr>
      <w:tr w:rsidR="0086568A" w:rsidRPr="00C62A8D" w:rsidTr="007A1A19">
        <w:trPr>
          <w:trHeight w:val="181"/>
          <w:jc w:val="center"/>
        </w:trPr>
        <w:tc>
          <w:tcPr>
            <w:tcW w:w="864" w:type="dxa"/>
            <w:vMerge w:val="restart"/>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Enero a marzo</w:t>
            </w: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1. ¿Cuál de estos medios de transporte vas a utilizar para movilizarte durante el Día Sin Carro?</w:t>
            </w:r>
          </w:p>
        </w:tc>
      </w:tr>
      <w:tr w:rsidR="0086568A" w:rsidRPr="00C62A8D" w:rsidTr="007A1A19">
        <w:trPr>
          <w:trHeight w:val="218"/>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2. ¿Desde la experiencia en tu localidad, qué propone</w:t>
            </w:r>
            <w:r w:rsidR="007A1A19" w:rsidRPr="00C62A8D">
              <w:rPr>
                <w:rFonts w:ascii="Garamond" w:eastAsia="Droid Sans" w:hAnsi="Garamond"/>
                <w:color w:val="000000" w:themeColor="text1"/>
                <w:kern w:val="3"/>
                <w:sz w:val="18"/>
                <w:szCs w:val="18"/>
                <w:lang w:val="es-CO" w:bidi="hi-IN"/>
              </w:rPr>
              <w:t>s</w:t>
            </w:r>
            <w:r w:rsidRPr="00C62A8D">
              <w:rPr>
                <w:rFonts w:ascii="Garamond" w:eastAsia="Droid Sans" w:hAnsi="Garamond"/>
                <w:color w:val="000000" w:themeColor="text1"/>
                <w:kern w:val="3"/>
                <w:sz w:val="18"/>
                <w:szCs w:val="18"/>
                <w:lang w:val="es-CO" w:bidi="hi-IN"/>
              </w:rPr>
              <w:t xml:space="preserve"> para la promoción y la defensa de los Derechos Humanos?</w:t>
            </w:r>
          </w:p>
        </w:tc>
      </w:tr>
      <w:tr w:rsidR="0086568A" w:rsidRPr="00C62A8D" w:rsidTr="007A1A19">
        <w:trPr>
          <w:trHeight w:val="221"/>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3. ¿Sobre qué temas te gustaría que el alcalde se pronuncie en su rendición de cuentas este 2018?</w:t>
            </w:r>
          </w:p>
        </w:tc>
      </w:tr>
      <w:tr w:rsidR="0086568A" w:rsidRPr="00C62A8D" w:rsidTr="007A1A19">
        <w:trPr>
          <w:trHeight w:val="188"/>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4. ¿Qué información o servicios te gustaría encontrar en el Portal Web de Bogotá?</w:t>
            </w:r>
          </w:p>
        </w:tc>
      </w:tr>
      <w:tr w:rsidR="0086568A" w:rsidRPr="00C62A8D" w:rsidTr="007A1A19">
        <w:trPr>
          <w:trHeight w:val="218"/>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5. ¿Cuál es tu idea para recuperar el Centro de Bogotá?</w:t>
            </w:r>
          </w:p>
        </w:tc>
      </w:tr>
      <w:tr w:rsidR="0086568A" w:rsidRPr="00C62A8D" w:rsidTr="007A1A19">
        <w:trPr>
          <w:trHeight w:val="218"/>
          <w:jc w:val="center"/>
        </w:trPr>
        <w:tc>
          <w:tcPr>
            <w:tcW w:w="864" w:type="dxa"/>
            <w:vMerge w:val="restart"/>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Abril</w:t>
            </w: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6. Foto relatos de una Bogotá Diversa.</w:t>
            </w:r>
          </w:p>
        </w:tc>
      </w:tr>
      <w:tr w:rsidR="0086568A" w:rsidRPr="00C62A8D" w:rsidTr="007A1A19">
        <w:trPr>
          <w:trHeight w:val="218"/>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7. ¿Qué actitudes y competencias deberían tener los servidores públicos de Bogotá?</w:t>
            </w:r>
          </w:p>
        </w:tc>
      </w:tr>
      <w:tr w:rsidR="0086568A" w:rsidRPr="00C62A8D" w:rsidTr="007A1A19">
        <w:trPr>
          <w:trHeight w:val="218"/>
          <w:jc w:val="center"/>
        </w:trPr>
        <w:tc>
          <w:tcPr>
            <w:tcW w:w="864" w:type="dxa"/>
            <w:vMerge/>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8. Foto Historias del Buen Ciclista.</w:t>
            </w:r>
          </w:p>
        </w:tc>
      </w:tr>
      <w:tr w:rsidR="0086568A" w:rsidRPr="00C62A8D" w:rsidTr="007A1A19">
        <w:trPr>
          <w:trHeight w:val="218"/>
          <w:jc w:val="center"/>
        </w:trPr>
        <w:tc>
          <w:tcPr>
            <w:tcW w:w="864" w:type="dxa"/>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Mayo</w:t>
            </w: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9. ¿Qué espacio de tu barrio o localidad quisieras recuperar y transformar para uso de la comunidad?</w:t>
            </w:r>
          </w:p>
        </w:tc>
      </w:tr>
      <w:tr w:rsidR="0086568A" w:rsidRPr="00C62A8D" w:rsidTr="007A1A19">
        <w:trPr>
          <w:trHeight w:val="218"/>
          <w:jc w:val="center"/>
        </w:trPr>
        <w:tc>
          <w:tcPr>
            <w:tcW w:w="864" w:type="dxa"/>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Junio</w:t>
            </w:r>
          </w:p>
        </w:tc>
        <w:tc>
          <w:tcPr>
            <w:tcW w:w="8766" w:type="dxa"/>
            <w:gridSpan w:val="2"/>
            <w:shd w:val="clear" w:color="auto" w:fill="DBE5F1" w:themeFill="accent1" w:themeFillTint="33"/>
            <w:vAlign w:val="center"/>
          </w:tcPr>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10. ¿Cómo imaginas una campaña que promueva el buen manejo del excremento de perros en los parques y vías de la ciudad?</w:t>
            </w:r>
          </w:p>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11. ¿Cómo incentivar a los responsables de perros a recoger los excrementos de sus mascotas?</w:t>
            </w:r>
          </w:p>
          <w:p w:rsidR="0086568A" w:rsidRPr="00C62A8D" w:rsidRDefault="0086568A" w:rsidP="00C1189F">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12. ¿Qué propones para que el grafiti se practique de manera responsable en la ciudad?</w:t>
            </w:r>
          </w:p>
          <w:p w:rsidR="0086568A" w:rsidRPr="00C62A8D" w:rsidRDefault="0086568A" w:rsidP="00C1189F">
            <w:pPr>
              <w:contextualSpacing/>
              <w:rPr>
                <w:rFonts w:ascii="Garamond" w:eastAsia="Droid Sans" w:hAnsi="Garamond"/>
                <w:color w:val="000000" w:themeColor="text1"/>
                <w:kern w:val="3"/>
                <w:sz w:val="18"/>
                <w:szCs w:val="18"/>
                <w:lang w:val="es-CO" w:bidi="hi-IN"/>
              </w:rPr>
            </w:pPr>
          </w:p>
        </w:tc>
      </w:tr>
      <w:tr w:rsidR="0086568A" w:rsidRPr="00C62A8D" w:rsidTr="007A1A19">
        <w:trPr>
          <w:trHeight w:val="164"/>
          <w:jc w:val="center"/>
        </w:trPr>
        <w:tc>
          <w:tcPr>
            <w:tcW w:w="864" w:type="dxa"/>
            <w:shd w:val="clear" w:color="auto" w:fill="B8CCE4" w:themeFill="accent1" w:themeFillTint="66"/>
            <w:vAlign w:val="center"/>
          </w:tcPr>
          <w:p w:rsidR="0086568A" w:rsidRPr="00C62A8D" w:rsidRDefault="0086568A" w:rsidP="00C1189F">
            <w:pPr>
              <w:contextualSpacing/>
              <w:rPr>
                <w:rFonts w:ascii="Garamond" w:eastAsia="Droid Sans" w:hAnsi="Garamond"/>
                <w:b/>
                <w:color w:val="000000" w:themeColor="text1"/>
                <w:kern w:val="3"/>
                <w:sz w:val="18"/>
                <w:szCs w:val="18"/>
                <w:lang w:val="es-CO" w:bidi="hi-IN"/>
              </w:rPr>
            </w:pPr>
          </w:p>
        </w:tc>
        <w:tc>
          <w:tcPr>
            <w:tcW w:w="7941" w:type="dxa"/>
            <w:shd w:val="clear" w:color="auto" w:fill="B8CCE4" w:themeFill="accent1" w:themeFillTint="66"/>
            <w:vAlign w:val="center"/>
          </w:tcPr>
          <w:p w:rsidR="0086568A" w:rsidRPr="00C62A8D" w:rsidRDefault="0086568A" w:rsidP="00C1189F">
            <w:pPr>
              <w:contextualSpacing/>
              <w:rPr>
                <w:rFonts w:ascii="Garamond" w:eastAsia="Droid Sans" w:hAnsi="Garamond"/>
                <w:b/>
                <w:color w:val="000000" w:themeColor="text1"/>
                <w:kern w:val="3"/>
                <w:sz w:val="18"/>
                <w:szCs w:val="18"/>
                <w:lang w:val="es-CO" w:bidi="hi-IN"/>
              </w:rPr>
            </w:pPr>
            <w:r w:rsidRPr="00C62A8D">
              <w:rPr>
                <w:rFonts w:ascii="Garamond" w:eastAsia="Droid Sans" w:hAnsi="Garamond"/>
                <w:b/>
                <w:color w:val="000000" w:themeColor="text1"/>
                <w:kern w:val="3"/>
                <w:sz w:val="18"/>
                <w:szCs w:val="18"/>
                <w:lang w:val="es-CO" w:bidi="hi-IN"/>
              </w:rPr>
              <w:t>Total Retos publicados durante hasta el 30 de junio de 2018</w:t>
            </w:r>
          </w:p>
        </w:tc>
        <w:tc>
          <w:tcPr>
            <w:tcW w:w="824" w:type="dxa"/>
            <w:shd w:val="clear" w:color="auto" w:fill="B8CCE4" w:themeFill="accent1" w:themeFillTint="66"/>
            <w:vAlign w:val="center"/>
          </w:tcPr>
          <w:p w:rsidR="0086568A" w:rsidRPr="00C62A8D" w:rsidRDefault="0086568A" w:rsidP="00C1189F">
            <w:pPr>
              <w:contextualSpacing/>
              <w:rPr>
                <w:rFonts w:ascii="Garamond" w:eastAsia="Droid Sans" w:hAnsi="Garamond"/>
                <w:b/>
                <w:color w:val="000000" w:themeColor="text1"/>
                <w:kern w:val="3"/>
                <w:sz w:val="18"/>
                <w:szCs w:val="18"/>
                <w:lang w:val="es-CO" w:bidi="hi-IN"/>
              </w:rPr>
            </w:pPr>
            <w:r w:rsidRPr="00C62A8D">
              <w:rPr>
                <w:rFonts w:ascii="Garamond" w:eastAsia="Droid Sans" w:hAnsi="Garamond"/>
                <w:b/>
                <w:color w:val="000000" w:themeColor="text1"/>
                <w:kern w:val="3"/>
                <w:sz w:val="18"/>
                <w:szCs w:val="18"/>
                <w:lang w:val="es-CO" w:bidi="hi-IN"/>
              </w:rPr>
              <w:t xml:space="preserve">  12</w:t>
            </w:r>
          </w:p>
        </w:tc>
      </w:tr>
    </w:tbl>
    <w:p w:rsidR="0086568A" w:rsidRPr="00C62A8D" w:rsidRDefault="0086568A" w:rsidP="0086568A">
      <w:pPr>
        <w:contextualSpacing/>
        <w:jc w:val="both"/>
        <w:rPr>
          <w:rFonts w:ascii="Garamond" w:eastAsia="Droid Sans" w:hAnsi="Garamond"/>
          <w:color w:val="000000" w:themeColor="text1"/>
          <w:kern w:val="3"/>
          <w:sz w:val="16"/>
          <w:szCs w:val="16"/>
          <w:lang w:val="es-CO" w:bidi="hi-IN"/>
        </w:rPr>
      </w:pPr>
      <w:r w:rsidRPr="00C62A8D">
        <w:rPr>
          <w:rFonts w:ascii="Garamond" w:eastAsia="Droid Sans" w:hAnsi="Garamond"/>
          <w:color w:val="000000" w:themeColor="text1"/>
          <w:kern w:val="3"/>
          <w:sz w:val="16"/>
          <w:szCs w:val="16"/>
          <w:lang w:val="es-CO" w:bidi="hi-IN"/>
        </w:rPr>
        <w:t xml:space="preserve">      ** Fuente: Informe de seguimiento al comportamiento Bogotá Abierta del Proyecto de Inversión 1089 hasta el mes de junio.</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621A69">
        <w:rPr>
          <w:rFonts w:ascii="Garamond" w:eastAsia="Droid Sans" w:hAnsi="Garamond"/>
          <w:b/>
          <w:color w:val="000000" w:themeColor="text1"/>
          <w:kern w:val="3"/>
          <w:lang w:val="es-CO" w:bidi="hi-IN"/>
        </w:rPr>
        <w:t>Meta 151</w:t>
      </w:r>
      <w:r w:rsidRPr="00C62A8D">
        <w:rPr>
          <w:rFonts w:ascii="Garamond" w:eastAsia="Droid Sans" w:hAnsi="Garamond"/>
          <w:color w:val="000000" w:themeColor="text1"/>
          <w:kern w:val="3"/>
          <w:lang w:val="es-CO" w:bidi="hi-IN"/>
        </w:rPr>
        <w:t xml:space="preserve">: </w:t>
      </w:r>
      <w:r w:rsidRPr="00C62A8D">
        <w:rPr>
          <w:rFonts w:ascii="Garamond" w:eastAsia="Droid Sans" w:hAnsi="Garamond" w:cs="Lohit Hindi"/>
          <w:i/>
          <w:color w:val="000000" w:themeColor="text1"/>
          <w:kern w:val="3"/>
          <w:lang w:val="es-CO" w:eastAsia="es-CO" w:bidi="hi-IN"/>
        </w:rPr>
        <w:t>Registrar 40.000 ciudadanos en la plataforma Bogotá Abierta,</w:t>
      </w:r>
      <w:r w:rsidRPr="00C62A8D">
        <w:rPr>
          <w:rFonts w:ascii="Garamond" w:hAnsi="Garamond"/>
          <w:color w:val="000000" w:themeColor="text1"/>
          <w:sz w:val="16"/>
          <w:szCs w:val="16"/>
          <w:lang w:val="es-CO"/>
        </w:rPr>
        <w:t xml:space="preserve"> </w:t>
      </w:r>
      <w:r w:rsidRPr="00C62A8D">
        <w:rPr>
          <w:rFonts w:ascii="Garamond" w:eastAsia="Droid Sans" w:hAnsi="Garamond"/>
          <w:color w:val="000000" w:themeColor="text1"/>
          <w:kern w:val="3"/>
          <w:lang w:val="es-CO" w:bidi="hi-IN"/>
        </w:rPr>
        <w:t>se programaron 12.500 ciudadanos para la vigencia. Hasta el 30 de junio se logró el registro de 3.947 ciudadanos en la plataforma, equivalente a un 47,61% del Plan de Desarrollo.</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A 30 de junio se ha trabajado en la promoción de la plataforma a través de redes sociales de distintas entidades del Distrito. Los resultados fueron los siguientes:</w:t>
      </w:r>
    </w:p>
    <w:p w:rsidR="0086568A" w:rsidRPr="00C62A8D" w:rsidRDefault="0086568A" w:rsidP="0086568A">
      <w:pPr>
        <w:pStyle w:val="Descripcin"/>
        <w:keepNext/>
        <w:rPr>
          <w:rFonts w:ascii="Garamond" w:hAnsi="Garamond"/>
          <w:sz w:val="16"/>
          <w:szCs w:val="16"/>
        </w:rPr>
      </w:pPr>
      <w:r w:rsidRPr="00C62A8D">
        <w:rPr>
          <w:rFonts w:ascii="Garamond" w:hAnsi="Garamond"/>
          <w:sz w:val="16"/>
          <w:szCs w:val="16"/>
        </w:rPr>
        <w:t xml:space="preserve">Tabla </w:t>
      </w:r>
      <w:r w:rsidR="002A191D">
        <w:rPr>
          <w:rFonts w:ascii="Garamond" w:hAnsi="Garamond"/>
          <w:sz w:val="16"/>
          <w:szCs w:val="16"/>
        </w:rPr>
        <w:t>4</w:t>
      </w:r>
      <w:r w:rsidRPr="00C62A8D">
        <w:rPr>
          <w:rFonts w:ascii="Garamond" w:hAnsi="Garamond"/>
          <w:sz w:val="16"/>
          <w:szCs w:val="16"/>
        </w:rPr>
        <w:t>. Número de participaciones a través de redes sociales de entidades distritales</w:t>
      </w:r>
    </w:p>
    <w:tbl>
      <w:tblPr>
        <w:tblW w:w="0" w:type="auto"/>
        <w:tblInd w:w="5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CellMar>
          <w:left w:w="70" w:type="dxa"/>
          <w:right w:w="70" w:type="dxa"/>
        </w:tblCellMar>
        <w:tblLook w:val="04A0" w:firstRow="1" w:lastRow="0" w:firstColumn="1" w:lastColumn="0" w:noHBand="0" w:noVBand="1"/>
      </w:tblPr>
      <w:tblGrid>
        <w:gridCol w:w="647"/>
        <w:gridCol w:w="709"/>
        <w:gridCol w:w="992"/>
        <w:gridCol w:w="1231"/>
        <w:gridCol w:w="895"/>
        <w:gridCol w:w="993"/>
        <w:gridCol w:w="686"/>
        <w:gridCol w:w="885"/>
        <w:gridCol w:w="1405"/>
        <w:gridCol w:w="1110"/>
      </w:tblGrid>
      <w:tr w:rsidR="0086568A" w:rsidRPr="00C62A8D" w:rsidTr="007972B2">
        <w:trPr>
          <w:trHeight w:val="225"/>
        </w:trPr>
        <w:tc>
          <w:tcPr>
            <w:tcW w:w="647" w:type="dxa"/>
            <w:vMerge w:val="restart"/>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Mes</w:t>
            </w:r>
          </w:p>
        </w:tc>
        <w:tc>
          <w:tcPr>
            <w:tcW w:w="4820" w:type="dxa"/>
            <w:gridSpan w:val="5"/>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Twitter</w:t>
            </w:r>
          </w:p>
        </w:tc>
        <w:tc>
          <w:tcPr>
            <w:tcW w:w="4086" w:type="dxa"/>
            <w:gridSpan w:val="4"/>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Facebook</w:t>
            </w:r>
          </w:p>
        </w:tc>
      </w:tr>
      <w:tr w:rsidR="0086568A" w:rsidRPr="00C62A8D" w:rsidTr="007972B2">
        <w:trPr>
          <w:trHeight w:val="497"/>
        </w:trPr>
        <w:tc>
          <w:tcPr>
            <w:tcW w:w="647" w:type="dxa"/>
            <w:vMerge/>
            <w:vAlign w:val="center"/>
            <w:hideMark/>
          </w:tcPr>
          <w:p w:rsidR="0086568A" w:rsidRPr="00C62A8D" w:rsidRDefault="0086568A" w:rsidP="00C1189F">
            <w:pPr>
              <w:autoSpaceDN/>
              <w:rPr>
                <w:rFonts w:ascii="Garamond" w:hAnsi="Garamond"/>
                <w:b/>
                <w:bCs/>
                <w:color w:val="000000"/>
                <w:sz w:val="16"/>
                <w:szCs w:val="16"/>
                <w:lang w:val="es-CO" w:eastAsia="es-CO"/>
              </w:rPr>
            </w:pPr>
          </w:p>
        </w:tc>
        <w:tc>
          <w:tcPr>
            <w:tcW w:w="709"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Trinos</w:t>
            </w:r>
          </w:p>
        </w:tc>
        <w:tc>
          <w:tcPr>
            <w:tcW w:w="992"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Impresiones</w:t>
            </w:r>
          </w:p>
        </w:tc>
        <w:tc>
          <w:tcPr>
            <w:tcW w:w="1231"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Visitas de perfil</w:t>
            </w:r>
          </w:p>
        </w:tc>
        <w:tc>
          <w:tcPr>
            <w:tcW w:w="895"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Menciones</w:t>
            </w:r>
          </w:p>
        </w:tc>
        <w:tc>
          <w:tcPr>
            <w:tcW w:w="993"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 xml:space="preserve">Nuevos </w:t>
            </w:r>
          </w:p>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seguidores</w:t>
            </w:r>
          </w:p>
        </w:tc>
        <w:tc>
          <w:tcPr>
            <w:tcW w:w="686"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 xml:space="preserve">Visitas de página </w:t>
            </w:r>
          </w:p>
        </w:tc>
        <w:tc>
          <w:tcPr>
            <w:tcW w:w="885"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Personas alcanzadas</w:t>
            </w:r>
          </w:p>
        </w:tc>
        <w:tc>
          <w:tcPr>
            <w:tcW w:w="1405"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Interacciones con publicaciones</w:t>
            </w:r>
          </w:p>
        </w:tc>
        <w:tc>
          <w:tcPr>
            <w:tcW w:w="1110" w:type="dxa"/>
            <w:shd w:val="clear" w:color="000000" w:fill="D9E2F3"/>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Nuevos seguidores</w:t>
            </w:r>
          </w:p>
        </w:tc>
      </w:tr>
      <w:tr w:rsidR="0086568A" w:rsidRPr="00C62A8D" w:rsidTr="007972B2">
        <w:trPr>
          <w:trHeight w:val="225"/>
        </w:trPr>
        <w:tc>
          <w:tcPr>
            <w:tcW w:w="647" w:type="dxa"/>
            <w:shd w:val="clear" w:color="auto" w:fill="auto"/>
            <w:noWrap/>
            <w:vAlign w:val="center"/>
            <w:hideMark/>
          </w:tcPr>
          <w:p w:rsidR="0086568A" w:rsidRPr="00C62A8D" w:rsidRDefault="0086568A" w:rsidP="00C1189F">
            <w:pPr>
              <w:autoSpaceDN/>
              <w:rPr>
                <w:rFonts w:ascii="Garamond" w:hAnsi="Garamond"/>
                <w:color w:val="000000"/>
                <w:sz w:val="16"/>
                <w:szCs w:val="16"/>
                <w:lang w:val="es-CO" w:eastAsia="es-CO"/>
              </w:rPr>
            </w:pPr>
            <w:r w:rsidRPr="00C62A8D">
              <w:rPr>
                <w:rFonts w:ascii="Garamond" w:hAnsi="Garamond"/>
                <w:color w:val="000000"/>
                <w:sz w:val="16"/>
                <w:szCs w:val="16"/>
                <w:lang w:val="es-CO" w:eastAsia="es-CO"/>
              </w:rPr>
              <w:t>Enero</w:t>
            </w:r>
          </w:p>
        </w:tc>
        <w:tc>
          <w:tcPr>
            <w:tcW w:w="709"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29</w:t>
            </w:r>
          </w:p>
        </w:tc>
        <w:tc>
          <w:tcPr>
            <w:tcW w:w="992"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44.100</w:t>
            </w:r>
          </w:p>
        </w:tc>
        <w:tc>
          <w:tcPr>
            <w:tcW w:w="1231"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716</w:t>
            </w:r>
          </w:p>
        </w:tc>
        <w:tc>
          <w:tcPr>
            <w:tcW w:w="89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34</w:t>
            </w:r>
          </w:p>
        </w:tc>
        <w:tc>
          <w:tcPr>
            <w:tcW w:w="993"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22</w:t>
            </w:r>
          </w:p>
        </w:tc>
        <w:tc>
          <w:tcPr>
            <w:tcW w:w="686"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77</w:t>
            </w:r>
          </w:p>
        </w:tc>
        <w:tc>
          <w:tcPr>
            <w:tcW w:w="88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407</w:t>
            </w:r>
          </w:p>
        </w:tc>
        <w:tc>
          <w:tcPr>
            <w:tcW w:w="140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71</w:t>
            </w:r>
          </w:p>
        </w:tc>
        <w:tc>
          <w:tcPr>
            <w:tcW w:w="1110"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8</w:t>
            </w:r>
          </w:p>
        </w:tc>
      </w:tr>
      <w:tr w:rsidR="0086568A" w:rsidRPr="00C62A8D" w:rsidTr="007972B2">
        <w:trPr>
          <w:trHeight w:val="225"/>
        </w:trPr>
        <w:tc>
          <w:tcPr>
            <w:tcW w:w="647" w:type="dxa"/>
            <w:shd w:val="clear" w:color="auto" w:fill="auto"/>
            <w:noWrap/>
            <w:vAlign w:val="center"/>
            <w:hideMark/>
          </w:tcPr>
          <w:p w:rsidR="0086568A" w:rsidRPr="00C62A8D" w:rsidRDefault="0086568A" w:rsidP="00C1189F">
            <w:pPr>
              <w:autoSpaceDN/>
              <w:rPr>
                <w:rFonts w:ascii="Garamond" w:hAnsi="Garamond"/>
                <w:color w:val="000000"/>
                <w:sz w:val="16"/>
                <w:szCs w:val="16"/>
                <w:lang w:val="es-CO" w:eastAsia="es-CO"/>
              </w:rPr>
            </w:pPr>
            <w:r w:rsidRPr="00C62A8D">
              <w:rPr>
                <w:rFonts w:ascii="Garamond" w:hAnsi="Garamond"/>
                <w:color w:val="000000"/>
                <w:sz w:val="16"/>
                <w:szCs w:val="16"/>
                <w:lang w:val="es-CO" w:eastAsia="es-CO"/>
              </w:rPr>
              <w:t>Marzo</w:t>
            </w:r>
          </w:p>
        </w:tc>
        <w:tc>
          <w:tcPr>
            <w:tcW w:w="709"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33</w:t>
            </w:r>
          </w:p>
        </w:tc>
        <w:tc>
          <w:tcPr>
            <w:tcW w:w="992"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114.000</w:t>
            </w:r>
          </w:p>
        </w:tc>
        <w:tc>
          <w:tcPr>
            <w:tcW w:w="1231"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1789</w:t>
            </w:r>
          </w:p>
        </w:tc>
        <w:tc>
          <w:tcPr>
            <w:tcW w:w="89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99</w:t>
            </w:r>
          </w:p>
        </w:tc>
        <w:tc>
          <w:tcPr>
            <w:tcW w:w="993"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68</w:t>
            </w:r>
          </w:p>
        </w:tc>
        <w:tc>
          <w:tcPr>
            <w:tcW w:w="686"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106</w:t>
            </w:r>
          </w:p>
        </w:tc>
        <w:tc>
          <w:tcPr>
            <w:tcW w:w="88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279</w:t>
            </w:r>
          </w:p>
        </w:tc>
        <w:tc>
          <w:tcPr>
            <w:tcW w:w="140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173</w:t>
            </w:r>
          </w:p>
        </w:tc>
        <w:tc>
          <w:tcPr>
            <w:tcW w:w="1110"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16</w:t>
            </w:r>
          </w:p>
        </w:tc>
      </w:tr>
      <w:tr w:rsidR="0086568A" w:rsidRPr="00C62A8D" w:rsidTr="007972B2">
        <w:trPr>
          <w:trHeight w:val="225"/>
        </w:trPr>
        <w:tc>
          <w:tcPr>
            <w:tcW w:w="647" w:type="dxa"/>
            <w:shd w:val="clear" w:color="auto" w:fill="auto"/>
            <w:noWrap/>
            <w:vAlign w:val="center"/>
            <w:hideMark/>
          </w:tcPr>
          <w:p w:rsidR="0086568A" w:rsidRPr="00C62A8D" w:rsidRDefault="0086568A" w:rsidP="00C1189F">
            <w:pPr>
              <w:autoSpaceDN/>
              <w:rPr>
                <w:rFonts w:ascii="Garamond" w:hAnsi="Garamond"/>
                <w:color w:val="000000"/>
                <w:sz w:val="16"/>
                <w:szCs w:val="16"/>
                <w:lang w:val="es-CO" w:eastAsia="es-CO"/>
              </w:rPr>
            </w:pPr>
            <w:r w:rsidRPr="00C62A8D">
              <w:rPr>
                <w:rFonts w:ascii="Garamond" w:hAnsi="Garamond"/>
                <w:color w:val="000000"/>
                <w:sz w:val="16"/>
                <w:szCs w:val="16"/>
                <w:lang w:val="es-CO" w:eastAsia="es-CO"/>
              </w:rPr>
              <w:t>Abril</w:t>
            </w:r>
          </w:p>
        </w:tc>
        <w:tc>
          <w:tcPr>
            <w:tcW w:w="709"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21</w:t>
            </w:r>
          </w:p>
        </w:tc>
        <w:tc>
          <w:tcPr>
            <w:tcW w:w="992"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51.200</w:t>
            </w:r>
          </w:p>
        </w:tc>
        <w:tc>
          <w:tcPr>
            <w:tcW w:w="1231"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1054</w:t>
            </w:r>
          </w:p>
        </w:tc>
        <w:tc>
          <w:tcPr>
            <w:tcW w:w="89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81</w:t>
            </w:r>
          </w:p>
        </w:tc>
        <w:tc>
          <w:tcPr>
            <w:tcW w:w="993"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39</w:t>
            </w:r>
          </w:p>
        </w:tc>
        <w:tc>
          <w:tcPr>
            <w:tcW w:w="686"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60</w:t>
            </w:r>
          </w:p>
        </w:tc>
        <w:tc>
          <w:tcPr>
            <w:tcW w:w="88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1140</w:t>
            </w:r>
          </w:p>
        </w:tc>
        <w:tc>
          <w:tcPr>
            <w:tcW w:w="140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182</w:t>
            </w:r>
          </w:p>
        </w:tc>
        <w:tc>
          <w:tcPr>
            <w:tcW w:w="1110"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15</w:t>
            </w:r>
          </w:p>
        </w:tc>
      </w:tr>
      <w:tr w:rsidR="0086568A" w:rsidRPr="00C62A8D" w:rsidTr="007972B2">
        <w:trPr>
          <w:trHeight w:val="225"/>
        </w:trPr>
        <w:tc>
          <w:tcPr>
            <w:tcW w:w="647" w:type="dxa"/>
            <w:shd w:val="clear" w:color="auto" w:fill="auto"/>
            <w:noWrap/>
            <w:vAlign w:val="center"/>
            <w:hideMark/>
          </w:tcPr>
          <w:p w:rsidR="0086568A" w:rsidRPr="00C62A8D" w:rsidRDefault="0086568A" w:rsidP="00C1189F">
            <w:pPr>
              <w:autoSpaceDN/>
              <w:rPr>
                <w:rFonts w:ascii="Garamond" w:hAnsi="Garamond"/>
                <w:color w:val="000000"/>
                <w:sz w:val="16"/>
                <w:szCs w:val="16"/>
                <w:lang w:val="es-CO" w:eastAsia="es-CO"/>
              </w:rPr>
            </w:pPr>
            <w:r w:rsidRPr="00C62A8D">
              <w:rPr>
                <w:rFonts w:ascii="Garamond" w:hAnsi="Garamond"/>
                <w:color w:val="000000"/>
                <w:sz w:val="16"/>
                <w:szCs w:val="16"/>
                <w:lang w:val="es-CO" w:eastAsia="es-CO"/>
              </w:rPr>
              <w:t>Mayo</w:t>
            </w:r>
          </w:p>
        </w:tc>
        <w:tc>
          <w:tcPr>
            <w:tcW w:w="709"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22</w:t>
            </w:r>
          </w:p>
        </w:tc>
        <w:tc>
          <w:tcPr>
            <w:tcW w:w="992"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46.800</w:t>
            </w:r>
          </w:p>
        </w:tc>
        <w:tc>
          <w:tcPr>
            <w:tcW w:w="1231"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815</w:t>
            </w:r>
          </w:p>
        </w:tc>
        <w:tc>
          <w:tcPr>
            <w:tcW w:w="89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25</w:t>
            </w:r>
          </w:p>
        </w:tc>
        <w:tc>
          <w:tcPr>
            <w:tcW w:w="993"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30</w:t>
            </w:r>
          </w:p>
        </w:tc>
        <w:tc>
          <w:tcPr>
            <w:tcW w:w="686"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13</w:t>
            </w:r>
          </w:p>
        </w:tc>
        <w:tc>
          <w:tcPr>
            <w:tcW w:w="88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134</w:t>
            </w:r>
          </w:p>
        </w:tc>
        <w:tc>
          <w:tcPr>
            <w:tcW w:w="140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8</w:t>
            </w:r>
          </w:p>
        </w:tc>
        <w:tc>
          <w:tcPr>
            <w:tcW w:w="1110"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w:t>
            </w:r>
          </w:p>
        </w:tc>
      </w:tr>
      <w:tr w:rsidR="0086568A" w:rsidRPr="00C62A8D" w:rsidTr="007972B2">
        <w:trPr>
          <w:trHeight w:val="225"/>
        </w:trPr>
        <w:tc>
          <w:tcPr>
            <w:tcW w:w="647" w:type="dxa"/>
            <w:shd w:val="clear" w:color="auto" w:fill="auto"/>
            <w:noWrap/>
            <w:vAlign w:val="center"/>
            <w:hideMark/>
          </w:tcPr>
          <w:p w:rsidR="0086568A" w:rsidRPr="00C62A8D" w:rsidRDefault="0086568A" w:rsidP="00C1189F">
            <w:pPr>
              <w:autoSpaceDN/>
              <w:rPr>
                <w:rFonts w:ascii="Garamond" w:hAnsi="Garamond"/>
                <w:color w:val="000000"/>
                <w:sz w:val="16"/>
                <w:szCs w:val="16"/>
                <w:lang w:val="es-CO" w:eastAsia="es-CO"/>
              </w:rPr>
            </w:pPr>
            <w:r w:rsidRPr="00C62A8D">
              <w:rPr>
                <w:rFonts w:ascii="Garamond" w:hAnsi="Garamond"/>
                <w:color w:val="000000"/>
                <w:sz w:val="16"/>
                <w:szCs w:val="16"/>
                <w:lang w:val="es-CO" w:eastAsia="es-CO"/>
              </w:rPr>
              <w:t>Junio</w:t>
            </w:r>
          </w:p>
        </w:tc>
        <w:tc>
          <w:tcPr>
            <w:tcW w:w="709"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23</w:t>
            </w:r>
          </w:p>
        </w:tc>
        <w:tc>
          <w:tcPr>
            <w:tcW w:w="992"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24.400</w:t>
            </w:r>
          </w:p>
        </w:tc>
        <w:tc>
          <w:tcPr>
            <w:tcW w:w="1231"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1240</w:t>
            </w:r>
          </w:p>
        </w:tc>
        <w:tc>
          <w:tcPr>
            <w:tcW w:w="89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56</w:t>
            </w:r>
          </w:p>
        </w:tc>
        <w:tc>
          <w:tcPr>
            <w:tcW w:w="993"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25</w:t>
            </w:r>
          </w:p>
        </w:tc>
        <w:tc>
          <w:tcPr>
            <w:tcW w:w="686"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46</w:t>
            </w:r>
          </w:p>
        </w:tc>
        <w:tc>
          <w:tcPr>
            <w:tcW w:w="88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551</w:t>
            </w:r>
          </w:p>
        </w:tc>
        <w:tc>
          <w:tcPr>
            <w:tcW w:w="1405"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122</w:t>
            </w:r>
          </w:p>
        </w:tc>
        <w:tc>
          <w:tcPr>
            <w:tcW w:w="1110" w:type="dxa"/>
            <w:shd w:val="clear" w:color="auto" w:fill="auto"/>
            <w:noWrap/>
            <w:vAlign w:val="center"/>
            <w:hideMark/>
          </w:tcPr>
          <w:p w:rsidR="0086568A" w:rsidRPr="00C62A8D" w:rsidRDefault="0086568A" w:rsidP="00C1189F">
            <w:pPr>
              <w:autoSpaceDN/>
              <w:jc w:val="center"/>
              <w:rPr>
                <w:rFonts w:ascii="Garamond" w:hAnsi="Garamond"/>
                <w:color w:val="000000"/>
                <w:sz w:val="16"/>
                <w:szCs w:val="16"/>
                <w:lang w:val="es-CO" w:eastAsia="es-CO"/>
              </w:rPr>
            </w:pPr>
            <w:r w:rsidRPr="00C62A8D">
              <w:rPr>
                <w:rFonts w:ascii="Garamond" w:hAnsi="Garamond"/>
                <w:color w:val="000000"/>
                <w:sz w:val="16"/>
                <w:szCs w:val="16"/>
                <w:lang w:val="es-CO" w:eastAsia="es-CO"/>
              </w:rPr>
              <w:t>13</w:t>
            </w:r>
          </w:p>
        </w:tc>
      </w:tr>
      <w:tr w:rsidR="0086568A" w:rsidRPr="00C62A8D" w:rsidTr="007972B2">
        <w:trPr>
          <w:trHeight w:val="225"/>
        </w:trPr>
        <w:tc>
          <w:tcPr>
            <w:tcW w:w="647" w:type="dxa"/>
            <w:shd w:val="clear" w:color="000000" w:fill="D9E2F3"/>
            <w:noWrap/>
            <w:vAlign w:val="center"/>
            <w:hideMark/>
          </w:tcPr>
          <w:p w:rsidR="0086568A" w:rsidRPr="00C62A8D" w:rsidRDefault="0086568A" w:rsidP="00C1189F">
            <w:pPr>
              <w:autoSpaceDN/>
              <w:rPr>
                <w:rFonts w:ascii="Garamond" w:hAnsi="Garamond"/>
                <w:b/>
                <w:color w:val="000000"/>
                <w:sz w:val="16"/>
                <w:szCs w:val="16"/>
                <w:lang w:val="es-CO" w:eastAsia="es-CO"/>
              </w:rPr>
            </w:pPr>
            <w:r w:rsidRPr="00C62A8D">
              <w:rPr>
                <w:rFonts w:ascii="Garamond" w:hAnsi="Garamond"/>
                <w:b/>
                <w:color w:val="000000"/>
                <w:sz w:val="16"/>
                <w:szCs w:val="16"/>
                <w:lang w:val="es-CO" w:eastAsia="es-CO"/>
              </w:rPr>
              <w:lastRenderedPageBreak/>
              <w:t>Total</w:t>
            </w:r>
          </w:p>
        </w:tc>
        <w:tc>
          <w:tcPr>
            <w:tcW w:w="709"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128</w:t>
            </w:r>
          </w:p>
        </w:tc>
        <w:tc>
          <w:tcPr>
            <w:tcW w:w="992"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280500</w:t>
            </w:r>
          </w:p>
        </w:tc>
        <w:tc>
          <w:tcPr>
            <w:tcW w:w="1231"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5614</w:t>
            </w:r>
          </w:p>
        </w:tc>
        <w:tc>
          <w:tcPr>
            <w:tcW w:w="895"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295</w:t>
            </w:r>
          </w:p>
        </w:tc>
        <w:tc>
          <w:tcPr>
            <w:tcW w:w="993"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184</w:t>
            </w:r>
          </w:p>
        </w:tc>
        <w:tc>
          <w:tcPr>
            <w:tcW w:w="686"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302</w:t>
            </w:r>
          </w:p>
        </w:tc>
        <w:tc>
          <w:tcPr>
            <w:tcW w:w="885"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2511</w:t>
            </w:r>
          </w:p>
        </w:tc>
        <w:tc>
          <w:tcPr>
            <w:tcW w:w="1405"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556</w:t>
            </w:r>
          </w:p>
        </w:tc>
        <w:tc>
          <w:tcPr>
            <w:tcW w:w="1110" w:type="dxa"/>
            <w:shd w:val="clear" w:color="000000" w:fill="D9E2F3"/>
            <w:noWrap/>
            <w:vAlign w:val="center"/>
            <w:hideMark/>
          </w:tcPr>
          <w:p w:rsidR="0086568A" w:rsidRPr="00C62A8D" w:rsidRDefault="0086568A" w:rsidP="00C1189F">
            <w:pPr>
              <w:autoSpaceDN/>
              <w:jc w:val="center"/>
              <w:rPr>
                <w:rFonts w:ascii="Garamond" w:hAnsi="Garamond"/>
                <w:b/>
                <w:bCs/>
                <w:color w:val="000000"/>
                <w:sz w:val="16"/>
                <w:szCs w:val="16"/>
                <w:lang w:val="es-CO" w:eastAsia="es-CO"/>
              </w:rPr>
            </w:pPr>
            <w:r w:rsidRPr="00C62A8D">
              <w:rPr>
                <w:rFonts w:ascii="Garamond" w:hAnsi="Garamond"/>
                <w:b/>
                <w:bCs/>
                <w:color w:val="000000"/>
                <w:sz w:val="16"/>
                <w:szCs w:val="16"/>
                <w:lang w:val="es-CO" w:eastAsia="es-CO"/>
              </w:rPr>
              <w:t>54</w:t>
            </w:r>
          </w:p>
        </w:tc>
      </w:tr>
    </w:tbl>
    <w:p w:rsidR="0086568A" w:rsidRPr="00C62A8D" w:rsidRDefault="007972B2" w:rsidP="007972B2">
      <w:pPr>
        <w:contextualSpacing/>
        <w:rPr>
          <w:rFonts w:ascii="Garamond" w:hAnsi="Garamond" w:cs="Arial"/>
          <w:noProof/>
          <w:color w:val="000000" w:themeColor="text1"/>
          <w:sz w:val="18"/>
          <w:szCs w:val="18"/>
        </w:rPr>
      </w:pPr>
      <w:r w:rsidRPr="00C62A8D">
        <w:rPr>
          <w:rFonts w:ascii="Garamond" w:hAnsi="Garamond" w:cs="Arial"/>
          <w:noProof/>
          <w:color w:val="000000" w:themeColor="text1"/>
          <w:sz w:val="18"/>
          <w:szCs w:val="18"/>
        </w:rPr>
        <w:t xml:space="preserve"> </w:t>
      </w:r>
      <w:r w:rsidR="0086568A" w:rsidRPr="00C62A8D">
        <w:rPr>
          <w:rFonts w:ascii="Garamond" w:hAnsi="Garamond" w:cs="Arial"/>
          <w:noProof/>
          <w:color w:val="000000" w:themeColor="text1"/>
          <w:sz w:val="18"/>
          <w:szCs w:val="18"/>
        </w:rPr>
        <w:t>Fuente: Oficina Asesora de Planeación – Informe Plan Acción PI 1089 – Indicadores PMR junio</w:t>
      </w:r>
    </w:p>
    <w:p w:rsidR="0086568A" w:rsidRPr="00C62A8D" w:rsidRDefault="0086568A" w:rsidP="0086568A">
      <w:pPr>
        <w:contextualSpacing/>
        <w:jc w:val="both"/>
        <w:rPr>
          <w:rFonts w:ascii="Garamond" w:eastAsia="Droid Sans" w:hAnsi="Garamond"/>
          <w:color w:val="CC00FF"/>
          <w:kern w:val="3"/>
          <w:lang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621A69">
        <w:rPr>
          <w:rFonts w:ascii="Garamond" w:eastAsia="Droid Sans" w:hAnsi="Garamond"/>
          <w:b/>
          <w:color w:val="000000" w:themeColor="text1"/>
          <w:kern w:val="3"/>
          <w:lang w:val="es-CO" w:bidi="hi-IN"/>
        </w:rPr>
        <w:t>Meta 152</w:t>
      </w:r>
      <w:r w:rsidRPr="00C62A8D">
        <w:rPr>
          <w:rFonts w:ascii="Garamond" w:eastAsia="Droid Sans" w:hAnsi="Garamond"/>
          <w:color w:val="000000" w:themeColor="text1"/>
          <w:kern w:val="3"/>
          <w:lang w:val="es-CO" w:bidi="hi-IN"/>
        </w:rPr>
        <w:t xml:space="preserve">: </w:t>
      </w:r>
      <w:r w:rsidRPr="00C62A8D">
        <w:rPr>
          <w:rFonts w:ascii="Garamond" w:eastAsia="Droid Sans" w:hAnsi="Garamond" w:cs="Lohit Hindi"/>
          <w:i/>
          <w:color w:val="000000" w:themeColor="text1"/>
          <w:kern w:val="3"/>
          <w:lang w:val="es-CO" w:eastAsia="es-CO" w:bidi="hi-IN"/>
        </w:rPr>
        <w:t>100.000 aportes realizados en la plataforma Bogotá Abierta</w:t>
      </w:r>
      <w:r w:rsidRPr="00C62A8D">
        <w:rPr>
          <w:rFonts w:ascii="Garamond" w:hAnsi="Garamond"/>
          <w:color w:val="000000" w:themeColor="text1"/>
          <w:sz w:val="16"/>
          <w:szCs w:val="16"/>
          <w:lang w:val="es-CO"/>
        </w:rPr>
        <w:t xml:space="preserve">, </w:t>
      </w:r>
      <w:r w:rsidRPr="00C62A8D">
        <w:rPr>
          <w:rFonts w:ascii="Garamond" w:eastAsia="Droid Sans" w:hAnsi="Garamond"/>
          <w:color w:val="000000" w:themeColor="text1"/>
          <w:kern w:val="3"/>
          <w:lang w:val="es-CO" w:bidi="hi-IN"/>
        </w:rPr>
        <w:t>se programó la meta en 25.500 aportes para la vigencia 2018, avanzando en un 31,95% de lo programado con 8.146 aportes realizados en la plataforma. El acumulado del indicador Plan de Desarrollo es de 52,16% a 30 de junio de 2018.</w:t>
      </w:r>
    </w:p>
    <w:p w:rsidR="0086568A" w:rsidRPr="00C62A8D" w:rsidRDefault="0086568A" w:rsidP="0086568A">
      <w:pPr>
        <w:pStyle w:val="Descripcin"/>
        <w:keepNext/>
        <w:rPr>
          <w:rFonts w:ascii="Garamond" w:hAnsi="Garamond"/>
          <w:sz w:val="16"/>
          <w:szCs w:val="16"/>
        </w:rPr>
      </w:pPr>
      <w:r w:rsidRPr="00C62A8D">
        <w:rPr>
          <w:rFonts w:ascii="Garamond" w:hAnsi="Garamond"/>
          <w:sz w:val="16"/>
          <w:szCs w:val="16"/>
        </w:rPr>
        <w:t xml:space="preserve">Tabla </w:t>
      </w:r>
      <w:r w:rsidR="002A191D">
        <w:rPr>
          <w:rFonts w:ascii="Garamond" w:hAnsi="Garamond"/>
          <w:sz w:val="16"/>
          <w:szCs w:val="16"/>
        </w:rPr>
        <w:t>5</w:t>
      </w:r>
      <w:r w:rsidRPr="00C62A8D">
        <w:rPr>
          <w:rFonts w:ascii="Garamond" w:hAnsi="Garamond"/>
          <w:sz w:val="16"/>
          <w:szCs w:val="16"/>
        </w:rPr>
        <w:t>. Número de aportes realizados en la plataforma Bogotá Abierta</w:t>
      </w:r>
    </w:p>
    <w:tbl>
      <w:tblPr>
        <w:tblStyle w:val="Tabladecuadrcula4-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770"/>
        <w:gridCol w:w="1162"/>
        <w:gridCol w:w="1308"/>
        <w:gridCol w:w="1017"/>
        <w:gridCol w:w="1017"/>
        <w:gridCol w:w="1019"/>
        <w:gridCol w:w="1149"/>
      </w:tblGrid>
      <w:tr w:rsidR="0086568A" w:rsidRPr="00C62A8D" w:rsidTr="00CE67CA">
        <w:trPr>
          <w:cnfStyle w:val="100000000000" w:firstRow="1" w:lastRow="0" w:firstColumn="0" w:lastColumn="0" w:oddVBand="0" w:evenVBand="0" w:oddHBand="0" w:evenHBand="0" w:firstRowFirstColumn="0" w:firstRowLastColumn="0" w:lastRowFirstColumn="0" w:lastRowLastColumn="0"/>
          <w:trHeight w:val="402"/>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AEEF3" w:themeFill="accent5" w:themeFillTint="33"/>
            <w:vAlign w:val="center"/>
            <w:hideMark/>
          </w:tcPr>
          <w:p w:rsidR="0086568A" w:rsidRPr="00C62A8D" w:rsidRDefault="0086568A" w:rsidP="00C1189F">
            <w:pPr>
              <w:autoSpaceDN/>
              <w:jc w:val="center"/>
              <w:rPr>
                <w:rFonts w:ascii="Garamond" w:hAnsi="Garamond" w:cs="Calibri"/>
                <w:color w:val="000000"/>
                <w:sz w:val="12"/>
                <w:szCs w:val="12"/>
                <w:lang w:val="es-CO" w:eastAsia="es-CO"/>
              </w:rPr>
            </w:pPr>
            <w:r w:rsidRPr="00C62A8D">
              <w:rPr>
                <w:rFonts w:ascii="Garamond" w:hAnsi="Garamond" w:cs="Calibri"/>
                <w:color w:val="000000"/>
                <w:sz w:val="12"/>
                <w:szCs w:val="12"/>
                <w:lang w:val="es-CO" w:eastAsia="es-CO"/>
              </w:rPr>
              <w:t>No.</w:t>
            </w:r>
          </w:p>
        </w:tc>
        <w:tc>
          <w:tcPr>
            <w:tcW w:w="2770"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Reto</w:t>
            </w:r>
          </w:p>
        </w:tc>
        <w:tc>
          <w:tcPr>
            <w:tcW w:w="1162"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Fecha publicación</w:t>
            </w:r>
          </w:p>
        </w:tc>
        <w:tc>
          <w:tcPr>
            <w:tcW w:w="1308"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Vigencia</w:t>
            </w:r>
          </w:p>
        </w:tc>
        <w:tc>
          <w:tcPr>
            <w:tcW w:w="1017"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Estado</w:t>
            </w:r>
          </w:p>
        </w:tc>
        <w:tc>
          <w:tcPr>
            <w:tcW w:w="1017"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Total ideas</w:t>
            </w:r>
          </w:p>
        </w:tc>
        <w:tc>
          <w:tcPr>
            <w:tcW w:w="1019"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Total votos</w:t>
            </w:r>
          </w:p>
        </w:tc>
        <w:tc>
          <w:tcPr>
            <w:tcW w:w="1149" w:type="dxa"/>
            <w:shd w:val="clear" w:color="auto" w:fill="DAEEF3" w:themeFill="accent5" w:themeFillTint="33"/>
            <w:vAlign w:val="center"/>
            <w:hideMark/>
          </w:tcPr>
          <w:p w:rsidR="0086568A" w:rsidRPr="00C62A8D" w:rsidRDefault="00CE67CA" w:rsidP="00C1189F">
            <w:pPr>
              <w:autoSpaceDN/>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Total ideas + votos reto</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¿Cómo apoyarías a los emprendedores de Bogotá?</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14-dic-17</w:t>
            </w:r>
          </w:p>
        </w:tc>
        <w:tc>
          <w:tcPr>
            <w:tcW w:w="1308" w:type="dxa"/>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 de diciembre al 30 de enero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82</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160</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242</w:t>
            </w:r>
          </w:p>
        </w:tc>
      </w:tr>
      <w:tr w:rsidR="0086568A" w:rsidRPr="00C62A8D" w:rsidTr="00CE67CA">
        <w:trPr>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w:t>
            </w:r>
          </w:p>
        </w:tc>
        <w:tc>
          <w:tcPr>
            <w:tcW w:w="2770" w:type="dxa"/>
            <w:vAlign w:val="center"/>
            <w:hideMark/>
          </w:tcPr>
          <w:p w:rsidR="0086568A" w:rsidRPr="00C62A8D" w:rsidRDefault="0086568A" w:rsidP="00C1189F">
            <w:pPr>
              <w:autoSpaceDN/>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¿Cuál es tu propuesta para que tengamos el mejor día sin carro en 2018?</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26-dic-17</w:t>
            </w:r>
          </w:p>
        </w:tc>
        <w:tc>
          <w:tcPr>
            <w:tcW w:w="1308" w:type="dxa"/>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26 de diciembre al 15 de enero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79</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115</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194</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3</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¿Cuál de estos medios de transporte vas a utilizar para movilizarte durante el día sin carro?</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15-ene-18</w:t>
            </w:r>
          </w:p>
        </w:tc>
        <w:tc>
          <w:tcPr>
            <w:tcW w:w="1308" w:type="dxa"/>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29 de enero al 31 de enero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0</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147</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147</w:t>
            </w:r>
          </w:p>
        </w:tc>
      </w:tr>
      <w:tr w:rsidR="0086568A" w:rsidRPr="00C62A8D" w:rsidTr="00CE67CA">
        <w:trPr>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w:t>
            </w:r>
          </w:p>
        </w:tc>
        <w:tc>
          <w:tcPr>
            <w:tcW w:w="2770" w:type="dxa"/>
            <w:vAlign w:val="center"/>
            <w:hideMark/>
          </w:tcPr>
          <w:p w:rsidR="0086568A" w:rsidRPr="00C62A8D" w:rsidRDefault="0086568A" w:rsidP="00C1189F">
            <w:pPr>
              <w:autoSpaceDN/>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¿Desde la experiencia en tu localidad, qué propones para la promoción y defensa de los Derechos Humanos?</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20-ene-18</w:t>
            </w:r>
          </w:p>
        </w:tc>
        <w:tc>
          <w:tcPr>
            <w:tcW w:w="1308" w:type="dxa"/>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 de febrero al 30 de marzo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40</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914</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954</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¿Sobre qué temas te gustaría que el Alcalde se pronuncie en su rendición de cuentas este 2018?</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14-feb-18</w:t>
            </w:r>
          </w:p>
        </w:tc>
        <w:tc>
          <w:tcPr>
            <w:tcW w:w="1308" w:type="dxa"/>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 de febrero al 5 de marzo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248</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80</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328</w:t>
            </w:r>
          </w:p>
        </w:tc>
      </w:tr>
      <w:tr w:rsidR="0086568A" w:rsidRPr="00C62A8D" w:rsidTr="00CE67CA">
        <w:trPr>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6</w:t>
            </w:r>
          </w:p>
        </w:tc>
        <w:tc>
          <w:tcPr>
            <w:tcW w:w="2770" w:type="dxa"/>
            <w:vAlign w:val="center"/>
            <w:hideMark/>
          </w:tcPr>
          <w:p w:rsidR="0086568A" w:rsidRPr="00C62A8D" w:rsidRDefault="0086568A" w:rsidP="00C1189F">
            <w:pPr>
              <w:autoSpaceDN/>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¿Qué información o servicios te gustaría encontrar en el portal Web de Bogotá?</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20-feb-18</w:t>
            </w:r>
          </w:p>
        </w:tc>
        <w:tc>
          <w:tcPr>
            <w:tcW w:w="1308" w:type="dxa"/>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20 de febrero al 28 de marzo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460</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500</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960</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¿Cuál es tu idea para recuperar el Centro de Bogotá?</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14-mar-18</w:t>
            </w:r>
          </w:p>
        </w:tc>
        <w:tc>
          <w:tcPr>
            <w:tcW w:w="1308" w:type="dxa"/>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 de marzo al 30 de abril</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442</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889</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1331</w:t>
            </w:r>
          </w:p>
        </w:tc>
      </w:tr>
      <w:tr w:rsidR="0086568A" w:rsidRPr="00C62A8D" w:rsidTr="00CE67CA">
        <w:trPr>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w:t>
            </w:r>
          </w:p>
        </w:tc>
        <w:tc>
          <w:tcPr>
            <w:tcW w:w="2770" w:type="dxa"/>
            <w:vAlign w:val="center"/>
            <w:hideMark/>
          </w:tcPr>
          <w:p w:rsidR="0086568A" w:rsidRPr="00C62A8D" w:rsidRDefault="0086568A" w:rsidP="00C1189F">
            <w:pPr>
              <w:autoSpaceDN/>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Foto relatos de una Bogotá Diversa.</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16-abr-18</w:t>
            </w:r>
          </w:p>
        </w:tc>
        <w:tc>
          <w:tcPr>
            <w:tcW w:w="1308"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16 de abril al 3 de mayo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115</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833</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948</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¿Qué actitudes y competencias deberían tener los servidores públicos de Bogotá?</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17-abr-18</w:t>
            </w:r>
          </w:p>
        </w:tc>
        <w:tc>
          <w:tcPr>
            <w:tcW w:w="1308"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17 de abril al 13 de mayo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727</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278</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1005</w:t>
            </w:r>
          </w:p>
        </w:tc>
      </w:tr>
      <w:tr w:rsidR="0086568A" w:rsidRPr="00C62A8D" w:rsidTr="00CE67CA">
        <w:trPr>
          <w:trHeight w:val="159"/>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10</w:t>
            </w:r>
          </w:p>
        </w:tc>
        <w:tc>
          <w:tcPr>
            <w:tcW w:w="2770" w:type="dxa"/>
            <w:vAlign w:val="center"/>
            <w:hideMark/>
          </w:tcPr>
          <w:p w:rsidR="0086568A" w:rsidRPr="00C62A8D" w:rsidRDefault="0086568A" w:rsidP="00C1189F">
            <w:pPr>
              <w:autoSpaceDN/>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Foto Historias del Buen Ciclista.</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19-abr-18</w:t>
            </w:r>
          </w:p>
        </w:tc>
        <w:tc>
          <w:tcPr>
            <w:tcW w:w="1308"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19 de abril al 18 de mayo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Finalizado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124</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1403</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1527</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w:t>
            </w:r>
          </w:p>
        </w:tc>
        <w:tc>
          <w:tcPr>
            <w:tcW w:w="2770" w:type="dxa"/>
            <w:vAlign w:val="center"/>
            <w:hideMark/>
          </w:tcPr>
          <w:p w:rsidR="0086568A" w:rsidRPr="00C62A8D" w:rsidRDefault="0086568A" w:rsidP="00C1189F">
            <w:pPr>
              <w:autoSpaceDN/>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¿Qué espacio de tu barrio o localidad quisieras recuperar y transformar para uso de la comunidad? – Secretaría de Movilidad</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11-may-18</w:t>
            </w:r>
          </w:p>
        </w:tc>
        <w:tc>
          <w:tcPr>
            <w:tcW w:w="1308"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 de mayo al 12 de Julio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Activo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13</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60</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73</w:t>
            </w:r>
          </w:p>
        </w:tc>
      </w:tr>
      <w:tr w:rsidR="0086568A" w:rsidRPr="00C62A8D" w:rsidTr="00CE67CA">
        <w:trPr>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12</w:t>
            </w:r>
          </w:p>
        </w:tc>
        <w:tc>
          <w:tcPr>
            <w:tcW w:w="2770" w:type="dxa"/>
            <w:vAlign w:val="center"/>
            <w:hideMark/>
          </w:tcPr>
          <w:p w:rsidR="0086568A" w:rsidRPr="00C62A8D" w:rsidRDefault="0086568A" w:rsidP="00C1189F">
            <w:pPr>
              <w:contextualSpacing/>
              <w:cnfStyle w:val="000000000000" w:firstRow="0" w:lastRow="0" w:firstColumn="0" w:lastColumn="0" w:oddVBand="0" w:evenVBand="0" w:oddHBand="0" w:evenHBand="0" w:firstRowFirstColumn="0" w:firstRowLastColumn="0" w:lastRowFirstColumn="0" w:lastRowLastColumn="0"/>
              <w:rPr>
                <w:rFonts w:ascii="Garamond" w:eastAsia="Droid Sans" w:hAnsi="Garamond"/>
                <w:color w:val="000000" w:themeColor="text1"/>
                <w:kern w:val="3"/>
                <w:sz w:val="16"/>
                <w:szCs w:val="16"/>
                <w:lang w:val="es-CO" w:bidi="hi-IN"/>
              </w:rPr>
            </w:pPr>
            <w:r w:rsidRPr="00C62A8D">
              <w:rPr>
                <w:rFonts w:ascii="Garamond" w:eastAsia="Droid Sans" w:hAnsi="Garamond"/>
                <w:color w:val="000000" w:themeColor="text1"/>
                <w:kern w:val="3"/>
                <w:sz w:val="16"/>
                <w:szCs w:val="16"/>
                <w:lang w:val="es-CO" w:bidi="hi-IN"/>
              </w:rPr>
              <w:t xml:space="preserve"> ¿Cómo imaginas una campaña que promueva el buen manejo del excremento de perros en los parques y vías de la ciudad?</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5-junio-18</w:t>
            </w:r>
          </w:p>
        </w:tc>
        <w:tc>
          <w:tcPr>
            <w:tcW w:w="1308"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 de junio al 13 de julio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 xml:space="preserve">Activo </w:t>
            </w:r>
          </w:p>
        </w:tc>
        <w:tc>
          <w:tcPr>
            <w:tcW w:w="1017" w:type="dxa"/>
            <w:noWrap/>
            <w:vAlign w:val="center"/>
            <w:hideMark/>
          </w:tcPr>
          <w:p w:rsidR="0086568A" w:rsidRPr="00C62A8D"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78</w:t>
            </w:r>
          </w:p>
        </w:tc>
        <w:tc>
          <w:tcPr>
            <w:tcW w:w="1019" w:type="dxa"/>
            <w:noWrap/>
            <w:vAlign w:val="center"/>
            <w:hideMark/>
          </w:tcPr>
          <w:p w:rsidR="0086568A" w:rsidRPr="00C62A8D"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72</w:t>
            </w:r>
          </w:p>
        </w:tc>
        <w:tc>
          <w:tcPr>
            <w:tcW w:w="1149" w:type="dxa"/>
            <w:noWrap/>
            <w:vAlign w:val="center"/>
            <w:hideMark/>
          </w:tcPr>
          <w:p w:rsidR="0086568A" w:rsidRPr="00C62A8D"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150</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13.</w:t>
            </w:r>
          </w:p>
        </w:tc>
        <w:tc>
          <w:tcPr>
            <w:tcW w:w="2770" w:type="dxa"/>
            <w:vAlign w:val="center"/>
            <w:hideMark/>
          </w:tcPr>
          <w:p w:rsidR="0086568A" w:rsidRPr="00C62A8D" w:rsidRDefault="0086568A" w:rsidP="00C1189F">
            <w:pPr>
              <w:contextualSpacing/>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eastAsia="Droid Sans" w:hAnsi="Garamond"/>
                <w:color w:val="000000" w:themeColor="text1"/>
                <w:kern w:val="3"/>
                <w:sz w:val="16"/>
                <w:szCs w:val="16"/>
                <w:lang w:val="es-CO" w:bidi="hi-IN"/>
              </w:rPr>
              <w:t>¿Cómo incentivar a los responsables de perros a recoger los excrementos de sus mascotas?</w:t>
            </w:r>
          </w:p>
        </w:tc>
        <w:tc>
          <w:tcPr>
            <w:tcW w:w="1162"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05-jun-18</w:t>
            </w:r>
          </w:p>
        </w:tc>
        <w:tc>
          <w:tcPr>
            <w:tcW w:w="1308"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 de junio al 13 de Julio</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05-jun-18</w:t>
            </w:r>
          </w:p>
        </w:tc>
        <w:tc>
          <w:tcPr>
            <w:tcW w:w="1017"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63</w:t>
            </w:r>
          </w:p>
        </w:tc>
        <w:tc>
          <w:tcPr>
            <w:tcW w:w="101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43</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106</w:t>
            </w:r>
          </w:p>
        </w:tc>
      </w:tr>
      <w:tr w:rsidR="0086568A" w:rsidRPr="00C62A8D" w:rsidTr="00CE67CA">
        <w:trPr>
          <w:trHeight w:val="318"/>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14.</w:t>
            </w:r>
          </w:p>
        </w:tc>
        <w:tc>
          <w:tcPr>
            <w:tcW w:w="2770" w:type="dxa"/>
            <w:vAlign w:val="center"/>
            <w:hideMark/>
          </w:tcPr>
          <w:p w:rsidR="0086568A" w:rsidRPr="00C62A8D" w:rsidRDefault="0086568A" w:rsidP="00C1189F">
            <w:pPr>
              <w:contextualSpacing/>
              <w:cnfStyle w:val="000000000000" w:firstRow="0" w:lastRow="0" w:firstColumn="0" w:lastColumn="0" w:oddVBand="0" w:evenVBand="0" w:oddHBand="0" w:evenHBand="0" w:firstRowFirstColumn="0" w:firstRowLastColumn="0" w:lastRowFirstColumn="0" w:lastRowLastColumn="0"/>
              <w:rPr>
                <w:rFonts w:ascii="Garamond" w:eastAsia="Droid Sans" w:hAnsi="Garamond"/>
                <w:color w:val="000000" w:themeColor="text1"/>
                <w:kern w:val="3"/>
                <w:sz w:val="16"/>
                <w:szCs w:val="16"/>
                <w:lang w:val="es-CO" w:bidi="hi-IN"/>
              </w:rPr>
            </w:pPr>
            <w:r w:rsidRPr="00C62A8D">
              <w:rPr>
                <w:rFonts w:ascii="Garamond" w:eastAsia="Droid Sans" w:hAnsi="Garamond"/>
                <w:color w:val="000000" w:themeColor="text1"/>
                <w:kern w:val="3"/>
                <w:sz w:val="16"/>
                <w:szCs w:val="16"/>
                <w:lang w:val="es-CO" w:bidi="hi-IN"/>
              </w:rPr>
              <w:t xml:space="preserve"> ¿Qué propones para que el grafiti se practique de manera responsable en la ciudad?</w:t>
            </w:r>
          </w:p>
        </w:tc>
        <w:tc>
          <w:tcPr>
            <w:tcW w:w="1162"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08-jun-18</w:t>
            </w:r>
          </w:p>
        </w:tc>
        <w:tc>
          <w:tcPr>
            <w:tcW w:w="1308"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 de junio al 14 de julio</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08-jun-18</w:t>
            </w:r>
          </w:p>
        </w:tc>
        <w:tc>
          <w:tcPr>
            <w:tcW w:w="1017"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38</w:t>
            </w:r>
          </w:p>
        </w:tc>
        <w:tc>
          <w:tcPr>
            <w:tcW w:w="101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54</w:t>
            </w:r>
          </w:p>
        </w:tc>
        <w:tc>
          <w:tcPr>
            <w:tcW w:w="1149" w:type="dxa"/>
            <w:noWrap/>
            <w:vAlign w:val="center"/>
            <w:hideMark/>
          </w:tcPr>
          <w:p w:rsidR="0086568A" w:rsidRPr="00C62A8D" w:rsidRDefault="0086568A" w:rsidP="00C1189F">
            <w:pPr>
              <w:autoSpaceDN/>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92</w:t>
            </w:r>
          </w:p>
        </w:tc>
      </w:tr>
      <w:tr w:rsidR="0086568A" w:rsidRPr="00C62A8D" w:rsidTr="00CE67C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714" w:type="dxa"/>
            <w:gridSpan w:val="7"/>
            <w:noWrap/>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TOTAL GENERAL A JUNIO DE 2018</w:t>
            </w:r>
          </w:p>
        </w:tc>
        <w:tc>
          <w:tcPr>
            <w:tcW w:w="1149" w:type="dxa"/>
            <w:noWrap/>
            <w:vAlign w:val="center"/>
            <w:hideMark/>
          </w:tcPr>
          <w:p w:rsidR="0086568A" w:rsidRPr="00C62A8D" w:rsidRDefault="0086568A" w:rsidP="00C1189F">
            <w:pPr>
              <w:autoSpaceDN/>
              <w:jc w:val="center"/>
              <w:cnfStyle w:val="000000100000" w:firstRow="0" w:lastRow="0" w:firstColumn="0" w:lastColumn="0" w:oddVBand="0" w:evenVBand="0" w:oddHBand="1" w:evenHBand="0" w:firstRowFirstColumn="0" w:firstRowLastColumn="0" w:lastRowFirstColumn="0" w:lastRowLastColumn="0"/>
              <w:rPr>
                <w:rFonts w:ascii="Garamond" w:hAnsi="Garamond" w:cs="Calibri"/>
                <w:b/>
                <w:bCs/>
                <w:color w:val="000000"/>
                <w:sz w:val="16"/>
                <w:szCs w:val="16"/>
                <w:lang w:val="es-CO" w:eastAsia="es-CO"/>
              </w:rPr>
            </w:pPr>
            <w:r w:rsidRPr="00C62A8D">
              <w:rPr>
                <w:rFonts w:ascii="Garamond" w:hAnsi="Garamond" w:cs="Calibri"/>
                <w:b/>
                <w:bCs/>
                <w:color w:val="000000"/>
                <w:sz w:val="16"/>
                <w:szCs w:val="16"/>
                <w:lang w:val="es-CO" w:eastAsia="es-CO"/>
              </w:rPr>
              <w:t>8.146</w:t>
            </w:r>
          </w:p>
        </w:tc>
      </w:tr>
    </w:tbl>
    <w:p w:rsidR="0086568A" w:rsidRPr="00C62A8D" w:rsidRDefault="0086568A" w:rsidP="00CE67CA">
      <w:pPr>
        <w:contextualSpacing/>
        <w:rPr>
          <w:rFonts w:ascii="Garamond" w:hAnsi="Garamond" w:cs="Arial"/>
          <w:noProof/>
          <w:color w:val="000000" w:themeColor="text1"/>
          <w:sz w:val="18"/>
          <w:szCs w:val="18"/>
        </w:rPr>
      </w:pPr>
      <w:r w:rsidRPr="00C62A8D">
        <w:rPr>
          <w:rFonts w:ascii="Garamond" w:hAnsi="Garamond" w:cs="Arial"/>
          <w:noProof/>
          <w:color w:val="000000" w:themeColor="text1"/>
          <w:sz w:val="18"/>
          <w:szCs w:val="18"/>
        </w:rPr>
        <w:t>Fuente: Informe Plan Acción PI 1089 – Indicadores PMR a junio Bogotá Abierta</w:t>
      </w:r>
    </w:p>
    <w:p w:rsidR="002A2689" w:rsidRDefault="002A2689" w:rsidP="0086568A">
      <w:pPr>
        <w:pStyle w:val="TableContents"/>
        <w:jc w:val="both"/>
        <w:rPr>
          <w:color w:val="000000" w:themeColor="text1"/>
          <w:sz w:val="22"/>
          <w:szCs w:val="22"/>
        </w:rPr>
      </w:pPr>
    </w:p>
    <w:p w:rsidR="00044782" w:rsidRPr="001E26B7" w:rsidRDefault="002A2689" w:rsidP="001E26B7">
      <w:pPr>
        <w:pStyle w:val="TableContents"/>
        <w:jc w:val="both"/>
        <w:rPr>
          <w:color w:val="000000" w:themeColor="text1"/>
          <w:sz w:val="22"/>
          <w:szCs w:val="22"/>
        </w:rPr>
      </w:pPr>
      <w:r w:rsidRPr="002A2689">
        <w:rPr>
          <w:b/>
          <w:color w:val="000000" w:themeColor="text1"/>
          <w:sz w:val="22"/>
          <w:szCs w:val="22"/>
        </w:rPr>
        <w:t>M</w:t>
      </w:r>
      <w:r w:rsidR="0086568A" w:rsidRPr="00621A69">
        <w:rPr>
          <w:b/>
          <w:color w:val="000000" w:themeColor="text1"/>
          <w:sz w:val="22"/>
          <w:szCs w:val="22"/>
        </w:rPr>
        <w:t>eta 153</w:t>
      </w:r>
      <w:r w:rsidR="0086568A" w:rsidRPr="00C62A8D">
        <w:rPr>
          <w:color w:val="000000" w:themeColor="text1"/>
          <w:sz w:val="22"/>
          <w:szCs w:val="22"/>
        </w:rPr>
        <w:t xml:space="preserve">: - </w:t>
      </w:r>
      <w:r w:rsidR="0086568A" w:rsidRPr="00C62A8D">
        <w:rPr>
          <w:i/>
          <w:color w:val="000000" w:themeColor="text1"/>
          <w:sz w:val="22"/>
          <w:szCs w:val="22"/>
          <w:lang w:eastAsia="es-CO"/>
        </w:rPr>
        <w:t>Desarrollar 30 obras de infraestructura en los barrios de la ciudad con participación de la comunidad bajo el modelo Uno + Uno = Todos Una + Una = Todas</w:t>
      </w:r>
      <w:r w:rsidR="00044782">
        <w:rPr>
          <w:i/>
          <w:color w:val="000000" w:themeColor="text1"/>
          <w:sz w:val="22"/>
          <w:szCs w:val="22"/>
          <w:lang w:eastAsia="es-CO"/>
        </w:rPr>
        <w:t>.</w:t>
      </w:r>
      <w:r w:rsidR="0086568A" w:rsidRPr="00C62A8D">
        <w:rPr>
          <w:i/>
          <w:color w:val="000000" w:themeColor="text1"/>
          <w:sz w:val="22"/>
          <w:szCs w:val="22"/>
          <w:lang w:eastAsia="es-CO"/>
        </w:rPr>
        <w:t xml:space="preserve"> </w:t>
      </w:r>
      <w:r w:rsidR="0086568A" w:rsidRPr="00044782">
        <w:rPr>
          <w:color w:val="000000" w:themeColor="text1"/>
          <w:sz w:val="22"/>
          <w:szCs w:val="22"/>
          <w:lang w:eastAsia="es-CO"/>
        </w:rPr>
        <w:t xml:space="preserve">De las </w:t>
      </w:r>
      <w:r w:rsidR="00767EE0" w:rsidRPr="00044782">
        <w:rPr>
          <w:color w:val="000000" w:themeColor="text1"/>
          <w:sz w:val="22"/>
          <w:szCs w:val="22"/>
          <w:lang w:eastAsia="es-CO"/>
        </w:rPr>
        <w:t>60</w:t>
      </w:r>
      <w:r w:rsidR="00E6767F" w:rsidRPr="00044782">
        <w:rPr>
          <w:color w:val="000000" w:themeColor="text1"/>
          <w:sz w:val="22"/>
          <w:szCs w:val="22"/>
          <w:lang w:eastAsia="es-CO"/>
        </w:rPr>
        <w:t xml:space="preserve"> </w:t>
      </w:r>
      <w:r w:rsidR="0086568A" w:rsidRPr="00044782">
        <w:rPr>
          <w:color w:val="000000" w:themeColor="text1"/>
          <w:sz w:val="22"/>
          <w:szCs w:val="22"/>
          <w:lang w:eastAsia="es-CO"/>
        </w:rPr>
        <w:t>obras de infraestructura programadas para la vigencia 2018</w:t>
      </w:r>
      <w:r w:rsidR="0086568A" w:rsidRPr="00C62A8D">
        <w:rPr>
          <w:i/>
          <w:color w:val="000000" w:themeColor="text1"/>
          <w:sz w:val="22"/>
          <w:szCs w:val="22"/>
          <w:lang w:eastAsia="es-CO"/>
        </w:rPr>
        <w:t xml:space="preserve">, </w:t>
      </w:r>
      <w:r w:rsidR="0086568A" w:rsidRPr="00C62A8D">
        <w:rPr>
          <w:color w:val="000000" w:themeColor="text1"/>
          <w:sz w:val="22"/>
          <w:szCs w:val="22"/>
        </w:rPr>
        <w:t xml:space="preserve">hasta el 30 de junio </w:t>
      </w:r>
      <w:r w:rsidR="00044782">
        <w:rPr>
          <w:color w:val="000000" w:themeColor="text1"/>
          <w:sz w:val="22"/>
          <w:szCs w:val="22"/>
        </w:rPr>
        <w:t xml:space="preserve">se </w:t>
      </w:r>
      <w:r w:rsidR="00767EE0" w:rsidRPr="00C62A8D">
        <w:rPr>
          <w:color w:val="000000" w:themeColor="text1"/>
          <w:sz w:val="22"/>
          <w:szCs w:val="22"/>
        </w:rPr>
        <w:t>p</w:t>
      </w:r>
      <w:r w:rsidR="0086568A" w:rsidRPr="00C62A8D">
        <w:rPr>
          <w:color w:val="000000" w:themeColor="text1"/>
          <w:sz w:val="22"/>
          <w:szCs w:val="22"/>
        </w:rPr>
        <w:t xml:space="preserve">resenta </w:t>
      </w:r>
      <w:r w:rsidR="0077382A" w:rsidRPr="00C62A8D">
        <w:rPr>
          <w:color w:val="000000" w:themeColor="text1"/>
          <w:sz w:val="22"/>
          <w:szCs w:val="22"/>
        </w:rPr>
        <w:t>una</w:t>
      </w:r>
      <w:r w:rsidR="0086568A" w:rsidRPr="00C62A8D">
        <w:rPr>
          <w:color w:val="000000" w:themeColor="text1"/>
          <w:sz w:val="22"/>
          <w:szCs w:val="22"/>
        </w:rPr>
        <w:t xml:space="preserve"> ejecución de 14 obras menores con incidencia ciudadana </w:t>
      </w:r>
      <w:r w:rsidR="00767EE0" w:rsidRPr="00C62A8D">
        <w:rPr>
          <w:color w:val="000000" w:themeColor="text1"/>
          <w:sz w:val="22"/>
          <w:szCs w:val="22"/>
        </w:rPr>
        <w:t>de las 28 programadas para</w:t>
      </w:r>
      <w:r w:rsidR="0086568A" w:rsidRPr="00C62A8D">
        <w:rPr>
          <w:color w:val="000000" w:themeColor="text1"/>
          <w:sz w:val="22"/>
          <w:szCs w:val="22"/>
        </w:rPr>
        <w:t xml:space="preserve"> la vigencia</w:t>
      </w:r>
      <w:r w:rsidR="00767EE0" w:rsidRPr="00C62A8D">
        <w:rPr>
          <w:color w:val="000000" w:themeColor="text1"/>
          <w:sz w:val="22"/>
          <w:szCs w:val="22"/>
        </w:rPr>
        <w:t xml:space="preserve"> 2018</w:t>
      </w:r>
      <w:r w:rsidR="0086568A" w:rsidRPr="00C62A8D">
        <w:rPr>
          <w:color w:val="000000" w:themeColor="text1"/>
          <w:sz w:val="22"/>
          <w:szCs w:val="22"/>
        </w:rPr>
        <w:t xml:space="preserve">. Es importante aclarar que el IDPAC solicitó </w:t>
      </w:r>
      <w:r w:rsidR="0086568A" w:rsidRPr="00C62A8D">
        <w:rPr>
          <w:rFonts w:cs="Times New Roman"/>
          <w:color w:val="000000" w:themeColor="text1"/>
          <w:sz w:val="22"/>
          <w:szCs w:val="22"/>
        </w:rPr>
        <w:t xml:space="preserve">ampliación de la magnitud de la meta PDD al Gerente del </w:t>
      </w:r>
      <w:r w:rsidR="0086568A" w:rsidRPr="001E26B7">
        <w:rPr>
          <w:rFonts w:cs="Times New Roman"/>
          <w:color w:val="000000" w:themeColor="text1"/>
          <w:sz w:val="22"/>
          <w:szCs w:val="22"/>
        </w:rPr>
        <w:t xml:space="preserve">programa 45 Gobernanza e influencia local, regional e internacional Dr. Julio Alejandro Abril Tabares, pasando de 30 a 60 obras a desarrollar en el cuatrienio, siendo aprobada la solicitud por la Secretaría Distrital de Planeación. </w:t>
      </w:r>
      <w:r w:rsidR="001E26B7" w:rsidRPr="001E26B7">
        <w:rPr>
          <w:rFonts w:cs="Times New Roman"/>
          <w:color w:val="000000" w:themeColor="text1"/>
          <w:sz w:val="22"/>
          <w:szCs w:val="22"/>
        </w:rPr>
        <w:t xml:space="preserve"> </w:t>
      </w:r>
      <w:r w:rsidR="001E26B7" w:rsidRPr="001E26B7">
        <w:rPr>
          <w:color w:val="000000" w:themeColor="text1"/>
          <w:sz w:val="22"/>
          <w:szCs w:val="22"/>
        </w:rPr>
        <w:t xml:space="preserve">Resulta pertinente indicar que estas obras se centran en la </w:t>
      </w:r>
      <w:r w:rsidR="00044782" w:rsidRPr="001E26B7">
        <w:rPr>
          <w:color w:val="000000" w:themeColor="text1"/>
          <w:sz w:val="22"/>
          <w:szCs w:val="22"/>
        </w:rPr>
        <w:t>intervención</w:t>
      </w:r>
      <w:r w:rsidR="001E26B7" w:rsidRPr="001E26B7">
        <w:rPr>
          <w:color w:val="000000" w:themeColor="text1"/>
          <w:sz w:val="22"/>
          <w:szCs w:val="22"/>
        </w:rPr>
        <w:t xml:space="preserve"> física </w:t>
      </w:r>
      <w:r w:rsidR="00044782" w:rsidRPr="001E26B7">
        <w:rPr>
          <w:color w:val="000000" w:themeColor="text1"/>
          <w:sz w:val="22"/>
          <w:szCs w:val="22"/>
        </w:rPr>
        <w:t>para la recuperación del espacio público por medio del embellecimiento</w:t>
      </w:r>
      <w:r w:rsidR="001E26B7" w:rsidRPr="001E26B7">
        <w:rPr>
          <w:color w:val="000000" w:themeColor="text1"/>
          <w:sz w:val="22"/>
          <w:szCs w:val="22"/>
        </w:rPr>
        <w:t xml:space="preserve"> de fachadas, andenes, puentes peatonales, </w:t>
      </w:r>
      <w:r w:rsidR="001E26B7">
        <w:rPr>
          <w:color w:val="000000" w:themeColor="text1"/>
          <w:sz w:val="22"/>
          <w:szCs w:val="22"/>
        </w:rPr>
        <w:t xml:space="preserve">canchas de futbol, entre otros, de la mano de la comunidad. </w:t>
      </w:r>
    </w:p>
    <w:p w:rsidR="00474AC5" w:rsidRPr="00C62A8D" w:rsidRDefault="00474AC5"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lastRenderedPageBreak/>
        <w:t xml:space="preserve">Durante el primer trimestre se logra una ejecución de 4 Obras menores con incidencia ciudadana, de la siguiente manera: </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Obra menor con incidencia ciudadana en la Quebrada Yomasa de la localidad de Usme</w:t>
      </w:r>
      <w:r w:rsidR="00044782">
        <w:rPr>
          <w:rFonts w:ascii="Garamond" w:eastAsia="Droid Sans" w:hAnsi="Garamond"/>
          <w:color w:val="000000" w:themeColor="text1"/>
          <w:kern w:val="3"/>
          <w:lang w:val="es-CO" w:eastAsia="zh-CN" w:bidi="hi-IN"/>
        </w:rPr>
        <w:t>.</w:t>
      </w:r>
      <w:r w:rsidRPr="00C62A8D">
        <w:rPr>
          <w:rFonts w:ascii="Garamond" w:eastAsia="Droid Sans" w:hAnsi="Garamond"/>
          <w:color w:val="000000" w:themeColor="text1"/>
          <w:kern w:val="3"/>
          <w:lang w:val="es-CO" w:eastAsia="zh-CN" w:bidi="hi-IN"/>
        </w:rPr>
        <w:t xml:space="preserve"> Población participante: 32 mujeres y 27 hombres. </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Obra menor con incidencia ciudadana denominada “Pintemos por los Páramos de Colombia”, en los Alcaparros en la localidad de Suba</w:t>
      </w:r>
      <w:r w:rsidR="00044782">
        <w:rPr>
          <w:rFonts w:ascii="Garamond" w:eastAsia="Droid Sans" w:hAnsi="Garamond"/>
          <w:color w:val="000000" w:themeColor="text1"/>
          <w:kern w:val="3"/>
          <w:lang w:val="es-CO" w:eastAsia="zh-CN" w:bidi="hi-IN"/>
        </w:rPr>
        <w:t>.</w:t>
      </w:r>
      <w:r w:rsidRPr="00C62A8D">
        <w:rPr>
          <w:rFonts w:ascii="Garamond" w:eastAsia="Droid Sans" w:hAnsi="Garamond"/>
          <w:color w:val="000000" w:themeColor="text1"/>
          <w:kern w:val="3"/>
          <w:lang w:val="es-CO" w:eastAsia="zh-CN" w:bidi="hi-IN"/>
        </w:rPr>
        <w:t xml:space="preserve"> Población participante: 6 mujeres y 9 hombres.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Obra menor con incidencia ciudadana en la Sabana de la localidad de Mártires: Se realizó la intervención y recuperación del espacio público a través de la limpieza y enlucimiento de los muros del Colegio Agustín Nieto Caballero por medio de mural ilustrativo diseñado por los estudiantes del Colegio en acompañamiento del componente artístico del IDPAC. Población participante: 10 mujeres y 20 hombres; 35 niñas y 56 niños, para un total de 121 personas.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Obra menor con incidencia ciudadana en la Mariposa barrio Cerro Norte en la localidad de Usaquén</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participante: 34 mujeres y 18 hombres; 13 niñas y 11 niños, para un total de 76 personas.</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Durante los meses de abril a junio se logra la ejecución de diez (10) Obras Menores con Incidencia Ciudadana, descritas a continuación: </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La Mariposa-Santa Ceci</w:t>
      </w:r>
      <w:r w:rsidR="00044782">
        <w:rPr>
          <w:rFonts w:ascii="Garamond" w:eastAsia="Droid Sans" w:hAnsi="Garamond"/>
          <w:color w:val="000000" w:themeColor="text1"/>
          <w:kern w:val="3"/>
          <w:lang w:val="es-CO" w:eastAsia="zh-CN" w:bidi="hi-IN"/>
        </w:rPr>
        <w:t xml:space="preserve">lia en la localidad de Usaquén. </w:t>
      </w:r>
      <w:r w:rsidRPr="00C62A8D">
        <w:rPr>
          <w:rFonts w:ascii="Garamond" w:eastAsia="Droid Sans" w:hAnsi="Garamond"/>
          <w:color w:val="000000" w:themeColor="text1"/>
          <w:kern w:val="3"/>
          <w:lang w:val="es-CO" w:eastAsia="zh-CN" w:bidi="hi-IN"/>
        </w:rPr>
        <w:t>Población objetivo beneficiada</w:t>
      </w:r>
      <w:r w:rsidR="00044782">
        <w:rPr>
          <w:rFonts w:ascii="Garamond" w:eastAsia="Droid Sans" w:hAnsi="Garamond"/>
          <w:color w:val="000000" w:themeColor="text1"/>
          <w:kern w:val="3"/>
          <w:lang w:val="es-CO" w:eastAsia="zh-CN" w:bidi="hi-IN"/>
        </w:rPr>
        <w:t>:</w:t>
      </w:r>
      <w:r w:rsidRPr="00C62A8D">
        <w:rPr>
          <w:rFonts w:ascii="Garamond" w:eastAsia="Droid Sans" w:hAnsi="Garamond"/>
          <w:color w:val="000000" w:themeColor="text1"/>
          <w:kern w:val="3"/>
          <w:lang w:val="es-CO" w:eastAsia="zh-CN" w:bidi="hi-IN"/>
        </w:rPr>
        <w:t xml:space="preserve"> 16 mujeres y 23 hombres; 11 niñas y 3 niños, para un total de 53 personas. </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Festival de la participación Niza IX en la localidad de Suba</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44 mujeres y 18 hombres; 52 niñas y 36 niños, para un total de 150 personas.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Nueva Gloria en la localidad de San Cristóbal</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mayo: 10 mujeres y 11 hombres; 1 niñas y 1 niño. Total: 23 personas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Metro 136 en la localidad de Usme</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mayo: 3 mujeres y 1 hombre; 3 niñas y 3 niños.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Comuneros/ Palma Aldea en la localidad de Sub</w:t>
      </w:r>
      <w:r w:rsidR="00044782">
        <w:rPr>
          <w:rFonts w:ascii="Garamond" w:eastAsia="Droid Sans" w:hAnsi="Garamond"/>
          <w:color w:val="000000" w:themeColor="text1"/>
          <w:kern w:val="3"/>
          <w:lang w:val="es-CO" w:eastAsia="zh-CN" w:bidi="hi-IN"/>
        </w:rPr>
        <w:t xml:space="preserve">a. </w:t>
      </w:r>
      <w:r w:rsidRPr="00C62A8D">
        <w:rPr>
          <w:rFonts w:ascii="Garamond" w:eastAsia="Droid Sans" w:hAnsi="Garamond"/>
          <w:color w:val="000000" w:themeColor="text1"/>
          <w:kern w:val="3"/>
          <w:lang w:val="es-CO" w:eastAsia="zh-CN" w:bidi="hi-IN"/>
        </w:rPr>
        <w:t>Población objetivo beneficiada mayo: 51 mujeres y 28 hombres; 15 niños.</w:t>
      </w:r>
    </w:p>
    <w:p w:rsidR="0086568A" w:rsidRPr="00C62A8D" w:rsidRDefault="0086568A" w:rsidP="0086568A">
      <w:pPr>
        <w:pStyle w:val="Prrafodelista"/>
        <w:ind w:left="720"/>
        <w:contextualSpacing/>
        <w:jc w:val="both"/>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Bosque Calderón en la localidad de Chapinero</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180 mujeres y 119 hombres.</w:t>
      </w:r>
    </w:p>
    <w:p w:rsidR="0086568A" w:rsidRPr="00C62A8D" w:rsidRDefault="0086568A" w:rsidP="0086568A">
      <w:pPr>
        <w:pStyle w:val="Prrafodelista"/>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Skate Park Alpes del Futuro en la Localidad de San Cristóbal</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 xml:space="preserve">Población objetivo beneficiada Junio: 14 Mujeres y 44 Hombres; 3 niñas y 2 niños. </w:t>
      </w:r>
    </w:p>
    <w:p w:rsidR="0086568A" w:rsidRPr="00C62A8D" w:rsidRDefault="0086568A" w:rsidP="0086568A">
      <w:pPr>
        <w:pStyle w:val="Prrafodelista"/>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Humedal Jaboque en la Localidad de Engativá</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 xml:space="preserve">Población objetivo beneficiada Junio: 12 hombres y 16 Mujeres; 47 niños. </w:t>
      </w:r>
    </w:p>
    <w:p w:rsidR="0086568A" w:rsidRPr="00C62A8D" w:rsidRDefault="0086568A" w:rsidP="0086568A">
      <w:pPr>
        <w:pStyle w:val="Prrafodelista"/>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Nuevo corredor vial Av. Bosa de la Localidad de Bosa</w:t>
      </w:r>
      <w:r w:rsidR="00044782">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Junio: 20 mujeres y 25 Hombres; 1 niña y 3 niños.</w:t>
      </w:r>
    </w:p>
    <w:p w:rsidR="0086568A" w:rsidRPr="00C62A8D" w:rsidRDefault="0086568A" w:rsidP="0086568A">
      <w:pPr>
        <w:pStyle w:val="Prrafodelista"/>
        <w:rPr>
          <w:rFonts w:ascii="Garamond" w:eastAsia="Droid Sans" w:hAnsi="Garamond"/>
          <w:color w:val="000000" w:themeColor="text1"/>
          <w:kern w:val="3"/>
          <w:lang w:val="es-CO" w:eastAsia="zh-CN" w:bidi="hi-IN"/>
        </w:rPr>
      </w:pPr>
    </w:p>
    <w:p w:rsidR="0086568A" w:rsidRPr="00C62A8D" w:rsidRDefault="0086568A" w:rsidP="009A77B8">
      <w:pPr>
        <w:pStyle w:val="Prrafodelista"/>
        <w:widowControl/>
        <w:numPr>
          <w:ilvl w:val="0"/>
          <w:numId w:val="4"/>
        </w:numPr>
        <w:autoSpaceDE/>
        <w:autoSpaceDN/>
        <w:contextualSpacing/>
        <w:jc w:val="both"/>
        <w:rPr>
          <w:rFonts w:ascii="Garamond" w:eastAsia="Droid Sans" w:hAnsi="Garamond"/>
          <w:color w:val="000000" w:themeColor="text1"/>
          <w:kern w:val="3"/>
          <w:lang w:val="es-CO" w:eastAsia="zh-CN" w:bidi="hi-IN"/>
        </w:rPr>
      </w:pPr>
      <w:r w:rsidRPr="00C62A8D">
        <w:rPr>
          <w:rFonts w:ascii="Garamond" w:eastAsia="Droid Sans" w:hAnsi="Garamond"/>
          <w:color w:val="000000" w:themeColor="text1"/>
          <w:kern w:val="3"/>
          <w:lang w:val="es-CO" w:eastAsia="zh-CN" w:bidi="hi-IN"/>
        </w:rPr>
        <w:t>María Paz II en la Localidad de Kennedy</w:t>
      </w:r>
      <w:r w:rsidR="00474AC5">
        <w:rPr>
          <w:rFonts w:ascii="Garamond" w:eastAsia="Droid Sans" w:hAnsi="Garamond"/>
          <w:color w:val="000000" w:themeColor="text1"/>
          <w:kern w:val="3"/>
          <w:lang w:val="es-CO" w:eastAsia="zh-CN" w:bidi="hi-IN"/>
        </w:rPr>
        <w:t xml:space="preserve">. </w:t>
      </w:r>
      <w:r w:rsidRPr="00C62A8D">
        <w:rPr>
          <w:rFonts w:ascii="Garamond" w:eastAsia="Droid Sans" w:hAnsi="Garamond"/>
          <w:color w:val="000000" w:themeColor="text1"/>
          <w:kern w:val="3"/>
          <w:lang w:val="es-CO" w:eastAsia="zh-CN" w:bidi="hi-IN"/>
        </w:rPr>
        <w:t>Población objetivo beneficiada Junio: 23 Mujeres y 30 Hombres.</w:t>
      </w:r>
    </w:p>
    <w:p w:rsidR="0086568A" w:rsidRPr="00C62A8D" w:rsidRDefault="0086568A" w:rsidP="0086568A">
      <w:pPr>
        <w:pStyle w:val="Prrafodelista"/>
        <w:rPr>
          <w:rFonts w:ascii="Garamond" w:eastAsia="Droid Sans" w:hAnsi="Garamond"/>
          <w:color w:val="000000" w:themeColor="text1"/>
          <w:kern w:val="3"/>
          <w:lang w:val="es-CO" w:eastAsia="zh-CN"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2A2689">
        <w:rPr>
          <w:rFonts w:ascii="Garamond" w:eastAsia="Droid Sans" w:hAnsi="Garamond"/>
          <w:b/>
          <w:color w:val="000000" w:themeColor="text1"/>
          <w:kern w:val="3"/>
          <w:lang w:val="es-CO" w:bidi="hi-IN"/>
        </w:rPr>
        <w:t>Meta 154</w:t>
      </w:r>
      <w:r w:rsidRPr="00C62A8D">
        <w:rPr>
          <w:rFonts w:ascii="Garamond" w:eastAsia="Droid Sans" w:hAnsi="Garamond"/>
          <w:color w:val="000000" w:themeColor="text1"/>
          <w:kern w:val="3"/>
          <w:lang w:val="es-CO" w:bidi="hi-IN"/>
        </w:rPr>
        <w:t xml:space="preserve">: </w:t>
      </w:r>
      <w:r w:rsidRPr="00C62A8D">
        <w:rPr>
          <w:rFonts w:ascii="Garamond" w:eastAsia="Droid Sans" w:hAnsi="Garamond"/>
          <w:i/>
          <w:color w:val="000000" w:themeColor="text1"/>
          <w:kern w:val="3"/>
          <w:lang w:val="es-CO" w:bidi="hi-IN"/>
        </w:rPr>
        <w:t>20 Puntos de Participación IDPAC en las localidades</w:t>
      </w:r>
      <w:r w:rsidRPr="00C62A8D">
        <w:rPr>
          <w:rFonts w:ascii="Garamond" w:eastAsia="Droid Sans" w:hAnsi="Garamond"/>
          <w:color w:val="000000" w:themeColor="text1"/>
          <w:kern w:val="3"/>
          <w:lang w:val="es-CO" w:bidi="hi-IN"/>
        </w:rPr>
        <w:t xml:space="preserve">, </w:t>
      </w:r>
      <w:r w:rsidR="00FD4B25" w:rsidRPr="00C62A8D">
        <w:rPr>
          <w:rFonts w:ascii="Garamond" w:eastAsia="Droid Sans" w:hAnsi="Garamond"/>
          <w:color w:val="000000" w:themeColor="text1"/>
          <w:kern w:val="3"/>
          <w:lang w:val="es-CO" w:bidi="hi-IN"/>
        </w:rPr>
        <w:t>a 30 de junio de 2018 se tiene un cumplimiento del 90%</w:t>
      </w:r>
      <w:r w:rsidRPr="00C62A8D">
        <w:rPr>
          <w:rFonts w:ascii="Garamond" w:eastAsia="Droid Sans" w:hAnsi="Garamond"/>
          <w:color w:val="000000" w:themeColor="text1"/>
          <w:kern w:val="3"/>
          <w:lang w:val="es-CO" w:bidi="hi-IN"/>
        </w:rPr>
        <w:t xml:space="preserve"> de la meta </w:t>
      </w:r>
      <w:r w:rsidR="00FD4B25" w:rsidRPr="00C62A8D">
        <w:rPr>
          <w:rFonts w:ascii="Garamond" w:eastAsia="Droid Sans" w:hAnsi="Garamond"/>
          <w:color w:val="000000" w:themeColor="text1"/>
          <w:kern w:val="3"/>
          <w:lang w:val="es-CO" w:bidi="hi-IN"/>
        </w:rPr>
        <w:t>programada para la vigencia</w:t>
      </w:r>
      <w:r w:rsidRPr="00C62A8D">
        <w:rPr>
          <w:rFonts w:ascii="Garamond" w:eastAsia="Droid Sans" w:hAnsi="Garamond"/>
          <w:color w:val="000000" w:themeColor="text1"/>
          <w:kern w:val="3"/>
          <w:lang w:val="es-CO" w:bidi="hi-IN"/>
        </w:rPr>
        <w:t xml:space="preserve">, con 20 espacios de participación disponibles para atención de la ciudadanía de un total de 20 programados para la vigencia 2018. Dadas las características rurales de la localidad de Sumapaz, el punto de participación es itinerante. </w:t>
      </w:r>
    </w:p>
    <w:p w:rsidR="0086568A" w:rsidRDefault="0086568A" w:rsidP="0086568A">
      <w:pPr>
        <w:contextualSpacing/>
        <w:jc w:val="both"/>
        <w:rPr>
          <w:rFonts w:ascii="Garamond" w:eastAsia="Droid Sans" w:hAnsi="Garamond"/>
          <w:color w:val="000000" w:themeColor="text1"/>
          <w:kern w:val="3"/>
          <w:lang w:val="es-CO" w:bidi="hi-IN"/>
        </w:rPr>
      </w:pPr>
    </w:p>
    <w:p w:rsidR="002A191D" w:rsidRDefault="002A191D" w:rsidP="0086568A">
      <w:pPr>
        <w:contextualSpacing/>
        <w:jc w:val="both"/>
        <w:rPr>
          <w:rFonts w:ascii="Garamond" w:eastAsia="Droid Sans" w:hAnsi="Garamond"/>
          <w:color w:val="000000" w:themeColor="text1"/>
          <w:kern w:val="3"/>
          <w:lang w:val="es-CO" w:bidi="hi-IN"/>
        </w:rPr>
      </w:pPr>
    </w:p>
    <w:p w:rsidR="002A191D" w:rsidRDefault="002A191D" w:rsidP="0086568A">
      <w:pPr>
        <w:contextualSpacing/>
        <w:jc w:val="both"/>
        <w:rPr>
          <w:rFonts w:ascii="Garamond" w:eastAsia="Droid Sans" w:hAnsi="Garamond"/>
          <w:color w:val="000000" w:themeColor="text1"/>
          <w:kern w:val="3"/>
          <w:lang w:val="es-CO" w:bidi="hi-IN"/>
        </w:rPr>
      </w:pPr>
    </w:p>
    <w:p w:rsidR="002A191D" w:rsidRPr="00C62A8D" w:rsidRDefault="002A191D" w:rsidP="0086568A">
      <w:pPr>
        <w:contextualSpacing/>
        <w:jc w:val="both"/>
        <w:rPr>
          <w:rFonts w:ascii="Garamond" w:eastAsia="Droid Sans" w:hAnsi="Garamond"/>
          <w:color w:val="000000" w:themeColor="text1"/>
          <w:kern w:val="3"/>
          <w:lang w:val="es-CO" w:bidi="hi-IN"/>
        </w:rPr>
      </w:pPr>
    </w:p>
    <w:p w:rsidR="0086568A" w:rsidRPr="00C62A8D" w:rsidRDefault="002A191D" w:rsidP="002A191D">
      <w:pPr>
        <w:ind w:firstLine="720"/>
        <w:contextualSpacing/>
        <w:jc w:val="both"/>
        <w:rPr>
          <w:rFonts w:ascii="Garamond" w:eastAsia="Droid Sans" w:hAnsi="Garamond"/>
          <w:color w:val="000000" w:themeColor="text1"/>
          <w:kern w:val="3"/>
          <w:lang w:val="es-CO" w:bidi="hi-IN"/>
        </w:rPr>
      </w:pPr>
      <w:r w:rsidRPr="00C62A8D">
        <w:rPr>
          <w:rFonts w:ascii="Garamond" w:hAnsi="Garamond"/>
          <w:sz w:val="16"/>
          <w:szCs w:val="16"/>
        </w:rPr>
        <w:t xml:space="preserve">Tabla </w:t>
      </w:r>
      <w:r>
        <w:rPr>
          <w:rFonts w:ascii="Garamond" w:hAnsi="Garamond"/>
          <w:sz w:val="16"/>
          <w:szCs w:val="16"/>
        </w:rPr>
        <w:t>6</w:t>
      </w:r>
      <w:r w:rsidRPr="00C62A8D">
        <w:rPr>
          <w:rFonts w:ascii="Garamond" w:hAnsi="Garamond"/>
          <w:sz w:val="16"/>
          <w:szCs w:val="16"/>
        </w:rPr>
        <w:t xml:space="preserve">. </w:t>
      </w:r>
      <w:r>
        <w:rPr>
          <w:rFonts w:ascii="Garamond" w:hAnsi="Garamond"/>
          <w:sz w:val="16"/>
          <w:szCs w:val="16"/>
        </w:rPr>
        <w:t>P</w:t>
      </w:r>
      <w:r w:rsidRPr="002A191D">
        <w:rPr>
          <w:rFonts w:ascii="Garamond" w:hAnsi="Garamond"/>
          <w:sz w:val="16"/>
          <w:szCs w:val="16"/>
        </w:rPr>
        <w:t>oblación atendida en los espacios locales de participación</w:t>
      </w:r>
      <w:r w:rsidRPr="00C62A8D">
        <w:rPr>
          <w:rFonts w:ascii="Garamond" w:hAnsi="Garamond"/>
          <w:sz w:val="16"/>
          <w:szCs w:val="16"/>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62"/>
        <w:gridCol w:w="1215"/>
        <w:gridCol w:w="1079"/>
        <w:gridCol w:w="1084"/>
        <w:gridCol w:w="1032"/>
      </w:tblGrid>
      <w:tr w:rsidR="0086568A" w:rsidRPr="00C62A8D" w:rsidTr="002A191D">
        <w:trPr>
          <w:trHeight w:val="93"/>
          <w:tblHeader/>
          <w:jc w:val="center"/>
        </w:trPr>
        <w:tc>
          <w:tcPr>
            <w:tcW w:w="4362"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Descripción</w:t>
            </w:r>
          </w:p>
        </w:tc>
        <w:tc>
          <w:tcPr>
            <w:tcW w:w="1215"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Mes</w:t>
            </w:r>
          </w:p>
        </w:tc>
        <w:tc>
          <w:tcPr>
            <w:tcW w:w="1079"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Mujeres</w:t>
            </w:r>
          </w:p>
        </w:tc>
        <w:tc>
          <w:tcPr>
            <w:tcW w:w="1081"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Hombres</w:t>
            </w:r>
          </w:p>
        </w:tc>
        <w:tc>
          <w:tcPr>
            <w:tcW w:w="1032"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Total</w:t>
            </w:r>
          </w:p>
        </w:tc>
      </w:tr>
      <w:tr w:rsidR="0086568A" w:rsidRPr="00C62A8D" w:rsidTr="002A191D">
        <w:trPr>
          <w:trHeight w:val="85"/>
          <w:jc w:val="center"/>
        </w:trPr>
        <w:tc>
          <w:tcPr>
            <w:tcW w:w="4362" w:type="dxa"/>
            <w:vMerge w:val="restart"/>
            <w:shd w:val="clear" w:color="000000" w:fill="FFFFFF"/>
            <w:vAlign w:val="center"/>
            <w:hideMark/>
          </w:tcPr>
          <w:p w:rsidR="0086568A" w:rsidRPr="00C62A8D" w:rsidRDefault="0086568A" w:rsidP="00C1189F">
            <w:pPr>
              <w:autoSpaceDN/>
              <w:spacing w:after="240"/>
              <w:jc w:val="both"/>
              <w:rPr>
                <w:rFonts w:ascii="Garamond" w:hAnsi="Garamond" w:cs="Calibri"/>
                <w:color w:val="000000"/>
                <w:sz w:val="18"/>
                <w:szCs w:val="18"/>
                <w:lang w:val="es-CO" w:eastAsia="es-CO"/>
              </w:rPr>
            </w:pPr>
            <w:r w:rsidRPr="00C62A8D">
              <w:rPr>
                <w:rFonts w:ascii="Garamond" w:hAnsi="Garamond" w:cs="Calibri"/>
                <w:color w:val="000000"/>
                <w:sz w:val="18"/>
                <w:szCs w:val="18"/>
                <w:lang w:val="es-CO" w:eastAsia="es-CO"/>
              </w:rPr>
              <w:t>Se brindó atención permanente en los 20 espacios locales de participación, de los cuales 19 son fijos y 1 es itinerante – Sumapaz, debido a las características geográficas de esta localidad y está a cargo del gestor local.  En cada Espacio Local de Participación se brindó información y orientación al grupo, organización, instancia y/o ciudadanía solicitante.</w:t>
            </w: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Enero</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w:t>
            </w:r>
          </w:p>
        </w:tc>
      </w:tr>
      <w:tr w:rsidR="0086568A" w:rsidRPr="00C62A8D" w:rsidTr="002A191D">
        <w:trPr>
          <w:trHeight w:val="85"/>
          <w:jc w:val="center"/>
        </w:trPr>
        <w:tc>
          <w:tcPr>
            <w:tcW w:w="4362" w:type="dxa"/>
            <w:vMerge/>
            <w:vAlign w:val="center"/>
            <w:hideMark/>
          </w:tcPr>
          <w:p w:rsidR="0086568A" w:rsidRPr="00C62A8D" w:rsidRDefault="0086568A" w:rsidP="00C1189F">
            <w:pPr>
              <w:autoSpaceDN/>
              <w:rPr>
                <w:rFonts w:ascii="Garamond" w:hAnsi="Garamond" w:cs="Calibri"/>
                <w:color w:val="000000"/>
                <w:sz w:val="16"/>
                <w:szCs w:val="16"/>
                <w:lang w:val="es-CO" w:eastAsia="es-CO"/>
              </w:rPr>
            </w:pP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Febrero</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483</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304</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787</w:t>
            </w:r>
          </w:p>
        </w:tc>
      </w:tr>
      <w:tr w:rsidR="0086568A" w:rsidRPr="00C62A8D" w:rsidTr="002A191D">
        <w:trPr>
          <w:trHeight w:val="85"/>
          <w:jc w:val="center"/>
        </w:trPr>
        <w:tc>
          <w:tcPr>
            <w:tcW w:w="4362" w:type="dxa"/>
            <w:vMerge/>
            <w:vAlign w:val="center"/>
            <w:hideMark/>
          </w:tcPr>
          <w:p w:rsidR="0086568A" w:rsidRPr="00C62A8D" w:rsidRDefault="0086568A" w:rsidP="00C1189F">
            <w:pPr>
              <w:autoSpaceDN/>
              <w:rPr>
                <w:rFonts w:ascii="Garamond" w:hAnsi="Garamond" w:cs="Calibri"/>
                <w:color w:val="000000"/>
                <w:sz w:val="16"/>
                <w:szCs w:val="16"/>
                <w:lang w:val="es-CO" w:eastAsia="es-CO"/>
              </w:rPr>
            </w:pP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Marzo</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1114</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793</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1907</w:t>
            </w:r>
          </w:p>
        </w:tc>
      </w:tr>
      <w:tr w:rsidR="0086568A" w:rsidRPr="00C62A8D" w:rsidTr="002A191D">
        <w:trPr>
          <w:trHeight w:val="85"/>
          <w:jc w:val="center"/>
        </w:trPr>
        <w:tc>
          <w:tcPr>
            <w:tcW w:w="4362" w:type="dxa"/>
            <w:vMerge/>
            <w:vAlign w:val="center"/>
            <w:hideMark/>
          </w:tcPr>
          <w:p w:rsidR="0086568A" w:rsidRPr="00C62A8D" w:rsidRDefault="0086568A" w:rsidP="00C1189F">
            <w:pPr>
              <w:autoSpaceDN/>
              <w:rPr>
                <w:rFonts w:ascii="Garamond" w:hAnsi="Garamond" w:cs="Calibri"/>
                <w:color w:val="000000"/>
                <w:sz w:val="16"/>
                <w:szCs w:val="16"/>
                <w:lang w:val="es-CO" w:eastAsia="es-CO"/>
              </w:rPr>
            </w:pP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Abril</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977</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710</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1687</w:t>
            </w:r>
          </w:p>
        </w:tc>
      </w:tr>
      <w:tr w:rsidR="0086568A" w:rsidRPr="00C62A8D" w:rsidTr="002A191D">
        <w:trPr>
          <w:trHeight w:val="85"/>
          <w:jc w:val="center"/>
        </w:trPr>
        <w:tc>
          <w:tcPr>
            <w:tcW w:w="4362" w:type="dxa"/>
            <w:vMerge/>
            <w:vAlign w:val="center"/>
            <w:hideMark/>
          </w:tcPr>
          <w:p w:rsidR="0086568A" w:rsidRPr="00C62A8D" w:rsidRDefault="0086568A" w:rsidP="00C1189F">
            <w:pPr>
              <w:autoSpaceDN/>
              <w:rPr>
                <w:rFonts w:ascii="Garamond" w:hAnsi="Garamond" w:cs="Calibri"/>
                <w:color w:val="000000"/>
                <w:sz w:val="16"/>
                <w:szCs w:val="16"/>
                <w:lang w:val="es-CO" w:eastAsia="es-CO"/>
              </w:rPr>
            </w:pP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Mayo</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530</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353</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883</w:t>
            </w:r>
          </w:p>
        </w:tc>
      </w:tr>
      <w:tr w:rsidR="0086568A" w:rsidRPr="00C62A8D" w:rsidTr="002A191D">
        <w:trPr>
          <w:trHeight w:val="319"/>
          <w:jc w:val="center"/>
        </w:trPr>
        <w:tc>
          <w:tcPr>
            <w:tcW w:w="4362" w:type="dxa"/>
            <w:vMerge/>
            <w:vAlign w:val="center"/>
            <w:hideMark/>
          </w:tcPr>
          <w:p w:rsidR="0086568A" w:rsidRPr="00C62A8D" w:rsidRDefault="0086568A" w:rsidP="00C1189F">
            <w:pPr>
              <w:autoSpaceDN/>
              <w:rPr>
                <w:rFonts w:ascii="Garamond" w:hAnsi="Garamond" w:cs="Calibri"/>
                <w:color w:val="000000"/>
                <w:sz w:val="16"/>
                <w:szCs w:val="16"/>
                <w:lang w:val="es-CO" w:eastAsia="es-CO"/>
              </w:rPr>
            </w:pPr>
          </w:p>
        </w:tc>
        <w:tc>
          <w:tcPr>
            <w:tcW w:w="1215"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Junio</w:t>
            </w:r>
          </w:p>
        </w:tc>
        <w:tc>
          <w:tcPr>
            <w:tcW w:w="1079"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762</w:t>
            </w:r>
          </w:p>
        </w:tc>
        <w:tc>
          <w:tcPr>
            <w:tcW w:w="1081"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637</w:t>
            </w:r>
          </w:p>
        </w:tc>
        <w:tc>
          <w:tcPr>
            <w:tcW w:w="1032" w:type="dxa"/>
            <w:shd w:val="clear" w:color="000000" w:fill="FFFFFF"/>
            <w:vAlign w:val="center"/>
            <w:hideMark/>
          </w:tcPr>
          <w:p w:rsidR="0086568A" w:rsidRPr="00C62A8D" w:rsidRDefault="0086568A" w:rsidP="00C1189F">
            <w:pPr>
              <w:autoSpaceDN/>
              <w:jc w:val="center"/>
              <w:rPr>
                <w:rFonts w:ascii="Garamond" w:hAnsi="Garamond" w:cs="Calibri"/>
                <w:color w:val="000000"/>
                <w:sz w:val="16"/>
                <w:szCs w:val="16"/>
                <w:lang w:val="es-CO" w:eastAsia="es-CO"/>
              </w:rPr>
            </w:pPr>
            <w:r w:rsidRPr="00C62A8D">
              <w:rPr>
                <w:rFonts w:ascii="Garamond" w:hAnsi="Garamond" w:cs="Calibri"/>
                <w:color w:val="000000"/>
                <w:sz w:val="16"/>
                <w:szCs w:val="16"/>
                <w:lang w:val="es-CO" w:eastAsia="es-CO"/>
              </w:rPr>
              <w:t>1399</w:t>
            </w:r>
          </w:p>
        </w:tc>
      </w:tr>
      <w:tr w:rsidR="0086568A" w:rsidRPr="00C62A8D" w:rsidTr="002A191D">
        <w:trPr>
          <w:trHeight w:val="84"/>
          <w:jc w:val="center"/>
        </w:trPr>
        <w:tc>
          <w:tcPr>
            <w:tcW w:w="7740" w:type="dxa"/>
            <w:gridSpan w:val="4"/>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proofErr w:type="gramStart"/>
            <w:r w:rsidRPr="00C62A8D">
              <w:rPr>
                <w:rFonts w:ascii="Garamond" w:hAnsi="Garamond" w:cs="Calibri"/>
                <w:b/>
                <w:bCs/>
                <w:color w:val="000000"/>
                <w:sz w:val="18"/>
                <w:szCs w:val="18"/>
                <w:lang w:val="es-CO" w:eastAsia="es-CO"/>
              </w:rPr>
              <w:t>Total</w:t>
            </w:r>
            <w:proofErr w:type="gramEnd"/>
            <w:r w:rsidRPr="00C62A8D">
              <w:rPr>
                <w:rFonts w:ascii="Garamond" w:hAnsi="Garamond" w:cs="Calibri"/>
                <w:b/>
                <w:bCs/>
                <w:color w:val="000000"/>
                <w:sz w:val="18"/>
                <w:szCs w:val="18"/>
                <w:lang w:val="es-CO" w:eastAsia="es-CO"/>
              </w:rPr>
              <w:t xml:space="preserve"> población atendida a junio 30 de 2018</w:t>
            </w:r>
          </w:p>
        </w:tc>
        <w:tc>
          <w:tcPr>
            <w:tcW w:w="1032" w:type="dxa"/>
            <w:shd w:val="clear" w:color="auto" w:fill="DAEEF3" w:themeFill="accent5" w:themeFillTint="33"/>
            <w:noWrap/>
            <w:vAlign w:val="center"/>
            <w:hideMark/>
          </w:tcPr>
          <w:p w:rsidR="0086568A" w:rsidRPr="00C62A8D" w:rsidRDefault="0086568A" w:rsidP="00C1189F">
            <w:pPr>
              <w:autoSpaceDN/>
              <w:jc w:val="center"/>
              <w:rPr>
                <w:rFonts w:ascii="Garamond" w:hAnsi="Garamond" w:cs="Calibri"/>
                <w:b/>
                <w:bCs/>
                <w:color w:val="000000"/>
                <w:sz w:val="18"/>
                <w:szCs w:val="18"/>
                <w:lang w:val="es-CO" w:eastAsia="es-CO"/>
              </w:rPr>
            </w:pPr>
            <w:r w:rsidRPr="00C62A8D">
              <w:rPr>
                <w:rFonts w:ascii="Garamond" w:hAnsi="Garamond" w:cs="Calibri"/>
                <w:b/>
                <w:bCs/>
                <w:color w:val="000000"/>
                <w:sz w:val="18"/>
                <w:szCs w:val="18"/>
                <w:lang w:val="es-CO" w:eastAsia="es-CO"/>
              </w:rPr>
              <w:t>6.674</w:t>
            </w:r>
          </w:p>
        </w:tc>
      </w:tr>
    </w:tbl>
    <w:p w:rsidR="0086568A" w:rsidRPr="00C62A8D" w:rsidRDefault="00DA0CD7" w:rsidP="00DA0CD7">
      <w:pPr>
        <w:contextualSpacing/>
        <w:rPr>
          <w:rFonts w:ascii="Garamond" w:eastAsia="Droid Sans" w:hAnsi="Garamond"/>
          <w:color w:val="000000" w:themeColor="text1"/>
          <w:kern w:val="3"/>
          <w:sz w:val="18"/>
          <w:szCs w:val="18"/>
          <w:lang w:val="es-CO" w:bidi="hi-IN"/>
        </w:rPr>
      </w:pPr>
      <w:r w:rsidRPr="00C62A8D">
        <w:rPr>
          <w:rFonts w:ascii="Garamond" w:eastAsia="Droid Sans" w:hAnsi="Garamond"/>
          <w:color w:val="000000" w:themeColor="text1"/>
          <w:kern w:val="3"/>
          <w:sz w:val="18"/>
          <w:szCs w:val="18"/>
          <w:lang w:val="es-CO" w:bidi="hi-IN"/>
        </w:rPr>
        <w:t xml:space="preserve">            </w:t>
      </w:r>
      <w:r w:rsidR="0086568A" w:rsidRPr="00C62A8D">
        <w:rPr>
          <w:rFonts w:ascii="Garamond" w:eastAsia="Droid Sans" w:hAnsi="Garamond"/>
          <w:color w:val="000000" w:themeColor="text1"/>
          <w:kern w:val="3"/>
          <w:sz w:val="18"/>
          <w:szCs w:val="18"/>
          <w:lang w:val="es-CO" w:bidi="hi-IN"/>
        </w:rPr>
        <w:t>Fuente: Oficina Asesora de Planeación – Informe plan de Acción – Indicadores PMR -PI 1089 a junio de 2018</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En referencia al Biblioteca de la Participación Ciudadana, para el fomento y el fortalecimiento de la participación ciudadana mediante eventos de promoción de la participación, actividades académicas y de extensión, se ha avanzado a junio 30 de la siguiente manera:</w:t>
      </w:r>
    </w:p>
    <w:p w:rsidR="001E26B7" w:rsidRDefault="001E26B7" w:rsidP="0086568A">
      <w:pPr>
        <w:contextualSpacing/>
        <w:jc w:val="both"/>
        <w:rPr>
          <w:rFonts w:ascii="Garamond" w:eastAsia="Droid Sans" w:hAnsi="Garamond"/>
          <w:color w:val="000000" w:themeColor="text1"/>
          <w:kern w:val="3"/>
          <w:lang w:val="es-CO" w:bidi="hi-IN"/>
        </w:rPr>
      </w:pPr>
    </w:p>
    <w:p w:rsidR="006D7CC0" w:rsidRDefault="006D7CC0" w:rsidP="009A77B8">
      <w:pPr>
        <w:pStyle w:val="Prrafodelista"/>
        <w:numPr>
          <w:ilvl w:val="0"/>
          <w:numId w:val="11"/>
        </w:numPr>
        <w:contextualSpacing/>
        <w:jc w:val="both"/>
        <w:rPr>
          <w:rFonts w:ascii="Garamond" w:eastAsia="Droid Sans" w:hAnsi="Garamond"/>
          <w:color w:val="000000" w:themeColor="text1"/>
          <w:kern w:val="3"/>
          <w:lang w:val="es-CO" w:bidi="hi-IN"/>
        </w:rPr>
      </w:pPr>
      <w:r w:rsidRPr="006D7CC0">
        <w:rPr>
          <w:rFonts w:ascii="Garamond" w:eastAsia="Droid Sans" w:hAnsi="Garamond"/>
          <w:color w:val="000000" w:themeColor="text1"/>
          <w:kern w:val="3"/>
          <w:lang w:val="es-CO" w:bidi="hi-IN"/>
        </w:rPr>
        <w:t>Se han adelantado 7</w:t>
      </w:r>
      <w:r w:rsidR="0086568A" w:rsidRPr="006D7CC0">
        <w:rPr>
          <w:rFonts w:ascii="Garamond" w:eastAsia="Droid Sans" w:hAnsi="Garamond"/>
          <w:color w:val="000000" w:themeColor="text1"/>
          <w:kern w:val="3"/>
          <w:lang w:val="es-CO" w:bidi="hi-IN"/>
        </w:rPr>
        <w:t xml:space="preserve"> eventos para promover la participación ciudadana y dar a conocer el Bibliotec</w:t>
      </w:r>
      <w:r w:rsidR="001E26B7" w:rsidRPr="006D7CC0">
        <w:rPr>
          <w:rFonts w:ascii="Garamond" w:eastAsia="Droid Sans" w:hAnsi="Garamond"/>
          <w:color w:val="000000" w:themeColor="text1"/>
          <w:kern w:val="3"/>
          <w:lang w:val="es-CO" w:bidi="hi-IN"/>
        </w:rPr>
        <w:t>a de la Participación Ciudadana</w:t>
      </w:r>
      <w:r w:rsidRPr="006D7CC0">
        <w:rPr>
          <w:rFonts w:ascii="Garamond" w:eastAsia="Droid Sans" w:hAnsi="Garamond"/>
          <w:color w:val="000000" w:themeColor="text1"/>
          <w:kern w:val="3"/>
          <w:lang w:val="es-CO" w:bidi="hi-IN"/>
        </w:rPr>
        <w:t xml:space="preserve">: Seis (6) eventos en conjunto con otras entidades en los que se dio a conocer la Biblioteca de la Participación, beneficiando a más de 200 personas (Biblioteca de la Participación en la Julio Mario, Encuentro Internacional de Bibliotecarios, Presentación del CDP en el evento “Viviendo en Bosa”, Simposio: El voto: retos y desafíos, Hablemos con el Autor, localidad Usaquén, y Cine Club de la Participación, localidad Antonio Nariño). Un (1) en conmemoración del Día Internacional de la Convivencia en Paz, orientado a líderes de instancias y espacios de participación del Distrito. Participaron 149 personas, además de los más de 20 funcionarios que apoyaron la realización del evento. </w:t>
      </w:r>
    </w:p>
    <w:p w:rsidR="006D7CC0" w:rsidRDefault="006D7CC0" w:rsidP="006D7CC0">
      <w:pPr>
        <w:pStyle w:val="Prrafodelista"/>
        <w:ind w:left="720" w:firstLine="0"/>
        <w:contextualSpacing/>
        <w:jc w:val="both"/>
        <w:rPr>
          <w:rFonts w:ascii="Garamond" w:eastAsia="Droid Sans" w:hAnsi="Garamond"/>
          <w:color w:val="000000" w:themeColor="text1"/>
          <w:kern w:val="3"/>
          <w:lang w:val="es-CO" w:bidi="hi-IN"/>
        </w:rPr>
      </w:pPr>
    </w:p>
    <w:p w:rsidR="0086568A" w:rsidRPr="006D7CC0" w:rsidRDefault="0086568A" w:rsidP="009A77B8">
      <w:pPr>
        <w:pStyle w:val="Prrafodelista"/>
        <w:numPr>
          <w:ilvl w:val="0"/>
          <w:numId w:val="11"/>
        </w:numPr>
        <w:contextualSpacing/>
        <w:jc w:val="both"/>
        <w:rPr>
          <w:rFonts w:ascii="Garamond" w:eastAsia="Droid Sans" w:hAnsi="Garamond"/>
          <w:color w:val="000000" w:themeColor="text1"/>
          <w:kern w:val="3"/>
          <w:lang w:val="es-CO" w:bidi="hi-IN"/>
        </w:rPr>
      </w:pPr>
      <w:r w:rsidRPr="006D7CC0">
        <w:rPr>
          <w:rFonts w:ascii="Garamond" w:eastAsia="Droid Sans" w:hAnsi="Garamond"/>
          <w:color w:val="000000" w:themeColor="text1"/>
          <w:kern w:val="3"/>
          <w:lang w:val="es-CO" w:bidi="hi-IN"/>
        </w:rPr>
        <w:t>Se realizaron 1</w:t>
      </w:r>
      <w:r w:rsidR="006D7CC0" w:rsidRPr="006D7CC0">
        <w:rPr>
          <w:rFonts w:ascii="Garamond" w:eastAsia="Droid Sans" w:hAnsi="Garamond"/>
          <w:color w:val="000000" w:themeColor="text1"/>
          <w:kern w:val="3"/>
          <w:lang w:val="es-CO" w:bidi="hi-IN"/>
        </w:rPr>
        <w:t>2</w:t>
      </w:r>
      <w:r w:rsidRPr="006D7CC0">
        <w:rPr>
          <w:rFonts w:ascii="Garamond" w:eastAsia="Droid Sans" w:hAnsi="Garamond"/>
          <w:color w:val="000000" w:themeColor="text1"/>
          <w:kern w:val="3"/>
          <w:lang w:val="es-CO" w:bidi="hi-IN"/>
        </w:rPr>
        <w:t xml:space="preserve"> talleres de participación orientados a niños, en colaboración con la Fundación Rafael Pombo. </w:t>
      </w:r>
    </w:p>
    <w:p w:rsidR="006D7CC0" w:rsidRDefault="006D7CC0"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Para el fortalecimiento del Biblioteca de la Participación Ciudadana se estableció el contacto con entidades del sector público y sector privado, con la finalidad de obtener donaciones. </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86568A">
      <w:pPr>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En el mes de abril se obtuvieron un total de 883 donaciones bibliográficas, de las siguientes entidades:</w:t>
      </w:r>
    </w:p>
    <w:p w:rsidR="0086568A" w:rsidRPr="00C62A8D" w:rsidRDefault="0086568A" w:rsidP="0086568A">
      <w:pPr>
        <w:contextualSpacing/>
        <w:jc w:val="both"/>
        <w:rPr>
          <w:rFonts w:ascii="Garamond" w:eastAsia="Droid Sans" w:hAnsi="Garamond"/>
          <w:color w:val="000000" w:themeColor="text1"/>
          <w:kern w:val="3"/>
          <w:lang w:val="es-CO" w:bidi="hi-IN"/>
        </w:rPr>
      </w:pP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Banco de la República: 80</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Centro de Memoria Histórica: Archivos para leer y descargar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Ministerio del Interior / Oficina de Consulta Previa: 2</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Ministerio del Interior / Oficina de Participación: Descarga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Fundación Terpel: 352</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Idartes: 14</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IEPRI Universidad Nacional: 79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Instituto Nacional para ciegos INCI: 1 y otros por confirmar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lastRenderedPageBreak/>
        <w:t>Instituto de Patrimonio cultural: 75</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Instituto Caro y Cuervo: 188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Instituto Pensar: 9</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Ministerio de Educación: 3</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Ministerio TIC: Por confirmar cantidad</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 xml:space="preserve">Misión de observación electoral: 2 </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Personería Distrital: 12 Cds</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Veeduría Distrital: 12</w:t>
      </w:r>
    </w:p>
    <w:p w:rsidR="0086568A" w:rsidRPr="00C62A8D" w:rsidRDefault="0086568A" w:rsidP="009A77B8">
      <w:pPr>
        <w:pStyle w:val="Prrafodelista"/>
        <w:widowControl/>
        <w:numPr>
          <w:ilvl w:val="0"/>
          <w:numId w:val="25"/>
        </w:numPr>
        <w:autoSpaceDE/>
        <w:autoSpaceDN/>
        <w:contextualSpacing/>
        <w:jc w:val="both"/>
        <w:rPr>
          <w:rFonts w:ascii="Garamond" w:eastAsia="Droid Sans" w:hAnsi="Garamond"/>
          <w:color w:val="000000" w:themeColor="text1"/>
          <w:kern w:val="3"/>
          <w:lang w:val="es-CO" w:bidi="hi-IN"/>
        </w:rPr>
      </w:pPr>
      <w:r w:rsidRPr="00C62A8D">
        <w:rPr>
          <w:rFonts w:ascii="Garamond" w:eastAsia="Droid Sans" w:hAnsi="Garamond"/>
          <w:color w:val="000000" w:themeColor="text1"/>
          <w:kern w:val="3"/>
          <w:lang w:val="es-CO" w:bidi="hi-IN"/>
        </w:rPr>
        <w:t>CAR Corporación Autónoma Regional: 2</w:t>
      </w:r>
    </w:p>
    <w:p w:rsidR="0086568A" w:rsidRPr="00C62A8D" w:rsidRDefault="002A2689" w:rsidP="0086568A">
      <w:pPr>
        <w:contextualSpacing/>
        <w:jc w:val="both"/>
        <w:rPr>
          <w:rFonts w:ascii="Garamond" w:eastAsia="Droid Sans" w:hAnsi="Garamond"/>
          <w:color w:val="000000" w:themeColor="text1"/>
          <w:kern w:val="3"/>
          <w:lang w:val="es-CO" w:bidi="hi-IN"/>
        </w:rPr>
      </w:pPr>
      <w:r>
        <w:rPr>
          <w:rFonts w:ascii="Garamond" w:eastAsia="Droid Sans" w:hAnsi="Garamond"/>
          <w:b/>
          <w:color w:val="000000" w:themeColor="text1"/>
          <w:kern w:val="3"/>
          <w:lang w:val="es-CO" w:bidi="hi-IN"/>
        </w:rPr>
        <w:t xml:space="preserve">Meta </w:t>
      </w:r>
      <w:r w:rsidR="0086568A" w:rsidRPr="002A2689">
        <w:rPr>
          <w:rFonts w:ascii="Garamond" w:eastAsia="Droid Sans" w:hAnsi="Garamond"/>
          <w:b/>
          <w:color w:val="000000" w:themeColor="text1"/>
          <w:kern w:val="3"/>
          <w:lang w:val="es-CO" w:bidi="hi-IN"/>
        </w:rPr>
        <w:t>381</w:t>
      </w:r>
      <w:r w:rsidR="0086568A" w:rsidRPr="00C62A8D">
        <w:rPr>
          <w:rFonts w:ascii="Garamond" w:eastAsia="Droid Sans" w:hAnsi="Garamond"/>
          <w:color w:val="000000" w:themeColor="text1"/>
          <w:kern w:val="3"/>
          <w:lang w:val="es-CO" w:bidi="hi-IN"/>
        </w:rPr>
        <w:t xml:space="preserve">: </w:t>
      </w:r>
      <w:r w:rsidR="0086568A" w:rsidRPr="00C62A8D">
        <w:rPr>
          <w:rFonts w:ascii="Garamond" w:eastAsia="Droid Sans" w:hAnsi="Garamond"/>
          <w:i/>
          <w:color w:val="000000" w:themeColor="text1"/>
          <w:kern w:val="3"/>
          <w:lang w:val="es-CO" w:bidi="hi-IN"/>
        </w:rPr>
        <w:t>Realizar 350 Acciones de participación ciudadana desarrolladas por organizaciones comunales, sociales y comunitarias</w:t>
      </w:r>
      <w:r w:rsidR="0086568A" w:rsidRPr="00C62A8D">
        <w:rPr>
          <w:rFonts w:ascii="Garamond" w:eastAsia="Droid Sans" w:hAnsi="Garamond"/>
          <w:color w:val="000000" w:themeColor="text1"/>
          <w:kern w:val="3"/>
          <w:lang w:val="es-CO" w:bidi="hi-IN"/>
        </w:rPr>
        <w:t xml:space="preserve">, </w:t>
      </w:r>
      <w:r w:rsidR="00BD5161" w:rsidRPr="00C62A8D">
        <w:rPr>
          <w:rFonts w:ascii="Garamond" w:eastAsia="Droid Sans" w:hAnsi="Garamond"/>
          <w:color w:val="000000" w:themeColor="text1"/>
          <w:kern w:val="3"/>
          <w:lang w:val="es-CO" w:bidi="hi-IN"/>
        </w:rPr>
        <w:t>El porcentaje de avance en la ejecución con corte al 30 de junio</w:t>
      </w:r>
      <w:r w:rsidR="006D7CC0">
        <w:rPr>
          <w:rFonts w:ascii="Garamond" w:eastAsia="Droid Sans" w:hAnsi="Garamond"/>
          <w:color w:val="000000" w:themeColor="text1"/>
          <w:kern w:val="3"/>
          <w:lang w:val="es-CO" w:bidi="hi-IN"/>
        </w:rPr>
        <w:t xml:space="preserve"> de 20</w:t>
      </w:r>
      <w:r w:rsidR="00BD5161">
        <w:rPr>
          <w:rFonts w:ascii="Garamond" w:eastAsia="Droid Sans" w:hAnsi="Garamond"/>
          <w:color w:val="000000" w:themeColor="text1"/>
          <w:kern w:val="3"/>
          <w:lang w:val="es-CO" w:bidi="hi-IN"/>
        </w:rPr>
        <w:t>18</w:t>
      </w:r>
      <w:r w:rsidR="00BD5161" w:rsidRPr="00C62A8D">
        <w:rPr>
          <w:rFonts w:ascii="Garamond" w:eastAsia="Droid Sans" w:hAnsi="Garamond"/>
          <w:color w:val="000000" w:themeColor="text1"/>
          <w:kern w:val="3"/>
          <w:lang w:val="es-CO" w:bidi="hi-IN"/>
        </w:rPr>
        <w:t xml:space="preserve"> es del 48,45%</w:t>
      </w:r>
      <w:r w:rsidR="00BD5161">
        <w:rPr>
          <w:rFonts w:ascii="Garamond" w:eastAsia="Droid Sans" w:hAnsi="Garamond"/>
          <w:color w:val="000000" w:themeColor="text1"/>
          <w:kern w:val="3"/>
          <w:lang w:val="es-CO" w:bidi="hi-IN"/>
        </w:rPr>
        <w:t xml:space="preserve"> </w:t>
      </w:r>
      <w:r w:rsidR="00BD5161" w:rsidRPr="00C62A8D">
        <w:rPr>
          <w:rFonts w:ascii="Garamond" w:eastAsia="Droid Sans" w:hAnsi="Garamond"/>
          <w:color w:val="000000" w:themeColor="text1"/>
          <w:kern w:val="3"/>
          <w:lang w:val="es-CO" w:bidi="hi-IN"/>
        </w:rPr>
        <w:t>con el desarrollo de 47 acciones de las 97 programadas para la vigencia 2018</w:t>
      </w:r>
      <w:r w:rsidR="00BD5161">
        <w:rPr>
          <w:rFonts w:ascii="Garamond" w:eastAsia="Droid Sans" w:hAnsi="Garamond"/>
          <w:color w:val="000000" w:themeColor="text1"/>
          <w:kern w:val="3"/>
          <w:lang w:val="es-CO" w:bidi="hi-IN"/>
        </w:rPr>
        <w:t xml:space="preserve">, y </w:t>
      </w:r>
      <w:r w:rsidR="0086568A" w:rsidRPr="00C62A8D">
        <w:rPr>
          <w:rFonts w:ascii="Garamond" w:eastAsia="Droid Sans" w:hAnsi="Garamond"/>
          <w:color w:val="000000" w:themeColor="text1"/>
          <w:kern w:val="3"/>
          <w:lang w:val="es-CO" w:bidi="hi-IN"/>
        </w:rPr>
        <w:t xml:space="preserve">un avance de ejecución </w:t>
      </w:r>
      <w:r w:rsidR="00BD5161">
        <w:rPr>
          <w:rFonts w:ascii="Garamond" w:eastAsia="Droid Sans" w:hAnsi="Garamond"/>
          <w:color w:val="000000" w:themeColor="text1"/>
          <w:kern w:val="3"/>
          <w:lang w:val="es-CO" w:bidi="hi-IN"/>
        </w:rPr>
        <w:t xml:space="preserve">acumulada </w:t>
      </w:r>
      <w:r w:rsidR="0086568A" w:rsidRPr="00C62A8D">
        <w:rPr>
          <w:rFonts w:ascii="Garamond" w:eastAsia="Droid Sans" w:hAnsi="Garamond"/>
          <w:color w:val="000000" w:themeColor="text1"/>
          <w:kern w:val="3"/>
          <w:lang w:val="es-CO" w:bidi="hi-IN"/>
        </w:rPr>
        <w:t>de la meta PDD del 50%. A continuación, se presenta la ejecución de acciones de participación ciudadana desarrolladas</w:t>
      </w:r>
      <w:r w:rsidR="0049172B">
        <w:rPr>
          <w:rFonts w:ascii="Garamond" w:eastAsia="Droid Sans" w:hAnsi="Garamond"/>
          <w:color w:val="000000" w:themeColor="text1"/>
          <w:kern w:val="3"/>
          <w:lang w:val="es-CO" w:bidi="hi-IN"/>
        </w:rPr>
        <w:t>:</w:t>
      </w:r>
    </w:p>
    <w:p w:rsidR="0086568A" w:rsidRPr="00C62A8D" w:rsidRDefault="002A191D" w:rsidP="0086568A">
      <w:pPr>
        <w:pStyle w:val="Descripcin"/>
        <w:keepNext/>
        <w:rPr>
          <w:rFonts w:ascii="Garamond" w:hAnsi="Garamond"/>
          <w:color w:val="000000" w:themeColor="text1"/>
          <w:sz w:val="22"/>
          <w:szCs w:val="22"/>
        </w:rPr>
      </w:pPr>
      <w:r>
        <w:rPr>
          <w:rFonts w:ascii="Garamond" w:hAnsi="Garamond"/>
          <w:sz w:val="16"/>
          <w:szCs w:val="16"/>
        </w:rPr>
        <w:t>Tabla 7</w:t>
      </w:r>
      <w:r w:rsidR="0086568A" w:rsidRPr="00C62A8D">
        <w:rPr>
          <w:rFonts w:ascii="Garamond" w:hAnsi="Garamond"/>
          <w:sz w:val="16"/>
          <w:szCs w:val="16"/>
        </w:rPr>
        <w:t>. Número de acciones de participación ciudadana desarrolladas por organizaciones comunales, sociales y comunitarias</w:t>
      </w:r>
    </w:p>
    <w:tbl>
      <w:tblPr>
        <w:tblStyle w:val="Tabladecuadrcula4-nfasis11"/>
        <w:tblW w:w="0" w:type="auto"/>
        <w:jc w:val="center"/>
        <w:tblLook w:val="04A0" w:firstRow="1" w:lastRow="0" w:firstColumn="1" w:lastColumn="0" w:noHBand="0" w:noVBand="1"/>
      </w:tblPr>
      <w:tblGrid>
        <w:gridCol w:w="1838"/>
        <w:gridCol w:w="3260"/>
        <w:gridCol w:w="1683"/>
        <w:gridCol w:w="1527"/>
      </w:tblGrid>
      <w:tr w:rsidR="0086568A" w:rsidRPr="00C62A8D" w:rsidTr="00C1189F">
        <w:trPr>
          <w:cnfStyle w:val="100000000000" w:firstRow="1" w:lastRow="0" w:firstColumn="0" w:lastColumn="0" w:oddVBand="0" w:evenVBand="0" w:oddHBand="0"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1838" w:type="dxa"/>
            <w:tcBorders>
              <w:right w:val="single" w:sz="6" w:space="0" w:color="4F81BD" w:themeColor="accent1"/>
            </w:tcBorders>
            <w:shd w:val="clear" w:color="auto" w:fill="DBE5F1" w:themeFill="accent1" w:themeFillTint="33"/>
            <w:vAlign w:val="center"/>
            <w:hideMark/>
          </w:tcPr>
          <w:p w:rsidR="0086568A" w:rsidRPr="001142E8" w:rsidRDefault="0086568A" w:rsidP="00C1189F">
            <w:pPr>
              <w:jc w:val="center"/>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Indicador de Gestión PDD</w:t>
            </w:r>
          </w:p>
        </w:tc>
        <w:tc>
          <w:tcPr>
            <w:tcW w:w="3260" w:type="dxa"/>
            <w:tcBorders>
              <w:left w:val="single" w:sz="6" w:space="0" w:color="4F81BD" w:themeColor="accent1"/>
              <w:right w:val="single" w:sz="6" w:space="0" w:color="4F81BD" w:themeColor="accent1"/>
            </w:tcBorders>
            <w:shd w:val="clear" w:color="auto" w:fill="DBE5F1" w:themeFill="accent1" w:themeFillTint="33"/>
            <w:vAlign w:val="center"/>
            <w:hideMark/>
          </w:tcPr>
          <w:p w:rsidR="0086568A" w:rsidRPr="001142E8" w:rsidRDefault="0086568A" w:rsidP="00C1189F">
            <w:pPr>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Meta de fortalecimiento</w:t>
            </w:r>
          </w:p>
        </w:tc>
        <w:tc>
          <w:tcPr>
            <w:tcW w:w="1683" w:type="dxa"/>
            <w:tcBorders>
              <w:left w:val="single" w:sz="6" w:space="0" w:color="4F81BD" w:themeColor="accent1"/>
              <w:right w:val="single" w:sz="6" w:space="0" w:color="4F81BD" w:themeColor="accent1"/>
            </w:tcBorders>
            <w:shd w:val="clear" w:color="auto" w:fill="DBE5F1" w:themeFill="accent1" w:themeFillTint="33"/>
            <w:vAlign w:val="center"/>
            <w:hideMark/>
          </w:tcPr>
          <w:p w:rsidR="0086568A" w:rsidRPr="001142E8" w:rsidRDefault="0086568A" w:rsidP="00C1189F">
            <w:pPr>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Programado 2018</w:t>
            </w:r>
          </w:p>
        </w:tc>
        <w:tc>
          <w:tcPr>
            <w:tcW w:w="0" w:type="auto"/>
            <w:tcBorders>
              <w:left w:val="single" w:sz="6" w:space="0" w:color="4F81BD" w:themeColor="accent1"/>
              <w:right w:val="single" w:sz="6" w:space="0" w:color="4F81BD" w:themeColor="accent1"/>
            </w:tcBorders>
            <w:shd w:val="clear" w:color="auto" w:fill="DBE5F1" w:themeFill="accent1" w:themeFillTint="33"/>
            <w:vAlign w:val="center"/>
            <w:hideMark/>
          </w:tcPr>
          <w:p w:rsidR="0086568A" w:rsidRPr="001142E8" w:rsidRDefault="0086568A" w:rsidP="00C1189F">
            <w:pPr>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 xml:space="preserve">Total ejecución </w:t>
            </w:r>
          </w:p>
          <w:p w:rsidR="0086568A" w:rsidRPr="001142E8" w:rsidRDefault="0086568A" w:rsidP="00C1189F">
            <w:pPr>
              <w:jc w:val="center"/>
              <w:cnfStyle w:val="100000000000" w:firstRow="1"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a junio 30</w:t>
            </w:r>
          </w:p>
        </w:tc>
      </w:tr>
      <w:tr w:rsidR="0086568A" w:rsidRPr="00C62A8D" w:rsidTr="00C118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Borders>
              <w:left w:val="single" w:sz="6" w:space="0" w:color="4F81BD" w:themeColor="accent1"/>
              <w:right w:val="single" w:sz="6" w:space="0" w:color="4F81BD" w:themeColor="accent1"/>
            </w:tcBorders>
            <w:vAlign w:val="center"/>
            <w:hideMark/>
          </w:tcPr>
          <w:p w:rsidR="0086568A" w:rsidRPr="001142E8" w:rsidRDefault="0086568A" w:rsidP="00C1189F">
            <w:pPr>
              <w:jc w:val="center"/>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Acciones de participación ciudadana desarrolladas por organizaciones comunales, sociales y comunitarias</w:t>
            </w:r>
          </w:p>
        </w:tc>
        <w:tc>
          <w:tcPr>
            <w:tcW w:w="3260" w:type="dxa"/>
            <w:tcBorders>
              <w:left w:val="single" w:sz="6" w:space="0" w:color="4F81BD" w:themeColor="accent1"/>
              <w:right w:val="single" w:sz="6" w:space="0" w:color="4F81BD" w:themeColor="accent1"/>
            </w:tcBorders>
            <w:hideMark/>
          </w:tcPr>
          <w:p w:rsidR="0086568A" w:rsidRPr="001142E8" w:rsidRDefault="0086568A" w:rsidP="00C1189F">
            <w:pPr>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PI 1088. Acompañar 50 acciones de participación de las organizaciones de propiedad horizontal de la ciudad</w:t>
            </w:r>
          </w:p>
        </w:tc>
        <w:tc>
          <w:tcPr>
            <w:tcW w:w="1683" w:type="dxa"/>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14</w:t>
            </w:r>
          </w:p>
        </w:tc>
        <w:tc>
          <w:tcPr>
            <w:tcW w:w="0" w:type="auto"/>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100000" w:firstRow="0" w:lastRow="0" w:firstColumn="0" w:lastColumn="0" w:oddVBand="0" w:evenVBand="0" w:oddHBand="1" w:evenHBand="0" w:firstRowFirstColumn="0" w:firstRowLastColumn="0" w:lastRowFirstColumn="0" w:lastRowLastColumn="0"/>
              <w:rPr>
                <w:rFonts w:ascii="Garamond" w:hAnsi="Garamond" w:cs="Calibri"/>
                <w:b/>
                <w:color w:val="000000"/>
                <w:sz w:val="20"/>
                <w:szCs w:val="20"/>
                <w:lang w:val="es-CO" w:eastAsia="es-CO"/>
              </w:rPr>
            </w:pPr>
            <w:r w:rsidRPr="001142E8">
              <w:rPr>
                <w:rFonts w:ascii="Garamond" w:hAnsi="Garamond" w:cs="Calibri"/>
                <w:b/>
                <w:color w:val="000000"/>
                <w:sz w:val="20"/>
                <w:szCs w:val="20"/>
                <w:lang w:val="es-CO" w:eastAsia="es-CO"/>
              </w:rPr>
              <w:t>6</w:t>
            </w:r>
          </w:p>
        </w:tc>
      </w:tr>
      <w:tr w:rsidR="0086568A" w:rsidRPr="00C62A8D" w:rsidTr="00C1189F">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6" w:space="0" w:color="4F81BD" w:themeColor="accent1"/>
              <w:right w:val="single" w:sz="6" w:space="0" w:color="4F81BD" w:themeColor="accent1"/>
            </w:tcBorders>
            <w:hideMark/>
          </w:tcPr>
          <w:p w:rsidR="0086568A" w:rsidRPr="001142E8" w:rsidRDefault="0086568A" w:rsidP="00C1189F">
            <w:pPr>
              <w:rPr>
                <w:rFonts w:ascii="Garamond" w:hAnsi="Garamond" w:cs="Calibri"/>
                <w:color w:val="000000"/>
                <w:sz w:val="20"/>
                <w:szCs w:val="20"/>
                <w:lang w:val="es-CO" w:eastAsia="es-CO"/>
              </w:rPr>
            </w:pPr>
          </w:p>
        </w:tc>
        <w:tc>
          <w:tcPr>
            <w:tcW w:w="3260" w:type="dxa"/>
            <w:tcBorders>
              <w:left w:val="single" w:sz="6" w:space="0" w:color="4F81BD" w:themeColor="accent1"/>
              <w:right w:val="single" w:sz="6" w:space="0" w:color="4F81BD" w:themeColor="accent1"/>
            </w:tcBorders>
            <w:hideMark/>
          </w:tcPr>
          <w:p w:rsidR="0086568A" w:rsidRPr="001142E8" w:rsidRDefault="0086568A" w:rsidP="00C1189F">
            <w:pPr>
              <w:jc w:val="both"/>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PI 1088. Promover y acompañar 125 acciones de las Organizaciones Comunales de la ciudad</w:t>
            </w:r>
          </w:p>
        </w:tc>
        <w:tc>
          <w:tcPr>
            <w:tcW w:w="1683" w:type="dxa"/>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35</w:t>
            </w:r>
          </w:p>
        </w:tc>
        <w:tc>
          <w:tcPr>
            <w:tcW w:w="0" w:type="auto"/>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
                <w:color w:val="000000"/>
                <w:sz w:val="20"/>
                <w:szCs w:val="20"/>
                <w:lang w:val="es-CO" w:eastAsia="es-CO"/>
              </w:rPr>
            </w:pPr>
            <w:r w:rsidRPr="001142E8">
              <w:rPr>
                <w:rFonts w:ascii="Garamond" w:hAnsi="Garamond" w:cs="Calibri"/>
                <w:b/>
                <w:color w:val="000000"/>
                <w:sz w:val="20"/>
                <w:szCs w:val="20"/>
                <w:lang w:val="es-CO" w:eastAsia="es-CO"/>
              </w:rPr>
              <w:t>10</w:t>
            </w:r>
          </w:p>
        </w:tc>
      </w:tr>
      <w:tr w:rsidR="0086568A" w:rsidRPr="00C62A8D" w:rsidTr="00C1189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6" w:space="0" w:color="4F81BD" w:themeColor="accent1"/>
              <w:right w:val="single" w:sz="6" w:space="0" w:color="4F81BD" w:themeColor="accent1"/>
            </w:tcBorders>
            <w:hideMark/>
          </w:tcPr>
          <w:p w:rsidR="0086568A" w:rsidRPr="001142E8" w:rsidRDefault="0086568A" w:rsidP="00C1189F">
            <w:pPr>
              <w:rPr>
                <w:rFonts w:ascii="Garamond" w:hAnsi="Garamond" w:cs="Calibri"/>
                <w:color w:val="000000"/>
                <w:sz w:val="20"/>
                <w:szCs w:val="20"/>
                <w:lang w:val="es-CO" w:eastAsia="es-CO"/>
              </w:rPr>
            </w:pPr>
          </w:p>
        </w:tc>
        <w:tc>
          <w:tcPr>
            <w:tcW w:w="3260" w:type="dxa"/>
            <w:tcBorders>
              <w:left w:val="single" w:sz="6" w:space="0" w:color="4F81BD" w:themeColor="accent1"/>
              <w:right w:val="single" w:sz="6" w:space="0" w:color="4F81BD" w:themeColor="accent1"/>
            </w:tcBorders>
            <w:hideMark/>
          </w:tcPr>
          <w:p w:rsidR="0086568A" w:rsidRPr="001142E8" w:rsidRDefault="0086568A" w:rsidP="00C1189F">
            <w:pPr>
              <w:jc w:val="both"/>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PI 1014. Promover y acompañar 175 acciones de participación de las organizaciones sociales del Distrito</w:t>
            </w:r>
          </w:p>
        </w:tc>
        <w:tc>
          <w:tcPr>
            <w:tcW w:w="1683" w:type="dxa"/>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s-CO" w:eastAsia="es-CO"/>
              </w:rPr>
            </w:pPr>
            <w:r w:rsidRPr="001142E8">
              <w:rPr>
                <w:rFonts w:ascii="Garamond" w:hAnsi="Garamond" w:cs="Calibri"/>
                <w:color w:val="000000"/>
                <w:sz w:val="20"/>
                <w:szCs w:val="20"/>
                <w:lang w:val="es-CO" w:eastAsia="es-CO"/>
              </w:rPr>
              <w:t>48</w:t>
            </w:r>
          </w:p>
        </w:tc>
        <w:tc>
          <w:tcPr>
            <w:tcW w:w="0" w:type="auto"/>
            <w:tcBorders>
              <w:left w:val="single" w:sz="6" w:space="0" w:color="4F81BD" w:themeColor="accent1"/>
              <w:right w:val="single" w:sz="6" w:space="0" w:color="4F81BD" w:themeColor="accent1"/>
            </w:tcBorders>
            <w:noWrap/>
            <w:vAlign w:val="center"/>
            <w:hideMark/>
          </w:tcPr>
          <w:p w:rsidR="0086568A" w:rsidRPr="001142E8" w:rsidRDefault="0086568A" w:rsidP="00C1189F">
            <w:pPr>
              <w:jc w:val="center"/>
              <w:cnfStyle w:val="000000100000" w:firstRow="0" w:lastRow="0" w:firstColumn="0" w:lastColumn="0" w:oddVBand="0" w:evenVBand="0" w:oddHBand="1" w:evenHBand="0" w:firstRowFirstColumn="0" w:firstRowLastColumn="0" w:lastRowFirstColumn="0" w:lastRowLastColumn="0"/>
              <w:rPr>
                <w:rFonts w:ascii="Garamond" w:hAnsi="Garamond" w:cs="Calibri"/>
                <w:b/>
                <w:color w:val="000000"/>
                <w:sz w:val="20"/>
                <w:szCs w:val="20"/>
                <w:lang w:val="es-CO" w:eastAsia="es-CO"/>
              </w:rPr>
            </w:pPr>
            <w:r w:rsidRPr="001142E8">
              <w:rPr>
                <w:rFonts w:ascii="Garamond" w:hAnsi="Garamond" w:cs="Calibri"/>
                <w:b/>
                <w:color w:val="000000"/>
                <w:sz w:val="20"/>
                <w:szCs w:val="20"/>
                <w:lang w:val="es-CO" w:eastAsia="es-CO"/>
              </w:rPr>
              <w:t>31</w:t>
            </w:r>
          </w:p>
        </w:tc>
      </w:tr>
      <w:tr w:rsidR="0086568A" w:rsidRPr="00C62A8D" w:rsidTr="00C1189F">
        <w:trPr>
          <w:trHeight w:val="315"/>
          <w:jc w:val="center"/>
        </w:trPr>
        <w:tc>
          <w:tcPr>
            <w:cnfStyle w:val="001000000000" w:firstRow="0" w:lastRow="0" w:firstColumn="1" w:lastColumn="0" w:oddVBand="0" w:evenVBand="0" w:oddHBand="0" w:evenHBand="0" w:firstRowFirstColumn="0" w:firstRowLastColumn="0" w:lastRowFirstColumn="0" w:lastRowLastColumn="0"/>
            <w:tcW w:w="5098" w:type="dxa"/>
            <w:gridSpan w:val="2"/>
            <w:tcBorders>
              <w:left w:val="single" w:sz="6" w:space="0" w:color="4F81BD" w:themeColor="accent1"/>
              <w:bottom w:val="single" w:sz="6" w:space="0" w:color="4F81BD" w:themeColor="accent1"/>
              <w:right w:val="single" w:sz="6" w:space="0" w:color="4F81BD" w:themeColor="accent1"/>
            </w:tcBorders>
            <w:vAlign w:val="center"/>
          </w:tcPr>
          <w:p w:rsidR="0086568A" w:rsidRPr="001142E8" w:rsidRDefault="001142E8" w:rsidP="00C1189F">
            <w:pPr>
              <w:jc w:val="center"/>
              <w:rPr>
                <w:rFonts w:ascii="Garamond" w:hAnsi="Garamond" w:cs="Calibri"/>
                <w:color w:val="000000"/>
                <w:sz w:val="20"/>
                <w:szCs w:val="20"/>
                <w:lang w:val="es-CO" w:eastAsia="es-CO"/>
              </w:rPr>
            </w:pPr>
            <w:r>
              <w:rPr>
                <w:rFonts w:ascii="Garamond" w:hAnsi="Garamond" w:cs="Calibri"/>
                <w:color w:val="000000"/>
                <w:sz w:val="20"/>
                <w:szCs w:val="20"/>
                <w:lang w:val="es-CO" w:eastAsia="es-CO"/>
              </w:rPr>
              <w:t>Total programado</w:t>
            </w:r>
          </w:p>
        </w:tc>
        <w:tc>
          <w:tcPr>
            <w:tcW w:w="1683" w:type="dxa"/>
            <w:tcBorders>
              <w:left w:val="single" w:sz="6" w:space="0" w:color="4F81BD" w:themeColor="accent1"/>
              <w:bottom w:val="single" w:sz="6" w:space="0" w:color="4F81BD" w:themeColor="accent1"/>
              <w:right w:val="single" w:sz="6" w:space="0" w:color="4F81BD" w:themeColor="accent1"/>
            </w:tcBorders>
            <w:noWrap/>
            <w:vAlign w:val="center"/>
          </w:tcPr>
          <w:p w:rsidR="0086568A" w:rsidRPr="001142E8"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
                <w:color w:val="000000"/>
                <w:sz w:val="20"/>
                <w:szCs w:val="20"/>
                <w:lang w:val="es-CO" w:eastAsia="es-CO"/>
              </w:rPr>
            </w:pPr>
            <w:r w:rsidRPr="001142E8">
              <w:rPr>
                <w:rFonts w:ascii="Garamond" w:hAnsi="Garamond" w:cs="Calibri"/>
                <w:b/>
                <w:color w:val="000000"/>
                <w:sz w:val="20"/>
                <w:szCs w:val="20"/>
                <w:lang w:val="es-CO" w:eastAsia="es-CO"/>
              </w:rPr>
              <w:t>97</w:t>
            </w:r>
          </w:p>
        </w:tc>
        <w:tc>
          <w:tcPr>
            <w:tcW w:w="0" w:type="auto"/>
            <w:tcBorders>
              <w:left w:val="single" w:sz="6" w:space="0" w:color="4F81BD" w:themeColor="accent1"/>
              <w:bottom w:val="single" w:sz="6" w:space="0" w:color="4F81BD" w:themeColor="accent1"/>
              <w:right w:val="single" w:sz="6" w:space="0" w:color="4F81BD" w:themeColor="accent1"/>
            </w:tcBorders>
            <w:noWrap/>
            <w:vAlign w:val="center"/>
          </w:tcPr>
          <w:p w:rsidR="0086568A" w:rsidRPr="001142E8" w:rsidRDefault="0086568A" w:rsidP="00C1189F">
            <w:pPr>
              <w:jc w:val="center"/>
              <w:cnfStyle w:val="000000000000" w:firstRow="0" w:lastRow="0" w:firstColumn="0" w:lastColumn="0" w:oddVBand="0" w:evenVBand="0" w:oddHBand="0" w:evenHBand="0" w:firstRowFirstColumn="0" w:firstRowLastColumn="0" w:lastRowFirstColumn="0" w:lastRowLastColumn="0"/>
              <w:rPr>
                <w:rFonts w:ascii="Garamond" w:hAnsi="Garamond" w:cs="Calibri"/>
                <w:b/>
                <w:color w:val="000000"/>
                <w:sz w:val="20"/>
                <w:szCs w:val="20"/>
                <w:lang w:val="es-CO" w:eastAsia="es-CO"/>
              </w:rPr>
            </w:pPr>
            <w:r w:rsidRPr="001142E8">
              <w:rPr>
                <w:rFonts w:ascii="Garamond" w:hAnsi="Garamond" w:cs="Calibri"/>
                <w:b/>
                <w:color w:val="000000"/>
                <w:sz w:val="20"/>
                <w:szCs w:val="20"/>
                <w:lang w:val="es-CO" w:eastAsia="es-CO"/>
              </w:rPr>
              <w:t>47</w:t>
            </w:r>
          </w:p>
        </w:tc>
      </w:tr>
    </w:tbl>
    <w:p w:rsidR="0086568A" w:rsidRDefault="0086568A" w:rsidP="0086568A">
      <w:pPr>
        <w:contextualSpacing/>
        <w:jc w:val="both"/>
        <w:rPr>
          <w:rFonts w:ascii="Garamond" w:hAnsi="Garamond"/>
          <w:color w:val="000000" w:themeColor="text1"/>
        </w:rPr>
      </w:pPr>
    </w:p>
    <w:p w:rsidR="0049172B" w:rsidRPr="0049172B" w:rsidRDefault="0049172B" w:rsidP="0086568A">
      <w:pPr>
        <w:contextualSpacing/>
        <w:jc w:val="both"/>
        <w:rPr>
          <w:rFonts w:ascii="Garamond" w:hAnsi="Garamond"/>
          <w:color w:val="000000" w:themeColor="text1"/>
          <w:sz w:val="16"/>
          <w:szCs w:val="16"/>
        </w:rPr>
      </w:pPr>
      <w:r w:rsidRPr="0049172B">
        <w:rPr>
          <w:rFonts w:ascii="Garamond" w:hAnsi="Garamond"/>
          <w:color w:val="000000" w:themeColor="text1"/>
          <w:sz w:val="16"/>
          <w:szCs w:val="16"/>
        </w:rPr>
        <w:t>Proyectó:  Profesionales OAP del Sector</w:t>
      </w:r>
    </w:p>
    <w:p w:rsidR="0086568A" w:rsidRPr="00C62A8D" w:rsidRDefault="0086568A" w:rsidP="0086568A">
      <w:pPr>
        <w:contextualSpacing/>
        <w:jc w:val="both"/>
        <w:rPr>
          <w:rFonts w:ascii="Garamond" w:hAnsi="Garamond"/>
          <w:color w:val="000000" w:themeColor="text1"/>
        </w:rPr>
      </w:pPr>
    </w:p>
    <w:p w:rsidR="00625D13" w:rsidRPr="00C62A8D" w:rsidRDefault="00625D13" w:rsidP="0086568A">
      <w:pPr>
        <w:pStyle w:val="Textoindependiente"/>
        <w:ind w:left="113" w:right="454"/>
        <w:jc w:val="both"/>
        <w:rPr>
          <w:rFonts w:ascii="Garamond" w:hAnsi="Garamond"/>
          <w:color w:val="000000" w:themeColor="text1"/>
          <w:sz w:val="16"/>
          <w:szCs w:val="16"/>
        </w:rPr>
      </w:pPr>
    </w:p>
    <w:sectPr w:rsidR="00625D13" w:rsidRPr="00C62A8D" w:rsidSect="00086E6D">
      <w:pgSz w:w="12240" w:h="15840"/>
      <w:pgMar w:top="1962" w:right="1134" w:bottom="1400" w:left="1582" w:header="578"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2D" w:rsidRDefault="000C4C2D">
      <w:r>
        <w:separator/>
      </w:r>
    </w:p>
  </w:endnote>
  <w:endnote w:type="continuationSeparator" w:id="0">
    <w:p w:rsidR="000C4C2D" w:rsidRDefault="000C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roid Sans">
    <w:charset w:val="00"/>
    <w:family w:val="roman"/>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ohit Hindi">
    <w:altName w:val="Calibri"/>
    <w:charset w:val="00"/>
    <w:family w:val="auto"/>
    <w:pitch w:val="variable"/>
  </w:font>
  <w:font w:name="Liberation Serif">
    <w:altName w:val="Times New Roman"/>
    <w:charset w:val="00"/>
    <w:family w:val="roman"/>
    <w:pitch w:val="variable"/>
    <w:sig w:usb0="E0000AFF" w:usb1="500078FF" w:usb2="00000021"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2D" w:rsidRDefault="000C4C2D">
    <w:pPr>
      <w:pStyle w:val="Textoindependiente"/>
      <w:spacing w:line="14" w:lineRule="auto"/>
      <w:rPr>
        <w:sz w:val="20"/>
      </w:rPr>
    </w:pPr>
    <w:r>
      <w:rPr>
        <w:noProof/>
        <w:lang w:val="es-CO" w:eastAsia="es-CO" w:bidi="ar-SA"/>
      </w:rPr>
      <w:drawing>
        <wp:anchor distT="0" distB="0" distL="0" distR="0" simplePos="0" relativeHeight="251657728" behindDoc="1" locked="0" layoutInCell="1" allowOverlap="1" wp14:anchorId="3B9CAE39" wp14:editId="04D49F58">
          <wp:simplePos x="0" y="0"/>
          <wp:positionH relativeFrom="page">
            <wp:posOffset>6219825</wp:posOffset>
          </wp:positionH>
          <wp:positionV relativeFrom="page">
            <wp:posOffset>9163062</wp:posOffset>
          </wp:positionV>
          <wp:extent cx="933450" cy="685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33450" cy="685800"/>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51658752" behindDoc="1" locked="0" layoutInCell="1" allowOverlap="1" wp14:anchorId="6BF1B641" wp14:editId="32E9B9CD">
              <wp:simplePos x="0" y="0"/>
              <wp:positionH relativeFrom="page">
                <wp:posOffset>1146810</wp:posOffset>
              </wp:positionH>
              <wp:positionV relativeFrom="page">
                <wp:posOffset>9163050</wp:posOffset>
              </wp:positionV>
              <wp:extent cx="1247140" cy="723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C2D" w:rsidRDefault="000C4C2D">
                          <w:pPr>
                            <w:spacing w:before="14"/>
                            <w:ind w:left="20" w:right="634"/>
                            <w:rPr>
                              <w:rFonts w:ascii="Arial" w:hAnsi="Arial"/>
                              <w:sz w:val="16"/>
                            </w:rPr>
                          </w:pPr>
                          <w:r>
                            <w:rPr>
                              <w:rFonts w:ascii="Arial" w:hAnsi="Arial"/>
                              <w:color w:val="000009"/>
                              <w:sz w:val="16"/>
                            </w:rPr>
                            <w:t>Edificio Liévano Calle 11 No. 8 -17</w:t>
                          </w:r>
                        </w:p>
                        <w:p w:rsidR="000C4C2D" w:rsidRDefault="000C4C2D">
                          <w:pPr>
                            <w:spacing w:before="2"/>
                            <w:ind w:left="20"/>
                            <w:rPr>
                              <w:rFonts w:ascii="Arial" w:hAnsi="Arial"/>
                              <w:sz w:val="16"/>
                            </w:rPr>
                          </w:pPr>
                          <w:r>
                            <w:rPr>
                              <w:rFonts w:ascii="Arial" w:hAnsi="Arial"/>
                              <w:color w:val="000009"/>
                              <w:sz w:val="16"/>
                            </w:rPr>
                            <w:t>Código Postal: 111711</w:t>
                          </w:r>
                        </w:p>
                        <w:p w:rsidR="000C4C2D" w:rsidRDefault="000C4C2D">
                          <w:pPr>
                            <w:spacing w:before="2"/>
                            <w:ind w:left="20"/>
                            <w:rPr>
                              <w:rFonts w:ascii="Arial"/>
                              <w:sz w:val="16"/>
                            </w:rPr>
                          </w:pPr>
                          <w:r>
                            <w:rPr>
                              <w:rFonts w:ascii="Arial"/>
                              <w:color w:val="000009"/>
                              <w:sz w:val="16"/>
                            </w:rPr>
                            <w:t>Tel. 3387000 - 3820660</w:t>
                          </w:r>
                        </w:p>
                        <w:p w:rsidR="000C4C2D" w:rsidRDefault="000C4C2D">
                          <w:pPr>
                            <w:spacing w:before="4" w:line="235" w:lineRule="auto"/>
                            <w:ind w:left="20" w:right="-7"/>
                            <w:rPr>
                              <w:rFonts w:ascii="Arial" w:hAnsi="Arial"/>
                              <w:sz w:val="16"/>
                            </w:rPr>
                          </w:pPr>
                          <w:r>
                            <w:rPr>
                              <w:rFonts w:ascii="Arial" w:hAnsi="Arial"/>
                              <w:color w:val="000009"/>
                              <w:sz w:val="16"/>
                            </w:rPr>
                            <w:t>Información Línea 195</w:t>
                          </w:r>
                          <w:hyperlink r:id="rId2">
                            <w:r>
                              <w:rPr>
                                <w:rFonts w:ascii="Arial" w:hAnsi="Arial"/>
                                <w:color w:val="000009"/>
                                <w:sz w:val="16"/>
                              </w:rPr>
                              <w:t xml:space="preserve"> www.gobiernobogota.gov.c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1B641" id="_x0000_t202" coordsize="21600,21600" o:spt="202" path="m,l,21600r21600,l21600,xe">
              <v:stroke joinstyle="miter"/>
              <v:path gradientshapeok="t" o:connecttype="rect"/>
            </v:shapetype>
            <v:shape id="Text Box 1" o:spid="_x0000_s1026" type="#_x0000_t202" style="position:absolute;margin-left:90.3pt;margin-top:721.5pt;width:98.2pt;height: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iXrAIAAKk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" filled="f" stroked="f">
              <v:textbox inset="0,0,0,0">
                <w:txbxContent>
                  <w:p w:rsidR="000C4C2D" w:rsidRDefault="000C4C2D">
                    <w:pPr>
                      <w:spacing w:before="14"/>
                      <w:ind w:left="20" w:right="634"/>
                      <w:rPr>
                        <w:rFonts w:ascii="Arial" w:hAnsi="Arial"/>
                        <w:sz w:val="16"/>
                      </w:rPr>
                    </w:pPr>
                    <w:r>
                      <w:rPr>
                        <w:rFonts w:ascii="Arial" w:hAnsi="Arial"/>
                        <w:color w:val="000009"/>
                        <w:sz w:val="16"/>
                      </w:rPr>
                      <w:t>Edificio Liévano Calle 11 No. 8 -17</w:t>
                    </w:r>
                  </w:p>
                  <w:p w:rsidR="000C4C2D" w:rsidRDefault="000C4C2D">
                    <w:pPr>
                      <w:spacing w:before="2"/>
                      <w:ind w:left="20"/>
                      <w:rPr>
                        <w:rFonts w:ascii="Arial" w:hAnsi="Arial"/>
                        <w:sz w:val="16"/>
                      </w:rPr>
                    </w:pPr>
                    <w:r>
                      <w:rPr>
                        <w:rFonts w:ascii="Arial" w:hAnsi="Arial"/>
                        <w:color w:val="000009"/>
                        <w:sz w:val="16"/>
                      </w:rPr>
                      <w:t>Código Postal: 111711</w:t>
                    </w:r>
                  </w:p>
                  <w:p w:rsidR="000C4C2D" w:rsidRDefault="000C4C2D">
                    <w:pPr>
                      <w:spacing w:before="2"/>
                      <w:ind w:left="20"/>
                      <w:rPr>
                        <w:rFonts w:ascii="Arial"/>
                        <w:sz w:val="16"/>
                      </w:rPr>
                    </w:pPr>
                    <w:r>
                      <w:rPr>
                        <w:rFonts w:ascii="Arial"/>
                        <w:color w:val="000009"/>
                        <w:sz w:val="16"/>
                      </w:rPr>
                      <w:t>Tel. 3387000 - 3820660</w:t>
                    </w:r>
                  </w:p>
                  <w:p w:rsidR="000C4C2D" w:rsidRDefault="000C4C2D">
                    <w:pPr>
                      <w:spacing w:before="4" w:line="235" w:lineRule="auto"/>
                      <w:ind w:left="20" w:right="-7"/>
                      <w:rPr>
                        <w:rFonts w:ascii="Arial" w:hAnsi="Arial"/>
                        <w:sz w:val="16"/>
                      </w:rPr>
                    </w:pPr>
                    <w:r>
                      <w:rPr>
                        <w:rFonts w:ascii="Arial" w:hAnsi="Arial"/>
                        <w:color w:val="000009"/>
                        <w:sz w:val="16"/>
                      </w:rPr>
                      <w:t>Información Línea 195</w:t>
                    </w:r>
                    <w:hyperlink r:id="rId3">
                      <w:r>
                        <w:rPr>
                          <w:rFonts w:ascii="Arial" w:hAnsi="Arial"/>
                          <w:color w:val="000009"/>
                          <w:sz w:val="16"/>
                        </w:rPr>
                        <w:t xml:space="preserve"> www.gobiernobogota.gov.c</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2D" w:rsidRDefault="000C4C2D">
      <w:r>
        <w:separator/>
      </w:r>
    </w:p>
  </w:footnote>
  <w:footnote w:type="continuationSeparator" w:id="0">
    <w:p w:rsidR="000C4C2D" w:rsidRDefault="000C4C2D">
      <w:r>
        <w:continuationSeparator/>
      </w:r>
    </w:p>
  </w:footnote>
  <w:footnote w:id="1">
    <w:p w:rsidR="000C4C2D" w:rsidRPr="00CB0A6A" w:rsidRDefault="000C4C2D" w:rsidP="00605414">
      <w:pPr>
        <w:pStyle w:val="Textonotapie"/>
        <w:rPr>
          <w:rFonts w:ascii="Century Gothic" w:hAnsi="Century Gothic"/>
          <w:sz w:val="18"/>
        </w:rPr>
      </w:pPr>
      <w:r w:rsidRPr="00CB0A6A">
        <w:rPr>
          <w:rStyle w:val="Refdenotaalpie"/>
          <w:rFonts w:ascii="Century Gothic" w:hAnsi="Century Gothic"/>
          <w:sz w:val="18"/>
        </w:rPr>
        <w:footnoteRef/>
      </w:r>
      <w:r w:rsidRPr="00CB0A6A">
        <w:rPr>
          <w:rFonts w:ascii="Century Gothic" w:hAnsi="Century Gothic"/>
          <w:sz w:val="18"/>
        </w:rPr>
        <w:t xml:space="preserve"> Plan de Desarrollo distrital Bogotá mejor para Todos 2016-2020</w:t>
      </w:r>
    </w:p>
  </w:footnote>
  <w:footnote w:id="2">
    <w:p w:rsidR="000C4C2D" w:rsidRDefault="000C4C2D" w:rsidP="001A1452">
      <w:pPr>
        <w:pStyle w:val="Textonotapie"/>
      </w:pPr>
      <w:r>
        <w:rPr>
          <w:rStyle w:val="Refdenotaalpie"/>
        </w:rPr>
        <w:footnoteRef/>
      </w:r>
      <w:r>
        <w:t xml:space="preserve"> </w:t>
      </w:r>
      <w:r w:rsidRPr="001A1452">
        <w:rPr>
          <w:sz w:val="18"/>
        </w:rPr>
        <w:t>a. Igualdad, no discriminación y respeto por las identidades; b. Construcción de Paz; c. Derechos civiles y políticos; d. Derechos Económicos, Sociales, Culturales y Ambientales y; e. Acceso a la Justicia</w:t>
      </w:r>
    </w:p>
  </w:footnote>
  <w:footnote w:id="3">
    <w:p w:rsidR="000C4C2D" w:rsidRDefault="000C4C2D">
      <w:pPr>
        <w:pStyle w:val="Textonotapie"/>
      </w:pPr>
      <w:r>
        <w:rPr>
          <w:rStyle w:val="Refdenotaalpie"/>
        </w:rPr>
        <w:footnoteRef/>
      </w:r>
      <w:r>
        <w:t xml:space="preserve"> </w:t>
      </w:r>
      <w:r w:rsidRPr="00D4263A">
        <w:rPr>
          <w:sz w:val="16"/>
        </w:rPr>
        <w:t xml:space="preserve">Esta meta cuenta con un tipo de anualización “constante”, es decir es una meta que se repite en las diferentes vigencias con una magnitud de 20, toda vez que la misma pretende garantizar que por lo menos se implemente una iniciativa por localidad. </w:t>
      </w:r>
    </w:p>
  </w:footnote>
  <w:footnote w:id="4">
    <w:p w:rsidR="000C4C2D" w:rsidRDefault="000C4C2D" w:rsidP="000C360B">
      <w:pPr>
        <w:pStyle w:val="Textonotapie"/>
        <w:rPr>
          <w:sz w:val="16"/>
          <w:szCs w:val="16"/>
        </w:rPr>
      </w:pPr>
      <w:r>
        <w:rPr>
          <w:rStyle w:val="Refdenotaalpie"/>
          <w:sz w:val="16"/>
          <w:szCs w:val="16"/>
        </w:rPr>
        <w:footnoteRef/>
      </w:r>
      <w:r>
        <w:rPr>
          <w:sz w:val="16"/>
          <w:szCs w:val="16"/>
        </w:rPr>
        <w:t xml:space="preserve"> </w:t>
      </w:r>
      <w:r w:rsidRPr="00D4263A">
        <w:rPr>
          <w:sz w:val="16"/>
          <w:szCs w:val="16"/>
        </w:rPr>
        <w:t>Resolución 676 de 2017 “Por la cual se crea la Red Distrital de Derechos Humanos, diálogo y convivencia y se dictan otras disposiciones”. Artículo 2°</w:t>
      </w:r>
    </w:p>
  </w:footnote>
  <w:footnote w:id="5">
    <w:p w:rsidR="000C4C2D" w:rsidRDefault="000C4C2D">
      <w:pPr>
        <w:pStyle w:val="Textonotapie"/>
      </w:pPr>
      <w:r>
        <w:rPr>
          <w:rStyle w:val="Refdenotaalpie"/>
        </w:rPr>
        <w:footnoteRef/>
      </w:r>
      <w:r>
        <w:t xml:space="preserve"> </w:t>
      </w:r>
      <w:r w:rsidRPr="00D4263A">
        <w:rPr>
          <w:sz w:val="16"/>
          <w:szCs w:val="16"/>
        </w:rPr>
        <w:t>Consejo Local de Comunidades Negras, Afrocolombianas, Raizales y Palenqueras, Consejo Local de Gobierno – CLG, Unidad de Apoyo Técnico – UAT, Consejo Local de Política Social – CLOPS, Comité de Derechos Humanos – CDDHH y Mesa Indígenas, siempre que sea necesario posicionar acciones o actividades para estas comunidades</w:t>
      </w:r>
    </w:p>
  </w:footnote>
  <w:footnote w:id="6">
    <w:p w:rsidR="000C4C2D" w:rsidRDefault="000C4C2D">
      <w:pPr>
        <w:pStyle w:val="Textonotapie"/>
      </w:pPr>
      <w:r>
        <w:rPr>
          <w:rStyle w:val="Refdenotaalpie"/>
        </w:rPr>
        <w:footnoteRef/>
      </w:r>
      <w:r>
        <w:t xml:space="preserve"> </w:t>
      </w:r>
      <w:r>
        <w:rPr>
          <w:rFonts w:ascii="Garamond" w:hAnsi="Garamond" w:cs="Arial"/>
          <w:sz w:val="16"/>
        </w:rPr>
        <w:t>Q</w:t>
      </w:r>
      <w:r w:rsidRPr="009C40C1">
        <w:rPr>
          <w:rFonts w:ascii="Garamond" w:hAnsi="Garamond" w:cs="Arial"/>
          <w:sz w:val="16"/>
        </w:rPr>
        <w:t>ue a partir de la fecha se llamara Parqueaderos en Orden en el marco de la estrategia Comercio en Orden Ciudad Segura</w:t>
      </w:r>
      <w:r>
        <w:rPr>
          <w:rFonts w:ascii="Garamond" w:hAnsi="Garamond"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2D" w:rsidRDefault="000C4C2D">
    <w:pPr>
      <w:pStyle w:val="Textoindependiente"/>
      <w:spacing w:line="14" w:lineRule="auto"/>
      <w:rPr>
        <w:sz w:val="20"/>
      </w:rPr>
    </w:pPr>
    <w:r>
      <w:rPr>
        <w:noProof/>
        <w:lang w:val="es-CO" w:eastAsia="es-CO" w:bidi="ar-SA"/>
      </w:rPr>
      <w:drawing>
        <wp:anchor distT="0" distB="0" distL="0" distR="0" simplePos="0" relativeHeight="251656704" behindDoc="1" locked="0" layoutInCell="1" allowOverlap="1" wp14:anchorId="0989D337" wp14:editId="0778AD4A">
          <wp:simplePos x="0" y="0"/>
          <wp:positionH relativeFrom="page">
            <wp:posOffset>3286125</wp:posOffset>
          </wp:positionH>
          <wp:positionV relativeFrom="page">
            <wp:posOffset>366395</wp:posOffset>
          </wp:positionV>
          <wp:extent cx="1526159" cy="889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26159"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5"/>
    <w:lvl w:ilvl="0">
      <w:start w:val="1"/>
      <w:numFmt w:val="decimal"/>
      <w:lvlText w:val="%1."/>
      <w:lvlJc w:val="left"/>
      <w:pPr>
        <w:tabs>
          <w:tab w:val="num" w:pos="502"/>
        </w:tabs>
        <w:ind w:left="502" w:hanging="360"/>
      </w:pPr>
      <w:rPr>
        <w:rFonts w:ascii="Symbol" w:hAnsi="Symbol" w:cs="Symbol"/>
        <w:sz w:val="24"/>
        <w:szCs w:val="24"/>
      </w:rPr>
    </w:lvl>
    <w:lvl w:ilvl="1">
      <w:start w:val="1"/>
      <w:numFmt w:val="decimal"/>
      <w:lvlText w:val="%2."/>
      <w:lvlJc w:val="left"/>
      <w:pPr>
        <w:tabs>
          <w:tab w:val="num" w:pos="1222"/>
        </w:tabs>
        <w:ind w:left="1222" w:hanging="360"/>
      </w:pPr>
      <w:rPr>
        <w:rFonts w:ascii="Courier New" w:hAnsi="Courier New" w:cs="Courier New"/>
      </w:rPr>
    </w:lvl>
    <w:lvl w:ilvl="2">
      <w:start w:val="1"/>
      <w:numFmt w:val="decimal"/>
      <w:lvlText w:val="%3."/>
      <w:lvlJc w:val="left"/>
      <w:pPr>
        <w:tabs>
          <w:tab w:val="num" w:pos="1942"/>
        </w:tabs>
        <w:ind w:left="1942" w:hanging="360"/>
      </w:pPr>
      <w:rPr>
        <w:rFonts w:ascii="Wingdings" w:hAnsi="Wingdings" w:cs="Wingdings"/>
      </w:r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 w15:restartNumberingAfterBreak="0">
    <w:nsid w:val="03686DA5"/>
    <w:multiLevelType w:val="hybridMultilevel"/>
    <w:tmpl w:val="69B6DDD0"/>
    <w:lvl w:ilvl="0" w:tplc="84400C14">
      <w:start w:val="2"/>
      <w:numFmt w:val="bullet"/>
      <w:lvlText w:val="-"/>
      <w:lvlJc w:val="left"/>
      <w:pPr>
        <w:ind w:left="720" w:hanging="360"/>
      </w:pPr>
      <w:rPr>
        <w:rFonts w:ascii="Garamond" w:eastAsia="Droid Sans" w:hAnsi="Garamond"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2826D6"/>
    <w:multiLevelType w:val="hybridMultilevel"/>
    <w:tmpl w:val="286AACDC"/>
    <w:lvl w:ilvl="0" w:tplc="84400C14">
      <w:start w:val="2"/>
      <w:numFmt w:val="bullet"/>
      <w:lvlText w:val="-"/>
      <w:lvlJc w:val="left"/>
      <w:pPr>
        <w:ind w:left="360" w:hanging="360"/>
      </w:pPr>
      <w:rPr>
        <w:rFonts w:ascii="Garamond" w:eastAsia="Droid Sans" w:hAnsi="Garamond"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6423FE4"/>
    <w:multiLevelType w:val="hybridMultilevel"/>
    <w:tmpl w:val="CDBAEB7A"/>
    <w:lvl w:ilvl="0" w:tplc="A496959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B44AE0"/>
    <w:multiLevelType w:val="hybridMultilevel"/>
    <w:tmpl w:val="881AE4DE"/>
    <w:lvl w:ilvl="0" w:tplc="A000BB7A">
      <w:numFmt w:val="bullet"/>
      <w:lvlText w:val="•"/>
      <w:lvlJc w:val="left"/>
      <w:pPr>
        <w:ind w:left="360" w:hanging="360"/>
      </w:pPr>
      <w:rPr>
        <w:rFonts w:ascii="Arial" w:eastAsia="Arial"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45C305F"/>
    <w:multiLevelType w:val="hybridMultilevel"/>
    <w:tmpl w:val="31D040EC"/>
    <w:lvl w:ilvl="0" w:tplc="89225C14">
      <w:start w:val="1"/>
      <w:numFmt w:val="bullet"/>
      <w:lvlText w:val=""/>
      <w:lvlJc w:val="left"/>
      <w:pPr>
        <w:ind w:left="360" w:hanging="360"/>
      </w:pPr>
      <w:rPr>
        <w:rFonts w:ascii="Symbol" w:hAnsi="Symbol" w:hint="default"/>
        <w:b w:val="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50535D"/>
    <w:multiLevelType w:val="hybridMultilevel"/>
    <w:tmpl w:val="CF56A460"/>
    <w:lvl w:ilvl="0" w:tplc="84400C14">
      <w:start w:val="2"/>
      <w:numFmt w:val="bullet"/>
      <w:lvlText w:val="-"/>
      <w:lvlJc w:val="left"/>
      <w:pPr>
        <w:ind w:left="360" w:hanging="360"/>
      </w:pPr>
      <w:rPr>
        <w:rFonts w:ascii="Garamond" w:eastAsia="Droid Sans" w:hAnsi="Garamond"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1131DED"/>
    <w:multiLevelType w:val="hybridMultilevel"/>
    <w:tmpl w:val="882803FA"/>
    <w:lvl w:ilvl="0" w:tplc="51B63906">
      <w:numFmt w:val="bullet"/>
      <w:lvlText w:val="-"/>
      <w:lvlJc w:val="left"/>
      <w:pPr>
        <w:ind w:left="720" w:hanging="360"/>
      </w:pPr>
      <w:rPr>
        <w:rFonts w:ascii="Arial" w:eastAsiaTheme="minorHAnsi" w:hAnsi="Arial" w:cs="Arial" w:hint="default"/>
        <w:b w:val="0"/>
        <w:color w:val="000000"/>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A742D1"/>
    <w:multiLevelType w:val="hybridMultilevel"/>
    <w:tmpl w:val="38B4C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666BCF"/>
    <w:multiLevelType w:val="multilevel"/>
    <w:tmpl w:val="78FCCB00"/>
    <w:styleLink w:val="WWNum10"/>
    <w:lvl w:ilvl="0">
      <w:numFmt w:val="bullet"/>
      <w:lvlText w:val=""/>
      <w:lvlJc w:val="left"/>
      <w:pPr>
        <w:ind w:left="585" w:hanging="360"/>
      </w:pPr>
      <w:rPr>
        <w:rFonts w:ascii="Symbol" w:hAnsi="Symbo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0" w15:restartNumberingAfterBreak="0">
    <w:nsid w:val="26DB4FAE"/>
    <w:multiLevelType w:val="hybridMultilevel"/>
    <w:tmpl w:val="1998397A"/>
    <w:lvl w:ilvl="0" w:tplc="84400C14">
      <w:start w:val="2"/>
      <w:numFmt w:val="bullet"/>
      <w:lvlText w:val="-"/>
      <w:lvlJc w:val="left"/>
      <w:pPr>
        <w:ind w:left="360" w:hanging="360"/>
      </w:pPr>
      <w:rPr>
        <w:rFonts w:ascii="Garamond" w:eastAsia="Droid Sans"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F30441"/>
    <w:multiLevelType w:val="hybridMultilevel"/>
    <w:tmpl w:val="A6FED000"/>
    <w:lvl w:ilvl="0" w:tplc="84400C14">
      <w:start w:val="2"/>
      <w:numFmt w:val="bullet"/>
      <w:lvlText w:val="-"/>
      <w:lvlJc w:val="left"/>
      <w:pPr>
        <w:ind w:left="360" w:hanging="360"/>
      </w:pPr>
      <w:rPr>
        <w:rFonts w:ascii="Garamond" w:eastAsia="Droid Sans" w:hAnsi="Garamond"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5675C70"/>
    <w:multiLevelType w:val="hybridMultilevel"/>
    <w:tmpl w:val="B364AA22"/>
    <w:lvl w:ilvl="0" w:tplc="54686CB4">
      <w:start w:val="1"/>
      <w:numFmt w:val="decimal"/>
      <w:lvlText w:val="%1."/>
      <w:lvlJc w:val="left"/>
      <w:pPr>
        <w:ind w:left="720" w:hanging="360"/>
      </w:pPr>
      <w:rPr>
        <w:rFonts w:ascii="Garamond" w:eastAsia="Times New Roman" w:hAnsi="Garamond" w:cs="Arial" w:hint="default"/>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5F826A3"/>
    <w:multiLevelType w:val="multilevel"/>
    <w:tmpl w:val="F758A576"/>
    <w:styleLink w:val="WWNum14"/>
    <w:lvl w:ilvl="0">
      <w:start w:val="1"/>
      <w:numFmt w:val="decimal"/>
      <w:lvlText w:val="%1."/>
      <w:lvlJc w:val="left"/>
      <w:pPr>
        <w:ind w:left="585" w:hanging="360"/>
      </w:pPr>
      <w:rPr>
        <w:rFonts w:ascii="Arial" w:hAnsi="Aria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4" w15:restartNumberingAfterBreak="0">
    <w:nsid w:val="40663C39"/>
    <w:multiLevelType w:val="hybridMultilevel"/>
    <w:tmpl w:val="1EBC677E"/>
    <w:lvl w:ilvl="0" w:tplc="89225C14">
      <w:start w:val="1"/>
      <w:numFmt w:val="bullet"/>
      <w:lvlText w:val=""/>
      <w:lvlJc w:val="left"/>
      <w:pPr>
        <w:ind w:left="360" w:hanging="360"/>
      </w:pPr>
      <w:rPr>
        <w:rFonts w:ascii="Symbol" w:hAnsi="Symbo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1C6B64"/>
    <w:multiLevelType w:val="hybridMultilevel"/>
    <w:tmpl w:val="3B92C41C"/>
    <w:lvl w:ilvl="0" w:tplc="8A4C2208">
      <w:start w:val="1"/>
      <w:numFmt w:val="decimal"/>
      <w:lvlText w:val="%1."/>
      <w:lvlJc w:val="left"/>
      <w:pPr>
        <w:ind w:left="360" w:hanging="360"/>
      </w:pPr>
      <w:rPr>
        <w:rFonts w:hint="default"/>
        <w:b/>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76358E9"/>
    <w:multiLevelType w:val="hybridMultilevel"/>
    <w:tmpl w:val="CFB4CB48"/>
    <w:lvl w:ilvl="0" w:tplc="8A4C220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B919F9"/>
    <w:multiLevelType w:val="hybridMultilevel"/>
    <w:tmpl w:val="434C3B8A"/>
    <w:lvl w:ilvl="0" w:tplc="84400C14">
      <w:start w:val="2"/>
      <w:numFmt w:val="bullet"/>
      <w:lvlText w:val="-"/>
      <w:lvlJc w:val="left"/>
      <w:pPr>
        <w:ind w:left="360" w:hanging="360"/>
      </w:pPr>
      <w:rPr>
        <w:rFonts w:ascii="Garamond" w:eastAsia="Droid Sans" w:hAnsi="Garamond"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BF0763E"/>
    <w:multiLevelType w:val="hybridMultilevel"/>
    <w:tmpl w:val="09125AA2"/>
    <w:lvl w:ilvl="0" w:tplc="51B63906">
      <w:numFmt w:val="bullet"/>
      <w:lvlText w:val="-"/>
      <w:lvlJc w:val="left"/>
      <w:pPr>
        <w:ind w:left="1037" w:hanging="360"/>
      </w:pPr>
      <w:rPr>
        <w:rFonts w:ascii="Arial" w:eastAsiaTheme="minorHAnsi" w:hAnsi="Arial" w:cs="Arial" w:hint="default"/>
        <w:b w:val="0"/>
        <w:color w:val="000000"/>
        <w:sz w:val="20"/>
      </w:rPr>
    </w:lvl>
    <w:lvl w:ilvl="1" w:tplc="240A0003" w:tentative="1">
      <w:start w:val="1"/>
      <w:numFmt w:val="bullet"/>
      <w:lvlText w:val="o"/>
      <w:lvlJc w:val="left"/>
      <w:pPr>
        <w:ind w:left="1757" w:hanging="360"/>
      </w:pPr>
      <w:rPr>
        <w:rFonts w:ascii="Courier New" w:hAnsi="Courier New" w:cs="Courier New" w:hint="default"/>
      </w:rPr>
    </w:lvl>
    <w:lvl w:ilvl="2" w:tplc="240A0005" w:tentative="1">
      <w:start w:val="1"/>
      <w:numFmt w:val="bullet"/>
      <w:lvlText w:val=""/>
      <w:lvlJc w:val="left"/>
      <w:pPr>
        <w:ind w:left="2477" w:hanging="360"/>
      </w:pPr>
      <w:rPr>
        <w:rFonts w:ascii="Wingdings" w:hAnsi="Wingdings" w:hint="default"/>
      </w:rPr>
    </w:lvl>
    <w:lvl w:ilvl="3" w:tplc="240A0001" w:tentative="1">
      <w:start w:val="1"/>
      <w:numFmt w:val="bullet"/>
      <w:lvlText w:val=""/>
      <w:lvlJc w:val="left"/>
      <w:pPr>
        <w:ind w:left="3197" w:hanging="360"/>
      </w:pPr>
      <w:rPr>
        <w:rFonts w:ascii="Symbol" w:hAnsi="Symbol" w:hint="default"/>
      </w:rPr>
    </w:lvl>
    <w:lvl w:ilvl="4" w:tplc="240A0003" w:tentative="1">
      <w:start w:val="1"/>
      <w:numFmt w:val="bullet"/>
      <w:lvlText w:val="o"/>
      <w:lvlJc w:val="left"/>
      <w:pPr>
        <w:ind w:left="3917" w:hanging="360"/>
      </w:pPr>
      <w:rPr>
        <w:rFonts w:ascii="Courier New" w:hAnsi="Courier New" w:cs="Courier New" w:hint="default"/>
      </w:rPr>
    </w:lvl>
    <w:lvl w:ilvl="5" w:tplc="240A0005" w:tentative="1">
      <w:start w:val="1"/>
      <w:numFmt w:val="bullet"/>
      <w:lvlText w:val=""/>
      <w:lvlJc w:val="left"/>
      <w:pPr>
        <w:ind w:left="4637" w:hanging="360"/>
      </w:pPr>
      <w:rPr>
        <w:rFonts w:ascii="Wingdings" w:hAnsi="Wingdings" w:hint="default"/>
      </w:rPr>
    </w:lvl>
    <w:lvl w:ilvl="6" w:tplc="240A0001" w:tentative="1">
      <w:start w:val="1"/>
      <w:numFmt w:val="bullet"/>
      <w:lvlText w:val=""/>
      <w:lvlJc w:val="left"/>
      <w:pPr>
        <w:ind w:left="5357" w:hanging="360"/>
      </w:pPr>
      <w:rPr>
        <w:rFonts w:ascii="Symbol" w:hAnsi="Symbol" w:hint="default"/>
      </w:rPr>
    </w:lvl>
    <w:lvl w:ilvl="7" w:tplc="240A0003" w:tentative="1">
      <w:start w:val="1"/>
      <w:numFmt w:val="bullet"/>
      <w:lvlText w:val="o"/>
      <w:lvlJc w:val="left"/>
      <w:pPr>
        <w:ind w:left="6077" w:hanging="360"/>
      </w:pPr>
      <w:rPr>
        <w:rFonts w:ascii="Courier New" w:hAnsi="Courier New" w:cs="Courier New" w:hint="default"/>
      </w:rPr>
    </w:lvl>
    <w:lvl w:ilvl="8" w:tplc="240A0005" w:tentative="1">
      <w:start w:val="1"/>
      <w:numFmt w:val="bullet"/>
      <w:lvlText w:val=""/>
      <w:lvlJc w:val="left"/>
      <w:pPr>
        <w:ind w:left="6797" w:hanging="360"/>
      </w:pPr>
      <w:rPr>
        <w:rFonts w:ascii="Wingdings" w:hAnsi="Wingdings" w:hint="default"/>
      </w:rPr>
    </w:lvl>
  </w:abstractNum>
  <w:abstractNum w:abstractNumId="19" w15:restartNumberingAfterBreak="0">
    <w:nsid w:val="4D783508"/>
    <w:multiLevelType w:val="hybridMultilevel"/>
    <w:tmpl w:val="4E2AFFBA"/>
    <w:lvl w:ilvl="0" w:tplc="84400C14">
      <w:start w:val="2"/>
      <w:numFmt w:val="bullet"/>
      <w:lvlText w:val="-"/>
      <w:lvlJc w:val="left"/>
      <w:pPr>
        <w:ind w:left="720" w:hanging="360"/>
      </w:pPr>
      <w:rPr>
        <w:rFonts w:ascii="Garamond" w:eastAsia="Droid Sans" w:hAnsi="Garamond"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DAF71C0"/>
    <w:multiLevelType w:val="hybridMultilevel"/>
    <w:tmpl w:val="86F01498"/>
    <w:lvl w:ilvl="0" w:tplc="89225C14">
      <w:start w:val="1"/>
      <w:numFmt w:val="bullet"/>
      <w:lvlText w:val=""/>
      <w:lvlJc w:val="left"/>
      <w:pPr>
        <w:ind w:left="360" w:hanging="360"/>
      </w:pPr>
      <w:rPr>
        <w:rFonts w:ascii="Symbol" w:hAnsi="Symbol"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610750F"/>
    <w:multiLevelType w:val="hybridMultilevel"/>
    <w:tmpl w:val="43349184"/>
    <w:lvl w:ilvl="0" w:tplc="84400C14">
      <w:start w:val="2"/>
      <w:numFmt w:val="bullet"/>
      <w:lvlText w:val="-"/>
      <w:lvlJc w:val="left"/>
      <w:pPr>
        <w:ind w:left="720" w:hanging="360"/>
      </w:pPr>
      <w:rPr>
        <w:rFonts w:ascii="Garamond" w:eastAsia="Droid Sans" w:hAnsi="Garamond"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82C4F82"/>
    <w:multiLevelType w:val="hybridMultilevel"/>
    <w:tmpl w:val="7CC88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433E7C"/>
    <w:multiLevelType w:val="hybridMultilevel"/>
    <w:tmpl w:val="CD70C7CC"/>
    <w:lvl w:ilvl="0" w:tplc="84400C14">
      <w:start w:val="2"/>
      <w:numFmt w:val="bullet"/>
      <w:lvlText w:val="-"/>
      <w:lvlJc w:val="left"/>
      <w:pPr>
        <w:ind w:left="360" w:hanging="360"/>
      </w:pPr>
      <w:rPr>
        <w:rFonts w:ascii="Garamond" w:eastAsia="Droid Sans"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CC4DE7"/>
    <w:multiLevelType w:val="hybridMultilevel"/>
    <w:tmpl w:val="C0840272"/>
    <w:lvl w:ilvl="0" w:tplc="51B63906">
      <w:numFmt w:val="bullet"/>
      <w:lvlText w:val="-"/>
      <w:lvlJc w:val="left"/>
      <w:pPr>
        <w:ind w:left="720" w:hanging="360"/>
      </w:pPr>
      <w:rPr>
        <w:rFonts w:ascii="Arial" w:eastAsiaTheme="minorHAnsi" w:hAnsi="Arial" w:cs="Arial" w:hint="default"/>
        <w:b w:val="0"/>
        <w:color w:val="000000"/>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865B9D"/>
    <w:multiLevelType w:val="hybridMultilevel"/>
    <w:tmpl w:val="D8060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2A6406"/>
    <w:multiLevelType w:val="hybridMultilevel"/>
    <w:tmpl w:val="071630C0"/>
    <w:lvl w:ilvl="0" w:tplc="84400C14">
      <w:start w:val="2"/>
      <w:numFmt w:val="bullet"/>
      <w:lvlText w:val="-"/>
      <w:lvlJc w:val="left"/>
      <w:pPr>
        <w:ind w:left="360" w:hanging="360"/>
      </w:pPr>
      <w:rPr>
        <w:rFonts w:ascii="Garamond" w:eastAsia="Droid Sans"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58261A"/>
    <w:multiLevelType w:val="hybridMultilevel"/>
    <w:tmpl w:val="F48C44FC"/>
    <w:lvl w:ilvl="0" w:tplc="51B63906">
      <w:numFmt w:val="bullet"/>
      <w:lvlText w:val="-"/>
      <w:lvlJc w:val="left"/>
      <w:pPr>
        <w:ind w:left="720" w:hanging="360"/>
      </w:pPr>
      <w:rPr>
        <w:rFonts w:ascii="Arial" w:eastAsiaTheme="minorHAnsi" w:hAnsi="Arial" w:cs="Arial" w:hint="default"/>
        <w:b w:val="0"/>
        <w:color w:val="000000"/>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234866"/>
    <w:multiLevelType w:val="hybridMultilevel"/>
    <w:tmpl w:val="68AA9F20"/>
    <w:lvl w:ilvl="0" w:tplc="240A0017">
      <w:start w:val="1"/>
      <w:numFmt w:val="lowerLetter"/>
      <w:lvlText w:val="%1)"/>
      <w:lvlJc w:val="left"/>
      <w:pPr>
        <w:ind w:left="360" w:hanging="360"/>
      </w:pPr>
      <w:rPr>
        <w:rFonts w:hint="default"/>
      </w:rPr>
    </w:lvl>
    <w:lvl w:ilvl="1" w:tplc="FE024CEA">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6104F3F"/>
    <w:multiLevelType w:val="hybridMultilevel"/>
    <w:tmpl w:val="EA205F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D91F70"/>
    <w:multiLevelType w:val="hybridMultilevel"/>
    <w:tmpl w:val="3B92C41C"/>
    <w:lvl w:ilvl="0" w:tplc="8A4C2208">
      <w:start w:val="1"/>
      <w:numFmt w:val="decimal"/>
      <w:lvlText w:val="%1."/>
      <w:lvlJc w:val="left"/>
      <w:pPr>
        <w:ind w:left="360" w:hanging="360"/>
      </w:pPr>
      <w:rPr>
        <w:rFonts w:hint="default"/>
        <w:b/>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EE060E4"/>
    <w:multiLevelType w:val="hybridMultilevel"/>
    <w:tmpl w:val="C55E1F4E"/>
    <w:lvl w:ilvl="0" w:tplc="84400C14">
      <w:start w:val="2"/>
      <w:numFmt w:val="bullet"/>
      <w:lvlText w:val="-"/>
      <w:lvlJc w:val="left"/>
      <w:pPr>
        <w:ind w:left="360" w:hanging="360"/>
      </w:pPr>
      <w:rPr>
        <w:rFonts w:ascii="Garamond" w:eastAsia="Droid Sans" w:hAnsi="Garamond"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0ED06D9"/>
    <w:multiLevelType w:val="hybridMultilevel"/>
    <w:tmpl w:val="D83861EA"/>
    <w:lvl w:ilvl="0" w:tplc="84400C14">
      <w:start w:val="2"/>
      <w:numFmt w:val="bullet"/>
      <w:lvlText w:val="-"/>
      <w:lvlJc w:val="left"/>
      <w:pPr>
        <w:ind w:left="360" w:hanging="360"/>
      </w:pPr>
      <w:rPr>
        <w:rFonts w:ascii="Garamond" w:eastAsia="Droid Sans" w:hAnsi="Garamond"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2980252"/>
    <w:multiLevelType w:val="hybridMultilevel"/>
    <w:tmpl w:val="8B96A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CA2716"/>
    <w:multiLevelType w:val="hybridMultilevel"/>
    <w:tmpl w:val="53D2140E"/>
    <w:lvl w:ilvl="0" w:tplc="84400C14">
      <w:start w:val="2"/>
      <w:numFmt w:val="bullet"/>
      <w:lvlText w:val="-"/>
      <w:lvlJc w:val="left"/>
      <w:pPr>
        <w:ind w:left="720" w:hanging="360"/>
      </w:pPr>
      <w:rPr>
        <w:rFonts w:ascii="Garamond" w:eastAsia="Droid Sans"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4876A7"/>
    <w:multiLevelType w:val="hybridMultilevel"/>
    <w:tmpl w:val="922AE7BA"/>
    <w:lvl w:ilvl="0" w:tplc="A000BB7A">
      <w:numFmt w:val="bullet"/>
      <w:lvlText w:val="•"/>
      <w:lvlJc w:val="left"/>
      <w:pPr>
        <w:ind w:left="360" w:hanging="360"/>
      </w:pPr>
      <w:rPr>
        <w:rFonts w:ascii="Arial" w:eastAsia="Arial"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4A3F66"/>
    <w:multiLevelType w:val="hybridMultilevel"/>
    <w:tmpl w:val="C212D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842214"/>
    <w:multiLevelType w:val="multilevel"/>
    <w:tmpl w:val="18723298"/>
    <w:styleLink w:val="WWNum9"/>
    <w:lvl w:ilvl="0">
      <w:numFmt w:val="bullet"/>
      <w:lvlText w:val=""/>
      <w:lvlJc w:val="left"/>
      <w:pPr>
        <w:ind w:left="585" w:hanging="360"/>
      </w:pPr>
      <w:rPr>
        <w:rFonts w:ascii="Symbol" w:hAnsi="Symbol"/>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8" w15:restartNumberingAfterBreak="0">
    <w:nsid w:val="7CA22965"/>
    <w:multiLevelType w:val="hybridMultilevel"/>
    <w:tmpl w:val="AACA847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8"/>
  </w:num>
  <w:num w:numId="7">
    <w:abstractNumId w:val="18"/>
  </w:num>
  <w:num w:numId="8">
    <w:abstractNumId w:val="7"/>
  </w:num>
  <w:num w:numId="9">
    <w:abstractNumId w:val="27"/>
  </w:num>
  <w:num w:numId="10">
    <w:abstractNumId w:val="24"/>
  </w:num>
  <w:num w:numId="11">
    <w:abstractNumId w:val="36"/>
  </w:num>
  <w:num w:numId="12">
    <w:abstractNumId w:val="35"/>
  </w:num>
  <w:num w:numId="13">
    <w:abstractNumId w:val="4"/>
  </w:num>
  <w:num w:numId="14">
    <w:abstractNumId w:val="11"/>
  </w:num>
  <w:num w:numId="15">
    <w:abstractNumId w:val="15"/>
  </w:num>
  <w:num w:numId="16">
    <w:abstractNumId w:val="28"/>
  </w:num>
  <w:num w:numId="17">
    <w:abstractNumId w:val="19"/>
  </w:num>
  <w:num w:numId="18">
    <w:abstractNumId w:val="6"/>
  </w:num>
  <w:num w:numId="19">
    <w:abstractNumId w:val="2"/>
  </w:num>
  <w:num w:numId="20">
    <w:abstractNumId w:val="21"/>
  </w:num>
  <w:num w:numId="21">
    <w:abstractNumId w:val="1"/>
  </w:num>
  <w:num w:numId="22">
    <w:abstractNumId w:val="32"/>
  </w:num>
  <w:num w:numId="23">
    <w:abstractNumId w:val="31"/>
  </w:num>
  <w:num w:numId="24">
    <w:abstractNumId w:val="17"/>
  </w:num>
  <w:num w:numId="25">
    <w:abstractNumId w:val="34"/>
  </w:num>
  <w:num w:numId="26">
    <w:abstractNumId w:val="16"/>
  </w:num>
  <w:num w:numId="27">
    <w:abstractNumId w:val="22"/>
  </w:num>
  <w:num w:numId="28">
    <w:abstractNumId w:val="25"/>
  </w:num>
  <w:num w:numId="29">
    <w:abstractNumId w:val="33"/>
  </w:num>
  <w:num w:numId="30">
    <w:abstractNumId w:val="8"/>
  </w:num>
  <w:num w:numId="31">
    <w:abstractNumId w:val="20"/>
  </w:num>
  <w:num w:numId="32">
    <w:abstractNumId w:val="30"/>
  </w:num>
  <w:num w:numId="33">
    <w:abstractNumId w:val="5"/>
  </w:num>
  <w:num w:numId="34">
    <w:abstractNumId w:val="14"/>
  </w:num>
  <w:num w:numId="35">
    <w:abstractNumId w:val="10"/>
  </w:num>
  <w:num w:numId="36">
    <w:abstractNumId w:val="26"/>
  </w:num>
  <w:num w:numId="37">
    <w:abstractNumId w:val="23"/>
  </w:num>
  <w:num w:numId="3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D9"/>
    <w:rsid w:val="0000034D"/>
    <w:rsid w:val="00002AE2"/>
    <w:rsid w:val="00006BA3"/>
    <w:rsid w:val="00016C4A"/>
    <w:rsid w:val="00017452"/>
    <w:rsid w:val="000214C3"/>
    <w:rsid w:val="00031D29"/>
    <w:rsid w:val="00032A40"/>
    <w:rsid w:val="00033876"/>
    <w:rsid w:val="000431F9"/>
    <w:rsid w:val="00044782"/>
    <w:rsid w:val="00046A14"/>
    <w:rsid w:val="00053258"/>
    <w:rsid w:val="00060731"/>
    <w:rsid w:val="00061F57"/>
    <w:rsid w:val="000663B1"/>
    <w:rsid w:val="0006753F"/>
    <w:rsid w:val="000706C1"/>
    <w:rsid w:val="00074B97"/>
    <w:rsid w:val="0007556D"/>
    <w:rsid w:val="00077D5D"/>
    <w:rsid w:val="0008506A"/>
    <w:rsid w:val="00085680"/>
    <w:rsid w:val="00086217"/>
    <w:rsid w:val="00086783"/>
    <w:rsid w:val="00086E6D"/>
    <w:rsid w:val="000907E4"/>
    <w:rsid w:val="00096649"/>
    <w:rsid w:val="000A02CF"/>
    <w:rsid w:val="000A0C7E"/>
    <w:rsid w:val="000A3B70"/>
    <w:rsid w:val="000A6810"/>
    <w:rsid w:val="000A7F7F"/>
    <w:rsid w:val="000B078B"/>
    <w:rsid w:val="000B11BF"/>
    <w:rsid w:val="000B2259"/>
    <w:rsid w:val="000B5718"/>
    <w:rsid w:val="000C1F3E"/>
    <w:rsid w:val="000C22F1"/>
    <w:rsid w:val="000C2307"/>
    <w:rsid w:val="000C360B"/>
    <w:rsid w:val="000C4C2D"/>
    <w:rsid w:val="000D60E7"/>
    <w:rsid w:val="000E260C"/>
    <w:rsid w:val="000E311E"/>
    <w:rsid w:val="000E5F92"/>
    <w:rsid w:val="00100E07"/>
    <w:rsid w:val="00102216"/>
    <w:rsid w:val="001056ED"/>
    <w:rsid w:val="00110628"/>
    <w:rsid w:val="0011199A"/>
    <w:rsid w:val="001124FF"/>
    <w:rsid w:val="001142E8"/>
    <w:rsid w:val="0011537D"/>
    <w:rsid w:val="001176F9"/>
    <w:rsid w:val="001226F9"/>
    <w:rsid w:val="00123018"/>
    <w:rsid w:val="00123DF1"/>
    <w:rsid w:val="00123F7E"/>
    <w:rsid w:val="00125E8E"/>
    <w:rsid w:val="00130337"/>
    <w:rsid w:val="00130875"/>
    <w:rsid w:val="00134BD3"/>
    <w:rsid w:val="00135093"/>
    <w:rsid w:val="00142B94"/>
    <w:rsid w:val="00142E3E"/>
    <w:rsid w:val="00145876"/>
    <w:rsid w:val="001512A5"/>
    <w:rsid w:val="00154F08"/>
    <w:rsid w:val="00160AC5"/>
    <w:rsid w:val="00165949"/>
    <w:rsid w:val="001716C0"/>
    <w:rsid w:val="00171748"/>
    <w:rsid w:val="001741D7"/>
    <w:rsid w:val="001809BE"/>
    <w:rsid w:val="00183968"/>
    <w:rsid w:val="00194CC3"/>
    <w:rsid w:val="001960D3"/>
    <w:rsid w:val="001A1452"/>
    <w:rsid w:val="001A309B"/>
    <w:rsid w:val="001A59CC"/>
    <w:rsid w:val="001B1BDC"/>
    <w:rsid w:val="001B27EA"/>
    <w:rsid w:val="001B2D64"/>
    <w:rsid w:val="001B4F19"/>
    <w:rsid w:val="001B696B"/>
    <w:rsid w:val="001C0007"/>
    <w:rsid w:val="001D1F92"/>
    <w:rsid w:val="001D4FF0"/>
    <w:rsid w:val="001D5AE3"/>
    <w:rsid w:val="001D75D4"/>
    <w:rsid w:val="001E26B7"/>
    <w:rsid w:val="001E3C15"/>
    <w:rsid w:val="001E74B0"/>
    <w:rsid w:val="001E7A1E"/>
    <w:rsid w:val="001F053F"/>
    <w:rsid w:val="001F1EBB"/>
    <w:rsid w:val="001F2BA3"/>
    <w:rsid w:val="001F5A0D"/>
    <w:rsid w:val="0020048F"/>
    <w:rsid w:val="002036D0"/>
    <w:rsid w:val="0020614A"/>
    <w:rsid w:val="00206EEC"/>
    <w:rsid w:val="00207849"/>
    <w:rsid w:val="00211A36"/>
    <w:rsid w:val="0021298B"/>
    <w:rsid w:val="002155D1"/>
    <w:rsid w:val="00215927"/>
    <w:rsid w:val="00215E64"/>
    <w:rsid w:val="0021656E"/>
    <w:rsid w:val="00216E30"/>
    <w:rsid w:val="002206C9"/>
    <w:rsid w:val="00221A58"/>
    <w:rsid w:val="00225FFE"/>
    <w:rsid w:val="0023191D"/>
    <w:rsid w:val="002338D4"/>
    <w:rsid w:val="00235AAA"/>
    <w:rsid w:val="002360D8"/>
    <w:rsid w:val="00237A89"/>
    <w:rsid w:val="00237E9D"/>
    <w:rsid w:val="00242209"/>
    <w:rsid w:val="00243EF8"/>
    <w:rsid w:val="002453FB"/>
    <w:rsid w:val="0026754C"/>
    <w:rsid w:val="0027510B"/>
    <w:rsid w:val="00286A12"/>
    <w:rsid w:val="002932AD"/>
    <w:rsid w:val="00293DD0"/>
    <w:rsid w:val="002A076E"/>
    <w:rsid w:val="002A0AA9"/>
    <w:rsid w:val="002A191D"/>
    <w:rsid w:val="002A2689"/>
    <w:rsid w:val="002A3535"/>
    <w:rsid w:val="002A4AEF"/>
    <w:rsid w:val="002A5C9A"/>
    <w:rsid w:val="002B4420"/>
    <w:rsid w:val="002B6BE5"/>
    <w:rsid w:val="002B6F8D"/>
    <w:rsid w:val="002C1389"/>
    <w:rsid w:val="002C2B1A"/>
    <w:rsid w:val="002C5C91"/>
    <w:rsid w:val="002D0203"/>
    <w:rsid w:val="002D05DB"/>
    <w:rsid w:val="002D0610"/>
    <w:rsid w:val="002D164A"/>
    <w:rsid w:val="002D28EC"/>
    <w:rsid w:val="002E0272"/>
    <w:rsid w:val="002E036B"/>
    <w:rsid w:val="002F4839"/>
    <w:rsid w:val="003003D3"/>
    <w:rsid w:val="00304DF3"/>
    <w:rsid w:val="00306DF0"/>
    <w:rsid w:val="00317074"/>
    <w:rsid w:val="00320573"/>
    <w:rsid w:val="00320887"/>
    <w:rsid w:val="00326313"/>
    <w:rsid w:val="00327306"/>
    <w:rsid w:val="003273C5"/>
    <w:rsid w:val="00331560"/>
    <w:rsid w:val="00333896"/>
    <w:rsid w:val="00340F9C"/>
    <w:rsid w:val="00341E97"/>
    <w:rsid w:val="003432B7"/>
    <w:rsid w:val="00346885"/>
    <w:rsid w:val="00346BC8"/>
    <w:rsid w:val="00356CB6"/>
    <w:rsid w:val="003658B8"/>
    <w:rsid w:val="00365995"/>
    <w:rsid w:val="00365C04"/>
    <w:rsid w:val="00370E27"/>
    <w:rsid w:val="00373787"/>
    <w:rsid w:val="003751AE"/>
    <w:rsid w:val="00381143"/>
    <w:rsid w:val="00386E73"/>
    <w:rsid w:val="00390F38"/>
    <w:rsid w:val="0039277C"/>
    <w:rsid w:val="00393832"/>
    <w:rsid w:val="00394701"/>
    <w:rsid w:val="00395988"/>
    <w:rsid w:val="0039659C"/>
    <w:rsid w:val="003A0B58"/>
    <w:rsid w:val="003A4732"/>
    <w:rsid w:val="003B4552"/>
    <w:rsid w:val="003B4E14"/>
    <w:rsid w:val="003B75EF"/>
    <w:rsid w:val="003C12AB"/>
    <w:rsid w:val="003C6E4E"/>
    <w:rsid w:val="003D0F99"/>
    <w:rsid w:val="003E09EB"/>
    <w:rsid w:val="003E0B42"/>
    <w:rsid w:val="003E5262"/>
    <w:rsid w:val="003F134A"/>
    <w:rsid w:val="003F2D17"/>
    <w:rsid w:val="003F5163"/>
    <w:rsid w:val="003F70AC"/>
    <w:rsid w:val="00403875"/>
    <w:rsid w:val="0040571E"/>
    <w:rsid w:val="004079D7"/>
    <w:rsid w:val="00426434"/>
    <w:rsid w:val="00426460"/>
    <w:rsid w:val="00427BE0"/>
    <w:rsid w:val="004322FB"/>
    <w:rsid w:val="00433452"/>
    <w:rsid w:val="00442C86"/>
    <w:rsid w:val="00445506"/>
    <w:rsid w:val="0045527A"/>
    <w:rsid w:val="00460447"/>
    <w:rsid w:val="0046398B"/>
    <w:rsid w:val="00467A8A"/>
    <w:rsid w:val="00472DEF"/>
    <w:rsid w:val="00474AC5"/>
    <w:rsid w:val="00481CFB"/>
    <w:rsid w:val="00481FED"/>
    <w:rsid w:val="004828DB"/>
    <w:rsid w:val="00485FB0"/>
    <w:rsid w:val="00487A85"/>
    <w:rsid w:val="0049172B"/>
    <w:rsid w:val="00491ED9"/>
    <w:rsid w:val="004A2108"/>
    <w:rsid w:val="004A451D"/>
    <w:rsid w:val="004B047E"/>
    <w:rsid w:val="004B11C1"/>
    <w:rsid w:val="004B2410"/>
    <w:rsid w:val="004B7B39"/>
    <w:rsid w:val="004B7E22"/>
    <w:rsid w:val="004C59C2"/>
    <w:rsid w:val="004D2138"/>
    <w:rsid w:val="004E0246"/>
    <w:rsid w:val="004F0ABF"/>
    <w:rsid w:val="004F2708"/>
    <w:rsid w:val="004F2856"/>
    <w:rsid w:val="004F299B"/>
    <w:rsid w:val="004F460F"/>
    <w:rsid w:val="004F6604"/>
    <w:rsid w:val="00505731"/>
    <w:rsid w:val="00505BDE"/>
    <w:rsid w:val="00512686"/>
    <w:rsid w:val="005160BF"/>
    <w:rsid w:val="00520296"/>
    <w:rsid w:val="00522924"/>
    <w:rsid w:val="00526C88"/>
    <w:rsid w:val="005312C3"/>
    <w:rsid w:val="00533D0A"/>
    <w:rsid w:val="00535F50"/>
    <w:rsid w:val="00537FC2"/>
    <w:rsid w:val="005408B7"/>
    <w:rsid w:val="005442B9"/>
    <w:rsid w:val="00551FAC"/>
    <w:rsid w:val="00557078"/>
    <w:rsid w:val="005609AE"/>
    <w:rsid w:val="00563A95"/>
    <w:rsid w:val="00563AA7"/>
    <w:rsid w:val="005651C5"/>
    <w:rsid w:val="00570FF0"/>
    <w:rsid w:val="005751FB"/>
    <w:rsid w:val="00576F91"/>
    <w:rsid w:val="0058396F"/>
    <w:rsid w:val="00583DB0"/>
    <w:rsid w:val="00586500"/>
    <w:rsid w:val="00587B29"/>
    <w:rsid w:val="00590F26"/>
    <w:rsid w:val="00591F13"/>
    <w:rsid w:val="00592908"/>
    <w:rsid w:val="00592BAF"/>
    <w:rsid w:val="00594E27"/>
    <w:rsid w:val="00595432"/>
    <w:rsid w:val="00597A71"/>
    <w:rsid w:val="005A03FC"/>
    <w:rsid w:val="005A4BCC"/>
    <w:rsid w:val="005B4D9E"/>
    <w:rsid w:val="005D0133"/>
    <w:rsid w:val="005E7A48"/>
    <w:rsid w:val="0060134C"/>
    <w:rsid w:val="00602873"/>
    <w:rsid w:val="00605414"/>
    <w:rsid w:val="00605817"/>
    <w:rsid w:val="00606881"/>
    <w:rsid w:val="006109F5"/>
    <w:rsid w:val="006129E6"/>
    <w:rsid w:val="00612DC1"/>
    <w:rsid w:val="00621A69"/>
    <w:rsid w:val="00622B60"/>
    <w:rsid w:val="00625D13"/>
    <w:rsid w:val="006276BF"/>
    <w:rsid w:val="0063007C"/>
    <w:rsid w:val="006303F7"/>
    <w:rsid w:val="0063088C"/>
    <w:rsid w:val="0063665C"/>
    <w:rsid w:val="00646826"/>
    <w:rsid w:val="006478D2"/>
    <w:rsid w:val="0065047E"/>
    <w:rsid w:val="00651524"/>
    <w:rsid w:val="006530B4"/>
    <w:rsid w:val="0065653E"/>
    <w:rsid w:val="0065772E"/>
    <w:rsid w:val="0066011D"/>
    <w:rsid w:val="006668D9"/>
    <w:rsid w:val="00666DB9"/>
    <w:rsid w:val="00667364"/>
    <w:rsid w:val="006720D9"/>
    <w:rsid w:val="00681DD0"/>
    <w:rsid w:val="0068264B"/>
    <w:rsid w:val="00684F50"/>
    <w:rsid w:val="00686773"/>
    <w:rsid w:val="00697D84"/>
    <w:rsid w:val="006A0ADC"/>
    <w:rsid w:val="006A10EB"/>
    <w:rsid w:val="006A542E"/>
    <w:rsid w:val="006A5C09"/>
    <w:rsid w:val="006C6139"/>
    <w:rsid w:val="006D173D"/>
    <w:rsid w:val="006D5642"/>
    <w:rsid w:val="006D5BC4"/>
    <w:rsid w:val="006D7CC0"/>
    <w:rsid w:val="006E408D"/>
    <w:rsid w:val="006E7443"/>
    <w:rsid w:val="00704C17"/>
    <w:rsid w:val="00704F17"/>
    <w:rsid w:val="00705C78"/>
    <w:rsid w:val="007067A5"/>
    <w:rsid w:val="00707879"/>
    <w:rsid w:val="00713C1F"/>
    <w:rsid w:val="00714932"/>
    <w:rsid w:val="00720A92"/>
    <w:rsid w:val="0072154B"/>
    <w:rsid w:val="0072317E"/>
    <w:rsid w:val="007341B0"/>
    <w:rsid w:val="007346C7"/>
    <w:rsid w:val="007370AC"/>
    <w:rsid w:val="007404A8"/>
    <w:rsid w:val="0074458A"/>
    <w:rsid w:val="00744838"/>
    <w:rsid w:val="007458EF"/>
    <w:rsid w:val="007467D5"/>
    <w:rsid w:val="00753C90"/>
    <w:rsid w:val="00757684"/>
    <w:rsid w:val="00761FE2"/>
    <w:rsid w:val="00765DC2"/>
    <w:rsid w:val="00767EE0"/>
    <w:rsid w:val="007700AB"/>
    <w:rsid w:val="0077382A"/>
    <w:rsid w:val="00777D28"/>
    <w:rsid w:val="00780543"/>
    <w:rsid w:val="0078091D"/>
    <w:rsid w:val="00780CC2"/>
    <w:rsid w:val="00784C6D"/>
    <w:rsid w:val="00786B2B"/>
    <w:rsid w:val="00787B57"/>
    <w:rsid w:val="0079674C"/>
    <w:rsid w:val="007972B2"/>
    <w:rsid w:val="007A00D5"/>
    <w:rsid w:val="007A1622"/>
    <w:rsid w:val="007A1A19"/>
    <w:rsid w:val="007A525A"/>
    <w:rsid w:val="007B2EB3"/>
    <w:rsid w:val="007B353A"/>
    <w:rsid w:val="007C0590"/>
    <w:rsid w:val="007C311D"/>
    <w:rsid w:val="007D04BB"/>
    <w:rsid w:val="007D1F2E"/>
    <w:rsid w:val="007D2EBE"/>
    <w:rsid w:val="007D3349"/>
    <w:rsid w:val="007D4A67"/>
    <w:rsid w:val="007D720D"/>
    <w:rsid w:val="007D72C5"/>
    <w:rsid w:val="007E0B43"/>
    <w:rsid w:val="007E3E36"/>
    <w:rsid w:val="007E5ACA"/>
    <w:rsid w:val="007E66BD"/>
    <w:rsid w:val="007F1008"/>
    <w:rsid w:val="007F490B"/>
    <w:rsid w:val="00801EBF"/>
    <w:rsid w:val="008026F7"/>
    <w:rsid w:val="0080485D"/>
    <w:rsid w:val="00807D0A"/>
    <w:rsid w:val="0081053F"/>
    <w:rsid w:val="00817A85"/>
    <w:rsid w:val="00817A89"/>
    <w:rsid w:val="00822E17"/>
    <w:rsid w:val="0082326E"/>
    <w:rsid w:val="00835775"/>
    <w:rsid w:val="0084140C"/>
    <w:rsid w:val="00844B6E"/>
    <w:rsid w:val="008472A6"/>
    <w:rsid w:val="008525CD"/>
    <w:rsid w:val="00854D3A"/>
    <w:rsid w:val="00855813"/>
    <w:rsid w:val="00856A5C"/>
    <w:rsid w:val="00863227"/>
    <w:rsid w:val="00864D14"/>
    <w:rsid w:val="0086568A"/>
    <w:rsid w:val="0086603E"/>
    <w:rsid w:val="00866795"/>
    <w:rsid w:val="0086683E"/>
    <w:rsid w:val="00871877"/>
    <w:rsid w:val="00872336"/>
    <w:rsid w:val="00872D7B"/>
    <w:rsid w:val="00874B16"/>
    <w:rsid w:val="00876890"/>
    <w:rsid w:val="00882DF1"/>
    <w:rsid w:val="00886259"/>
    <w:rsid w:val="008946BC"/>
    <w:rsid w:val="00894CC3"/>
    <w:rsid w:val="008A06A6"/>
    <w:rsid w:val="008A0E9B"/>
    <w:rsid w:val="008A1949"/>
    <w:rsid w:val="008A27D7"/>
    <w:rsid w:val="008B49B8"/>
    <w:rsid w:val="008B60F4"/>
    <w:rsid w:val="008B70E9"/>
    <w:rsid w:val="008B77C9"/>
    <w:rsid w:val="008C0006"/>
    <w:rsid w:val="008C171F"/>
    <w:rsid w:val="008C3514"/>
    <w:rsid w:val="008C4A6F"/>
    <w:rsid w:val="008C50F6"/>
    <w:rsid w:val="008D1180"/>
    <w:rsid w:val="008D2300"/>
    <w:rsid w:val="008D5819"/>
    <w:rsid w:val="008E286A"/>
    <w:rsid w:val="008E3958"/>
    <w:rsid w:val="008F27B1"/>
    <w:rsid w:val="008F36CD"/>
    <w:rsid w:val="008F4150"/>
    <w:rsid w:val="008F6069"/>
    <w:rsid w:val="008F6B4A"/>
    <w:rsid w:val="0090188B"/>
    <w:rsid w:val="00901D68"/>
    <w:rsid w:val="00904002"/>
    <w:rsid w:val="00911DE6"/>
    <w:rsid w:val="00911EDA"/>
    <w:rsid w:val="00912145"/>
    <w:rsid w:val="00913F3D"/>
    <w:rsid w:val="00915236"/>
    <w:rsid w:val="0091631C"/>
    <w:rsid w:val="009163F6"/>
    <w:rsid w:val="00916DF5"/>
    <w:rsid w:val="00920005"/>
    <w:rsid w:val="0092380B"/>
    <w:rsid w:val="0093238A"/>
    <w:rsid w:val="009411B9"/>
    <w:rsid w:val="00941D52"/>
    <w:rsid w:val="00943123"/>
    <w:rsid w:val="009450D8"/>
    <w:rsid w:val="0095168F"/>
    <w:rsid w:val="009518BC"/>
    <w:rsid w:val="00962980"/>
    <w:rsid w:val="00965D4E"/>
    <w:rsid w:val="00966676"/>
    <w:rsid w:val="00967521"/>
    <w:rsid w:val="009718B4"/>
    <w:rsid w:val="00977D27"/>
    <w:rsid w:val="00982DEC"/>
    <w:rsid w:val="0098361F"/>
    <w:rsid w:val="0099002F"/>
    <w:rsid w:val="009A1906"/>
    <w:rsid w:val="009A77B8"/>
    <w:rsid w:val="009B6242"/>
    <w:rsid w:val="009C010B"/>
    <w:rsid w:val="009C15EF"/>
    <w:rsid w:val="009C2829"/>
    <w:rsid w:val="009C40C1"/>
    <w:rsid w:val="009C7562"/>
    <w:rsid w:val="009D3005"/>
    <w:rsid w:val="009D7A88"/>
    <w:rsid w:val="009E1AAF"/>
    <w:rsid w:val="009E4AC5"/>
    <w:rsid w:val="009F17B5"/>
    <w:rsid w:val="009F52BA"/>
    <w:rsid w:val="009F5EF7"/>
    <w:rsid w:val="00A004AB"/>
    <w:rsid w:val="00A005B0"/>
    <w:rsid w:val="00A013FA"/>
    <w:rsid w:val="00A05E72"/>
    <w:rsid w:val="00A22132"/>
    <w:rsid w:val="00A23CFA"/>
    <w:rsid w:val="00A24E4F"/>
    <w:rsid w:val="00A31A54"/>
    <w:rsid w:val="00A32DC0"/>
    <w:rsid w:val="00A3610C"/>
    <w:rsid w:val="00A37EDD"/>
    <w:rsid w:val="00A442D0"/>
    <w:rsid w:val="00A64C22"/>
    <w:rsid w:val="00A73431"/>
    <w:rsid w:val="00A80E2C"/>
    <w:rsid w:val="00A83A0C"/>
    <w:rsid w:val="00A92DB9"/>
    <w:rsid w:val="00A956F2"/>
    <w:rsid w:val="00AA225B"/>
    <w:rsid w:val="00AA45D9"/>
    <w:rsid w:val="00AA56D8"/>
    <w:rsid w:val="00AA683E"/>
    <w:rsid w:val="00AA6D3B"/>
    <w:rsid w:val="00AD4608"/>
    <w:rsid w:val="00AD562A"/>
    <w:rsid w:val="00AE0198"/>
    <w:rsid w:val="00AE44FB"/>
    <w:rsid w:val="00AE7980"/>
    <w:rsid w:val="00AF21C9"/>
    <w:rsid w:val="00AF3FB9"/>
    <w:rsid w:val="00AF4B3D"/>
    <w:rsid w:val="00AF7634"/>
    <w:rsid w:val="00B0042C"/>
    <w:rsid w:val="00B029B2"/>
    <w:rsid w:val="00B0345F"/>
    <w:rsid w:val="00B046B6"/>
    <w:rsid w:val="00B229D0"/>
    <w:rsid w:val="00B2324E"/>
    <w:rsid w:val="00B26A77"/>
    <w:rsid w:val="00B2749D"/>
    <w:rsid w:val="00B37BB2"/>
    <w:rsid w:val="00B41474"/>
    <w:rsid w:val="00B4380E"/>
    <w:rsid w:val="00B45902"/>
    <w:rsid w:val="00B45E35"/>
    <w:rsid w:val="00B45F08"/>
    <w:rsid w:val="00B4644F"/>
    <w:rsid w:val="00B51103"/>
    <w:rsid w:val="00B55376"/>
    <w:rsid w:val="00B617CE"/>
    <w:rsid w:val="00B63AC8"/>
    <w:rsid w:val="00B67AA5"/>
    <w:rsid w:val="00B7091F"/>
    <w:rsid w:val="00B7398A"/>
    <w:rsid w:val="00B73A51"/>
    <w:rsid w:val="00B74F25"/>
    <w:rsid w:val="00B75B30"/>
    <w:rsid w:val="00B767D7"/>
    <w:rsid w:val="00B842ED"/>
    <w:rsid w:val="00B8566A"/>
    <w:rsid w:val="00B921EB"/>
    <w:rsid w:val="00B9286E"/>
    <w:rsid w:val="00B93714"/>
    <w:rsid w:val="00B9397D"/>
    <w:rsid w:val="00B96F79"/>
    <w:rsid w:val="00B971A5"/>
    <w:rsid w:val="00BB4CFC"/>
    <w:rsid w:val="00BB5CCD"/>
    <w:rsid w:val="00BB77AA"/>
    <w:rsid w:val="00BB79E3"/>
    <w:rsid w:val="00BD301D"/>
    <w:rsid w:val="00BD5161"/>
    <w:rsid w:val="00BD5C38"/>
    <w:rsid w:val="00BD6FF5"/>
    <w:rsid w:val="00BE0264"/>
    <w:rsid w:val="00BE1618"/>
    <w:rsid w:val="00BE2D9C"/>
    <w:rsid w:val="00BE39A5"/>
    <w:rsid w:val="00BE5AE7"/>
    <w:rsid w:val="00BE701D"/>
    <w:rsid w:val="00BF33BF"/>
    <w:rsid w:val="00BF3BBD"/>
    <w:rsid w:val="00BF3D66"/>
    <w:rsid w:val="00BF5DA0"/>
    <w:rsid w:val="00C0026D"/>
    <w:rsid w:val="00C062EA"/>
    <w:rsid w:val="00C1189F"/>
    <w:rsid w:val="00C15DB9"/>
    <w:rsid w:val="00C16049"/>
    <w:rsid w:val="00C2154B"/>
    <w:rsid w:val="00C23280"/>
    <w:rsid w:val="00C3713E"/>
    <w:rsid w:val="00C50D83"/>
    <w:rsid w:val="00C51694"/>
    <w:rsid w:val="00C62A8D"/>
    <w:rsid w:val="00C642A9"/>
    <w:rsid w:val="00C73B40"/>
    <w:rsid w:val="00C74EE6"/>
    <w:rsid w:val="00C75D23"/>
    <w:rsid w:val="00C77703"/>
    <w:rsid w:val="00C80A78"/>
    <w:rsid w:val="00C83073"/>
    <w:rsid w:val="00C84D34"/>
    <w:rsid w:val="00C87284"/>
    <w:rsid w:val="00C9103B"/>
    <w:rsid w:val="00C919FD"/>
    <w:rsid w:val="00C92E3F"/>
    <w:rsid w:val="00C95336"/>
    <w:rsid w:val="00C969BD"/>
    <w:rsid w:val="00CA5E1C"/>
    <w:rsid w:val="00CB2144"/>
    <w:rsid w:val="00CB4BCF"/>
    <w:rsid w:val="00CB6502"/>
    <w:rsid w:val="00CB7A0C"/>
    <w:rsid w:val="00CC2BF8"/>
    <w:rsid w:val="00CD251B"/>
    <w:rsid w:val="00CD5FD5"/>
    <w:rsid w:val="00CE35D5"/>
    <w:rsid w:val="00CE5620"/>
    <w:rsid w:val="00CE67CA"/>
    <w:rsid w:val="00CF34EA"/>
    <w:rsid w:val="00CF5585"/>
    <w:rsid w:val="00D024A2"/>
    <w:rsid w:val="00D10328"/>
    <w:rsid w:val="00D12734"/>
    <w:rsid w:val="00D12E60"/>
    <w:rsid w:val="00D16618"/>
    <w:rsid w:val="00D17186"/>
    <w:rsid w:val="00D17622"/>
    <w:rsid w:val="00D20183"/>
    <w:rsid w:val="00D24868"/>
    <w:rsid w:val="00D265D7"/>
    <w:rsid w:val="00D26D73"/>
    <w:rsid w:val="00D35E6D"/>
    <w:rsid w:val="00D40307"/>
    <w:rsid w:val="00D40375"/>
    <w:rsid w:val="00D416F9"/>
    <w:rsid w:val="00D4263A"/>
    <w:rsid w:val="00D5128A"/>
    <w:rsid w:val="00D52A94"/>
    <w:rsid w:val="00D60BD1"/>
    <w:rsid w:val="00D65957"/>
    <w:rsid w:val="00D673CD"/>
    <w:rsid w:val="00D67F10"/>
    <w:rsid w:val="00D7118B"/>
    <w:rsid w:val="00D75850"/>
    <w:rsid w:val="00D77294"/>
    <w:rsid w:val="00D81B78"/>
    <w:rsid w:val="00D90AE5"/>
    <w:rsid w:val="00D941A4"/>
    <w:rsid w:val="00DA0CD7"/>
    <w:rsid w:val="00DA4D7D"/>
    <w:rsid w:val="00DA5C9C"/>
    <w:rsid w:val="00DB08EE"/>
    <w:rsid w:val="00DB4305"/>
    <w:rsid w:val="00DC097B"/>
    <w:rsid w:val="00DC0E22"/>
    <w:rsid w:val="00DC2057"/>
    <w:rsid w:val="00DC2A69"/>
    <w:rsid w:val="00DC3A79"/>
    <w:rsid w:val="00DC5105"/>
    <w:rsid w:val="00DD12F9"/>
    <w:rsid w:val="00DD48EA"/>
    <w:rsid w:val="00DD4E9A"/>
    <w:rsid w:val="00DD7172"/>
    <w:rsid w:val="00DE0782"/>
    <w:rsid w:val="00DE207B"/>
    <w:rsid w:val="00DE228D"/>
    <w:rsid w:val="00DE2ACB"/>
    <w:rsid w:val="00DE38E3"/>
    <w:rsid w:val="00DE7E38"/>
    <w:rsid w:val="00DF11A1"/>
    <w:rsid w:val="00DF1EE0"/>
    <w:rsid w:val="00E00843"/>
    <w:rsid w:val="00E1111C"/>
    <w:rsid w:val="00E303D3"/>
    <w:rsid w:val="00E332E9"/>
    <w:rsid w:val="00E347F4"/>
    <w:rsid w:val="00E35EF3"/>
    <w:rsid w:val="00E40F8F"/>
    <w:rsid w:val="00E5348A"/>
    <w:rsid w:val="00E534ED"/>
    <w:rsid w:val="00E560D5"/>
    <w:rsid w:val="00E56C81"/>
    <w:rsid w:val="00E6767F"/>
    <w:rsid w:val="00E717B9"/>
    <w:rsid w:val="00E748D2"/>
    <w:rsid w:val="00E763C4"/>
    <w:rsid w:val="00E766D1"/>
    <w:rsid w:val="00E838A2"/>
    <w:rsid w:val="00E873AE"/>
    <w:rsid w:val="00E87AF6"/>
    <w:rsid w:val="00EA0067"/>
    <w:rsid w:val="00EA3707"/>
    <w:rsid w:val="00EA5B37"/>
    <w:rsid w:val="00EA6609"/>
    <w:rsid w:val="00EA6766"/>
    <w:rsid w:val="00EA7C6F"/>
    <w:rsid w:val="00EB17AF"/>
    <w:rsid w:val="00EB1DBF"/>
    <w:rsid w:val="00EB425A"/>
    <w:rsid w:val="00EB68B9"/>
    <w:rsid w:val="00EC1869"/>
    <w:rsid w:val="00EC1F58"/>
    <w:rsid w:val="00EC7380"/>
    <w:rsid w:val="00EC7C8C"/>
    <w:rsid w:val="00ED094E"/>
    <w:rsid w:val="00ED196E"/>
    <w:rsid w:val="00ED329A"/>
    <w:rsid w:val="00ED4EAD"/>
    <w:rsid w:val="00ED666B"/>
    <w:rsid w:val="00EE0A23"/>
    <w:rsid w:val="00EE137A"/>
    <w:rsid w:val="00EE378B"/>
    <w:rsid w:val="00EE622E"/>
    <w:rsid w:val="00EF0985"/>
    <w:rsid w:val="00EF644E"/>
    <w:rsid w:val="00F00A25"/>
    <w:rsid w:val="00F015B1"/>
    <w:rsid w:val="00F01B98"/>
    <w:rsid w:val="00F03D83"/>
    <w:rsid w:val="00F06F5A"/>
    <w:rsid w:val="00F118FB"/>
    <w:rsid w:val="00F11EF8"/>
    <w:rsid w:val="00F14607"/>
    <w:rsid w:val="00F15617"/>
    <w:rsid w:val="00F17EDE"/>
    <w:rsid w:val="00F2141C"/>
    <w:rsid w:val="00F277C7"/>
    <w:rsid w:val="00F37457"/>
    <w:rsid w:val="00F37B7A"/>
    <w:rsid w:val="00F45310"/>
    <w:rsid w:val="00F5000C"/>
    <w:rsid w:val="00F52022"/>
    <w:rsid w:val="00F549B5"/>
    <w:rsid w:val="00F627C3"/>
    <w:rsid w:val="00F65E82"/>
    <w:rsid w:val="00F7243C"/>
    <w:rsid w:val="00F7529B"/>
    <w:rsid w:val="00F7549A"/>
    <w:rsid w:val="00F800FC"/>
    <w:rsid w:val="00F844AA"/>
    <w:rsid w:val="00F86FAC"/>
    <w:rsid w:val="00F905C4"/>
    <w:rsid w:val="00F9240F"/>
    <w:rsid w:val="00FA2AFE"/>
    <w:rsid w:val="00FA5A9D"/>
    <w:rsid w:val="00FB5435"/>
    <w:rsid w:val="00FB738B"/>
    <w:rsid w:val="00FB757B"/>
    <w:rsid w:val="00FC0754"/>
    <w:rsid w:val="00FC2786"/>
    <w:rsid w:val="00FD0861"/>
    <w:rsid w:val="00FD43C1"/>
    <w:rsid w:val="00FD4B25"/>
    <w:rsid w:val="00FE3394"/>
    <w:rsid w:val="00FE7B06"/>
    <w:rsid w:val="00FF091B"/>
    <w:rsid w:val="00FF480A"/>
    <w:rsid w:val="00FF49D5"/>
    <w:rsid w:val="00FF7D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B35B53"/>
  <w15:docId w15:val="{B3EFB77F-2780-407F-A3BC-14E8EE1E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F0ABF"/>
    <w:rPr>
      <w:rFonts w:ascii="Times New Roman" w:eastAsia="Times New Roman" w:hAnsi="Times New Roman" w:cs="Times New Roman"/>
      <w:lang w:val="es-ES" w:eastAsia="es-ES" w:bidi="es-ES"/>
    </w:rPr>
  </w:style>
  <w:style w:type="paragraph" w:styleId="Ttulo1">
    <w:name w:val="heading 1"/>
    <w:basedOn w:val="Normal"/>
    <w:qFormat/>
    <w:rsid w:val="004F0ABF"/>
    <w:pPr>
      <w:spacing w:before="83"/>
      <w:ind w:left="120"/>
      <w:outlineLvl w:val="0"/>
    </w:pPr>
    <w:rPr>
      <w:sz w:val="24"/>
      <w:szCs w:val="24"/>
    </w:rPr>
  </w:style>
  <w:style w:type="paragraph" w:styleId="Ttulo2">
    <w:name w:val="heading 2"/>
    <w:basedOn w:val="Normal"/>
    <w:link w:val="Ttulo2Car"/>
    <w:uiPriority w:val="9"/>
    <w:qFormat/>
    <w:rsid w:val="004F0ABF"/>
    <w:pPr>
      <w:ind w:left="439" w:hanging="319"/>
      <w:jc w:val="both"/>
      <w:outlineLvl w:val="1"/>
    </w:pPr>
    <w:rPr>
      <w:b/>
      <w:bCs/>
      <w:i/>
      <w:sz w:val="23"/>
      <w:szCs w:val="23"/>
    </w:rPr>
  </w:style>
  <w:style w:type="paragraph" w:styleId="Ttulo3">
    <w:name w:val="heading 3"/>
    <w:basedOn w:val="Normal"/>
    <w:uiPriority w:val="1"/>
    <w:qFormat/>
    <w:rsid w:val="004F0ABF"/>
    <w:pPr>
      <w:ind w:left="120"/>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F0ABF"/>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4F0ABF"/>
  </w:style>
  <w:style w:type="paragraph" w:styleId="Prrafodelista">
    <w:name w:val="List Paragraph"/>
    <w:aliases w:val="LISTA,List Paragraph,Párrafo de lista2,Ha,Resume Title,Párrafo de lista en tabla de sistematización,Bullet List,FooterText,numbered,List Paragraph1,Paragraphe de liste1,lp1,HOJA,Colorful List Accent 1,Colorful List - Accent 11,titulo 3"/>
    <w:basedOn w:val="Normal"/>
    <w:link w:val="PrrafodelistaCar"/>
    <w:uiPriority w:val="34"/>
    <w:qFormat/>
    <w:rsid w:val="004F0ABF"/>
    <w:pPr>
      <w:ind w:left="841" w:hanging="360"/>
    </w:pPr>
  </w:style>
  <w:style w:type="paragraph" w:customStyle="1" w:styleId="TableParagraph">
    <w:name w:val="Table Paragraph"/>
    <w:basedOn w:val="Normal"/>
    <w:uiPriority w:val="1"/>
    <w:qFormat/>
    <w:rsid w:val="004F0ABF"/>
  </w:style>
  <w:style w:type="paragraph" w:customStyle="1" w:styleId="Standard">
    <w:name w:val="Standard"/>
    <w:rsid w:val="00817A89"/>
    <w:pPr>
      <w:widowControl/>
      <w:suppressAutoHyphens/>
      <w:autoSpaceDE/>
      <w:textAlignment w:val="baseline"/>
    </w:pPr>
    <w:rPr>
      <w:rFonts w:ascii="Times New Roman" w:eastAsia="Times New Roman" w:hAnsi="Times New Roman" w:cs="Times New Roman"/>
      <w:kern w:val="3"/>
      <w:sz w:val="20"/>
      <w:szCs w:val="20"/>
      <w:lang w:val="es-CO" w:eastAsia="zh-CN"/>
    </w:rPr>
  </w:style>
  <w:style w:type="numbering" w:customStyle="1" w:styleId="WWNum9">
    <w:name w:val="WWNum9"/>
    <w:basedOn w:val="Sinlista"/>
    <w:rsid w:val="00817A89"/>
    <w:pPr>
      <w:numPr>
        <w:numId w:val="1"/>
      </w:numPr>
    </w:pPr>
  </w:style>
  <w:style w:type="numbering" w:customStyle="1" w:styleId="WWNum10">
    <w:name w:val="WWNum10"/>
    <w:basedOn w:val="Sinlista"/>
    <w:rsid w:val="00817A89"/>
    <w:pPr>
      <w:numPr>
        <w:numId w:val="2"/>
      </w:numPr>
    </w:pPr>
  </w:style>
  <w:style w:type="numbering" w:customStyle="1" w:styleId="WWNum14">
    <w:name w:val="WWNum14"/>
    <w:basedOn w:val="Sinlista"/>
    <w:rsid w:val="00817A89"/>
    <w:pPr>
      <w:numPr>
        <w:numId w:val="3"/>
      </w:numPr>
    </w:pPr>
  </w:style>
  <w:style w:type="paragraph" w:customStyle="1" w:styleId="paragraph">
    <w:name w:val="paragraph"/>
    <w:basedOn w:val="Normal"/>
    <w:rsid w:val="000B5718"/>
    <w:pPr>
      <w:widowControl/>
      <w:autoSpaceDE/>
      <w:autoSpaceDN/>
      <w:spacing w:before="100" w:beforeAutospacing="1" w:after="100" w:afterAutospacing="1"/>
    </w:pPr>
    <w:rPr>
      <w:sz w:val="24"/>
      <w:szCs w:val="24"/>
      <w:lang w:val="es-CO" w:eastAsia="es-CO" w:bidi="ar-SA"/>
    </w:rPr>
  </w:style>
  <w:style w:type="character" w:customStyle="1" w:styleId="normaltextrun">
    <w:name w:val="normaltextrun"/>
    <w:basedOn w:val="Fuentedeprrafopredeter"/>
    <w:rsid w:val="000B5718"/>
  </w:style>
  <w:style w:type="character" w:customStyle="1" w:styleId="eop">
    <w:name w:val="eop"/>
    <w:basedOn w:val="Fuentedeprrafopredeter"/>
    <w:rsid w:val="000B5718"/>
  </w:style>
  <w:style w:type="character" w:customStyle="1" w:styleId="contextualspellingandgrammarerror">
    <w:name w:val="contextualspellingandgrammarerror"/>
    <w:basedOn w:val="Fuentedeprrafopredeter"/>
    <w:rsid w:val="000B5718"/>
  </w:style>
  <w:style w:type="character" w:styleId="Hipervnculo">
    <w:name w:val="Hyperlink"/>
    <w:basedOn w:val="Fuentedeprrafopredeter"/>
    <w:uiPriority w:val="99"/>
    <w:unhideWhenUsed/>
    <w:rsid w:val="000B5718"/>
    <w:rPr>
      <w:color w:val="0000FF" w:themeColor="hyperlink"/>
      <w:u w:val="single"/>
    </w:rPr>
  </w:style>
  <w:style w:type="paragraph" w:styleId="Textonotapie">
    <w:name w:val="footnote text"/>
    <w:basedOn w:val="Normal"/>
    <w:link w:val="TextonotapieCar"/>
    <w:uiPriority w:val="99"/>
    <w:unhideWhenUsed/>
    <w:rsid w:val="000B5718"/>
    <w:pPr>
      <w:widowControl/>
      <w:autoSpaceDE/>
      <w:autoSpaceDN/>
    </w:pPr>
    <w:rPr>
      <w:rFonts w:asciiTheme="minorHAnsi" w:eastAsiaTheme="minorHAnsi" w:hAnsiTheme="minorHAnsi" w:cstheme="minorBidi"/>
      <w:sz w:val="20"/>
      <w:szCs w:val="20"/>
      <w:lang w:val="es-CO" w:eastAsia="en-US" w:bidi="ar-SA"/>
    </w:rPr>
  </w:style>
  <w:style w:type="character" w:customStyle="1" w:styleId="TextonotapieCar">
    <w:name w:val="Texto nota pie Car"/>
    <w:basedOn w:val="Fuentedeprrafopredeter"/>
    <w:link w:val="Textonotapie"/>
    <w:uiPriority w:val="99"/>
    <w:rsid w:val="000B5718"/>
    <w:rPr>
      <w:sz w:val="20"/>
      <w:szCs w:val="20"/>
      <w:lang w:val="es-CO"/>
    </w:rPr>
  </w:style>
  <w:style w:type="character" w:styleId="Refdenotaalpie">
    <w:name w:val="footnote reference"/>
    <w:aliases w:val="Ref,de nota al pie,Ref. de nota al pie2,referencia nota al pie,Nota de pie,Texto de nota al pie,Texto nota al pie,Massilia Footnote Reference,Nota al pie info 1,Referencia nota al pie,BVI fnr,BVI fnr Car Car,BVI fnr Car, BVI fnr"/>
    <w:basedOn w:val="Fuentedeprrafopredeter"/>
    <w:uiPriority w:val="99"/>
    <w:unhideWhenUsed/>
    <w:qFormat/>
    <w:rsid w:val="000B5718"/>
    <w:rPr>
      <w:vertAlign w:val="superscript"/>
    </w:rPr>
  </w:style>
  <w:style w:type="paragraph" w:customStyle="1" w:styleId="Heading">
    <w:name w:val="Heading"/>
    <w:basedOn w:val="Normal"/>
    <w:next w:val="Textbody"/>
    <w:rsid w:val="00D81B78"/>
    <w:pPr>
      <w:keepNext/>
      <w:widowControl/>
      <w:suppressAutoHyphens/>
      <w:autoSpaceDE/>
      <w:spacing w:before="240" w:after="120"/>
      <w:textAlignment w:val="baseline"/>
    </w:pPr>
    <w:rPr>
      <w:rFonts w:ascii="Arial" w:eastAsia="Droid Sans" w:hAnsi="Arial" w:cs="Lohit Hindi"/>
      <w:color w:val="00000A"/>
      <w:sz w:val="28"/>
      <w:szCs w:val="28"/>
      <w:lang w:eastAsia="zh-CN" w:bidi="ar-SA"/>
    </w:rPr>
  </w:style>
  <w:style w:type="paragraph" w:customStyle="1" w:styleId="Textbody">
    <w:name w:val="Text body"/>
    <w:basedOn w:val="Normal"/>
    <w:rsid w:val="00D81B78"/>
    <w:pPr>
      <w:widowControl/>
      <w:suppressAutoHyphens/>
      <w:autoSpaceDE/>
      <w:spacing w:after="120" w:line="288" w:lineRule="auto"/>
      <w:textAlignment w:val="baseline"/>
    </w:pPr>
    <w:rPr>
      <w:color w:val="00000A"/>
      <w:sz w:val="20"/>
      <w:szCs w:val="20"/>
      <w:lang w:eastAsia="zh-CN" w:bidi="ar-SA"/>
    </w:rPr>
  </w:style>
  <w:style w:type="paragraph" w:styleId="Lista">
    <w:name w:val="List"/>
    <w:basedOn w:val="Textbody"/>
    <w:rsid w:val="00D81B78"/>
    <w:rPr>
      <w:rFonts w:cs="Lohit Hindi"/>
    </w:rPr>
  </w:style>
  <w:style w:type="paragraph" w:styleId="Descripcin">
    <w:name w:val="caption"/>
    <w:basedOn w:val="Normal"/>
    <w:uiPriority w:val="35"/>
    <w:qFormat/>
    <w:rsid w:val="00D81B78"/>
    <w:pPr>
      <w:widowControl/>
      <w:suppressLineNumbers/>
      <w:suppressAutoHyphens/>
      <w:autoSpaceDE/>
      <w:spacing w:before="120" w:after="120"/>
      <w:textAlignment w:val="baseline"/>
    </w:pPr>
    <w:rPr>
      <w:rFonts w:cs="Lohit Hindi"/>
      <w:i/>
      <w:iCs/>
      <w:color w:val="00000A"/>
      <w:sz w:val="24"/>
      <w:szCs w:val="24"/>
      <w:lang w:eastAsia="zh-CN" w:bidi="ar-SA"/>
    </w:rPr>
  </w:style>
  <w:style w:type="paragraph" w:customStyle="1" w:styleId="Index">
    <w:name w:val="Index"/>
    <w:basedOn w:val="Normal"/>
    <w:rsid w:val="00D81B78"/>
    <w:pPr>
      <w:widowControl/>
      <w:suppressLineNumbers/>
      <w:suppressAutoHyphens/>
      <w:autoSpaceDE/>
      <w:textAlignment w:val="baseline"/>
    </w:pPr>
    <w:rPr>
      <w:rFonts w:cs="Lohit Hindi"/>
      <w:color w:val="00000A"/>
      <w:sz w:val="20"/>
      <w:szCs w:val="20"/>
      <w:lang w:eastAsia="zh-CN" w:bidi="ar-SA"/>
    </w:rPr>
  </w:style>
  <w:style w:type="paragraph" w:styleId="Encabezado">
    <w:name w:val="header"/>
    <w:basedOn w:val="Normal"/>
    <w:link w:val="EncabezadoCar"/>
    <w:rsid w:val="00D81B78"/>
    <w:pPr>
      <w:widowControl/>
      <w:tabs>
        <w:tab w:val="center" w:pos="4252"/>
        <w:tab w:val="right" w:pos="8504"/>
      </w:tabs>
      <w:suppressAutoHyphens/>
      <w:autoSpaceDE/>
      <w:textAlignment w:val="baseline"/>
    </w:pPr>
    <w:rPr>
      <w:color w:val="00000A"/>
      <w:sz w:val="20"/>
      <w:szCs w:val="20"/>
      <w:lang w:eastAsia="zh-CN" w:bidi="ar-SA"/>
    </w:rPr>
  </w:style>
  <w:style w:type="character" w:customStyle="1" w:styleId="EncabezadoCar">
    <w:name w:val="Encabezado Car"/>
    <w:basedOn w:val="Fuentedeprrafopredeter"/>
    <w:link w:val="Encabezado"/>
    <w:rsid w:val="00D81B78"/>
    <w:rPr>
      <w:rFonts w:ascii="Times New Roman" w:eastAsia="Times New Roman" w:hAnsi="Times New Roman" w:cs="Times New Roman"/>
      <w:color w:val="00000A"/>
      <w:sz w:val="20"/>
      <w:szCs w:val="20"/>
      <w:lang w:val="es-ES" w:eastAsia="zh-CN"/>
    </w:rPr>
  </w:style>
  <w:style w:type="paragraph" w:styleId="Piedepgina">
    <w:name w:val="footer"/>
    <w:basedOn w:val="Normal"/>
    <w:link w:val="PiedepginaCar"/>
    <w:rsid w:val="00D81B78"/>
    <w:pPr>
      <w:widowControl/>
      <w:tabs>
        <w:tab w:val="center" w:pos="4252"/>
        <w:tab w:val="right" w:pos="8504"/>
      </w:tabs>
      <w:suppressAutoHyphens/>
      <w:autoSpaceDE/>
      <w:textAlignment w:val="baseline"/>
    </w:pPr>
    <w:rPr>
      <w:color w:val="00000A"/>
      <w:sz w:val="20"/>
      <w:szCs w:val="20"/>
      <w:lang w:eastAsia="zh-CN" w:bidi="ar-SA"/>
    </w:rPr>
  </w:style>
  <w:style w:type="character" w:customStyle="1" w:styleId="PiedepginaCar">
    <w:name w:val="Pie de página Car"/>
    <w:basedOn w:val="Fuentedeprrafopredeter"/>
    <w:link w:val="Piedepgina"/>
    <w:rsid w:val="00D81B78"/>
    <w:rPr>
      <w:rFonts w:ascii="Times New Roman" w:eastAsia="Times New Roman" w:hAnsi="Times New Roman" w:cs="Times New Roman"/>
      <w:color w:val="00000A"/>
      <w:sz w:val="20"/>
      <w:szCs w:val="20"/>
      <w:lang w:val="es-ES" w:eastAsia="zh-CN"/>
    </w:rPr>
  </w:style>
  <w:style w:type="paragraph" w:customStyle="1" w:styleId="Framecontents">
    <w:name w:val="Frame contents"/>
    <w:basedOn w:val="Normal"/>
    <w:rsid w:val="00D81B78"/>
    <w:pPr>
      <w:widowControl/>
      <w:suppressAutoHyphens/>
      <w:autoSpaceDE/>
      <w:textAlignment w:val="baseline"/>
    </w:pPr>
    <w:rPr>
      <w:color w:val="00000A"/>
      <w:sz w:val="20"/>
      <w:szCs w:val="20"/>
      <w:lang w:eastAsia="zh-CN" w:bidi="ar-SA"/>
    </w:rPr>
  </w:style>
  <w:style w:type="paragraph" w:customStyle="1" w:styleId="TableContents">
    <w:name w:val="Table Contents"/>
    <w:basedOn w:val="Standard"/>
    <w:rsid w:val="00D81B78"/>
    <w:pPr>
      <w:suppressLineNumbers/>
    </w:pPr>
    <w:rPr>
      <w:rFonts w:ascii="Garamond" w:eastAsia="Droid Sans" w:hAnsi="Garamond" w:cs="Lohit Hindi"/>
      <w:sz w:val="24"/>
      <w:szCs w:val="24"/>
      <w:lang w:bidi="hi-IN"/>
    </w:rPr>
  </w:style>
  <w:style w:type="table" w:styleId="Tablaconcuadrcula">
    <w:name w:val="Table Grid"/>
    <w:basedOn w:val="Tablanormal"/>
    <w:uiPriority w:val="39"/>
    <w:rsid w:val="00D81B78"/>
    <w:pPr>
      <w:widowControl/>
      <w:autoSpaceDE/>
      <w:textAlignment w:val="baseline"/>
    </w:pPr>
    <w:rPr>
      <w:rFonts w:ascii="Liberation Serif" w:eastAsia="Droid Sans" w:hAnsi="Liberation Serif" w:cs="Lohit Hindi"/>
      <w:sz w:val="24"/>
      <w:szCs w:val="24"/>
      <w:lang w:val="es-CO"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1B78"/>
    <w:pPr>
      <w:widowControl/>
      <w:suppressAutoHyphens/>
      <w:autoSpaceDE/>
      <w:textAlignment w:val="baseline"/>
    </w:pPr>
    <w:rPr>
      <w:rFonts w:ascii="Tahoma" w:hAnsi="Tahoma" w:cs="Tahoma"/>
      <w:color w:val="00000A"/>
      <w:sz w:val="16"/>
      <w:szCs w:val="16"/>
      <w:lang w:eastAsia="zh-CN" w:bidi="ar-SA"/>
    </w:rPr>
  </w:style>
  <w:style w:type="character" w:customStyle="1" w:styleId="TextodegloboCar">
    <w:name w:val="Texto de globo Car"/>
    <w:basedOn w:val="Fuentedeprrafopredeter"/>
    <w:link w:val="Textodeglobo"/>
    <w:uiPriority w:val="99"/>
    <w:semiHidden/>
    <w:rsid w:val="00D81B78"/>
    <w:rPr>
      <w:rFonts w:ascii="Tahoma" w:eastAsia="Times New Roman" w:hAnsi="Tahoma" w:cs="Tahoma"/>
      <w:color w:val="00000A"/>
      <w:sz w:val="16"/>
      <w:szCs w:val="16"/>
      <w:lang w:val="es-ES" w:eastAsia="zh-CN"/>
    </w:rPr>
  </w:style>
  <w:style w:type="paragraph" w:styleId="NormalWeb">
    <w:name w:val="Normal (Web)"/>
    <w:aliases w:val="Normal (Web) Car Car"/>
    <w:basedOn w:val="Normal"/>
    <w:link w:val="NormalWebCar"/>
    <w:uiPriority w:val="99"/>
    <w:unhideWhenUsed/>
    <w:qFormat/>
    <w:rsid w:val="00D81B78"/>
    <w:pPr>
      <w:widowControl/>
      <w:autoSpaceDE/>
      <w:autoSpaceDN/>
      <w:spacing w:before="100" w:beforeAutospacing="1" w:after="119"/>
    </w:pPr>
    <w:rPr>
      <w:sz w:val="24"/>
      <w:szCs w:val="24"/>
      <w:lang w:val="es-CO" w:eastAsia="es-CO" w:bidi="ar-SA"/>
    </w:rPr>
  </w:style>
  <w:style w:type="table" w:customStyle="1" w:styleId="Tabladecuadrcula1clara-nfasis11">
    <w:name w:val="Tabla de cuadrícula 1 clara - Énfasis 11"/>
    <w:basedOn w:val="Tablanormal"/>
    <w:uiPriority w:val="46"/>
    <w:rsid w:val="00D81B78"/>
    <w:pPr>
      <w:widowControl/>
      <w:autoSpaceDE/>
      <w:autoSpaceDN/>
    </w:pPr>
    <w:rPr>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D81B78"/>
    <w:pPr>
      <w:widowControl/>
      <w:adjustRightInd w:val="0"/>
    </w:pPr>
    <w:rPr>
      <w:rFonts w:ascii="Century Gothic" w:hAnsi="Century Gothic" w:cs="Century Gothic"/>
      <w:color w:val="000000"/>
      <w:sz w:val="24"/>
      <w:szCs w:val="24"/>
      <w:lang w:val="es-CO"/>
    </w:rPr>
  </w:style>
  <w:style w:type="table" w:styleId="Sombreadoclaro-nfasis5">
    <w:name w:val="Light Shading Accent 5"/>
    <w:basedOn w:val="Tablanormal"/>
    <w:uiPriority w:val="60"/>
    <w:rsid w:val="00D81B78"/>
    <w:pPr>
      <w:widowControl/>
      <w:autoSpaceDE/>
      <w:autoSpaceDN/>
    </w:pPr>
    <w:rPr>
      <w:color w:val="31849B" w:themeColor="accent5" w:themeShade="BF"/>
      <w:lang w:val="es-CO"/>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Refdecomentario">
    <w:name w:val="annotation reference"/>
    <w:basedOn w:val="Fuentedeprrafopredeter"/>
    <w:uiPriority w:val="99"/>
    <w:semiHidden/>
    <w:unhideWhenUsed/>
    <w:rsid w:val="00D81B78"/>
    <w:rPr>
      <w:sz w:val="16"/>
      <w:szCs w:val="16"/>
    </w:rPr>
  </w:style>
  <w:style w:type="paragraph" w:styleId="Textocomentario">
    <w:name w:val="annotation text"/>
    <w:basedOn w:val="Normal"/>
    <w:link w:val="TextocomentarioCar"/>
    <w:uiPriority w:val="99"/>
    <w:unhideWhenUsed/>
    <w:rsid w:val="00D81B78"/>
    <w:pPr>
      <w:widowControl/>
      <w:suppressAutoHyphens/>
      <w:autoSpaceDE/>
      <w:textAlignment w:val="baseline"/>
    </w:pPr>
    <w:rPr>
      <w:color w:val="00000A"/>
      <w:sz w:val="20"/>
      <w:szCs w:val="20"/>
      <w:lang w:eastAsia="zh-CN" w:bidi="ar-SA"/>
    </w:rPr>
  </w:style>
  <w:style w:type="character" w:customStyle="1" w:styleId="TextocomentarioCar">
    <w:name w:val="Texto comentario Car"/>
    <w:basedOn w:val="Fuentedeprrafopredeter"/>
    <w:link w:val="Textocomentario"/>
    <w:uiPriority w:val="99"/>
    <w:rsid w:val="00D81B78"/>
    <w:rPr>
      <w:rFonts w:ascii="Times New Roman" w:eastAsia="Times New Roman" w:hAnsi="Times New Roman" w:cs="Times New Roman"/>
      <w:color w:val="00000A"/>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D81B78"/>
    <w:rPr>
      <w:b/>
      <w:bCs/>
    </w:rPr>
  </w:style>
  <w:style w:type="character" w:customStyle="1" w:styleId="AsuntodelcomentarioCar">
    <w:name w:val="Asunto del comentario Car"/>
    <w:basedOn w:val="TextocomentarioCar"/>
    <w:link w:val="Asuntodelcomentario"/>
    <w:uiPriority w:val="99"/>
    <w:semiHidden/>
    <w:rsid w:val="00D81B78"/>
    <w:rPr>
      <w:rFonts w:ascii="Times New Roman" w:eastAsia="Times New Roman" w:hAnsi="Times New Roman" w:cs="Times New Roman"/>
      <w:b/>
      <w:bCs/>
      <w:color w:val="00000A"/>
      <w:sz w:val="20"/>
      <w:szCs w:val="20"/>
      <w:lang w:val="es-ES" w:eastAsia="zh-CN"/>
    </w:rPr>
  </w:style>
  <w:style w:type="paragraph" w:styleId="Tabladeilustraciones">
    <w:name w:val="table of figures"/>
    <w:basedOn w:val="Normal"/>
    <w:next w:val="Normal"/>
    <w:uiPriority w:val="99"/>
    <w:unhideWhenUsed/>
    <w:rsid w:val="00D81B78"/>
    <w:pPr>
      <w:widowControl/>
      <w:suppressAutoHyphens/>
      <w:autoSpaceDE/>
      <w:textAlignment w:val="baseline"/>
    </w:pPr>
    <w:rPr>
      <w:color w:val="00000A"/>
      <w:sz w:val="20"/>
      <w:szCs w:val="20"/>
      <w:lang w:eastAsia="zh-CN" w:bidi="ar-SA"/>
    </w:rPr>
  </w:style>
  <w:style w:type="character" w:customStyle="1" w:styleId="NormalWebCar">
    <w:name w:val="Normal (Web) Car"/>
    <w:aliases w:val="Normal (Web) Car Car Car"/>
    <w:link w:val="NormalWeb"/>
    <w:uiPriority w:val="99"/>
    <w:locked/>
    <w:rsid w:val="00D81B78"/>
    <w:rPr>
      <w:rFonts w:ascii="Times New Roman" w:eastAsia="Times New Roman" w:hAnsi="Times New Roman" w:cs="Times New Roman"/>
      <w:sz w:val="24"/>
      <w:szCs w:val="24"/>
      <w:lang w:val="es-CO" w:eastAsia="es-CO"/>
    </w:rPr>
  </w:style>
  <w:style w:type="paragraph" w:customStyle="1" w:styleId="Prrafodelista1">
    <w:name w:val="Párrafo de lista1"/>
    <w:basedOn w:val="Normal"/>
    <w:rsid w:val="00D81B78"/>
    <w:pPr>
      <w:widowControl/>
      <w:suppressAutoHyphens/>
      <w:autoSpaceDE/>
      <w:autoSpaceDN/>
      <w:ind w:left="708"/>
    </w:pPr>
    <w:rPr>
      <w:color w:val="00000A"/>
      <w:kern w:val="1"/>
      <w:sz w:val="24"/>
      <w:szCs w:val="24"/>
      <w:lang w:bidi="ar-SA"/>
    </w:rPr>
  </w:style>
  <w:style w:type="character" w:customStyle="1" w:styleId="TextoindependienteCar">
    <w:name w:val="Texto independiente Car"/>
    <w:basedOn w:val="Fuentedeprrafopredeter"/>
    <w:link w:val="Textoindependiente"/>
    <w:rsid w:val="00D81B78"/>
    <w:rPr>
      <w:rFonts w:ascii="Times New Roman" w:eastAsia="Times New Roman" w:hAnsi="Times New Roman" w:cs="Times New Roman"/>
      <w:lang w:val="es-ES" w:eastAsia="es-ES" w:bidi="es-ES"/>
    </w:rPr>
  </w:style>
  <w:style w:type="paragraph" w:customStyle="1" w:styleId="Textoindependiente31">
    <w:name w:val="Texto independiente 31"/>
    <w:basedOn w:val="Standard"/>
    <w:rsid w:val="00D81B78"/>
    <w:pPr>
      <w:autoSpaceDN/>
      <w:spacing w:after="200" w:line="276" w:lineRule="auto"/>
      <w:jc w:val="both"/>
    </w:pPr>
    <w:rPr>
      <w:rFonts w:ascii="Arial Narrow" w:hAnsi="Arial Narrow" w:cs="Arial Narrow"/>
      <w:i/>
      <w:color w:val="FF0000"/>
      <w:kern w:val="0"/>
      <w:sz w:val="24"/>
      <w:szCs w:val="22"/>
    </w:rPr>
  </w:style>
  <w:style w:type="character" w:customStyle="1" w:styleId="PrrafodelistaCar">
    <w:name w:val="Párrafo de lista Car"/>
    <w:aliases w:val="LISTA Car,List Paragraph Car,Párrafo de lista2 Car,Ha Car,Resume Title Car,Párrafo de lista en tabla de sistematización Car,Bullet List Car,FooterText Car,numbered Car,List Paragraph1 Car,Paragraphe de liste1 Car,lp1 Car,HOJA Car"/>
    <w:link w:val="Prrafodelista"/>
    <w:uiPriority w:val="34"/>
    <w:qFormat/>
    <w:rsid w:val="00D81B78"/>
    <w:rPr>
      <w:rFonts w:ascii="Times New Roman" w:eastAsia="Times New Roman" w:hAnsi="Times New Roman" w:cs="Times New Roman"/>
      <w:lang w:val="es-ES" w:eastAsia="es-ES" w:bidi="es-ES"/>
    </w:rPr>
  </w:style>
  <w:style w:type="paragraph" w:styleId="Sinespaciado">
    <w:name w:val="No Spacing"/>
    <w:uiPriority w:val="1"/>
    <w:qFormat/>
    <w:rsid w:val="00D81B78"/>
    <w:pPr>
      <w:widowControl/>
      <w:suppressAutoHyphens/>
      <w:autoSpaceDE/>
    </w:pPr>
    <w:rPr>
      <w:rFonts w:ascii="Times New Roman" w:eastAsia="Times New Roman" w:hAnsi="Times New Roman" w:cs="Times New Roman"/>
      <w:color w:val="00000A"/>
      <w:sz w:val="20"/>
      <w:szCs w:val="20"/>
      <w:lang w:val="es-ES" w:eastAsia="zh-CN"/>
    </w:rPr>
  </w:style>
  <w:style w:type="table" w:customStyle="1" w:styleId="Tabladecuadrcula2-nfasis51">
    <w:name w:val="Tabla de cuadrícula 2 - Énfasis 51"/>
    <w:basedOn w:val="Tablanormal"/>
    <w:uiPriority w:val="47"/>
    <w:rsid w:val="00D81B78"/>
    <w:pPr>
      <w:widowControl/>
      <w:autoSpaceDE/>
      <w:textAlignment w:val="baseline"/>
    </w:pPr>
    <w:rPr>
      <w:rFonts w:ascii="Liberation Serif" w:eastAsia="Droid Sans" w:hAnsi="Liberation Serif" w:cs="Lohit Hindi"/>
      <w:sz w:val="24"/>
      <w:szCs w:val="24"/>
      <w:lang w:val="es-CO" w:eastAsia="zh-CN" w:bidi="hi-IN"/>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rphighlightallclass">
    <w:name w:val="rphighlightallclass"/>
    <w:basedOn w:val="Fuentedeprrafopredeter"/>
    <w:rsid w:val="00D81B78"/>
  </w:style>
  <w:style w:type="character" w:customStyle="1" w:styleId="pel">
    <w:name w:val="_pe_l"/>
    <w:basedOn w:val="Fuentedeprrafopredeter"/>
    <w:rsid w:val="00D81B78"/>
  </w:style>
  <w:style w:type="character" w:customStyle="1" w:styleId="bidi">
    <w:name w:val="bidi"/>
    <w:basedOn w:val="Fuentedeprrafopredeter"/>
    <w:rsid w:val="00D81B78"/>
  </w:style>
  <w:style w:type="character" w:customStyle="1" w:styleId="allowtextselection">
    <w:name w:val="allowtextselection"/>
    <w:basedOn w:val="Fuentedeprrafopredeter"/>
    <w:rsid w:val="00D81B78"/>
  </w:style>
  <w:style w:type="table" w:customStyle="1" w:styleId="Tabladecuadrcula5oscura-nfasis11">
    <w:name w:val="Tabla de cuadrícula 5 oscura - Énfasis 11"/>
    <w:basedOn w:val="Tablanormal"/>
    <w:uiPriority w:val="50"/>
    <w:rsid w:val="00D81B78"/>
    <w:pPr>
      <w:widowControl/>
      <w:autoSpaceDE/>
      <w:textAlignment w:val="baseline"/>
    </w:pPr>
    <w:rPr>
      <w:rFonts w:ascii="Liberation Serif" w:eastAsia="Droid Sans" w:hAnsi="Liberation Serif" w:cs="Lohit Hindi"/>
      <w:sz w:val="24"/>
      <w:szCs w:val="24"/>
      <w:lang w:val="es-CO" w:eastAsia="zh-C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anormal"/>
    <w:uiPriority w:val="49"/>
    <w:rsid w:val="00D81B78"/>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2">
    <w:name w:val="Tabla de cuadrícula 4 - Énfasis 12"/>
    <w:basedOn w:val="Tablanormal"/>
    <w:uiPriority w:val="49"/>
    <w:rsid w:val="00D81B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ita">
    <w:name w:val="Quote"/>
    <w:basedOn w:val="Normal"/>
    <w:next w:val="Normal"/>
    <w:link w:val="CitaCar"/>
    <w:uiPriority w:val="29"/>
    <w:qFormat/>
    <w:rsid w:val="00D81B78"/>
    <w:pPr>
      <w:widowControl/>
      <w:autoSpaceDE/>
      <w:autoSpaceDN/>
      <w:jc w:val="center"/>
    </w:pPr>
    <w:rPr>
      <w:rFonts w:ascii="Arial Narrow" w:eastAsia="MS Mincho" w:hAnsi="Arial Narrow" w:cs="Arial"/>
      <w:b/>
      <w:color w:val="244061" w:themeColor="accent1" w:themeShade="80"/>
      <w:sz w:val="18"/>
      <w:szCs w:val="18"/>
      <w:lang w:bidi="ar-SA"/>
    </w:rPr>
  </w:style>
  <w:style w:type="character" w:customStyle="1" w:styleId="CitaCar">
    <w:name w:val="Cita Car"/>
    <w:basedOn w:val="Fuentedeprrafopredeter"/>
    <w:link w:val="Cita"/>
    <w:uiPriority w:val="29"/>
    <w:rsid w:val="00D81B78"/>
    <w:rPr>
      <w:rFonts w:ascii="Arial Narrow" w:eastAsia="MS Mincho" w:hAnsi="Arial Narrow" w:cs="Arial"/>
      <w:b/>
      <w:color w:val="244061" w:themeColor="accent1" w:themeShade="80"/>
      <w:sz w:val="18"/>
      <w:szCs w:val="18"/>
      <w:lang w:val="es-ES" w:eastAsia="es-ES"/>
    </w:rPr>
  </w:style>
  <w:style w:type="paragraph" w:customStyle="1" w:styleId="western">
    <w:name w:val="western"/>
    <w:basedOn w:val="Normal"/>
    <w:rsid w:val="00D81B78"/>
    <w:pPr>
      <w:widowControl/>
      <w:autoSpaceDE/>
      <w:autoSpaceDN/>
      <w:spacing w:before="100" w:beforeAutospacing="1" w:after="119"/>
    </w:pPr>
    <w:rPr>
      <w:sz w:val="20"/>
      <w:szCs w:val="20"/>
      <w:lang w:val="es-CO" w:eastAsia="es-CO" w:bidi="ar-SA"/>
    </w:rPr>
  </w:style>
  <w:style w:type="paragraph" w:customStyle="1" w:styleId="xgmail-m2590504470127352101xwestern">
    <w:name w:val="x_gmail-m2590504470127352101xwestern"/>
    <w:basedOn w:val="Normal"/>
    <w:rsid w:val="00D81B78"/>
    <w:pPr>
      <w:widowControl/>
      <w:autoSpaceDE/>
      <w:autoSpaceDN/>
      <w:spacing w:before="100" w:beforeAutospacing="1" w:after="100" w:afterAutospacing="1"/>
    </w:pPr>
    <w:rPr>
      <w:sz w:val="24"/>
      <w:szCs w:val="24"/>
      <w:lang w:val="es-CO" w:eastAsia="es-CO" w:bidi="ar-SA"/>
    </w:rPr>
  </w:style>
  <w:style w:type="paragraph" w:customStyle="1" w:styleId="xgmail-m2590504470127352101xmsonormal">
    <w:name w:val="x_gmail-m2590504470127352101xmsonormal"/>
    <w:basedOn w:val="Normal"/>
    <w:rsid w:val="00D81B78"/>
    <w:pPr>
      <w:widowControl/>
      <w:autoSpaceDE/>
      <w:autoSpaceDN/>
      <w:spacing w:before="100" w:beforeAutospacing="1" w:after="100" w:afterAutospacing="1"/>
    </w:pPr>
    <w:rPr>
      <w:sz w:val="24"/>
      <w:szCs w:val="24"/>
      <w:lang w:val="es-CO" w:eastAsia="es-CO" w:bidi="ar-SA"/>
    </w:rPr>
  </w:style>
  <w:style w:type="table" w:customStyle="1" w:styleId="Tabladecuadrcula1clara-nfasis12">
    <w:name w:val="Tabla de cuadrícula 1 clara - Énfasis 12"/>
    <w:basedOn w:val="Tablanormal"/>
    <w:uiPriority w:val="46"/>
    <w:rsid w:val="00D81B78"/>
    <w:pPr>
      <w:widowControl/>
      <w:autoSpaceDE/>
      <w:textAlignment w:val="baseline"/>
    </w:pPr>
    <w:rPr>
      <w:rFonts w:ascii="Liberation Serif" w:eastAsia="Droid Sans" w:hAnsi="Liberation Serif" w:cs="Lohit Hindi"/>
      <w:sz w:val="24"/>
      <w:szCs w:val="24"/>
      <w:lang w:val="es-CO" w:eastAsia="zh-CN" w:bidi="hi-I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D81B78"/>
    <w:rPr>
      <w:rFonts w:ascii="Times New Roman" w:eastAsia="Times New Roman" w:hAnsi="Times New Roman" w:cs="Times New Roman"/>
      <w:b/>
      <w:bCs/>
      <w:i/>
      <w:sz w:val="23"/>
      <w:szCs w:val="23"/>
      <w:lang w:val="es-ES" w:eastAsia="es-ES" w:bidi="es-ES"/>
    </w:rPr>
  </w:style>
  <w:style w:type="table" w:customStyle="1" w:styleId="Tabladecuadrcula41">
    <w:name w:val="Tabla de cuadrícula 41"/>
    <w:basedOn w:val="Tablanormal"/>
    <w:uiPriority w:val="49"/>
    <w:rsid w:val="00D81B78"/>
    <w:pPr>
      <w:widowControl/>
      <w:autoSpaceDE/>
      <w:autoSpaceDN/>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nfasis51">
    <w:name w:val="Tabla de cuadrícula 5 oscura - Énfasis 51"/>
    <w:basedOn w:val="Tablanormal"/>
    <w:uiPriority w:val="50"/>
    <w:rsid w:val="00D81B78"/>
    <w:pPr>
      <w:widowControl/>
      <w:autoSpaceDE/>
      <w:autoSpaceDN/>
    </w:pPr>
    <w:rPr>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xmsonormal">
    <w:name w:val="x_msonormal"/>
    <w:basedOn w:val="Normal"/>
    <w:rsid w:val="00D81B78"/>
    <w:pPr>
      <w:widowControl/>
      <w:autoSpaceDE/>
      <w:autoSpaceDN/>
      <w:spacing w:before="100" w:beforeAutospacing="1" w:after="100" w:afterAutospacing="1"/>
    </w:pPr>
    <w:rPr>
      <w:sz w:val="24"/>
      <w:szCs w:val="24"/>
      <w:lang w:val="es-CO" w:eastAsia="es-CO" w:bidi="ar-SA"/>
    </w:rPr>
  </w:style>
  <w:style w:type="paragraph" w:customStyle="1" w:styleId="xxmsonormal">
    <w:name w:val="x_xmsonormal"/>
    <w:basedOn w:val="Normal"/>
    <w:rsid w:val="00D81B78"/>
    <w:pPr>
      <w:widowControl/>
      <w:autoSpaceDE/>
      <w:autoSpaceDN/>
      <w:spacing w:before="100" w:beforeAutospacing="1" w:after="100" w:afterAutospacing="1"/>
    </w:pPr>
    <w:rPr>
      <w:sz w:val="24"/>
      <w:szCs w:val="24"/>
      <w:lang w:val="es-CO" w:eastAsia="es-CO" w:bidi="ar-SA"/>
    </w:rPr>
  </w:style>
  <w:style w:type="paragraph" w:customStyle="1" w:styleId="xxmsolistparagraph">
    <w:name w:val="x_x_msolistparagraph"/>
    <w:basedOn w:val="Normal"/>
    <w:rsid w:val="00B2324E"/>
    <w:pPr>
      <w:widowControl/>
      <w:autoSpaceDE/>
      <w:autoSpaceDN/>
      <w:spacing w:before="100" w:beforeAutospacing="1" w:after="100" w:afterAutospacing="1"/>
    </w:pPr>
    <w:rPr>
      <w:sz w:val="24"/>
      <w:szCs w:val="24"/>
      <w:lang w:val="es-CO" w:eastAsia="es-CO" w:bidi="ar-SA"/>
    </w:rPr>
  </w:style>
  <w:style w:type="paragraph" w:customStyle="1" w:styleId="xxmsonormal0">
    <w:name w:val="x_x_msonormal"/>
    <w:basedOn w:val="Normal"/>
    <w:rsid w:val="00DD12F9"/>
    <w:pPr>
      <w:widowControl/>
      <w:autoSpaceDE/>
      <w:autoSpaceDN/>
      <w:spacing w:before="100" w:beforeAutospacing="1" w:after="100" w:afterAutospacing="1"/>
    </w:pPr>
    <w:rPr>
      <w:sz w:val="24"/>
      <w:szCs w:val="24"/>
      <w:lang w:val="es-CO" w:eastAsia="es-CO" w:bidi="ar-SA"/>
    </w:rPr>
  </w:style>
  <w:style w:type="paragraph" w:styleId="Ttulo">
    <w:name w:val="Title"/>
    <w:basedOn w:val="Normal"/>
    <w:next w:val="Normal"/>
    <w:link w:val="TtuloCar"/>
    <w:qFormat/>
    <w:rsid w:val="004F460F"/>
    <w:pPr>
      <w:widowControl/>
      <w:autoSpaceDE/>
      <w:autoSpaceDN/>
      <w:outlineLvl w:val="0"/>
    </w:pPr>
    <w:rPr>
      <w:rFonts w:ascii="Garamond" w:hAnsi="Garamond"/>
      <w:b/>
      <w:bCs/>
      <w:kern w:val="28"/>
      <w:sz w:val="24"/>
      <w:szCs w:val="24"/>
      <w:lang w:val="es-ES_tradnl" w:bidi="ar-SA"/>
    </w:rPr>
  </w:style>
  <w:style w:type="character" w:customStyle="1" w:styleId="TtuloCar">
    <w:name w:val="Título Car"/>
    <w:basedOn w:val="Fuentedeprrafopredeter"/>
    <w:link w:val="Ttulo"/>
    <w:rsid w:val="004F460F"/>
    <w:rPr>
      <w:rFonts w:ascii="Garamond" w:eastAsia="Times New Roman" w:hAnsi="Garamond" w:cs="Times New Roman"/>
      <w:b/>
      <w:bCs/>
      <w:kern w:val="28"/>
      <w:sz w:val="24"/>
      <w:szCs w:val="24"/>
      <w:lang w:val="es-ES_tradnl" w:eastAsia="es-ES"/>
    </w:rPr>
  </w:style>
  <w:style w:type="character" w:styleId="Mencinsinresolver">
    <w:name w:val="Unresolved Mention"/>
    <w:basedOn w:val="Fuentedeprrafopredeter"/>
    <w:uiPriority w:val="99"/>
    <w:semiHidden/>
    <w:unhideWhenUsed/>
    <w:rsid w:val="00D10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3282">
      <w:bodyDiv w:val="1"/>
      <w:marLeft w:val="0"/>
      <w:marRight w:val="0"/>
      <w:marTop w:val="0"/>
      <w:marBottom w:val="0"/>
      <w:divBdr>
        <w:top w:val="none" w:sz="0" w:space="0" w:color="auto"/>
        <w:left w:val="none" w:sz="0" w:space="0" w:color="auto"/>
        <w:bottom w:val="none" w:sz="0" w:space="0" w:color="auto"/>
        <w:right w:val="none" w:sz="0" w:space="0" w:color="auto"/>
      </w:divBdr>
    </w:div>
    <w:div w:id="1139106362">
      <w:bodyDiv w:val="1"/>
      <w:marLeft w:val="0"/>
      <w:marRight w:val="0"/>
      <w:marTop w:val="0"/>
      <w:marBottom w:val="0"/>
      <w:divBdr>
        <w:top w:val="none" w:sz="0" w:space="0" w:color="auto"/>
        <w:left w:val="none" w:sz="0" w:space="0" w:color="auto"/>
        <w:bottom w:val="none" w:sz="0" w:space="0" w:color="auto"/>
        <w:right w:val="none" w:sz="0" w:space="0" w:color="auto"/>
      </w:divBdr>
      <w:divsChild>
        <w:div w:id="1609006642">
          <w:marLeft w:val="0"/>
          <w:marRight w:val="0"/>
          <w:marTop w:val="0"/>
          <w:marBottom w:val="0"/>
          <w:divBdr>
            <w:top w:val="none" w:sz="0" w:space="0" w:color="auto"/>
            <w:left w:val="none" w:sz="0" w:space="0" w:color="auto"/>
            <w:bottom w:val="none" w:sz="0" w:space="0" w:color="auto"/>
            <w:right w:val="none" w:sz="0" w:space="0" w:color="auto"/>
          </w:divBdr>
        </w:div>
        <w:div w:id="1999647492">
          <w:marLeft w:val="0"/>
          <w:marRight w:val="0"/>
          <w:marTop w:val="0"/>
          <w:marBottom w:val="0"/>
          <w:divBdr>
            <w:top w:val="none" w:sz="0" w:space="0" w:color="auto"/>
            <w:left w:val="none" w:sz="0" w:space="0" w:color="auto"/>
            <w:bottom w:val="none" w:sz="0" w:space="0" w:color="auto"/>
            <w:right w:val="none" w:sz="0" w:space="0" w:color="auto"/>
          </w:divBdr>
        </w:div>
        <w:div w:id="658265954">
          <w:marLeft w:val="0"/>
          <w:marRight w:val="0"/>
          <w:marTop w:val="0"/>
          <w:marBottom w:val="0"/>
          <w:divBdr>
            <w:top w:val="none" w:sz="0" w:space="0" w:color="auto"/>
            <w:left w:val="none" w:sz="0" w:space="0" w:color="auto"/>
            <w:bottom w:val="none" w:sz="0" w:space="0" w:color="auto"/>
            <w:right w:val="none" w:sz="0" w:space="0" w:color="auto"/>
          </w:divBdr>
        </w:div>
        <w:div w:id="1817142974">
          <w:marLeft w:val="0"/>
          <w:marRight w:val="0"/>
          <w:marTop w:val="0"/>
          <w:marBottom w:val="0"/>
          <w:divBdr>
            <w:top w:val="none" w:sz="0" w:space="0" w:color="auto"/>
            <w:left w:val="none" w:sz="0" w:space="0" w:color="auto"/>
            <w:bottom w:val="none" w:sz="0" w:space="0" w:color="auto"/>
            <w:right w:val="none" w:sz="0" w:space="0" w:color="auto"/>
          </w:divBdr>
        </w:div>
        <w:div w:id="541214527">
          <w:marLeft w:val="0"/>
          <w:marRight w:val="0"/>
          <w:marTop w:val="0"/>
          <w:marBottom w:val="0"/>
          <w:divBdr>
            <w:top w:val="none" w:sz="0" w:space="0" w:color="auto"/>
            <w:left w:val="none" w:sz="0" w:space="0" w:color="auto"/>
            <w:bottom w:val="none" w:sz="0" w:space="0" w:color="auto"/>
            <w:right w:val="none" w:sz="0" w:space="0" w:color="auto"/>
          </w:divBdr>
        </w:div>
        <w:div w:id="1388529469">
          <w:marLeft w:val="0"/>
          <w:marRight w:val="0"/>
          <w:marTop w:val="0"/>
          <w:marBottom w:val="0"/>
          <w:divBdr>
            <w:top w:val="none" w:sz="0" w:space="0" w:color="auto"/>
            <w:left w:val="none" w:sz="0" w:space="0" w:color="auto"/>
            <w:bottom w:val="none" w:sz="0" w:space="0" w:color="auto"/>
            <w:right w:val="none" w:sz="0" w:space="0" w:color="auto"/>
          </w:divBdr>
        </w:div>
        <w:div w:id="230237936">
          <w:marLeft w:val="0"/>
          <w:marRight w:val="0"/>
          <w:marTop w:val="0"/>
          <w:marBottom w:val="0"/>
          <w:divBdr>
            <w:top w:val="none" w:sz="0" w:space="0" w:color="auto"/>
            <w:left w:val="none" w:sz="0" w:space="0" w:color="auto"/>
            <w:bottom w:val="none" w:sz="0" w:space="0" w:color="auto"/>
            <w:right w:val="none" w:sz="0" w:space="0" w:color="auto"/>
          </w:divBdr>
        </w:div>
        <w:div w:id="1477988023">
          <w:marLeft w:val="0"/>
          <w:marRight w:val="0"/>
          <w:marTop w:val="0"/>
          <w:marBottom w:val="0"/>
          <w:divBdr>
            <w:top w:val="none" w:sz="0" w:space="0" w:color="auto"/>
            <w:left w:val="none" w:sz="0" w:space="0" w:color="auto"/>
            <w:bottom w:val="none" w:sz="0" w:space="0" w:color="auto"/>
            <w:right w:val="none" w:sz="0" w:space="0" w:color="auto"/>
          </w:divBdr>
        </w:div>
        <w:div w:id="1885021006">
          <w:marLeft w:val="0"/>
          <w:marRight w:val="0"/>
          <w:marTop w:val="0"/>
          <w:marBottom w:val="0"/>
          <w:divBdr>
            <w:top w:val="none" w:sz="0" w:space="0" w:color="auto"/>
            <w:left w:val="none" w:sz="0" w:space="0" w:color="auto"/>
            <w:bottom w:val="none" w:sz="0" w:space="0" w:color="auto"/>
            <w:right w:val="none" w:sz="0" w:space="0" w:color="auto"/>
          </w:divBdr>
        </w:div>
        <w:div w:id="135344367">
          <w:marLeft w:val="0"/>
          <w:marRight w:val="0"/>
          <w:marTop w:val="0"/>
          <w:marBottom w:val="0"/>
          <w:divBdr>
            <w:top w:val="none" w:sz="0" w:space="0" w:color="auto"/>
            <w:left w:val="none" w:sz="0" w:space="0" w:color="auto"/>
            <w:bottom w:val="none" w:sz="0" w:space="0" w:color="auto"/>
            <w:right w:val="none" w:sz="0" w:space="0" w:color="auto"/>
          </w:divBdr>
        </w:div>
        <w:div w:id="1219055501">
          <w:marLeft w:val="0"/>
          <w:marRight w:val="0"/>
          <w:marTop w:val="0"/>
          <w:marBottom w:val="0"/>
          <w:divBdr>
            <w:top w:val="none" w:sz="0" w:space="0" w:color="auto"/>
            <w:left w:val="none" w:sz="0" w:space="0" w:color="auto"/>
            <w:bottom w:val="none" w:sz="0" w:space="0" w:color="auto"/>
            <w:right w:val="none" w:sz="0" w:space="0" w:color="auto"/>
          </w:divBdr>
        </w:div>
        <w:div w:id="1844011215">
          <w:marLeft w:val="0"/>
          <w:marRight w:val="0"/>
          <w:marTop w:val="0"/>
          <w:marBottom w:val="0"/>
          <w:divBdr>
            <w:top w:val="none" w:sz="0" w:space="0" w:color="auto"/>
            <w:left w:val="none" w:sz="0" w:space="0" w:color="auto"/>
            <w:bottom w:val="none" w:sz="0" w:space="0" w:color="auto"/>
            <w:right w:val="none" w:sz="0" w:space="0" w:color="auto"/>
          </w:divBdr>
        </w:div>
        <w:div w:id="332876026">
          <w:marLeft w:val="0"/>
          <w:marRight w:val="0"/>
          <w:marTop w:val="0"/>
          <w:marBottom w:val="0"/>
          <w:divBdr>
            <w:top w:val="none" w:sz="0" w:space="0" w:color="auto"/>
            <w:left w:val="none" w:sz="0" w:space="0" w:color="auto"/>
            <w:bottom w:val="none" w:sz="0" w:space="0" w:color="auto"/>
            <w:right w:val="none" w:sz="0" w:space="0" w:color="auto"/>
          </w:divBdr>
        </w:div>
        <w:div w:id="1022123687">
          <w:marLeft w:val="0"/>
          <w:marRight w:val="0"/>
          <w:marTop w:val="0"/>
          <w:marBottom w:val="0"/>
          <w:divBdr>
            <w:top w:val="none" w:sz="0" w:space="0" w:color="auto"/>
            <w:left w:val="none" w:sz="0" w:space="0" w:color="auto"/>
            <w:bottom w:val="none" w:sz="0" w:space="0" w:color="auto"/>
            <w:right w:val="none" w:sz="0" w:space="0" w:color="auto"/>
          </w:divBdr>
        </w:div>
        <w:div w:id="1329791712">
          <w:marLeft w:val="0"/>
          <w:marRight w:val="0"/>
          <w:marTop w:val="0"/>
          <w:marBottom w:val="0"/>
          <w:divBdr>
            <w:top w:val="none" w:sz="0" w:space="0" w:color="auto"/>
            <w:left w:val="none" w:sz="0" w:space="0" w:color="auto"/>
            <w:bottom w:val="none" w:sz="0" w:space="0" w:color="auto"/>
            <w:right w:val="none" w:sz="0" w:space="0" w:color="auto"/>
          </w:divBdr>
        </w:div>
        <w:div w:id="1270816845">
          <w:marLeft w:val="0"/>
          <w:marRight w:val="0"/>
          <w:marTop w:val="0"/>
          <w:marBottom w:val="0"/>
          <w:divBdr>
            <w:top w:val="none" w:sz="0" w:space="0" w:color="auto"/>
            <w:left w:val="none" w:sz="0" w:space="0" w:color="auto"/>
            <w:bottom w:val="none" w:sz="0" w:space="0" w:color="auto"/>
            <w:right w:val="none" w:sz="0" w:space="0" w:color="auto"/>
          </w:divBdr>
        </w:div>
        <w:div w:id="940725475">
          <w:marLeft w:val="0"/>
          <w:marRight w:val="0"/>
          <w:marTop w:val="0"/>
          <w:marBottom w:val="0"/>
          <w:divBdr>
            <w:top w:val="none" w:sz="0" w:space="0" w:color="auto"/>
            <w:left w:val="none" w:sz="0" w:space="0" w:color="auto"/>
            <w:bottom w:val="none" w:sz="0" w:space="0" w:color="auto"/>
            <w:right w:val="none" w:sz="0" w:space="0" w:color="auto"/>
          </w:divBdr>
        </w:div>
        <w:div w:id="924267465">
          <w:marLeft w:val="0"/>
          <w:marRight w:val="0"/>
          <w:marTop w:val="0"/>
          <w:marBottom w:val="0"/>
          <w:divBdr>
            <w:top w:val="none" w:sz="0" w:space="0" w:color="auto"/>
            <w:left w:val="none" w:sz="0" w:space="0" w:color="auto"/>
            <w:bottom w:val="none" w:sz="0" w:space="0" w:color="auto"/>
            <w:right w:val="none" w:sz="0" w:space="0" w:color="auto"/>
          </w:divBdr>
        </w:div>
      </w:divsChild>
    </w:div>
    <w:div w:id="1400203999">
      <w:bodyDiv w:val="1"/>
      <w:marLeft w:val="0"/>
      <w:marRight w:val="0"/>
      <w:marTop w:val="0"/>
      <w:marBottom w:val="0"/>
      <w:divBdr>
        <w:top w:val="none" w:sz="0" w:space="0" w:color="auto"/>
        <w:left w:val="none" w:sz="0" w:space="0" w:color="auto"/>
        <w:bottom w:val="none" w:sz="0" w:space="0" w:color="auto"/>
        <w:right w:val="none" w:sz="0" w:space="0" w:color="auto"/>
      </w:divBdr>
    </w:div>
    <w:div w:id="194742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biernobogota.gov.co/observatorio"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obiernobogota.gov.c/" TargetMode="External"/><Relationship Id="rId2" Type="http://schemas.openxmlformats.org/officeDocument/2006/relationships/hyperlink" Target="http://www.gobiernobogota.gov.c/"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C52F-7483-487B-8B80-0ACFB59D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46</Pages>
  <Words>24098</Words>
  <Characters>132541</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Irina Osorio Morales</dc:creator>
  <cp:lastModifiedBy>Carmen Irina Osorio Morales</cp:lastModifiedBy>
  <cp:revision>332</cp:revision>
  <dcterms:created xsi:type="dcterms:W3CDTF">2018-08-21T13:25:00Z</dcterms:created>
  <dcterms:modified xsi:type="dcterms:W3CDTF">2018-08-31T22:32:00Z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vt:lpwstr>
  </property>
  <property fmtid="{D5CDD505-2E9C-101B-9397-08002B2CF9AE}" pid="4" name="LastSaved">
    <vt:filetime>2018-03-01T00:00:00Z</vt:filetime>
  </property>
</Properties>
</file>